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6F" w:rsidRDefault="0061406F" w:rsidP="0061406F">
      <w:pPr>
        <w:jc w:val="center"/>
      </w:pPr>
      <w:r>
        <w:t>DE ACUERDO AL REGLAMENTO PARA LA PRESTACIÓN DE LOS SERVICIOS DE AGUA POTABLE, DRENAJE, ALCANTARILLADO, TRATAMIENTO Y DISPOSICIÓN DE SUS AGUAS RESIDUALES DEL MUNICIPIO DE JOCOTEPEC, JALISCO.</w:t>
      </w:r>
    </w:p>
    <w:p w:rsidR="0061406F" w:rsidRDefault="0061406F" w:rsidP="0061406F">
      <w:pPr>
        <w:spacing w:after="0"/>
        <w:jc w:val="center"/>
      </w:pPr>
      <w:r>
        <w:t>TÍTULO CUARTO</w:t>
      </w:r>
    </w:p>
    <w:p w:rsidR="0061406F" w:rsidRDefault="0061406F" w:rsidP="0061406F">
      <w:pPr>
        <w:spacing w:after="0"/>
        <w:jc w:val="center"/>
      </w:pPr>
      <w:r>
        <w:t>DE LA DEFENSA DE LOS USUARIOS.</w:t>
      </w:r>
    </w:p>
    <w:p w:rsidR="0061406F" w:rsidRDefault="0061406F" w:rsidP="0061406F">
      <w:pPr>
        <w:spacing w:after="0"/>
        <w:jc w:val="center"/>
      </w:pPr>
    </w:p>
    <w:p w:rsidR="0061406F" w:rsidRDefault="0061406F" w:rsidP="0061406F">
      <w:pPr>
        <w:spacing w:after="0"/>
        <w:jc w:val="center"/>
      </w:pPr>
      <w:r>
        <w:t>CAPÍTULO I</w:t>
      </w:r>
    </w:p>
    <w:p w:rsidR="0061406F" w:rsidRDefault="0061406F" w:rsidP="0061406F">
      <w:pPr>
        <w:spacing w:after="0"/>
        <w:jc w:val="center"/>
      </w:pPr>
      <w:r>
        <w:t>DE LA ACLARACIÓN.</w:t>
      </w:r>
    </w:p>
    <w:p w:rsidR="0061406F" w:rsidRDefault="0061406F" w:rsidP="0061406F">
      <w:pPr>
        <w:spacing w:after="0"/>
        <w:jc w:val="center"/>
      </w:pPr>
    </w:p>
    <w:p w:rsidR="0061406F" w:rsidRDefault="0061406F" w:rsidP="0061406F">
      <w:pPr>
        <w:spacing w:after="0"/>
        <w:jc w:val="both"/>
      </w:pPr>
      <w:r>
        <w:t>Artículo 147.- En los casos en que las resoluciones, autorizaciones, licencias, dictámenes técnicos o cualquier otro acto administrativo dictados por las autoridades del Municipio, se incurriera en contradicción, ambigüedad, oscuridad de términos, errores o alguna omisión, los interesados podrán promover  por una sola vez ante el superior jerárquico de quien haya emitido el acto y dentro de los diez días siguientes a su debida notificación, la aclaración correspondiente, expresándose con toda claridad las deficiencias o imprecisiones cuya determinación exacta se solicite a la omisión que se reclame.</w:t>
      </w:r>
    </w:p>
    <w:p w:rsidR="0061406F" w:rsidRDefault="0061406F" w:rsidP="0061406F">
      <w:pPr>
        <w:spacing w:after="0"/>
        <w:jc w:val="both"/>
      </w:pPr>
    </w:p>
    <w:p w:rsidR="0061406F" w:rsidRDefault="0061406F" w:rsidP="0061406F">
      <w:pPr>
        <w:spacing w:after="0"/>
        <w:jc w:val="both"/>
      </w:pPr>
      <w:r>
        <w:t>La resolución correspondiente tendrá que pronunciarse dentro de los quince días hábiles siguientes contados a partir de la presentación el escrito en que se solicite la aclaración.</w:t>
      </w:r>
    </w:p>
    <w:p w:rsidR="0061406F" w:rsidRDefault="0061406F" w:rsidP="0061406F">
      <w:pPr>
        <w:spacing w:after="0"/>
        <w:jc w:val="both"/>
      </w:pPr>
    </w:p>
    <w:p w:rsidR="0061406F" w:rsidRDefault="0061406F" w:rsidP="0061406F">
      <w:pPr>
        <w:spacing w:after="0"/>
        <w:jc w:val="both"/>
      </w:pPr>
      <w:r>
        <w:t>La aclaración es un instrumento administrativo de defensa, el cual deben agotar forzosamente los particulares antes de acudir en su caso a cualquier mecanismo de impugnación.</w:t>
      </w:r>
    </w:p>
    <w:p w:rsidR="0061406F" w:rsidRDefault="0061406F" w:rsidP="0061406F">
      <w:pPr>
        <w:spacing w:after="0"/>
        <w:jc w:val="both"/>
      </w:pPr>
    </w:p>
    <w:p w:rsidR="0061406F" w:rsidRDefault="0061406F" w:rsidP="0061406F">
      <w:pPr>
        <w:spacing w:after="0"/>
        <w:jc w:val="center"/>
      </w:pPr>
      <w:r>
        <w:t>CAPÍTULO II</w:t>
      </w:r>
    </w:p>
    <w:p w:rsidR="0061406F" w:rsidRDefault="0061406F" w:rsidP="0061406F">
      <w:pPr>
        <w:spacing w:after="0"/>
        <w:jc w:val="center"/>
      </w:pPr>
      <w:r>
        <w:t>DE LOS RECURSOS</w:t>
      </w:r>
    </w:p>
    <w:p w:rsidR="0061406F" w:rsidRDefault="0061406F" w:rsidP="0061406F">
      <w:pPr>
        <w:spacing w:after="0"/>
        <w:jc w:val="both"/>
      </w:pPr>
    </w:p>
    <w:p w:rsidR="0061406F" w:rsidRDefault="0061406F" w:rsidP="0061406F">
      <w:pPr>
        <w:spacing w:after="0"/>
        <w:jc w:val="both"/>
      </w:pPr>
      <w:r>
        <w:t>ARTÍCULO 148.- Procede el recurso de revisión:</w:t>
      </w:r>
    </w:p>
    <w:p w:rsidR="0061406F" w:rsidRDefault="0061406F" w:rsidP="0061406F">
      <w:pPr>
        <w:spacing w:after="0"/>
        <w:jc w:val="both"/>
      </w:pPr>
    </w:p>
    <w:p w:rsidR="0061406F" w:rsidRDefault="0061406F" w:rsidP="0061406F">
      <w:pPr>
        <w:pStyle w:val="Prrafodelista"/>
        <w:numPr>
          <w:ilvl w:val="0"/>
          <w:numId w:val="1"/>
        </w:numPr>
        <w:spacing w:after="0"/>
        <w:jc w:val="both"/>
      </w:pPr>
      <w:r>
        <w:t>Contra los acuerdos, resoluciones, autorizaciones, dictámenes técnicos y demás actos de las autoridades del Municipio, que los interesados estimen violatorias de este Reglamento, de otras leyes que fueren aplicables, reglamentos, decretos, programas y Normas Oficiales Mexicanas vigentes;</w:t>
      </w:r>
    </w:p>
    <w:p w:rsidR="0061406F" w:rsidRDefault="0061406F" w:rsidP="0061406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Contra los </w:t>
      </w:r>
      <w:r w:rsidR="00DA7F33">
        <w:t>a</w:t>
      </w:r>
      <w:r>
        <w:t>ctos de las autoridades del municipio, que determinen y califiquen infracciones y que impongan las sanciones a que este Reglamento se refiera, que el interesado estime indebidamente fundadas y motivadas;</w:t>
      </w:r>
    </w:p>
    <w:p w:rsidR="0061406F" w:rsidRDefault="0061406F" w:rsidP="0061406F">
      <w:pPr>
        <w:pStyle w:val="Prrafodelista"/>
        <w:numPr>
          <w:ilvl w:val="0"/>
          <w:numId w:val="1"/>
        </w:numPr>
        <w:spacing w:after="0"/>
        <w:jc w:val="both"/>
      </w:pPr>
      <w:r>
        <w:t>Contra los actos de las autoridades del Municipio, que determinen y ejecuten las medidas de seguridad prevista en este Reglamento y que el afectado estime improcedentes o inadecuadas; y</w:t>
      </w:r>
    </w:p>
    <w:p w:rsidR="0061406F" w:rsidRDefault="0061406F" w:rsidP="0061406F">
      <w:pPr>
        <w:pStyle w:val="Prrafodelista"/>
        <w:numPr>
          <w:ilvl w:val="0"/>
          <w:numId w:val="1"/>
        </w:numPr>
        <w:spacing w:after="0"/>
        <w:jc w:val="both"/>
      </w:pPr>
      <w:r>
        <w:t>En los demás supuestos previstos en</w:t>
      </w:r>
      <w:r w:rsidR="00DA7F33">
        <w:t xml:space="preserve"> la Ley</w:t>
      </w:r>
      <w:r>
        <w:t xml:space="preserve"> del Procedimiento admini</w:t>
      </w:r>
      <w:r w:rsidR="00DA7F33">
        <w:t>s</w:t>
      </w:r>
      <w:r>
        <w:t>trativo del Estado de Jalisco y sus Municipio.</w:t>
      </w:r>
    </w:p>
    <w:p w:rsidR="00DA7F33" w:rsidRDefault="00DA7F33" w:rsidP="00DA7F33">
      <w:pPr>
        <w:spacing w:after="0"/>
        <w:jc w:val="both"/>
      </w:pPr>
    </w:p>
    <w:p w:rsidR="00DA7F33" w:rsidRDefault="00DA7F33" w:rsidP="00DA7F33">
      <w:pPr>
        <w:spacing w:after="0"/>
        <w:jc w:val="both"/>
      </w:pPr>
      <w:r>
        <w:lastRenderedPageBreak/>
        <w:t>Este recurso deberá interponerse ante el Municipio dentro del término de veinte días hábiles contados a partir del día siguiente de la debida notificación del acto recurrido o de cuando el particular haya tenido conocimiento del mismo.</w:t>
      </w:r>
    </w:p>
    <w:p w:rsidR="00DA7F33" w:rsidRDefault="00DA7F33" w:rsidP="00DA7F33">
      <w:pPr>
        <w:spacing w:after="0"/>
        <w:jc w:val="both"/>
      </w:pPr>
    </w:p>
    <w:p w:rsidR="00DA7F33" w:rsidRDefault="00DA7F33" w:rsidP="00DA7F33">
      <w:pPr>
        <w:spacing w:after="0"/>
        <w:jc w:val="both"/>
      </w:pPr>
      <w:r>
        <w:t>ARTÍCULO 149.- Contra las resoluciones definitivas que impongan multas, determina créditos, fiscales y demás aprovechamiento y nieguen la devolución de cantidades pagadas en demasía, procederá el recurso de inconformidad.</w:t>
      </w:r>
    </w:p>
    <w:p w:rsidR="0061406F" w:rsidRDefault="0061406F"/>
    <w:p w:rsidR="00DA7F33" w:rsidRDefault="00DA7F33">
      <w:r>
        <w:t>ARTÍCULO 150.- Los recursos serán sustanciados en los términos y plazos que se establezcan en recurso anterior.</w:t>
      </w:r>
    </w:p>
    <w:p w:rsidR="00DA7F33" w:rsidRDefault="00DA7F33"/>
    <w:p w:rsidR="0061406F" w:rsidRDefault="0061406F"/>
    <w:sectPr w:rsidR="0061406F" w:rsidSect="000F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5D1"/>
    <w:multiLevelType w:val="hybridMultilevel"/>
    <w:tmpl w:val="43DA8188"/>
    <w:lvl w:ilvl="0" w:tplc="4428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06F"/>
    <w:rsid w:val="000B6E8B"/>
    <w:rsid w:val="000F3DF5"/>
    <w:rsid w:val="0061406F"/>
    <w:rsid w:val="00DA7F33"/>
    <w:rsid w:val="00E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2017-03-24T15:47:00Z</dcterms:created>
  <dcterms:modified xsi:type="dcterms:W3CDTF">2017-03-24T16:01:00Z</dcterms:modified>
</cp:coreProperties>
</file>