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2A" w:rsidRPr="0009562A" w:rsidRDefault="0009562A" w:rsidP="0009562A">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Pr>
          <w:rFonts w:ascii="Times" w:eastAsia="Times New Roman" w:hAnsi="Times" w:cs="Times"/>
          <w:b/>
          <w:bCs/>
          <w:color w:val="000000"/>
          <w:kern w:val="36"/>
          <w:sz w:val="18"/>
          <w:szCs w:val="18"/>
          <w:lang w:eastAsia="es-MX"/>
        </w:rPr>
        <w:t>A</w:t>
      </w:r>
      <w:bookmarkStart w:id="0" w:name="_GoBack"/>
      <w:bookmarkEnd w:id="0"/>
      <w:r w:rsidRPr="0009562A">
        <w:rPr>
          <w:rFonts w:ascii="Times" w:eastAsia="Times New Roman" w:hAnsi="Times" w:cs="Times"/>
          <w:b/>
          <w:bCs/>
          <w:color w:val="000000"/>
          <w:kern w:val="36"/>
          <w:sz w:val="18"/>
          <w:szCs w:val="18"/>
          <w:lang w:eastAsia="es-MX"/>
        </w:rPr>
        <w:t>CUERDO por el que se emite el Clasificador por Objeto del Gasto.</w:t>
      </w:r>
    </w:p>
    <w:p w:rsidR="0009562A" w:rsidRPr="0009562A" w:rsidRDefault="0009562A" w:rsidP="0009562A">
      <w:pPr>
        <w:pBdr>
          <w:top w:val="single" w:sz="6" w:space="0" w:color="000000"/>
        </w:pBdr>
        <w:spacing w:before="100" w:beforeAutospacing="1" w:after="101" w:line="240" w:lineRule="auto"/>
        <w:jc w:val="both"/>
        <w:outlineLvl w:val="1"/>
        <w:rPr>
          <w:rFonts w:ascii="Verdana" w:eastAsia="Times New Roman" w:hAnsi="Verdana" w:cs="Times New Roman"/>
          <w:b/>
          <w:bCs/>
          <w:color w:val="000000"/>
          <w:sz w:val="18"/>
          <w:szCs w:val="18"/>
          <w:lang w:eastAsia="es-MX"/>
        </w:rPr>
      </w:pPr>
      <w:r w:rsidRPr="0009562A">
        <w:rPr>
          <w:rFonts w:ascii="Arial" w:eastAsia="Times New Roman" w:hAnsi="Arial" w:cs="Arial"/>
          <w:b/>
          <w:bCs/>
          <w:color w:val="000000"/>
          <w:sz w:val="18"/>
          <w:szCs w:val="18"/>
          <w:lang w:eastAsia="es-MX"/>
        </w:rPr>
        <w:t>Al margen un logotipo, que dice: Consejo Nacional de Armonización Contable.</w:t>
      </w:r>
    </w:p>
    <w:p w:rsidR="0009562A" w:rsidRPr="0009562A" w:rsidRDefault="0009562A" w:rsidP="0009562A">
      <w:pPr>
        <w:spacing w:after="80" w:line="240" w:lineRule="auto"/>
        <w:jc w:val="center"/>
        <w:rPr>
          <w:rFonts w:ascii="Times New Roman" w:eastAsia="Times New Roman" w:hAnsi="Times New Roman" w:cs="Times New Roman"/>
          <w:b/>
          <w:bCs/>
          <w:color w:val="000000"/>
          <w:sz w:val="18"/>
          <w:szCs w:val="18"/>
          <w:lang w:eastAsia="es-MX"/>
        </w:rPr>
      </w:pPr>
      <w:r w:rsidRPr="0009562A">
        <w:rPr>
          <w:rFonts w:ascii="Times" w:eastAsia="Times New Roman" w:hAnsi="Times" w:cs="Times"/>
          <w:b/>
          <w:bCs/>
          <w:color w:val="000000"/>
          <w:sz w:val="18"/>
          <w:szCs w:val="18"/>
          <w:lang w:eastAsia="es-MX"/>
        </w:rPr>
        <w:t>CLASIFICADOR POR OBJETO DEL GASTO</w:t>
      </w:r>
    </w:p>
    <w:p w:rsidR="0009562A" w:rsidRPr="0009562A" w:rsidRDefault="0009562A" w:rsidP="0009562A">
      <w:pPr>
        <w:spacing w:after="80" w:line="240" w:lineRule="auto"/>
        <w:jc w:val="center"/>
        <w:rPr>
          <w:rFonts w:ascii="Times New Roman" w:eastAsia="Times New Roman" w:hAnsi="Times New Roman" w:cs="Times New Roman"/>
          <w:b/>
          <w:bCs/>
          <w:color w:val="000000"/>
          <w:sz w:val="18"/>
          <w:szCs w:val="18"/>
          <w:lang w:eastAsia="es-MX"/>
        </w:rPr>
      </w:pPr>
      <w:r w:rsidRPr="0009562A">
        <w:rPr>
          <w:rFonts w:ascii="Times" w:eastAsia="Times New Roman" w:hAnsi="Times" w:cs="Times"/>
          <w:b/>
          <w:bCs/>
          <w:color w:val="000000"/>
          <w:sz w:val="18"/>
          <w:szCs w:val="18"/>
          <w:lang w:eastAsia="es-MX"/>
        </w:rPr>
        <w:t>ACUERDO POR EL QUE SE EMITE EL CLASIFICADOR POR OBJETO DEL GASTO</w:t>
      </w:r>
    </w:p>
    <w:p w:rsidR="0009562A" w:rsidRPr="0009562A" w:rsidRDefault="0009562A" w:rsidP="0009562A">
      <w:pPr>
        <w:spacing w:after="101" w:line="240" w:lineRule="auto"/>
        <w:jc w:val="center"/>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ANTECEDENTES</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31 de diciembre de 2008 fue publicada en el Diario Oficial de la Federación la Ley General de Contabilidad Gubernamental (Ley de Contabilidad),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La Ley de Contabilidad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Por lo anterior, el CONAC, en el marco de la Ley de Contabilidad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Ley de Contabilidad establece que las entidades federativas que no estén al corriente en sus obligaciones, no podrán inscribir obligaciones en el Registro de Obligaciones y Empréstitos.</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En el marco de la Ley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Asimismo, es necesario considerar que el presente acuerdo se emite con el fin de establecer las bases para que los gobiernos: federal, de las entidades federativas y municipales, cumplan con las obligaciones que les impone el artículo cuarto transitorio de la Ley de Contabilidad. Lo anterior en el entendido de que los entes públicos de cada nivel de gobierno deberán realizar las acciones necesarias para cumplir con dichas obligaciones.</w:t>
      </w:r>
    </w:p>
    <w:p w:rsidR="0009562A" w:rsidRPr="0009562A" w:rsidRDefault="0009562A" w:rsidP="0009562A">
      <w:pPr>
        <w:spacing w:after="8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presente acuerdo fue sometido a opinión del Comité Consultivo, el cual integró distintos grupos de trabajo, contando con la participación de representantes de entidades federativas, municipios, Auditoría Superior de la Federación, entidades estatales de Fiscalización, Instituto para el Desarrollo Técnico de las Haciendas Públicas, Instituto Mexicano de Contadores Públicos, Federación Nacional de la Asociación Mexicana de Contadores Públicos y Comisión Permanente de Contralores Estados-Federación.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23 de octubre de 2009 el Comité Consultivo hizo llegar al Secretario Técnico la opinión sobre el proyecto de Acuerdo por el que se emite el </w:t>
      </w:r>
      <w:r w:rsidRPr="0009562A">
        <w:rPr>
          <w:rFonts w:ascii="Arial" w:eastAsia="Times New Roman" w:hAnsi="Arial" w:cs="Arial"/>
          <w:b/>
          <w:bCs/>
          <w:i/>
          <w:iCs/>
          <w:color w:val="000000"/>
          <w:sz w:val="18"/>
          <w:szCs w:val="18"/>
          <w:lang w:eastAsia="es-MX"/>
        </w:rPr>
        <w:t>Clasificador por Objeto del Gasto.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En virtud de lo anterior y con fundamento en el artículo 6, 1o. párrafo y el artículo 9, fracción I de la Ley de Contabilidad, el CONAC ha decidido lo siguiente:</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lastRenderedPageBreak/>
        <w:t>PRIMERO.-</w:t>
      </w:r>
      <w:r w:rsidRPr="0009562A">
        <w:rPr>
          <w:rFonts w:ascii="Arial" w:eastAsia="Times New Roman" w:hAnsi="Arial" w:cs="Arial"/>
          <w:color w:val="000000"/>
          <w:sz w:val="18"/>
          <w:szCs w:val="18"/>
          <w:lang w:eastAsia="es-MX"/>
        </w:rPr>
        <w:t> Se emite el </w:t>
      </w:r>
      <w:r w:rsidRPr="0009562A">
        <w:rPr>
          <w:rFonts w:ascii="Arial" w:eastAsia="Times New Roman" w:hAnsi="Arial" w:cs="Arial"/>
          <w:b/>
          <w:bCs/>
          <w:i/>
          <w:iCs/>
          <w:color w:val="000000"/>
          <w:sz w:val="18"/>
          <w:szCs w:val="18"/>
          <w:lang w:eastAsia="es-MX"/>
        </w:rPr>
        <w:t>Clasificador por Objeto del Gasto</w:t>
      </w:r>
      <w:r w:rsidRPr="0009562A">
        <w:rPr>
          <w:rFonts w:ascii="Arial" w:eastAsia="Times New Roman" w:hAnsi="Arial" w:cs="Arial"/>
          <w:color w:val="000000"/>
          <w:sz w:val="18"/>
          <w:szCs w:val="18"/>
          <w:lang w:eastAsia="es-MX"/>
        </w:rPr>
        <w:t> a que hace referencia el artículo tercero transitorio, fracción III de la Ley de Contabilidad.</w:t>
      </w:r>
    </w:p>
    <w:p w:rsidR="0009562A" w:rsidRPr="0009562A" w:rsidRDefault="0009562A" w:rsidP="0009562A">
      <w:pPr>
        <w:spacing w:after="101" w:line="240" w:lineRule="auto"/>
        <w:jc w:val="center"/>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CLASIFICADOR POR OBJETO DEL GASTO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A. ASPECTOS GENERALES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Sistema de Contabilidad Gubernamental (SCG) que cada ente público utilizará como instrumento de la administración financiera gubernamental, registrará de manera armónica, delimitada y específica las operaciones contables y presupuestarias derivadas de la gestión pública, así como otros flujos económicos.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Cada ente público será responsable de su contabilidad, de la operación del sistema; así como del cumplimiento de lo dispuesto por la Ley de Contabilidad, las normas y lineamientos que emita el Consejo Nacional de Armonización Contable (CONAC).</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Los entes públicos deberán asegurarse que el sistema:</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Refleje la aplicación de los postulados básicos, normas contables generales y específicas e instrumentos que establezca el CONAC;</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Facilite el reconocimiento de las operaciones de ingresos, gastos, activos, pasivos y patrimoniales de los entes públicos;</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Integre en forma automática todo el ejercicio presupuestario con la operación contable, a partir de la utilización del gasto y el ingreso devengado;</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Permita que los registros se efectúen considerando la base acumulativa para la integración de la información contable y presupuestaria;</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Refleje un registro congruente y ordenado de cada operación que genere derechos y obligaciones derivados de la gestión económico-financiera de los entes públicos;</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Genere, en tiempo real, estados financieros, de ejecución presupuestaria y otra información que coadyuve a la toma de decisiones, a la transparencia, a la programación con base en resultados, a la evaluación y a la rendición de cuentas, y</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Facilite el registro y control de los inventarios de los bienes muebles e inmuebles de los entes públicos.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Los registros contables de los entes públicos se llevarán con base acumulativa. La contabilización de las transacciones de gasto se hará conforme a la fecha de su realización, independientemente de la de su pago.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Para el registro único de las operaciones presupuestarias y contables, los entes públicos dispondrán de clasificadores presupuestarios, listas de cuentas y catálogos de bienes o instrumentos similares que permitan su interrelación automática.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En el marco anterior, el Clasificador por Objeto del Gasto permitirá una clasificación de las erogaciones, consistente con criterios internacionales y con criterios contables, claro, preciso, integral y útil, que posibilite un adecuado registro y exposición de las operaciones, y que facilite la interrelación con las cuentas patrimoniales.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propósito principal del Clasificador por Objeto del Gasto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La clasificación por objeto del gasto reúne en forma sistemática y homogénea todos los conceptos de gastos descritos e incluye los activos financieros y pasivos. En ese orden, se constituye en un elemento fundamental del sistema general de cuentas donde cada componente destaca aspectos concretos del presupuesto y suministra información que atiende a necesidades diferentes pero enlazadas, permitiendo el vínculo con la contabilidad.</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El Clasificador por Objeto del Gasto ha sido diseñado con un nivel de desagregación que permite el registro único de las transacciones con incidencia económico-financiera que realiza un ente público, en el marco del presupuesto.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Por ser un instrumento que permite la obtención de información para el análisis y seguimiento de la gestión financiera gubernamental, es considerado la clasificación operativa que permite conocer en qué se gasta, (base del registro de las transacciones económico-financieras) y a su vez permite cuantificar la demanda de bienes y servicios que realiza el Sector Público.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B. OBJETIVOS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Las clasificaciones de los gastos públicos tienen por finalidad:</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Ofrecer información valiosa de la demanda de bienes y servicios que realiza el Sector Público.</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Permitir identificar con claridad y transparencia los bienes y servicios que se adquieren, las transferencias que se realizan y las aplicaciones previstas en el presupuesto.</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Facilitar la programación de las adquisiciones de bienes y servicios, y otras acciones relacionadas con administración de bienes del Estado.</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En el marco del sistema de cuentas gubernamentales, integrados e interrelacionados, el Clasificador por Objeto del Gasto es uno de los principales elementos para obtener clasificaciones agregadas.</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Facilitar el ejercicio del control interno y externo de las transacciones de los entes públicos.</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Promover el desarrollo y aplicación de los sistemas de programación y gestión del gasto público.</w:t>
      </w:r>
    </w:p>
    <w:p w:rsidR="0009562A" w:rsidRPr="0009562A" w:rsidRDefault="0009562A" w:rsidP="0009562A">
      <w:pPr>
        <w:spacing w:after="101" w:line="240" w:lineRule="auto"/>
        <w:ind w:hanging="432"/>
        <w:jc w:val="both"/>
        <w:rPr>
          <w:rFonts w:ascii="Verdana" w:eastAsia="Times New Roman" w:hAnsi="Verdana" w:cs="Times New Roman"/>
          <w:color w:val="000000"/>
          <w:sz w:val="18"/>
          <w:szCs w:val="18"/>
          <w:lang w:eastAsia="es-MX"/>
        </w:rPr>
      </w:pPr>
      <w:r w:rsidRPr="0009562A">
        <w:rPr>
          <w:rFonts w:ascii="Symbol" w:eastAsia="Times New Roman" w:hAnsi="Symbol" w:cs="Times New Roman"/>
          <w:color w:val="000000"/>
          <w:sz w:val="20"/>
          <w:szCs w:val="20"/>
          <w:lang w:eastAsia="es-MX"/>
        </w:rPr>
        <w:t></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Permitir el análisis de los efectos del gasto público y la proyección del mismo.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C. ESTRUCTURA DE CODIFICACION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La estructura del Clasificador por Objeto del Gasto se diseñó con un nivel de desagregación que permite que sus cuentas faciliten el registro único de todas las transacciones con incidencia económica-financiera y en esta primera fase, se realiza la armonización a segundo nivel formándose con la siguiente estructura:</w:t>
      </w:r>
    </w:p>
    <w:tbl>
      <w:tblPr>
        <w:tblW w:w="0" w:type="auto"/>
        <w:tblCellMar>
          <w:top w:w="15" w:type="dxa"/>
          <w:left w:w="15" w:type="dxa"/>
          <w:bottom w:w="15" w:type="dxa"/>
          <w:right w:w="15" w:type="dxa"/>
        </w:tblCellMar>
        <w:tblLook w:val="04A0" w:firstRow="1" w:lastRow="0" w:firstColumn="1" w:lastColumn="0" w:noHBand="0" w:noVBand="1"/>
      </w:tblPr>
      <w:tblGrid>
        <w:gridCol w:w="1470"/>
        <w:gridCol w:w="1432"/>
        <w:gridCol w:w="36"/>
      </w:tblGrid>
      <w:tr w:rsidR="0009562A" w:rsidRPr="0009562A" w:rsidTr="0009562A">
        <w:trPr>
          <w:trHeight w:val="275"/>
        </w:trPr>
        <w:tc>
          <w:tcPr>
            <w:tcW w:w="2916"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9562A" w:rsidRPr="0009562A" w:rsidRDefault="0009562A" w:rsidP="0009562A">
            <w:pPr>
              <w:spacing w:after="20" w:line="240" w:lineRule="auto"/>
              <w:jc w:val="center"/>
              <w:divId w:val="971516507"/>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CODIFICACION</w:t>
            </w:r>
          </w:p>
        </w:tc>
      </w:tr>
      <w:tr w:rsidR="0009562A" w:rsidRPr="0009562A" w:rsidTr="0009562A">
        <w:trPr>
          <w:trHeight w:val="535"/>
        </w:trPr>
        <w:tc>
          <w:tcPr>
            <w:tcW w:w="14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9562A" w:rsidRPr="0009562A" w:rsidRDefault="0009562A" w:rsidP="0009562A">
            <w:pPr>
              <w:spacing w:after="20" w:line="240" w:lineRule="auto"/>
              <w:jc w:val="center"/>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Capítulo</w:t>
            </w:r>
          </w:p>
          <w:p w:rsidR="0009562A" w:rsidRPr="0009562A" w:rsidRDefault="0009562A" w:rsidP="0009562A">
            <w:pPr>
              <w:spacing w:after="20" w:line="240" w:lineRule="auto"/>
              <w:jc w:val="center"/>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X000</w:t>
            </w:r>
          </w:p>
        </w:tc>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9562A" w:rsidRPr="0009562A" w:rsidRDefault="0009562A" w:rsidP="0009562A">
            <w:pPr>
              <w:spacing w:after="20" w:line="240" w:lineRule="auto"/>
              <w:jc w:val="center"/>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Concepto</w:t>
            </w:r>
          </w:p>
          <w:p w:rsidR="0009562A" w:rsidRPr="0009562A" w:rsidRDefault="0009562A" w:rsidP="0009562A">
            <w:pPr>
              <w:spacing w:after="20" w:line="240" w:lineRule="auto"/>
              <w:jc w:val="center"/>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XX00</w:t>
            </w:r>
          </w:p>
        </w:tc>
        <w:tc>
          <w:tcPr>
            <w:tcW w:w="0" w:type="auto"/>
            <w:vAlign w:val="center"/>
            <w:hideMark/>
          </w:tcPr>
          <w:p w:rsidR="0009562A" w:rsidRPr="0009562A" w:rsidRDefault="0009562A" w:rsidP="0009562A">
            <w:pPr>
              <w:spacing w:after="0" w:line="240" w:lineRule="auto"/>
              <w:rPr>
                <w:rFonts w:ascii="Times New Roman" w:eastAsia="Times New Roman" w:hAnsi="Times New Roman" w:cs="Times New Roman"/>
                <w:sz w:val="20"/>
                <w:szCs w:val="20"/>
                <w:lang w:eastAsia="es-MX"/>
              </w:rPr>
            </w:pPr>
          </w:p>
        </w:tc>
      </w:tr>
    </w:tbl>
    <w:p w:rsidR="0009562A" w:rsidRPr="0009562A" w:rsidRDefault="0009562A" w:rsidP="0009562A">
      <w:pPr>
        <w:spacing w:after="0"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Capítulo.- Es el mayor nivel de agregación que identifica el conjunto homogéneo y ordenado de los bienes y servicios requeridos por los entes públicos.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Concepto.- Son subconjuntos homogéneos y ordenados en forma específica, producto de la desagregación de los bienes y servicios, incluidos en cada capítulo.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La partida, que es el nivel de agregación más específico, se armonizará posteriormente y se define como: las expresiones concretas y detalladas de los bienes y servicios que se adquieren.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Las unidades administrativas o instancias competentes en materia de Contabilidad Gubernamental y de Presupuesto de cada orden de gobierno, acordarán con base en sus necesidades, desagregar las partidas, conservando la estructura básica, con el fin de mantener la armonización con el Plan de Cuentas. Lo anterior se aplicará en tanto el Consejo Nacional de Armonización Contable emita lo conducente.</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D. RELACION DE CAPITULOS Y CONCEPTOS</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PERSONALES</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Remuneraciones al personal de carácter permanente</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Remuneraciones al personal de carácter transitorio</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Remuneraciones adicionales y especiales</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Seguridad Social</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Otras prestaciones sociales y económicas</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Previsiones</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1700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Pago de estímulos a servidores públicos</w:t>
      </w:r>
    </w:p>
    <w:p w:rsidR="0009562A" w:rsidRPr="0009562A" w:rsidRDefault="0009562A" w:rsidP="0009562A">
      <w:pPr>
        <w:spacing w:after="101"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1800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Impuesto sobre nóminas y otros que se deriven de una relación laboral</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MATERIALES Y SUMINISTROS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lastRenderedPageBreak/>
        <w:t> </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Materiales de administración, emisión de documentos y artículos oficiales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Alimentos y utensilios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Materias primas y materiales de producción y comercialización</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Materiales y artículos de construcción y de reparación</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Productos químicos, farmacéuticos y de laboratorio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Combustibles, lubricantes y aditivos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2700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Vestuario, blancos, prendas de protección y artículos deportivos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2800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Materiales y suministros para seguridad</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2900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Herramientas, refacciones y accesorios menores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GENERALES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básicos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de arrendamiento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profesionales, científicos, técnicos y otros servicios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financieros, bancarios y comerciales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de instalación, reparación, mantenimiento y conservación</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de comunicación social y publicidad</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3700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de traslado y viáticos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3800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Servicios oficiales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3900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Otros servicios generales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TRANSFERENCIAS, ASIGNACIONES, SUBSIDIOS Y OTRAS AYUDAS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Transferencias internas y asignaciones al sector público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Transferencias al resto del sector público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Subsidios y subvenciones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Ayudas sociales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Pensiones y jubilaciones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Transferencias a fideicomisos, mandatos y otros análogos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4900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Transferencias al exterior</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BIENES MUEBLES, INMUEBLES E INTANGIBLES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Mobiliario y equipo de administración</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Mobiliario y equipo educacional y recreativo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Equipo e instrumental médico y de laboratorio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Vehículos y equipo de transporte</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Equipo de defensa y seguridad</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Maquinaria, otros equipos y herramientas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5700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Activos biológicos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5800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Bienes inmuebles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5900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Activos intangibles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6000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INVERSION PUBLICA</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6100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Obra pública en bienes de dominio público</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6200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Obra pública en bienes propios</w:t>
      </w:r>
    </w:p>
    <w:p w:rsidR="0009562A" w:rsidRPr="0009562A" w:rsidRDefault="0009562A" w:rsidP="0009562A">
      <w:pPr>
        <w:spacing w:after="94"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6300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Proyectos productivos y acciones de fomento</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INVERSIONES FINANCIERAS Y OTRAS PROVISIONES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Inversiones para el fomento de actividades productivas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Acciones y participaciones de capital</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Compra de títulos y valores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Concesión de préstamos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Inversiones en fideicomisos, mandatos y otros análogos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Otras inversiones financieras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7900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Provisiones para contingencias y otras erogaciones especiales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PARTICIPACIONES Y APORTACIONES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Participaciones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Aportaciones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Convenios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9000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DEUDA PUBLICA</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9100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Amortización de la deuda pública</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9200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Intereses de la deuda pública</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9300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Comisiones de la deuda pública</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9400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Gastos de la deuda pública</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9500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Costo por coberturas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9600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Apoyos financieros</w:t>
      </w:r>
    </w:p>
    <w:p w:rsidR="0009562A" w:rsidRPr="0009562A" w:rsidRDefault="0009562A" w:rsidP="0009562A">
      <w:pPr>
        <w:spacing w:after="98" w:line="240" w:lineRule="auto"/>
        <w:ind w:hanging="576"/>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9900</w:t>
      </w:r>
      <w:r w:rsidRPr="0009562A">
        <w:rPr>
          <w:rFonts w:ascii="Arial" w:eastAsia="Times New Roman" w:hAnsi="Arial" w:cs="Arial"/>
          <w:color w:val="000000"/>
          <w:sz w:val="20"/>
          <w:szCs w:val="20"/>
          <w:lang w:eastAsia="es-MX"/>
        </w:rPr>
        <w:t>   </w:t>
      </w:r>
      <w:r w:rsidRPr="0009562A">
        <w:rPr>
          <w:rFonts w:ascii="Arial" w:eastAsia="Times New Roman" w:hAnsi="Arial" w:cs="Arial"/>
          <w:color w:val="000000"/>
          <w:sz w:val="18"/>
          <w:szCs w:val="18"/>
          <w:lang w:eastAsia="es-MX"/>
        </w:rPr>
        <w:t>Adeudos de ejercicios fiscales anteriores (ADEFAS)</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E. DEFINICION DE CAPITULOS Y CONCEPTOS</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1000 SERVICIOS PERSONALES</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1100 REMUNERACIONES AL PERSONAL DE CARACTER PERMANENTE</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las percepciones correspondientes al personal de carácter permanente.</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1200 REMUNERACIONES AL PERSONAL DE CARACTER TRANSITORIO</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las percepciones correspondientes al personal de carácter eventual.</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1300 REMUNERACIONES ADICIONALES Y ESPECIALES</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percepciones adicionales y especiales, así como las gratificaciones que se otorgan tanto al personal de carácter permanente como transitorio.</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1400 SEGURIDAD SOCIAL</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 parte que corresponde a los entes públicos por concepto de prestaciones de seguridad social y primas de seguros, en beneficio del personal a su servicio, tanto de carácter permanente como transitorio.</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1500 OTRAS PRESTACIONES SOCIALES Y ECONOMICAS</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otras prestaciones sociales y económicas, a favor del personal, de acuerdo con las disposiciones legales vigentes y/o acuerdos contractuales respectivos.</w:t>
      </w:r>
    </w:p>
    <w:p w:rsidR="0009562A" w:rsidRPr="0009562A" w:rsidRDefault="0009562A" w:rsidP="0009562A">
      <w:pPr>
        <w:spacing w:after="98"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1600 PREVISIONES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las medidas de incremento en percepciones, prestaciones económicas, creación de plazas y, en su caso, otras medidas salariales y económicas que se aprueben en el Presupuesto de Egresos. Las partidas de este concepto no se ejercerán en forma directa, sino a través de las partidas que correspondan a los demás conceptos del capítulo 1000 Servicios Personales, que sean objeto de traspaso de estos recursos.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1700 PAGO DE ESTIMULOS A SERVIDORES PUBLICOS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estímulos económicos a los servidores públicos de mando, enlace y operativos de los entes públicos, que establezcan las disposiciones aplicables, derivado del desempeño de sus funciones.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1800 IMPUESTO SOBRE NOMINAS Y OTROS QUE SE DERIVEN DE UNA RELACION LABORAL</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los pagos del Impuesto sobre Nóminas y otros que se deriven de una relación laboral a cargo de los entes públicos en los términos de las leyes correspondientes.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2000 MATERIALES Y SUMINISTROS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Agrupa las asignaciones destinadas a la adquisición de toda clase de insumos y suministros requeridos para la prestación de bienes y servicios públicos y para el desempeño de las actividades administrativas.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2100 MATERIALES DE ADMINISTRACION, EMISION DE DOCUMENTOS Y ARTICULOS OFICIALES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materiales y útiles de oficina, limpieza, impresión y reproducción, para el procesamiento en equipos y bienes informáticos, así como el material estadístico, geográfico, de apoyo informativo y didáctico para centros de enseñanza e investigación, así como las destinadas a la adquisición de materiales requeridos para el registro e identificación en trámites oficiales y servicios a la población, tales como: pasaportes, certificados especiales, formas valoradas, placas de control vehicular, licencias de conducir, entre otras.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2200 ALIMENTOS Y UTENSILIOS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productos alimenticios y utensilios necesarios para el servicio de alimentación en apoyo de las actividades de los servidores públicos y los requeridos en la prestación de servicios públicos en unidades de salud, educativas y de readaptación social, entre otras. Excluye los gastos por alimentación previstos en los conceptos 3700 Servicios de Traslado y Viáticos y 3800 Servicios Oficiales.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2300 MATERIAS PRIMAS Y MATERIALES DE PRODUCCION Y COMERCIALIZACION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toda clase de materias primas en estado natural, transformadas o semi-transformadas de naturaleza vegetal, animal y mineral que se utilizan en la operación de los entes públicos, así como las destinadas a cubrir el costo de los materiales, suministros y mercancías diversas que los entes adquieren para su comercialización.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2400 MATERIALES Y ARTICULOS DE CONSTRUCCION Y DE REPARACION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materiales y artículos utilizados en la construcción, reconstrucción, ampliación, adaptación, mejora, conservación, reparación y mantenimiento de bienes inmuebles.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2500 PRODUCTOS QUIMICOS, FARMACEUTICOS Y DE LABORATORIO</w:t>
      </w:r>
      <w:r w:rsidRPr="0009562A">
        <w:rPr>
          <w:rFonts w:ascii="Arial" w:eastAsia="Times New Roman" w:hAnsi="Arial" w:cs="Arial"/>
          <w:color w:val="000000"/>
          <w:sz w:val="20"/>
          <w:szCs w:val="20"/>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sustancias, productos químicos y farmacéuticos de aplicación humana o animal; así como toda clase de materiales y suministros médicos y de laboratorio.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2600 COMBUSTIBLES, LUBRICANTES Y ADITIVOS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combustibles, lubricantes y aditivos de todo tipo, necesarios para el funcionamiento de vehículos de transporte terrestres, aéreos, marítimos, lacustres y fluviales; así como de maquinaria y equipo.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2700 VESTUARIO, BLANCOS, PRENDAS DE PROTECCION Y ARTICULOS DEPORTIVOS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vestuario y sus accesorios, blancos, artículos deportivos; así como prendas de protección personal diferentes a las de seguridad.</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2800 MATERIALES Y SUMINISTROS PARA SEGURIDAD</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Asignaciones destinadas a la adquisición de materiales, sustancias explosivas y prendas de protección personal necesarias en los programas de seguridad.</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2900 HERRAMIENTAS, REFACCIONES Y ACCESORIOS MENORES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toda clase de refacciones, accesorios, herramientas menores, y demás bienes de consumo del mismo género, necesarios para la conservación de los bienes muebles e inmuebles.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3000 SERVICIOS GENERALES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3100 SERVICIOS BASICOS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3200 SERVICIOS DE ARRENDAMIENTO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erogaciones por concepto de arrendamiento de: edificios, locales, terrenos, maquinaria y equipo, vehículos, intangibles y otros análogos.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3300 SERVICIOS PROFESIONALES, CIENTIFICOS, TECNICOS Y OTROS SERVICIOS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erogaciones por contratación de personas físicas y morales para la prestación de servicios profesionales independientes tales como informáticos, de asesoría, consultoría, capacitación, estudios e investigaciones, protección y seguridad; incluye los servicios subrogados que se contraten; excluyen los estudios de preinversión previstos en el Capítulo de Inversión Pública, así como los honorarios asimilables a salarios.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3400 SERVICIOS FINANCIEROS, BANCARIOS Y COMERCIALES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el costo de servicios tales como: fletes y maniobras; almacenaje, embalaje y envase; así como servicios bancarios y financieros; seguros patrimoniales; comisiones por ventas y diferencias cambiarias.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3500 SERVICIOS DE INSTALACION, REPARACION, MANTENIMIENTO Y CONSERVACION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3600 SERVICIOS DE COMUNICACION SOCIAL Y PUBLICIDAD</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de información; así como al montaje de espectáculos culturales y celebraciones que demanden los entes públicos.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3700 SERVICIOS DE TRASLADO Y VIATICOS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los servicios de traslado, instalación y viáticos del personal, cuando por el desempeño de sus labores propias o comisiones de trabajo, requieran trasladarse a lugares distintos al de su adscripción.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3800 SERVICIOS OFICIALES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los servicios relacionados con la celebración de actos y ceremonias oficiales realizadas por los entes públicos; así como los gastos de representación y los necesarios para las oficinas establecidas en el exterior.</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3900 OTROS SERVICIOS GENERALES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los servicios que correspondan a este capítulo, no previstos expresamente en las partidas antes descritas.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4000 TRANSFERENCIAS, ASIGNACIONES, SUBSIDIOS Y OTRAS AYUDAS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Asignaciones destinadas en forma directa o indirecta a los sectores público, privado y externo, organismos y empresas paraestatales y apoyos como parte de su política económica y social, de acuerdo a las estrategias y prioridades de desarrollo para el sostenimiento y desempeño de sus actividades.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4100 TRANSFERENCIAS INTERNAS Y ASIGNACIONES AL SECTOR PUBLICO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en su caso, a los entes públicos contenidos en el Presupuesto de Egresos con el objeto de sufragar gastos inherentes a sus atribuciones.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4200 TRANSFERENCIAS AL RESTO DEL SECTOR PUBLICO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en su caso, a entes públicos, otorgados por otros, con el objeto de sufragar gastos inherentes a sus atribuciones.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4300 SUBSIDIOS Y SUBVENCIONES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4400 AYUDAS SOCIALES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que los entes públicos otorgan a personas, instituciones y diversos sectores de la población para propósitos sociales.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4500 PENSIONES Y JUBILACIONES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para el pago a pensionistas y jubilados o a sus familiares, que cubre el Gobierno Federal, Estatal y Municipal, o bien el Instituto de Seguridad Social correspondiente, conforme al régimen legal establecido, así como los pagos adicionales derivados de compromisos contractuales a personal retirado.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4600 TRANSFERENCIAS A FIDEICOMISOS, MANDATOS Y OTROS ANALOGOS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que se otorgan a fideicomisos, mandatos y otros análogos para que por cuenta de los entes públicos ejecuten acciones que éstos les han encomendado.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4900 TRANSFERENCIAS AL EXTERIOR</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que se otorgan para cubrir cuotas y aportaciones a instituciones y órganos internacionales. Derivadas de acuerdos, convenios o tratados celebrados por los entes públicos.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5000 BIENES MUEBLES, INMUEBLES E INTANGIBLES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Agrupa las asignaciones destinadas a la adquisición de toda clase de bienes muebles, inmuebles e intangibles, requeridos en el desempeño de las actividades de los entes públicos. Incluye los pagos por adjudicación, expropiación e indemnización de bienes muebles e inmuebles a favor del Gobierno.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5100 MOBILIARIO Y EQUIPO DE ADMINISTRACION</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toda clase de mobiliario,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5200 MOBILIARIO Y EQUIPO EDUCACIONAL Y RECREATIVO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equipos educacionales y recreativos, tales como: equipos y aparatos audiovisuales, aparatos de gimnasia, proyectores, cámaras fotográficas, entre otros. Incluye refacciones y accesorios mayores correspondientes a este concepto.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5300 EQUIPO E INSTRUMENTAL MEDICO Y DE LABORATORIO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equipo e instrumental médico y de laboratorio requerido para proporcionar los servicios médicos, hospitalarios y demás actividades de salud e investigación científica y técnica. Incluye refacciones y accesorios mayores correspondientes a esta partida.</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5400 VEHICULOS Y EQUIPO DE TRANSPORTE</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toda clase de equipo de transporte terrestre, ferroviario, aéreo, aeroespacial, marítimo, lacustre, fluvial y auxiliar de transporte. Incluye refacciones y accesorios mayores correspondientes a este concepto.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5500 EQUIPO DE DEFENSA Y SEGURIDAD</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maquinaria y equipo necesario para el desarrollo de las funciones de seguridad pública. Incluye refacciones y accesorios mayores correspondientes a este concepto.</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5600 MAQUINARIA, OTROS EQUIPOS Y HERRAMIENTAS</w:t>
      </w:r>
    </w:p>
    <w:p w:rsidR="0009562A" w:rsidRPr="0009562A" w:rsidRDefault="0009562A" w:rsidP="0009562A">
      <w:pPr>
        <w:spacing w:after="86"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5700 ACTIVOS BIOLOGICOS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toda clase de especies animales y otros seres vivos, tanto para su utilización en el trabajo como para su fomento, exhibición y reproducción.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5800 BIENES INMUEBLES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5900 ACTIVOS INTANGIBLES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para la adquisición de derechos por el uso de activos de la propiedad industrial, comercial, intelectual y otros, como por ejemplo: software, licencias, patentes, marcas, derechos, concesiones y franquicias.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6000 INVERSION PUBLICA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obras y proyectos productivos y acciones de fomento. Incluye los gastos en estudios de preinversión y preparación del proyecto.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6100 OBRA PUBLICA EN BIENES DE DOMINIO PUBLICO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para construcciones en bienes de dominio público de acuerdo con lo establecido en el art. 7 de la Ley General de Bienes Nacionales y otras leyes aplicables. Incluye los gastos en estudios de preinversión y preparación del proyecto.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6200 OBRA PUBLICA EN BIENES PROPIOS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para construcciones en bienes inmuebles propiedad de los entes públicos. Incluye los gastos en estudios de preinversión y preparación del proyecto.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6300 PROYECTOS PRODUCTIVOS Y ACCIONES DE FOMENTO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Erogaciones realizadas por los entes públicos con la finalidad de ejecutar proyectos de desarrollo productivo, económico y social y otros. Incluye el costo de la preparación de proyectos.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7000 INVERSIONES FINANCIERAS Y OTRAS PROVISIONES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7100 INVERSIONES PARA EL FOMENTO DE ACTIVIDADES PRODUCTIVAS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al otorgamiento de créditos en forma directa o mediante fondos y fideicomisos a favor de los sectores social y privado, o de los municipios, para el financiamiento de acciones para el impulso de actividades productivas de acuerdo a las políticas, normas y disposiciones aplicables.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7200 ACCIONES Y PARTICIPACIONES DE CAPITAL</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para aportar capital directo o mediante la adquisición de acciones u otros valores representativos de capital a entidades paraestatales y empresas privadas; así como a organismos nacionales e internacionales.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7300 COMPRA DE TITULOS Y VALORES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Asignaciones destinadas a financiar la adquisición de títulos y valores representativos de deuda. Excluye los depósitos temporales efectuados en el mercado de valores o de capitales por la intermediación de instituciones financieras.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7400 CONCESION DE PRESTAMOS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la concesión de préstamos a entes públicos y al sector privado.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7500 INVERSIONES EN FIDEICOMISOS, MANDATOS Y OTROS ANALOGOS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Asignación a fideicomisos, mandatos y otros análogos para constituir o incrementar su patrimonio.</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7600 OTRAS INVERSIONES FINANCIERAS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inversiones financieras no comprendidas en conceptos anteriores, tales como: la inversión en capital de trabajo en instituciones que se ocupan de actividades comerciales como son las tiendas y farmacias del ISSSTE e instituciones similares.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7900 PROVISIONES PARA CONTINGENCIAS Y OTRAS EROGACIONES ESPECIALES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8000 PARTICIPACIONES Y APORTACIONES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las participaciones y aportaciones para las entidades federativas y los municipios. Incluye las asignaciones destinadas a la ejecución de programas federales a través de las entidades federativas, mediante la reasignación de responsabilidades y recursos presupuestarios, en los términos de los convenios que celebre el Gobierno Federal con éstas.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8100 PARTICIPACIONES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8300 APORTACIONES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Recursos que corresponden a las entidades federativas y municipios que se derivan del Sistema Nacional de Coordinación Fiscal, de conformidad a lo establecido por el capítulo V de la Ley de Coordinación Fiscal.</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8500 CONVENIOS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Recursos asignados a un ente público y reasignado por éste a otro a través de convenios para su ejecución.</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9000 DEUDA PUBLICA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obligaciones del Gobierno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9100 AMORTIZACION DE LA DEUDA PUBLICA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9200 INTERESES DE LA DEUDA PUBLICA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el pago de intereses derivados de los diversos créditos o financiamientos contratados a plazo con instituciones nacionales y extranjeras, privadas y mixtas de crédito y con otros acreedores, que sean pagaderos en el interior y exterior del país en moneda de curso legal.</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9300 COMISIONES DE LA DEUDA PUBLICA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las comisiones derivadas de los diversos créditos o financiamientos autorizados o ratificados por el Congreso de la Unión, pagaderos en el interior y exterior del país, tanto en moneda nacional como extranjera.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9400 GASTOS DE LA DEUDA PUBLICA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lastRenderedPageBreak/>
        <w:t>Asignaciones destinadas a cubrir los gastos derivados de los diversos créditos o financiamientos autorizados o ratificados por el Congreso de la Unión, pagaderos en el interior y exterior del país, tanto en moneda nacional como extranjera.</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9500 COSTO POR COBERTURAS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los importes generados por las variaciones en el tipo de cambio o en las tasas de interés en el cumplimiento de las obligaciones de deuda interna o externa; así como la contratación de instrumentos financieros denominados como futuros o derivados.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9600 APOYOS FINANCIEROS</w:t>
      </w:r>
    </w:p>
    <w:p w:rsidR="0009562A" w:rsidRPr="0009562A" w:rsidRDefault="0009562A" w:rsidP="0009562A">
      <w:pPr>
        <w:spacing w:after="101"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al apoyo de los ahorradores y deudores de la banca y del saneamiento del sistema financiero nacional.</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9900 ADEUDOS DE EJERCICIOS FISCALES ANTERIORES (ADEFAS)</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Verdana" w:eastAsia="Times New Roman" w:hAnsi="Verdana" w:cs="Times New Roman"/>
          <w:color w:val="000000"/>
          <w:sz w:val="18"/>
          <w:szCs w:val="18"/>
          <w:lang w:eastAsia="es-MX"/>
        </w:rPr>
        <w:t> </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SEGUNDO.-</w:t>
      </w:r>
      <w:r w:rsidRPr="0009562A">
        <w:rPr>
          <w:rFonts w:ascii="Arial" w:eastAsia="Times New Roman" w:hAnsi="Arial" w:cs="Arial"/>
          <w:color w:val="000000"/>
          <w:sz w:val="18"/>
          <w:szCs w:val="18"/>
          <w:lang w:eastAsia="es-MX"/>
        </w:rPr>
        <w:t> En cumplimiento con los artículos 7 y cuarto transitorio de la Ley de Contabilidad, los poderes Ejecutivo, Legislativo y Judicial de la Federación y entidades federativas; las entidades y los órganos autónomos deberán adoptar e implementar, con carácter obligatorio, el Acuerdo por el que se emite el </w:t>
      </w:r>
      <w:r w:rsidRPr="0009562A">
        <w:rPr>
          <w:rFonts w:ascii="Arial" w:eastAsia="Times New Roman" w:hAnsi="Arial" w:cs="Arial"/>
          <w:b/>
          <w:bCs/>
          <w:i/>
          <w:iCs/>
          <w:color w:val="000000"/>
          <w:sz w:val="18"/>
          <w:szCs w:val="18"/>
          <w:lang w:eastAsia="es-MX"/>
        </w:rPr>
        <w:t>Clasificador por Objeto del Gasto</w:t>
      </w:r>
      <w:r w:rsidRPr="0009562A">
        <w:rPr>
          <w:rFonts w:ascii="Arial" w:eastAsia="Times New Roman" w:hAnsi="Arial" w:cs="Arial"/>
          <w:color w:val="000000"/>
          <w:sz w:val="18"/>
          <w:szCs w:val="18"/>
          <w:lang w:eastAsia="es-MX"/>
        </w:rPr>
        <w:t> a más tardar, el 31 de diciembre de 2010, considerando lo señalado en el acuerdo tercero del presente documento. Lo anterior, a efecto de construir junto con los elementos técnicos y normativos que el CONAC deba emitir para 2009, la matriz de conversión y estar en posibilidad de cumplir con lo señalado en el cuarto transitorio de la Ley de Contabilidad, sobre la emisión de información contable y presupuestaria en forma periódica bajo las clasificaciones administrativas, económica, funcional y programática.</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TERCERO.- </w:t>
      </w:r>
      <w:r w:rsidRPr="0009562A">
        <w:rPr>
          <w:rFonts w:ascii="Arial" w:eastAsia="Times New Roman" w:hAnsi="Arial" w:cs="Arial"/>
          <w:color w:val="000000"/>
          <w:sz w:val="18"/>
          <w:szCs w:val="18"/>
          <w:lang w:eastAsia="es-MX"/>
        </w:rPr>
        <w:t>Al adoptar e implementar lo previsto en el presente </w:t>
      </w:r>
      <w:r w:rsidRPr="0009562A">
        <w:rPr>
          <w:rFonts w:ascii="Arial" w:eastAsia="Times New Roman" w:hAnsi="Arial" w:cs="Arial"/>
          <w:b/>
          <w:bCs/>
          <w:i/>
          <w:iCs/>
          <w:color w:val="000000"/>
          <w:sz w:val="18"/>
          <w:szCs w:val="18"/>
          <w:lang w:eastAsia="es-MX"/>
        </w:rPr>
        <w:t>Clasificador por Objeto del Gasto</w:t>
      </w:r>
      <w:r w:rsidRPr="0009562A">
        <w:rPr>
          <w:rFonts w:ascii="Arial" w:eastAsia="Times New Roman" w:hAnsi="Arial" w:cs="Arial"/>
          <w:color w:val="000000"/>
          <w:sz w:val="18"/>
          <w:szCs w:val="18"/>
          <w:lang w:eastAsia="es-MX"/>
        </w:rPr>
        <w:t>, las autoridades en materia de contabilidad gubernamental</w:t>
      </w:r>
      <w:r w:rsidRPr="0009562A">
        <w:rPr>
          <w:rFonts w:ascii="Arial" w:eastAsia="Times New Roman" w:hAnsi="Arial" w:cs="Arial"/>
          <w:b/>
          <w:bCs/>
          <w:color w:val="000000"/>
          <w:sz w:val="18"/>
          <w:szCs w:val="18"/>
          <w:lang w:eastAsia="es-MX"/>
        </w:rPr>
        <w:t> </w:t>
      </w:r>
      <w:r w:rsidRPr="0009562A">
        <w:rPr>
          <w:rFonts w:ascii="Arial" w:eastAsia="Times New Roman" w:hAnsi="Arial" w:cs="Arial"/>
          <w:color w:val="000000"/>
          <w:sz w:val="18"/>
          <w:szCs w:val="18"/>
          <w:lang w:eastAsia="es-MX"/>
        </w:rPr>
        <w:t>y Presupuestal que corresponda en los poderes ejecutivos federal, locales y municipales establecerán la forma en que las entidades paraestatales y paramunicipales, respectivamente atendiendo a su naturaleza, se ajustarán al mismo. Lo anterior, en tanto el Consejo Nacional de Armonización Contable emite lo conducente.</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CUARTO.- </w:t>
      </w:r>
      <w:r w:rsidRPr="0009562A">
        <w:rPr>
          <w:rFonts w:ascii="Arial" w:eastAsia="Times New Roman" w:hAnsi="Arial" w:cs="Arial"/>
          <w:color w:val="000000"/>
          <w:sz w:val="18"/>
          <w:szCs w:val="18"/>
          <w:lang w:eastAsia="es-MX"/>
        </w:rPr>
        <w:t>En cumplimiento con los artículos 7 y quinto transitorio de la Ley de Contabilidad, los ayuntamientos de los municipios y los órganos político-administrativos de las demarcaciones territoriales del Distrito Federal deberán adoptar e implementar, con carácter obligatorio, el Acuerdo por el que se emite el </w:t>
      </w:r>
      <w:r w:rsidRPr="0009562A">
        <w:rPr>
          <w:rFonts w:ascii="Arial" w:eastAsia="Times New Roman" w:hAnsi="Arial" w:cs="Arial"/>
          <w:b/>
          <w:bCs/>
          <w:i/>
          <w:iCs/>
          <w:color w:val="000000"/>
          <w:sz w:val="18"/>
          <w:szCs w:val="18"/>
          <w:lang w:eastAsia="es-MX"/>
        </w:rPr>
        <w:t>Clasificador por Objeto del Gasto</w:t>
      </w:r>
      <w:r w:rsidRPr="0009562A">
        <w:rPr>
          <w:rFonts w:ascii="Arial" w:eastAsia="Times New Roman" w:hAnsi="Arial" w:cs="Arial"/>
          <w:color w:val="000000"/>
          <w:sz w:val="18"/>
          <w:szCs w:val="18"/>
          <w:lang w:eastAsia="es-MX"/>
        </w:rPr>
        <w:t> a más tardar, el 31 de diciembre de 2010. Lo anterior, a efecto de construir junto con los elementos técnicos y normativos que el CONAC deba emitir para 2009, la matriz de conversión y estar en posibilidad de cumplir con lo señalado en el quinto transitorio de la Ley de Contabilidad.</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QUINTO.- </w:t>
      </w:r>
      <w:r w:rsidRPr="0009562A">
        <w:rPr>
          <w:rFonts w:ascii="Arial" w:eastAsia="Times New Roman" w:hAnsi="Arial" w:cs="Arial"/>
          <w:color w:val="000000"/>
          <w:sz w:val="18"/>
          <w:szCs w:val="18"/>
          <w:lang w:eastAsia="es-MX"/>
        </w:rPr>
        <w:t>De conformidad con los artículos 1 y 7 de la Ley de Contabilidad,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SEXTO.-</w:t>
      </w:r>
      <w:r w:rsidRPr="0009562A">
        <w:rPr>
          <w:rFonts w:ascii="Arial" w:eastAsia="Times New Roman" w:hAnsi="Arial" w:cs="Arial"/>
          <w:color w:val="000000"/>
          <w:sz w:val="18"/>
          <w:szCs w:val="18"/>
          <w:lang w:eastAsia="es-MX"/>
        </w:rPr>
        <w:t> De acuerdo con lo previsto en el artículo 1 de la Ley de Contabilidad, los gobiernos de las entidades federativas deberán coordinarse con los gobiernos municipales para que logren contar con un marco contable armonizado, a través del intercambio de información y experiencias entre ambos órdenes de gobierno.</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SEPTIMO.- </w:t>
      </w:r>
      <w:r w:rsidRPr="0009562A">
        <w:rPr>
          <w:rFonts w:ascii="Arial" w:eastAsia="Times New Roman" w:hAnsi="Arial" w:cs="Arial"/>
          <w:color w:val="000000"/>
          <w:sz w:val="18"/>
          <w:szCs w:val="18"/>
          <w:lang w:eastAsia="es-MX"/>
        </w:rPr>
        <w:t>En términos de los artículos 7 y 15 de la Ley de Contabilidad,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OCTAVO.-</w:t>
      </w:r>
      <w:r w:rsidRPr="0009562A">
        <w:rPr>
          <w:rFonts w:ascii="Arial" w:eastAsia="Times New Roman" w:hAnsi="Arial" w:cs="Arial"/>
          <w:color w:val="000000"/>
          <w:sz w:val="18"/>
          <w:szCs w:val="18"/>
          <w:lang w:eastAsia="es-MX"/>
        </w:rPr>
        <w:t> En términos del artículo 15 de la Ley de Contabilidad, las entidades federativas y municipios sólo podrán inscribir sus obligaciones en el Registro de Obligaciones y Empréstitos si se encuentran al corriente con las obligaciones contenidas en la Ley de Contabilidad.</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b/>
          <w:bCs/>
          <w:color w:val="000000"/>
          <w:sz w:val="18"/>
          <w:szCs w:val="18"/>
          <w:lang w:eastAsia="es-MX"/>
        </w:rPr>
        <w:t>NOVENO.- </w:t>
      </w:r>
      <w:r w:rsidRPr="0009562A">
        <w:rPr>
          <w:rFonts w:ascii="Arial" w:eastAsia="Times New Roman" w:hAnsi="Arial" w:cs="Arial"/>
          <w:color w:val="000000"/>
          <w:sz w:val="18"/>
          <w:szCs w:val="18"/>
          <w:lang w:eastAsia="es-MX"/>
        </w:rPr>
        <w:t>En cumplimiento a lo dispuesto por el artículo 7, segundo párrafo de la Ley de Contabilidad, el </w:t>
      </w:r>
      <w:r w:rsidRPr="0009562A">
        <w:rPr>
          <w:rFonts w:ascii="Arial" w:eastAsia="Times New Roman" w:hAnsi="Arial" w:cs="Arial"/>
          <w:b/>
          <w:bCs/>
          <w:i/>
          <w:iCs/>
          <w:color w:val="000000"/>
          <w:sz w:val="18"/>
          <w:szCs w:val="18"/>
          <w:lang w:eastAsia="es-MX"/>
        </w:rPr>
        <w:t>Clasificador por Objeto del Gasto</w:t>
      </w:r>
      <w:r w:rsidRPr="0009562A">
        <w:rPr>
          <w:rFonts w:ascii="Arial" w:eastAsia="Times New Roman" w:hAnsi="Arial" w:cs="Arial"/>
          <w:color w:val="000000"/>
          <w:sz w:val="18"/>
          <w:szCs w:val="18"/>
          <w:lang w:eastAsia="es-MX"/>
        </w:rPr>
        <w:t xml:space="preserve"> será publicado en el Diario Oficial de la Federación, así como en </w:t>
      </w:r>
      <w:r w:rsidRPr="0009562A">
        <w:rPr>
          <w:rFonts w:ascii="Arial" w:eastAsia="Times New Roman" w:hAnsi="Arial" w:cs="Arial"/>
          <w:color w:val="000000"/>
          <w:sz w:val="18"/>
          <w:szCs w:val="18"/>
          <w:lang w:eastAsia="es-MX"/>
        </w:rPr>
        <w:lastRenderedPageBreak/>
        <w:t>los medios oficiales de difusión escritos y electrónicos de las entidades federativas, municipios y demarcaciones territoriales del Distrito Federal.</w:t>
      </w:r>
    </w:p>
    <w:p w:rsidR="0009562A" w:rsidRPr="0009562A" w:rsidRDefault="0009562A" w:rsidP="0009562A">
      <w:pPr>
        <w:spacing w:after="70" w:line="240" w:lineRule="auto"/>
        <w:ind w:firstLine="288"/>
        <w:jc w:val="both"/>
        <w:rPr>
          <w:rFonts w:ascii="Verdana" w:eastAsia="Times New Roman" w:hAnsi="Verdana" w:cs="Times New Roman"/>
          <w:color w:val="000000"/>
          <w:sz w:val="18"/>
          <w:szCs w:val="18"/>
          <w:lang w:eastAsia="es-MX"/>
        </w:rPr>
      </w:pPr>
      <w:r w:rsidRPr="0009562A">
        <w:rPr>
          <w:rFonts w:ascii="Arial" w:eastAsia="Times New Roman" w:hAnsi="Arial" w:cs="Arial"/>
          <w:color w:val="000000"/>
          <w:sz w:val="18"/>
          <w:szCs w:val="18"/>
          <w:lang w:eastAsia="es-MX"/>
        </w:rPr>
        <w:t>En la Ciudad de México, Distrito Federal, siendo las 14:00 horas del día 1 de diciembre del año dos mil nueve, el Titular de la Unidad de Contabilidad Gubernamental e Informes sobre la Gestión Pública de la Secretaría de Hacienda y Crédito Público, en mi calidad de Secretario Técnico del Consejo Nacional de Armonización Contable, </w:t>
      </w:r>
      <w:r w:rsidRPr="0009562A">
        <w:rPr>
          <w:rFonts w:ascii="Arial" w:eastAsia="Times New Roman" w:hAnsi="Arial" w:cs="Arial"/>
          <w:b/>
          <w:bCs/>
          <w:color w:val="000000"/>
          <w:sz w:val="18"/>
          <w:szCs w:val="18"/>
          <w:lang w:eastAsia="es-MX"/>
        </w:rPr>
        <w:t>HACE CONSTAR</w:t>
      </w:r>
      <w:r w:rsidRPr="0009562A">
        <w:rPr>
          <w:rFonts w:ascii="Arial" w:eastAsia="Times New Roman" w:hAnsi="Arial" w:cs="Arial"/>
          <w:color w:val="000000"/>
          <w:sz w:val="18"/>
          <w:szCs w:val="18"/>
          <w:lang w:eastAsia="es-MX"/>
        </w:rPr>
        <w:t> que el documento consistente de 24 fojas útiles denominado </w:t>
      </w:r>
      <w:r w:rsidRPr="0009562A">
        <w:rPr>
          <w:rFonts w:ascii="Arial" w:eastAsia="Times New Roman" w:hAnsi="Arial" w:cs="Arial"/>
          <w:b/>
          <w:bCs/>
          <w:color w:val="000000"/>
          <w:sz w:val="18"/>
          <w:szCs w:val="18"/>
          <w:lang w:eastAsia="es-MX"/>
        </w:rPr>
        <w:t>Clasificador por Objeto del Gasto</w:t>
      </w:r>
      <w:r w:rsidRPr="0009562A">
        <w:rPr>
          <w:rFonts w:ascii="Arial" w:eastAsia="Times New Roman" w:hAnsi="Arial" w:cs="Arial"/>
          <w:color w:val="000000"/>
          <w:sz w:val="18"/>
          <w:szCs w:val="18"/>
          <w:lang w:eastAsia="es-MX"/>
        </w:rPr>
        <w:t>, corresponde con los textos aprobados por el Consejo Nacional de Armonización Contable, mismos que estuvieron a la vista de los integrantes de dicho consejo en su tercera reunión celebrada el pasado 1 de diciembre del presente año. Lo anterior para los efectos legalesconducentes, con fundamento en el artículo 11 de la Ley General de Contabilidad Gubernamental y regla 20 de la Reglas de Operación del Consejo Nacional de Armonización Contable.- Secretario Técnico del Consejo Nacional de Armonización Contable, </w:t>
      </w:r>
      <w:r w:rsidRPr="0009562A">
        <w:rPr>
          <w:rFonts w:ascii="Arial" w:eastAsia="Times New Roman" w:hAnsi="Arial" w:cs="Arial"/>
          <w:b/>
          <w:bCs/>
          <w:color w:val="000000"/>
          <w:sz w:val="18"/>
          <w:szCs w:val="18"/>
          <w:lang w:eastAsia="es-MX"/>
        </w:rPr>
        <w:t>Moisés Alcalde Virgen</w:t>
      </w:r>
      <w:r w:rsidRPr="0009562A">
        <w:rPr>
          <w:rFonts w:ascii="Arial" w:eastAsia="Times New Roman" w:hAnsi="Arial" w:cs="Arial"/>
          <w:color w:val="000000"/>
          <w:sz w:val="18"/>
          <w:szCs w:val="18"/>
          <w:lang w:eastAsia="es-MX"/>
        </w:rPr>
        <w:t>.- Rúbrica.</w:t>
      </w:r>
    </w:p>
    <w:p w:rsidR="00B71E60" w:rsidRDefault="00B71E60"/>
    <w:sectPr w:rsidR="00B71E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2A"/>
    <w:rsid w:val="0009562A"/>
    <w:rsid w:val="00B7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3832"/>
  <w15:chartTrackingRefBased/>
  <w15:docId w15:val="{6FF28DF7-972E-41D3-99FA-6FB9601A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16877">
      <w:bodyDiv w:val="1"/>
      <w:marLeft w:val="0"/>
      <w:marRight w:val="0"/>
      <w:marTop w:val="0"/>
      <w:marBottom w:val="0"/>
      <w:divBdr>
        <w:top w:val="none" w:sz="0" w:space="0" w:color="auto"/>
        <w:left w:val="none" w:sz="0" w:space="0" w:color="auto"/>
        <w:bottom w:val="none" w:sz="0" w:space="0" w:color="auto"/>
        <w:right w:val="none" w:sz="0" w:space="0" w:color="auto"/>
      </w:divBdr>
      <w:divsChild>
        <w:div w:id="1100493092">
          <w:marLeft w:val="0"/>
          <w:marRight w:val="0"/>
          <w:marTop w:val="101"/>
          <w:marBottom w:val="80"/>
          <w:divBdr>
            <w:top w:val="none" w:sz="0" w:space="0" w:color="auto"/>
            <w:left w:val="none" w:sz="0" w:space="0" w:color="auto"/>
            <w:bottom w:val="none" w:sz="0" w:space="0" w:color="auto"/>
            <w:right w:val="none" w:sz="0" w:space="0" w:color="auto"/>
          </w:divBdr>
        </w:div>
        <w:div w:id="1139494807">
          <w:marLeft w:val="0"/>
          <w:marRight w:val="0"/>
          <w:marTop w:val="101"/>
          <w:marBottom w:val="80"/>
          <w:divBdr>
            <w:top w:val="none" w:sz="0" w:space="0" w:color="auto"/>
            <w:left w:val="none" w:sz="0" w:space="0" w:color="auto"/>
            <w:bottom w:val="none" w:sz="0" w:space="0" w:color="auto"/>
            <w:right w:val="none" w:sz="0" w:space="0" w:color="auto"/>
          </w:divBdr>
        </w:div>
        <w:div w:id="1968505863">
          <w:marLeft w:val="0"/>
          <w:marRight w:val="0"/>
          <w:marTop w:val="0"/>
          <w:marBottom w:val="101"/>
          <w:divBdr>
            <w:top w:val="none" w:sz="0" w:space="0" w:color="auto"/>
            <w:left w:val="none" w:sz="0" w:space="0" w:color="auto"/>
            <w:bottom w:val="none" w:sz="0" w:space="0" w:color="auto"/>
            <w:right w:val="none" w:sz="0" w:space="0" w:color="auto"/>
          </w:divBdr>
        </w:div>
        <w:div w:id="164712192">
          <w:marLeft w:val="0"/>
          <w:marRight w:val="0"/>
          <w:marTop w:val="0"/>
          <w:marBottom w:val="80"/>
          <w:divBdr>
            <w:top w:val="none" w:sz="0" w:space="0" w:color="auto"/>
            <w:left w:val="none" w:sz="0" w:space="0" w:color="auto"/>
            <w:bottom w:val="none" w:sz="0" w:space="0" w:color="auto"/>
            <w:right w:val="none" w:sz="0" w:space="0" w:color="auto"/>
          </w:divBdr>
        </w:div>
        <w:div w:id="1349210153">
          <w:marLeft w:val="0"/>
          <w:marRight w:val="0"/>
          <w:marTop w:val="0"/>
          <w:marBottom w:val="80"/>
          <w:divBdr>
            <w:top w:val="none" w:sz="0" w:space="0" w:color="auto"/>
            <w:left w:val="none" w:sz="0" w:space="0" w:color="auto"/>
            <w:bottom w:val="none" w:sz="0" w:space="0" w:color="auto"/>
            <w:right w:val="none" w:sz="0" w:space="0" w:color="auto"/>
          </w:divBdr>
        </w:div>
        <w:div w:id="1269965289">
          <w:marLeft w:val="0"/>
          <w:marRight w:val="0"/>
          <w:marTop w:val="0"/>
          <w:marBottom w:val="80"/>
          <w:divBdr>
            <w:top w:val="none" w:sz="0" w:space="0" w:color="auto"/>
            <w:left w:val="none" w:sz="0" w:space="0" w:color="auto"/>
            <w:bottom w:val="none" w:sz="0" w:space="0" w:color="auto"/>
            <w:right w:val="none" w:sz="0" w:space="0" w:color="auto"/>
          </w:divBdr>
        </w:div>
        <w:div w:id="1885209854">
          <w:marLeft w:val="0"/>
          <w:marRight w:val="0"/>
          <w:marTop w:val="0"/>
          <w:marBottom w:val="80"/>
          <w:divBdr>
            <w:top w:val="none" w:sz="0" w:space="0" w:color="auto"/>
            <w:left w:val="none" w:sz="0" w:space="0" w:color="auto"/>
            <w:bottom w:val="none" w:sz="0" w:space="0" w:color="auto"/>
            <w:right w:val="none" w:sz="0" w:space="0" w:color="auto"/>
          </w:divBdr>
        </w:div>
        <w:div w:id="121703176">
          <w:marLeft w:val="0"/>
          <w:marRight w:val="0"/>
          <w:marTop w:val="0"/>
          <w:marBottom w:val="80"/>
          <w:divBdr>
            <w:top w:val="none" w:sz="0" w:space="0" w:color="auto"/>
            <w:left w:val="none" w:sz="0" w:space="0" w:color="auto"/>
            <w:bottom w:val="none" w:sz="0" w:space="0" w:color="auto"/>
            <w:right w:val="none" w:sz="0" w:space="0" w:color="auto"/>
          </w:divBdr>
        </w:div>
        <w:div w:id="1242718452">
          <w:marLeft w:val="0"/>
          <w:marRight w:val="0"/>
          <w:marTop w:val="0"/>
          <w:marBottom w:val="80"/>
          <w:divBdr>
            <w:top w:val="none" w:sz="0" w:space="0" w:color="auto"/>
            <w:left w:val="none" w:sz="0" w:space="0" w:color="auto"/>
            <w:bottom w:val="none" w:sz="0" w:space="0" w:color="auto"/>
            <w:right w:val="none" w:sz="0" w:space="0" w:color="auto"/>
          </w:divBdr>
        </w:div>
        <w:div w:id="294262199">
          <w:marLeft w:val="0"/>
          <w:marRight w:val="0"/>
          <w:marTop w:val="0"/>
          <w:marBottom w:val="80"/>
          <w:divBdr>
            <w:top w:val="none" w:sz="0" w:space="0" w:color="auto"/>
            <w:left w:val="none" w:sz="0" w:space="0" w:color="auto"/>
            <w:bottom w:val="none" w:sz="0" w:space="0" w:color="auto"/>
            <w:right w:val="none" w:sz="0" w:space="0" w:color="auto"/>
          </w:divBdr>
        </w:div>
        <w:div w:id="280504097">
          <w:marLeft w:val="0"/>
          <w:marRight w:val="0"/>
          <w:marTop w:val="0"/>
          <w:marBottom w:val="80"/>
          <w:divBdr>
            <w:top w:val="none" w:sz="0" w:space="0" w:color="auto"/>
            <w:left w:val="none" w:sz="0" w:space="0" w:color="auto"/>
            <w:bottom w:val="none" w:sz="0" w:space="0" w:color="auto"/>
            <w:right w:val="none" w:sz="0" w:space="0" w:color="auto"/>
          </w:divBdr>
        </w:div>
        <w:div w:id="1052849807">
          <w:marLeft w:val="0"/>
          <w:marRight w:val="0"/>
          <w:marTop w:val="0"/>
          <w:marBottom w:val="80"/>
          <w:divBdr>
            <w:top w:val="none" w:sz="0" w:space="0" w:color="auto"/>
            <w:left w:val="none" w:sz="0" w:space="0" w:color="auto"/>
            <w:bottom w:val="none" w:sz="0" w:space="0" w:color="auto"/>
            <w:right w:val="none" w:sz="0" w:space="0" w:color="auto"/>
          </w:divBdr>
        </w:div>
        <w:div w:id="824514141">
          <w:marLeft w:val="0"/>
          <w:marRight w:val="0"/>
          <w:marTop w:val="0"/>
          <w:marBottom w:val="101"/>
          <w:divBdr>
            <w:top w:val="none" w:sz="0" w:space="0" w:color="auto"/>
            <w:left w:val="none" w:sz="0" w:space="0" w:color="auto"/>
            <w:bottom w:val="none" w:sz="0" w:space="0" w:color="auto"/>
            <w:right w:val="none" w:sz="0" w:space="0" w:color="auto"/>
          </w:divBdr>
        </w:div>
        <w:div w:id="73672523">
          <w:marLeft w:val="0"/>
          <w:marRight w:val="0"/>
          <w:marTop w:val="0"/>
          <w:marBottom w:val="101"/>
          <w:divBdr>
            <w:top w:val="none" w:sz="0" w:space="0" w:color="auto"/>
            <w:left w:val="none" w:sz="0" w:space="0" w:color="auto"/>
            <w:bottom w:val="none" w:sz="0" w:space="0" w:color="auto"/>
            <w:right w:val="none" w:sz="0" w:space="0" w:color="auto"/>
          </w:divBdr>
        </w:div>
        <w:div w:id="1906523726">
          <w:marLeft w:val="0"/>
          <w:marRight w:val="0"/>
          <w:marTop w:val="0"/>
          <w:marBottom w:val="101"/>
          <w:divBdr>
            <w:top w:val="none" w:sz="0" w:space="0" w:color="auto"/>
            <w:left w:val="none" w:sz="0" w:space="0" w:color="auto"/>
            <w:bottom w:val="none" w:sz="0" w:space="0" w:color="auto"/>
            <w:right w:val="none" w:sz="0" w:space="0" w:color="auto"/>
          </w:divBdr>
        </w:div>
        <w:div w:id="1198932012">
          <w:marLeft w:val="0"/>
          <w:marRight w:val="0"/>
          <w:marTop w:val="0"/>
          <w:marBottom w:val="101"/>
          <w:divBdr>
            <w:top w:val="none" w:sz="0" w:space="0" w:color="auto"/>
            <w:left w:val="none" w:sz="0" w:space="0" w:color="auto"/>
            <w:bottom w:val="none" w:sz="0" w:space="0" w:color="auto"/>
            <w:right w:val="none" w:sz="0" w:space="0" w:color="auto"/>
          </w:divBdr>
        </w:div>
        <w:div w:id="1879076520">
          <w:marLeft w:val="0"/>
          <w:marRight w:val="0"/>
          <w:marTop w:val="0"/>
          <w:marBottom w:val="101"/>
          <w:divBdr>
            <w:top w:val="none" w:sz="0" w:space="0" w:color="auto"/>
            <w:left w:val="none" w:sz="0" w:space="0" w:color="auto"/>
            <w:bottom w:val="none" w:sz="0" w:space="0" w:color="auto"/>
            <w:right w:val="none" w:sz="0" w:space="0" w:color="auto"/>
          </w:divBdr>
        </w:div>
        <w:div w:id="1272711288">
          <w:marLeft w:val="0"/>
          <w:marRight w:val="0"/>
          <w:marTop w:val="0"/>
          <w:marBottom w:val="101"/>
          <w:divBdr>
            <w:top w:val="none" w:sz="0" w:space="0" w:color="auto"/>
            <w:left w:val="none" w:sz="0" w:space="0" w:color="auto"/>
            <w:bottom w:val="none" w:sz="0" w:space="0" w:color="auto"/>
            <w:right w:val="none" w:sz="0" w:space="0" w:color="auto"/>
          </w:divBdr>
        </w:div>
        <w:div w:id="1851721344">
          <w:marLeft w:val="0"/>
          <w:marRight w:val="0"/>
          <w:marTop w:val="0"/>
          <w:marBottom w:val="101"/>
          <w:divBdr>
            <w:top w:val="none" w:sz="0" w:space="0" w:color="auto"/>
            <w:left w:val="none" w:sz="0" w:space="0" w:color="auto"/>
            <w:bottom w:val="none" w:sz="0" w:space="0" w:color="auto"/>
            <w:right w:val="none" w:sz="0" w:space="0" w:color="auto"/>
          </w:divBdr>
        </w:div>
        <w:div w:id="1795055609">
          <w:marLeft w:val="0"/>
          <w:marRight w:val="0"/>
          <w:marTop w:val="0"/>
          <w:marBottom w:val="101"/>
          <w:divBdr>
            <w:top w:val="none" w:sz="0" w:space="0" w:color="auto"/>
            <w:left w:val="none" w:sz="0" w:space="0" w:color="auto"/>
            <w:bottom w:val="none" w:sz="0" w:space="0" w:color="auto"/>
            <w:right w:val="none" w:sz="0" w:space="0" w:color="auto"/>
          </w:divBdr>
        </w:div>
        <w:div w:id="1956327755">
          <w:marLeft w:val="0"/>
          <w:marRight w:val="0"/>
          <w:marTop w:val="0"/>
          <w:marBottom w:val="101"/>
          <w:divBdr>
            <w:top w:val="none" w:sz="0" w:space="0" w:color="auto"/>
            <w:left w:val="none" w:sz="0" w:space="0" w:color="auto"/>
            <w:bottom w:val="none" w:sz="0" w:space="0" w:color="auto"/>
            <w:right w:val="none" w:sz="0" w:space="0" w:color="auto"/>
          </w:divBdr>
        </w:div>
        <w:div w:id="830173230">
          <w:marLeft w:val="0"/>
          <w:marRight w:val="0"/>
          <w:marTop w:val="0"/>
          <w:marBottom w:val="101"/>
          <w:divBdr>
            <w:top w:val="none" w:sz="0" w:space="0" w:color="auto"/>
            <w:left w:val="none" w:sz="0" w:space="0" w:color="auto"/>
            <w:bottom w:val="none" w:sz="0" w:space="0" w:color="auto"/>
            <w:right w:val="none" w:sz="0" w:space="0" w:color="auto"/>
          </w:divBdr>
        </w:div>
        <w:div w:id="858352497">
          <w:marLeft w:val="0"/>
          <w:marRight w:val="0"/>
          <w:marTop w:val="0"/>
          <w:marBottom w:val="101"/>
          <w:divBdr>
            <w:top w:val="none" w:sz="0" w:space="0" w:color="auto"/>
            <w:left w:val="none" w:sz="0" w:space="0" w:color="auto"/>
            <w:bottom w:val="none" w:sz="0" w:space="0" w:color="auto"/>
            <w:right w:val="none" w:sz="0" w:space="0" w:color="auto"/>
          </w:divBdr>
        </w:div>
        <w:div w:id="1830948324">
          <w:marLeft w:val="0"/>
          <w:marRight w:val="0"/>
          <w:marTop w:val="0"/>
          <w:marBottom w:val="101"/>
          <w:divBdr>
            <w:top w:val="none" w:sz="0" w:space="0" w:color="auto"/>
            <w:left w:val="none" w:sz="0" w:space="0" w:color="auto"/>
            <w:bottom w:val="none" w:sz="0" w:space="0" w:color="auto"/>
            <w:right w:val="none" w:sz="0" w:space="0" w:color="auto"/>
          </w:divBdr>
        </w:div>
        <w:div w:id="1687367532">
          <w:marLeft w:val="0"/>
          <w:marRight w:val="0"/>
          <w:marTop w:val="0"/>
          <w:marBottom w:val="101"/>
          <w:divBdr>
            <w:top w:val="none" w:sz="0" w:space="0" w:color="auto"/>
            <w:left w:val="none" w:sz="0" w:space="0" w:color="auto"/>
            <w:bottom w:val="none" w:sz="0" w:space="0" w:color="auto"/>
            <w:right w:val="none" w:sz="0" w:space="0" w:color="auto"/>
          </w:divBdr>
        </w:div>
        <w:div w:id="1180388572">
          <w:marLeft w:val="0"/>
          <w:marRight w:val="0"/>
          <w:marTop w:val="0"/>
          <w:marBottom w:val="101"/>
          <w:divBdr>
            <w:top w:val="none" w:sz="0" w:space="0" w:color="auto"/>
            <w:left w:val="none" w:sz="0" w:space="0" w:color="auto"/>
            <w:bottom w:val="none" w:sz="0" w:space="0" w:color="auto"/>
            <w:right w:val="none" w:sz="0" w:space="0" w:color="auto"/>
          </w:divBdr>
        </w:div>
        <w:div w:id="776409741">
          <w:marLeft w:val="0"/>
          <w:marRight w:val="0"/>
          <w:marTop w:val="0"/>
          <w:marBottom w:val="101"/>
          <w:divBdr>
            <w:top w:val="none" w:sz="0" w:space="0" w:color="auto"/>
            <w:left w:val="none" w:sz="0" w:space="0" w:color="auto"/>
            <w:bottom w:val="none" w:sz="0" w:space="0" w:color="auto"/>
            <w:right w:val="none" w:sz="0" w:space="0" w:color="auto"/>
          </w:divBdr>
        </w:div>
        <w:div w:id="859469224">
          <w:marLeft w:val="0"/>
          <w:marRight w:val="0"/>
          <w:marTop w:val="0"/>
          <w:marBottom w:val="101"/>
          <w:divBdr>
            <w:top w:val="none" w:sz="0" w:space="0" w:color="auto"/>
            <w:left w:val="none" w:sz="0" w:space="0" w:color="auto"/>
            <w:bottom w:val="none" w:sz="0" w:space="0" w:color="auto"/>
            <w:right w:val="none" w:sz="0" w:space="0" w:color="auto"/>
          </w:divBdr>
        </w:div>
        <w:div w:id="1716615298">
          <w:marLeft w:val="0"/>
          <w:marRight w:val="0"/>
          <w:marTop w:val="0"/>
          <w:marBottom w:val="101"/>
          <w:divBdr>
            <w:top w:val="none" w:sz="0" w:space="0" w:color="auto"/>
            <w:left w:val="none" w:sz="0" w:space="0" w:color="auto"/>
            <w:bottom w:val="none" w:sz="0" w:space="0" w:color="auto"/>
            <w:right w:val="none" w:sz="0" w:space="0" w:color="auto"/>
          </w:divBdr>
        </w:div>
        <w:div w:id="1280408263">
          <w:marLeft w:val="0"/>
          <w:marRight w:val="0"/>
          <w:marTop w:val="0"/>
          <w:marBottom w:val="101"/>
          <w:divBdr>
            <w:top w:val="none" w:sz="0" w:space="0" w:color="auto"/>
            <w:left w:val="none" w:sz="0" w:space="0" w:color="auto"/>
            <w:bottom w:val="none" w:sz="0" w:space="0" w:color="auto"/>
            <w:right w:val="none" w:sz="0" w:space="0" w:color="auto"/>
          </w:divBdr>
        </w:div>
        <w:div w:id="1629778026">
          <w:marLeft w:val="0"/>
          <w:marRight w:val="0"/>
          <w:marTop w:val="0"/>
          <w:marBottom w:val="101"/>
          <w:divBdr>
            <w:top w:val="none" w:sz="0" w:space="0" w:color="auto"/>
            <w:left w:val="none" w:sz="0" w:space="0" w:color="auto"/>
            <w:bottom w:val="none" w:sz="0" w:space="0" w:color="auto"/>
            <w:right w:val="none" w:sz="0" w:space="0" w:color="auto"/>
          </w:divBdr>
        </w:div>
        <w:div w:id="841314231">
          <w:marLeft w:val="0"/>
          <w:marRight w:val="0"/>
          <w:marTop w:val="0"/>
          <w:marBottom w:val="101"/>
          <w:divBdr>
            <w:top w:val="none" w:sz="0" w:space="0" w:color="auto"/>
            <w:left w:val="none" w:sz="0" w:space="0" w:color="auto"/>
            <w:bottom w:val="none" w:sz="0" w:space="0" w:color="auto"/>
            <w:right w:val="none" w:sz="0" w:space="0" w:color="auto"/>
          </w:divBdr>
        </w:div>
        <w:div w:id="1850366838">
          <w:marLeft w:val="0"/>
          <w:marRight w:val="0"/>
          <w:marTop w:val="0"/>
          <w:marBottom w:val="101"/>
          <w:divBdr>
            <w:top w:val="none" w:sz="0" w:space="0" w:color="auto"/>
            <w:left w:val="none" w:sz="0" w:space="0" w:color="auto"/>
            <w:bottom w:val="none" w:sz="0" w:space="0" w:color="auto"/>
            <w:right w:val="none" w:sz="0" w:space="0" w:color="auto"/>
          </w:divBdr>
        </w:div>
        <w:div w:id="1707873534">
          <w:marLeft w:val="0"/>
          <w:marRight w:val="0"/>
          <w:marTop w:val="0"/>
          <w:marBottom w:val="101"/>
          <w:divBdr>
            <w:top w:val="none" w:sz="0" w:space="0" w:color="auto"/>
            <w:left w:val="none" w:sz="0" w:space="0" w:color="auto"/>
            <w:bottom w:val="none" w:sz="0" w:space="0" w:color="auto"/>
            <w:right w:val="none" w:sz="0" w:space="0" w:color="auto"/>
          </w:divBdr>
        </w:div>
        <w:div w:id="1892964338">
          <w:marLeft w:val="0"/>
          <w:marRight w:val="0"/>
          <w:marTop w:val="0"/>
          <w:marBottom w:val="101"/>
          <w:divBdr>
            <w:top w:val="none" w:sz="0" w:space="0" w:color="auto"/>
            <w:left w:val="none" w:sz="0" w:space="0" w:color="auto"/>
            <w:bottom w:val="none" w:sz="0" w:space="0" w:color="auto"/>
            <w:right w:val="none" w:sz="0" w:space="0" w:color="auto"/>
          </w:divBdr>
        </w:div>
        <w:div w:id="2123913171">
          <w:marLeft w:val="0"/>
          <w:marRight w:val="0"/>
          <w:marTop w:val="0"/>
          <w:marBottom w:val="101"/>
          <w:divBdr>
            <w:top w:val="none" w:sz="0" w:space="0" w:color="auto"/>
            <w:left w:val="none" w:sz="0" w:space="0" w:color="auto"/>
            <w:bottom w:val="none" w:sz="0" w:space="0" w:color="auto"/>
            <w:right w:val="none" w:sz="0" w:space="0" w:color="auto"/>
          </w:divBdr>
        </w:div>
        <w:div w:id="1529686233">
          <w:marLeft w:val="0"/>
          <w:marRight w:val="0"/>
          <w:marTop w:val="0"/>
          <w:marBottom w:val="101"/>
          <w:divBdr>
            <w:top w:val="none" w:sz="0" w:space="0" w:color="auto"/>
            <w:left w:val="none" w:sz="0" w:space="0" w:color="auto"/>
            <w:bottom w:val="none" w:sz="0" w:space="0" w:color="auto"/>
            <w:right w:val="none" w:sz="0" w:space="0" w:color="auto"/>
          </w:divBdr>
        </w:div>
        <w:div w:id="822894517">
          <w:marLeft w:val="0"/>
          <w:marRight w:val="0"/>
          <w:marTop w:val="0"/>
          <w:marBottom w:val="101"/>
          <w:divBdr>
            <w:top w:val="none" w:sz="0" w:space="0" w:color="auto"/>
            <w:left w:val="none" w:sz="0" w:space="0" w:color="auto"/>
            <w:bottom w:val="none" w:sz="0" w:space="0" w:color="auto"/>
            <w:right w:val="none" w:sz="0" w:space="0" w:color="auto"/>
          </w:divBdr>
        </w:div>
        <w:div w:id="1506554851">
          <w:marLeft w:val="0"/>
          <w:marRight w:val="0"/>
          <w:marTop w:val="0"/>
          <w:marBottom w:val="101"/>
          <w:divBdr>
            <w:top w:val="none" w:sz="0" w:space="0" w:color="auto"/>
            <w:left w:val="none" w:sz="0" w:space="0" w:color="auto"/>
            <w:bottom w:val="none" w:sz="0" w:space="0" w:color="auto"/>
            <w:right w:val="none" w:sz="0" w:space="0" w:color="auto"/>
          </w:divBdr>
        </w:div>
        <w:div w:id="577442092">
          <w:marLeft w:val="0"/>
          <w:marRight w:val="0"/>
          <w:marTop w:val="0"/>
          <w:marBottom w:val="101"/>
          <w:divBdr>
            <w:top w:val="none" w:sz="0" w:space="0" w:color="auto"/>
            <w:left w:val="none" w:sz="0" w:space="0" w:color="auto"/>
            <w:bottom w:val="none" w:sz="0" w:space="0" w:color="auto"/>
            <w:right w:val="none" w:sz="0" w:space="0" w:color="auto"/>
          </w:divBdr>
        </w:div>
        <w:div w:id="1653559259">
          <w:marLeft w:val="0"/>
          <w:marRight w:val="0"/>
          <w:marTop w:val="0"/>
          <w:marBottom w:val="101"/>
          <w:divBdr>
            <w:top w:val="none" w:sz="0" w:space="0" w:color="auto"/>
            <w:left w:val="none" w:sz="0" w:space="0" w:color="auto"/>
            <w:bottom w:val="none" w:sz="0" w:space="0" w:color="auto"/>
            <w:right w:val="none" w:sz="0" w:space="0" w:color="auto"/>
          </w:divBdr>
        </w:div>
        <w:div w:id="595794020">
          <w:marLeft w:val="0"/>
          <w:marRight w:val="0"/>
          <w:marTop w:val="0"/>
          <w:marBottom w:val="101"/>
          <w:divBdr>
            <w:top w:val="none" w:sz="0" w:space="0" w:color="auto"/>
            <w:left w:val="none" w:sz="0" w:space="0" w:color="auto"/>
            <w:bottom w:val="none" w:sz="0" w:space="0" w:color="auto"/>
            <w:right w:val="none" w:sz="0" w:space="0" w:color="auto"/>
          </w:divBdr>
        </w:div>
        <w:div w:id="1293175314">
          <w:marLeft w:val="0"/>
          <w:marRight w:val="0"/>
          <w:marTop w:val="0"/>
          <w:marBottom w:val="101"/>
          <w:divBdr>
            <w:top w:val="none" w:sz="0" w:space="0" w:color="auto"/>
            <w:left w:val="none" w:sz="0" w:space="0" w:color="auto"/>
            <w:bottom w:val="none" w:sz="0" w:space="0" w:color="auto"/>
            <w:right w:val="none" w:sz="0" w:space="0" w:color="auto"/>
          </w:divBdr>
        </w:div>
        <w:div w:id="644428688">
          <w:marLeft w:val="0"/>
          <w:marRight w:val="0"/>
          <w:marTop w:val="0"/>
          <w:marBottom w:val="101"/>
          <w:divBdr>
            <w:top w:val="none" w:sz="0" w:space="0" w:color="auto"/>
            <w:left w:val="none" w:sz="0" w:space="0" w:color="auto"/>
            <w:bottom w:val="none" w:sz="0" w:space="0" w:color="auto"/>
            <w:right w:val="none" w:sz="0" w:space="0" w:color="auto"/>
          </w:divBdr>
        </w:div>
        <w:div w:id="786854731">
          <w:marLeft w:val="0"/>
          <w:marRight w:val="0"/>
          <w:marTop w:val="0"/>
          <w:marBottom w:val="101"/>
          <w:divBdr>
            <w:top w:val="none" w:sz="0" w:space="0" w:color="auto"/>
            <w:left w:val="none" w:sz="0" w:space="0" w:color="auto"/>
            <w:bottom w:val="none" w:sz="0" w:space="0" w:color="auto"/>
            <w:right w:val="none" w:sz="0" w:space="0" w:color="auto"/>
          </w:divBdr>
        </w:div>
        <w:div w:id="891428295">
          <w:marLeft w:val="0"/>
          <w:marRight w:val="0"/>
          <w:marTop w:val="0"/>
          <w:marBottom w:val="101"/>
          <w:divBdr>
            <w:top w:val="none" w:sz="0" w:space="0" w:color="auto"/>
            <w:left w:val="none" w:sz="0" w:space="0" w:color="auto"/>
            <w:bottom w:val="none" w:sz="0" w:space="0" w:color="auto"/>
            <w:right w:val="none" w:sz="0" w:space="0" w:color="auto"/>
          </w:divBdr>
        </w:div>
        <w:div w:id="1784569771">
          <w:marLeft w:val="0"/>
          <w:marRight w:val="0"/>
          <w:marTop w:val="0"/>
          <w:marBottom w:val="101"/>
          <w:divBdr>
            <w:top w:val="none" w:sz="0" w:space="0" w:color="auto"/>
            <w:left w:val="none" w:sz="0" w:space="0" w:color="auto"/>
            <w:bottom w:val="none" w:sz="0" w:space="0" w:color="auto"/>
            <w:right w:val="none" w:sz="0" w:space="0" w:color="auto"/>
          </w:divBdr>
        </w:div>
        <w:div w:id="971516507">
          <w:marLeft w:val="0"/>
          <w:marRight w:val="0"/>
          <w:marTop w:val="20"/>
          <w:marBottom w:val="20"/>
          <w:divBdr>
            <w:top w:val="none" w:sz="0" w:space="0" w:color="auto"/>
            <w:left w:val="none" w:sz="0" w:space="0" w:color="auto"/>
            <w:bottom w:val="none" w:sz="0" w:space="0" w:color="auto"/>
            <w:right w:val="none" w:sz="0" w:space="0" w:color="auto"/>
          </w:divBdr>
        </w:div>
        <w:div w:id="1849326561">
          <w:marLeft w:val="0"/>
          <w:marRight w:val="0"/>
          <w:marTop w:val="20"/>
          <w:marBottom w:val="20"/>
          <w:divBdr>
            <w:top w:val="none" w:sz="0" w:space="0" w:color="auto"/>
            <w:left w:val="none" w:sz="0" w:space="0" w:color="auto"/>
            <w:bottom w:val="none" w:sz="0" w:space="0" w:color="auto"/>
            <w:right w:val="none" w:sz="0" w:space="0" w:color="auto"/>
          </w:divBdr>
        </w:div>
        <w:div w:id="349137809">
          <w:marLeft w:val="0"/>
          <w:marRight w:val="0"/>
          <w:marTop w:val="20"/>
          <w:marBottom w:val="20"/>
          <w:divBdr>
            <w:top w:val="none" w:sz="0" w:space="0" w:color="auto"/>
            <w:left w:val="none" w:sz="0" w:space="0" w:color="auto"/>
            <w:bottom w:val="none" w:sz="0" w:space="0" w:color="auto"/>
            <w:right w:val="none" w:sz="0" w:space="0" w:color="auto"/>
          </w:divBdr>
        </w:div>
        <w:div w:id="828446377">
          <w:marLeft w:val="0"/>
          <w:marRight w:val="0"/>
          <w:marTop w:val="20"/>
          <w:marBottom w:val="20"/>
          <w:divBdr>
            <w:top w:val="none" w:sz="0" w:space="0" w:color="auto"/>
            <w:left w:val="none" w:sz="0" w:space="0" w:color="auto"/>
            <w:bottom w:val="none" w:sz="0" w:space="0" w:color="auto"/>
            <w:right w:val="none" w:sz="0" w:space="0" w:color="auto"/>
          </w:divBdr>
        </w:div>
        <w:div w:id="1648895111">
          <w:marLeft w:val="0"/>
          <w:marRight w:val="0"/>
          <w:marTop w:val="20"/>
          <w:marBottom w:val="20"/>
          <w:divBdr>
            <w:top w:val="none" w:sz="0" w:space="0" w:color="auto"/>
            <w:left w:val="none" w:sz="0" w:space="0" w:color="auto"/>
            <w:bottom w:val="none" w:sz="0" w:space="0" w:color="auto"/>
            <w:right w:val="none" w:sz="0" w:space="0" w:color="auto"/>
          </w:divBdr>
        </w:div>
        <w:div w:id="1780443639">
          <w:marLeft w:val="0"/>
          <w:marRight w:val="0"/>
          <w:marTop w:val="0"/>
          <w:marBottom w:val="101"/>
          <w:divBdr>
            <w:top w:val="none" w:sz="0" w:space="0" w:color="auto"/>
            <w:left w:val="none" w:sz="0" w:space="0" w:color="auto"/>
            <w:bottom w:val="none" w:sz="0" w:space="0" w:color="auto"/>
            <w:right w:val="none" w:sz="0" w:space="0" w:color="auto"/>
          </w:divBdr>
        </w:div>
        <w:div w:id="1271739892">
          <w:marLeft w:val="0"/>
          <w:marRight w:val="0"/>
          <w:marTop w:val="0"/>
          <w:marBottom w:val="101"/>
          <w:divBdr>
            <w:top w:val="none" w:sz="0" w:space="0" w:color="auto"/>
            <w:left w:val="none" w:sz="0" w:space="0" w:color="auto"/>
            <w:bottom w:val="none" w:sz="0" w:space="0" w:color="auto"/>
            <w:right w:val="none" w:sz="0" w:space="0" w:color="auto"/>
          </w:divBdr>
        </w:div>
        <w:div w:id="1453817711">
          <w:marLeft w:val="0"/>
          <w:marRight w:val="0"/>
          <w:marTop w:val="0"/>
          <w:marBottom w:val="101"/>
          <w:divBdr>
            <w:top w:val="none" w:sz="0" w:space="0" w:color="auto"/>
            <w:left w:val="none" w:sz="0" w:space="0" w:color="auto"/>
            <w:bottom w:val="none" w:sz="0" w:space="0" w:color="auto"/>
            <w:right w:val="none" w:sz="0" w:space="0" w:color="auto"/>
          </w:divBdr>
        </w:div>
        <w:div w:id="33505701">
          <w:marLeft w:val="0"/>
          <w:marRight w:val="0"/>
          <w:marTop w:val="0"/>
          <w:marBottom w:val="101"/>
          <w:divBdr>
            <w:top w:val="none" w:sz="0" w:space="0" w:color="auto"/>
            <w:left w:val="none" w:sz="0" w:space="0" w:color="auto"/>
            <w:bottom w:val="none" w:sz="0" w:space="0" w:color="auto"/>
            <w:right w:val="none" w:sz="0" w:space="0" w:color="auto"/>
          </w:divBdr>
        </w:div>
        <w:div w:id="82387021">
          <w:marLeft w:val="0"/>
          <w:marRight w:val="0"/>
          <w:marTop w:val="0"/>
          <w:marBottom w:val="101"/>
          <w:divBdr>
            <w:top w:val="none" w:sz="0" w:space="0" w:color="auto"/>
            <w:left w:val="none" w:sz="0" w:space="0" w:color="auto"/>
            <w:bottom w:val="none" w:sz="0" w:space="0" w:color="auto"/>
            <w:right w:val="none" w:sz="0" w:space="0" w:color="auto"/>
          </w:divBdr>
        </w:div>
        <w:div w:id="1219440366">
          <w:marLeft w:val="0"/>
          <w:marRight w:val="0"/>
          <w:marTop w:val="0"/>
          <w:marBottom w:val="101"/>
          <w:divBdr>
            <w:top w:val="none" w:sz="0" w:space="0" w:color="auto"/>
            <w:left w:val="none" w:sz="0" w:space="0" w:color="auto"/>
            <w:bottom w:val="none" w:sz="0" w:space="0" w:color="auto"/>
            <w:right w:val="none" w:sz="0" w:space="0" w:color="auto"/>
          </w:divBdr>
        </w:div>
        <w:div w:id="2131319033">
          <w:marLeft w:val="0"/>
          <w:marRight w:val="0"/>
          <w:marTop w:val="0"/>
          <w:marBottom w:val="101"/>
          <w:divBdr>
            <w:top w:val="none" w:sz="0" w:space="0" w:color="auto"/>
            <w:left w:val="none" w:sz="0" w:space="0" w:color="auto"/>
            <w:bottom w:val="none" w:sz="0" w:space="0" w:color="auto"/>
            <w:right w:val="none" w:sz="0" w:space="0" w:color="auto"/>
          </w:divBdr>
        </w:div>
        <w:div w:id="2030639095">
          <w:marLeft w:val="0"/>
          <w:marRight w:val="0"/>
          <w:marTop w:val="0"/>
          <w:marBottom w:val="101"/>
          <w:divBdr>
            <w:top w:val="none" w:sz="0" w:space="0" w:color="auto"/>
            <w:left w:val="none" w:sz="0" w:space="0" w:color="auto"/>
            <w:bottom w:val="none" w:sz="0" w:space="0" w:color="auto"/>
            <w:right w:val="none" w:sz="0" w:space="0" w:color="auto"/>
          </w:divBdr>
        </w:div>
        <w:div w:id="2077896738">
          <w:marLeft w:val="0"/>
          <w:marRight w:val="0"/>
          <w:marTop w:val="0"/>
          <w:marBottom w:val="101"/>
          <w:divBdr>
            <w:top w:val="none" w:sz="0" w:space="0" w:color="auto"/>
            <w:left w:val="none" w:sz="0" w:space="0" w:color="auto"/>
            <w:bottom w:val="none" w:sz="0" w:space="0" w:color="auto"/>
            <w:right w:val="none" w:sz="0" w:space="0" w:color="auto"/>
          </w:divBdr>
        </w:div>
        <w:div w:id="713652598">
          <w:marLeft w:val="0"/>
          <w:marRight w:val="0"/>
          <w:marTop w:val="0"/>
          <w:marBottom w:val="101"/>
          <w:divBdr>
            <w:top w:val="none" w:sz="0" w:space="0" w:color="auto"/>
            <w:left w:val="none" w:sz="0" w:space="0" w:color="auto"/>
            <w:bottom w:val="none" w:sz="0" w:space="0" w:color="auto"/>
            <w:right w:val="none" w:sz="0" w:space="0" w:color="auto"/>
          </w:divBdr>
        </w:div>
        <w:div w:id="1388139023">
          <w:marLeft w:val="0"/>
          <w:marRight w:val="0"/>
          <w:marTop w:val="0"/>
          <w:marBottom w:val="101"/>
          <w:divBdr>
            <w:top w:val="none" w:sz="0" w:space="0" w:color="auto"/>
            <w:left w:val="none" w:sz="0" w:space="0" w:color="auto"/>
            <w:bottom w:val="none" w:sz="0" w:space="0" w:color="auto"/>
            <w:right w:val="none" w:sz="0" w:space="0" w:color="auto"/>
          </w:divBdr>
        </w:div>
        <w:div w:id="597906655">
          <w:marLeft w:val="0"/>
          <w:marRight w:val="0"/>
          <w:marTop w:val="0"/>
          <w:marBottom w:val="101"/>
          <w:divBdr>
            <w:top w:val="none" w:sz="0" w:space="0" w:color="auto"/>
            <w:left w:val="none" w:sz="0" w:space="0" w:color="auto"/>
            <w:bottom w:val="none" w:sz="0" w:space="0" w:color="auto"/>
            <w:right w:val="none" w:sz="0" w:space="0" w:color="auto"/>
          </w:divBdr>
        </w:div>
        <w:div w:id="465319547">
          <w:marLeft w:val="0"/>
          <w:marRight w:val="0"/>
          <w:marTop w:val="0"/>
          <w:marBottom w:val="101"/>
          <w:divBdr>
            <w:top w:val="none" w:sz="0" w:space="0" w:color="auto"/>
            <w:left w:val="none" w:sz="0" w:space="0" w:color="auto"/>
            <w:bottom w:val="none" w:sz="0" w:space="0" w:color="auto"/>
            <w:right w:val="none" w:sz="0" w:space="0" w:color="auto"/>
          </w:divBdr>
        </w:div>
        <w:div w:id="595407987">
          <w:marLeft w:val="0"/>
          <w:marRight w:val="0"/>
          <w:marTop w:val="0"/>
          <w:marBottom w:val="101"/>
          <w:divBdr>
            <w:top w:val="none" w:sz="0" w:space="0" w:color="auto"/>
            <w:left w:val="none" w:sz="0" w:space="0" w:color="auto"/>
            <w:bottom w:val="none" w:sz="0" w:space="0" w:color="auto"/>
            <w:right w:val="none" w:sz="0" w:space="0" w:color="auto"/>
          </w:divBdr>
        </w:div>
        <w:div w:id="916592779">
          <w:marLeft w:val="0"/>
          <w:marRight w:val="0"/>
          <w:marTop w:val="0"/>
          <w:marBottom w:val="94"/>
          <w:divBdr>
            <w:top w:val="none" w:sz="0" w:space="0" w:color="auto"/>
            <w:left w:val="none" w:sz="0" w:space="0" w:color="auto"/>
            <w:bottom w:val="none" w:sz="0" w:space="0" w:color="auto"/>
            <w:right w:val="none" w:sz="0" w:space="0" w:color="auto"/>
          </w:divBdr>
        </w:div>
        <w:div w:id="565803365">
          <w:marLeft w:val="0"/>
          <w:marRight w:val="0"/>
          <w:marTop w:val="0"/>
          <w:marBottom w:val="94"/>
          <w:divBdr>
            <w:top w:val="none" w:sz="0" w:space="0" w:color="auto"/>
            <w:left w:val="none" w:sz="0" w:space="0" w:color="auto"/>
            <w:bottom w:val="none" w:sz="0" w:space="0" w:color="auto"/>
            <w:right w:val="none" w:sz="0" w:space="0" w:color="auto"/>
          </w:divBdr>
        </w:div>
        <w:div w:id="1263806068">
          <w:marLeft w:val="0"/>
          <w:marRight w:val="0"/>
          <w:marTop w:val="0"/>
          <w:marBottom w:val="94"/>
          <w:divBdr>
            <w:top w:val="none" w:sz="0" w:space="0" w:color="auto"/>
            <w:left w:val="none" w:sz="0" w:space="0" w:color="auto"/>
            <w:bottom w:val="none" w:sz="0" w:space="0" w:color="auto"/>
            <w:right w:val="none" w:sz="0" w:space="0" w:color="auto"/>
          </w:divBdr>
        </w:div>
        <w:div w:id="1196843881">
          <w:marLeft w:val="0"/>
          <w:marRight w:val="0"/>
          <w:marTop w:val="0"/>
          <w:marBottom w:val="94"/>
          <w:divBdr>
            <w:top w:val="none" w:sz="0" w:space="0" w:color="auto"/>
            <w:left w:val="none" w:sz="0" w:space="0" w:color="auto"/>
            <w:bottom w:val="none" w:sz="0" w:space="0" w:color="auto"/>
            <w:right w:val="none" w:sz="0" w:space="0" w:color="auto"/>
          </w:divBdr>
        </w:div>
        <w:div w:id="1710955172">
          <w:marLeft w:val="0"/>
          <w:marRight w:val="0"/>
          <w:marTop w:val="0"/>
          <w:marBottom w:val="94"/>
          <w:divBdr>
            <w:top w:val="none" w:sz="0" w:space="0" w:color="auto"/>
            <w:left w:val="none" w:sz="0" w:space="0" w:color="auto"/>
            <w:bottom w:val="none" w:sz="0" w:space="0" w:color="auto"/>
            <w:right w:val="none" w:sz="0" w:space="0" w:color="auto"/>
          </w:divBdr>
        </w:div>
        <w:div w:id="662969829">
          <w:marLeft w:val="0"/>
          <w:marRight w:val="0"/>
          <w:marTop w:val="0"/>
          <w:marBottom w:val="94"/>
          <w:divBdr>
            <w:top w:val="none" w:sz="0" w:space="0" w:color="auto"/>
            <w:left w:val="none" w:sz="0" w:space="0" w:color="auto"/>
            <w:bottom w:val="none" w:sz="0" w:space="0" w:color="auto"/>
            <w:right w:val="none" w:sz="0" w:space="0" w:color="auto"/>
          </w:divBdr>
        </w:div>
        <w:div w:id="2026902150">
          <w:marLeft w:val="0"/>
          <w:marRight w:val="0"/>
          <w:marTop w:val="0"/>
          <w:marBottom w:val="94"/>
          <w:divBdr>
            <w:top w:val="none" w:sz="0" w:space="0" w:color="auto"/>
            <w:left w:val="none" w:sz="0" w:space="0" w:color="auto"/>
            <w:bottom w:val="none" w:sz="0" w:space="0" w:color="auto"/>
            <w:right w:val="none" w:sz="0" w:space="0" w:color="auto"/>
          </w:divBdr>
        </w:div>
        <w:div w:id="706444930">
          <w:marLeft w:val="0"/>
          <w:marRight w:val="0"/>
          <w:marTop w:val="0"/>
          <w:marBottom w:val="94"/>
          <w:divBdr>
            <w:top w:val="none" w:sz="0" w:space="0" w:color="auto"/>
            <w:left w:val="none" w:sz="0" w:space="0" w:color="auto"/>
            <w:bottom w:val="none" w:sz="0" w:space="0" w:color="auto"/>
            <w:right w:val="none" w:sz="0" w:space="0" w:color="auto"/>
          </w:divBdr>
        </w:div>
        <w:div w:id="1625424382">
          <w:marLeft w:val="0"/>
          <w:marRight w:val="0"/>
          <w:marTop w:val="0"/>
          <w:marBottom w:val="94"/>
          <w:divBdr>
            <w:top w:val="none" w:sz="0" w:space="0" w:color="auto"/>
            <w:left w:val="none" w:sz="0" w:space="0" w:color="auto"/>
            <w:bottom w:val="none" w:sz="0" w:space="0" w:color="auto"/>
            <w:right w:val="none" w:sz="0" w:space="0" w:color="auto"/>
          </w:divBdr>
        </w:div>
        <w:div w:id="1693266784">
          <w:marLeft w:val="0"/>
          <w:marRight w:val="0"/>
          <w:marTop w:val="0"/>
          <w:marBottom w:val="94"/>
          <w:divBdr>
            <w:top w:val="none" w:sz="0" w:space="0" w:color="auto"/>
            <w:left w:val="none" w:sz="0" w:space="0" w:color="auto"/>
            <w:bottom w:val="none" w:sz="0" w:space="0" w:color="auto"/>
            <w:right w:val="none" w:sz="0" w:space="0" w:color="auto"/>
          </w:divBdr>
        </w:div>
        <w:div w:id="126315386">
          <w:marLeft w:val="0"/>
          <w:marRight w:val="0"/>
          <w:marTop w:val="0"/>
          <w:marBottom w:val="94"/>
          <w:divBdr>
            <w:top w:val="none" w:sz="0" w:space="0" w:color="auto"/>
            <w:left w:val="none" w:sz="0" w:space="0" w:color="auto"/>
            <w:bottom w:val="none" w:sz="0" w:space="0" w:color="auto"/>
            <w:right w:val="none" w:sz="0" w:space="0" w:color="auto"/>
          </w:divBdr>
        </w:div>
        <w:div w:id="1359821150">
          <w:marLeft w:val="0"/>
          <w:marRight w:val="0"/>
          <w:marTop w:val="0"/>
          <w:marBottom w:val="94"/>
          <w:divBdr>
            <w:top w:val="none" w:sz="0" w:space="0" w:color="auto"/>
            <w:left w:val="none" w:sz="0" w:space="0" w:color="auto"/>
            <w:bottom w:val="none" w:sz="0" w:space="0" w:color="auto"/>
            <w:right w:val="none" w:sz="0" w:space="0" w:color="auto"/>
          </w:divBdr>
        </w:div>
        <w:div w:id="1718818017">
          <w:marLeft w:val="0"/>
          <w:marRight w:val="0"/>
          <w:marTop w:val="0"/>
          <w:marBottom w:val="94"/>
          <w:divBdr>
            <w:top w:val="none" w:sz="0" w:space="0" w:color="auto"/>
            <w:left w:val="none" w:sz="0" w:space="0" w:color="auto"/>
            <w:bottom w:val="none" w:sz="0" w:space="0" w:color="auto"/>
            <w:right w:val="none" w:sz="0" w:space="0" w:color="auto"/>
          </w:divBdr>
        </w:div>
        <w:div w:id="132870921">
          <w:marLeft w:val="0"/>
          <w:marRight w:val="0"/>
          <w:marTop w:val="0"/>
          <w:marBottom w:val="94"/>
          <w:divBdr>
            <w:top w:val="none" w:sz="0" w:space="0" w:color="auto"/>
            <w:left w:val="none" w:sz="0" w:space="0" w:color="auto"/>
            <w:bottom w:val="none" w:sz="0" w:space="0" w:color="auto"/>
            <w:right w:val="none" w:sz="0" w:space="0" w:color="auto"/>
          </w:divBdr>
        </w:div>
        <w:div w:id="1561214189">
          <w:marLeft w:val="0"/>
          <w:marRight w:val="0"/>
          <w:marTop w:val="0"/>
          <w:marBottom w:val="94"/>
          <w:divBdr>
            <w:top w:val="none" w:sz="0" w:space="0" w:color="auto"/>
            <w:left w:val="none" w:sz="0" w:space="0" w:color="auto"/>
            <w:bottom w:val="none" w:sz="0" w:space="0" w:color="auto"/>
            <w:right w:val="none" w:sz="0" w:space="0" w:color="auto"/>
          </w:divBdr>
        </w:div>
        <w:div w:id="1908883408">
          <w:marLeft w:val="0"/>
          <w:marRight w:val="0"/>
          <w:marTop w:val="0"/>
          <w:marBottom w:val="94"/>
          <w:divBdr>
            <w:top w:val="none" w:sz="0" w:space="0" w:color="auto"/>
            <w:left w:val="none" w:sz="0" w:space="0" w:color="auto"/>
            <w:bottom w:val="none" w:sz="0" w:space="0" w:color="auto"/>
            <w:right w:val="none" w:sz="0" w:space="0" w:color="auto"/>
          </w:divBdr>
        </w:div>
        <w:div w:id="761417106">
          <w:marLeft w:val="0"/>
          <w:marRight w:val="0"/>
          <w:marTop w:val="0"/>
          <w:marBottom w:val="94"/>
          <w:divBdr>
            <w:top w:val="none" w:sz="0" w:space="0" w:color="auto"/>
            <w:left w:val="none" w:sz="0" w:space="0" w:color="auto"/>
            <w:bottom w:val="none" w:sz="0" w:space="0" w:color="auto"/>
            <w:right w:val="none" w:sz="0" w:space="0" w:color="auto"/>
          </w:divBdr>
        </w:div>
        <w:div w:id="68886750">
          <w:marLeft w:val="0"/>
          <w:marRight w:val="0"/>
          <w:marTop w:val="0"/>
          <w:marBottom w:val="94"/>
          <w:divBdr>
            <w:top w:val="none" w:sz="0" w:space="0" w:color="auto"/>
            <w:left w:val="none" w:sz="0" w:space="0" w:color="auto"/>
            <w:bottom w:val="none" w:sz="0" w:space="0" w:color="auto"/>
            <w:right w:val="none" w:sz="0" w:space="0" w:color="auto"/>
          </w:divBdr>
        </w:div>
        <w:div w:id="1895655309">
          <w:marLeft w:val="0"/>
          <w:marRight w:val="0"/>
          <w:marTop w:val="0"/>
          <w:marBottom w:val="94"/>
          <w:divBdr>
            <w:top w:val="none" w:sz="0" w:space="0" w:color="auto"/>
            <w:left w:val="none" w:sz="0" w:space="0" w:color="auto"/>
            <w:bottom w:val="none" w:sz="0" w:space="0" w:color="auto"/>
            <w:right w:val="none" w:sz="0" w:space="0" w:color="auto"/>
          </w:divBdr>
        </w:div>
        <w:div w:id="777994125">
          <w:marLeft w:val="0"/>
          <w:marRight w:val="0"/>
          <w:marTop w:val="0"/>
          <w:marBottom w:val="94"/>
          <w:divBdr>
            <w:top w:val="none" w:sz="0" w:space="0" w:color="auto"/>
            <w:left w:val="none" w:sz="0" w:space="0" w:color="auto"/>
            <w:bottom w:val="none" w:sz="0" w:space="0" w:color="auto"/>
            <w:right w:val="none" w:sz="0" w:space="0" w:color="auto"/>
          </w:divBdr>
        </w:div>
        <w:div w:id="351150619">
          <w:marLeft w:val="0"/>
          <w:marRight w:val="0"/>
          <w:marTop w:val="0"/>
          <w:marBottom w:val="94"/>
          <w:divBdr>
            <w:top w:val="none" w:sz="0" w:space="0" w:color="auto"/>
            <w:left w:val="none" w:sz="0" w:space="0" w:color="auto"/>
            <w:bottom w:val="none" w:sz="0" w:space="0" w:color="auto"/>
            <w:right w:val="none" w:sz="0" w:space="0" w:color="auto"/>
          </w:divBdr>
        </w:div>
        <w:div w:id="137959651">
          <w:marLeft w:val="0"/>
          <w:marRight w:val="0"/>
          <w:marTop w:val="0"/>
          <w:marBottom w:val="94"/>
          <w:divBdr>
            <w:top w:val="none" w:sz="0" w:space="0" w:color="auto"/>
            <w:left w:val="none" w:sz="0" w:space="0" w:color="auto"/>
            <w:bottom w:val="none" w:sz="0" w:space="0" w:color="auto"/>
            <w:right w:val="none" w:sz="0" w:space="0" w:color="auto"/>
          </w:divBdr>
        </w:div>
        <w:div w:id="1217863504">
          <w:marLeft w:val="0"/>
          <w:marRight w:val="0"/>
          <w:marTop w:val="0"/>
          <w:marBottom w:val="94"/>
          <w:divBdr>
            <w:top w:val="none" w:sz="0" w:space="0" w:color="auto"/>
            <w:left w:val="none" w:sz="0" w:space="0" w:color="auto"/>
            <w:bottom w:val="none" w:sz="0" w:space="0" w:color="auto"/>
            <w:right w:val="none" w:sz="0" w:space="0" w:color="auto"/>
          </w:divBdr>
        </w:div>
        <w:div w:id="1347252224">
          <w:marLeft w:val="0"/>
          <w:marRight w:val="0"/>
          <w:marTop w:val="0"/>
          <w:marBottom w:val="94"/>
          <w:divBdr>
            <w:top w:val="none" w:sz="0" w:space="0" w:color="auto"/>
            <w:left w:val="none" w:sz="0" w:space="0" w:color="auto"/>
            <w:bottom w:val="none" w:sz="0" w:space="0" w:color="auto"/>
            <w:right w:val="none" w:sz="0" w:space="0" w:color="auto"/>
          </w:divBdr>
        </w:div>
        <w:div w:id="1268460734">
          <w:marLeft w:val="0"/>
          <w:marRight w:val="0"/>
          <w:marTop w:val="0"/>
          <w:marBottom w:val="94"/>
          <w:divBdr>
            <w:top w:val="none" w:sz="0" w:space="0" w:color="auto"/>
            <w:left w:val="none" w:sz="0" w:space="0" w:color="auto"/>
            <w:bottom w:val="none" w:sz="0" w:space="0" w:color="auto"/>
            <w:right w:val="none" w:sz="0" w:space="0" w:color="auto"/>
          </w:divBdr>
        </w:div>
        <w:div w:id="60444677">
          <w:marLeft w:val="0"/>
          <w:marRight w:val="0"/>
          <w:marTop w:val="0"/>
          <w:marBottom w:val="94"/>
          <w:divBdr>
            <w:top w:val="none" w:sz="0" w:space="0" w:color="auto"/>
            <w:left w:val="none" w:sz="0" w:space="0" w:color="auto"/>
            <w:bottom w:val="none" w:sz="0" w:space="0" w:color="auto"/>
            <w:right w:val="none" w:sz="0" w:space="0" w:color="auto"/>
          </w:divBdr>
        </w:div>
        <w:div w:id="1561206013">
          <w:marLeft w:val="0"/>
          <w:marRight w:val="0"/>
          <w:marTop w:val="0"/>
          <w:marBottom w:val="94"/>
          <w:divBdr>
            <w:top w:val="none" w:sz="0" w:space="0" w:color="auto"/>
            <w:left w:val="none" w:sz="0" w:space="0" w:color="auto"/>
            <w:bottom w:val="none" w:sz="0" w:space="0" w:color="auto"/>
            <w:right w:val="none" w:sz="0" w:space="0" w:color="auto"/>
          </w:divBdr>
        </w:div>
        <w:div w:id="450906179">
          <w:marLeft w:val="0"/>
          <w:marRight w:val="0"/>
          <w:marTop w:val="0"/>
          <w:marBottom w:val="94"/>
          <w:divBdr>
            <w:top w:val="none" w:sz="0" w:space="0" w:color="auto"/>
            <w:left w:val="none" w:sz="0" w:space="0" w:color="auto"/>
            <w:bottom w:val="none" w:sz="0" w:space="0" w:color="auto"/>
            <w:right w:val="none" w:sz="0" w:space="0" w:color="auto"/>
          </w:divBdr>
        </w:div>
        <w:div w:id="1544906708">
          <w:marLeft w:val="0"/>
          <w:marRight w:val="0"/>
          <w:marTop w:val="0"/>
          <w:marBottom w:val="94"/>
          <w:divBdr>
            <w:top w:val="none" w:sz="0" w:space="0" w:color="auto"/>
            <w:left w:val="none" w:sz="0" w:space="0" w:color="auto"/>
            <w:bottom w:val="none" w:sz="0" w:space="0" w:color="auto"/>
            <w:right w:val="none" w:sz="0" w:space="0" w:color="auto"/>
          </w:divBdr>
        </w:div>
        <w:div w:id="1329094322">
          <w:marLeft w:val="0"/>
          <w:marRight w:val="0"/>
          <w:marTop w:val="0"/>
          <w:marBottom w:val="94"/>
          <w:divBdr>
            <w:top w:val="none" w:sz="0" w:space="0" w:color="auto"/>
            <w:left w:val="none" w:sz="0" w:space="0" w:color="auto"/>
            <w:bottom w:val="none" w:sz="0" w:space="0" w:color="auto"/>
            <w:right w:val="none" w:sz="0" w:space="0" w:color="auto"/>
          </w:divBdr>
        </w:div>
        <w:div w:id="2009090011">
          <w:marLeft w:val="0"/>
          <w:marRight w:val="0"/>
          <w:marTop w:val="0"/>
          <w:marBottom w:val="94"/>
          <w:divBdr>
            <w:top w:val="none" w:sz="0" w:space="0" w:color="auto"/>
            <w:left w:val="none" w:sz="0" w:space="0" w:color="auto"/>
            <w:bottom w:val="none" w:sz="0" w:space="0" w:color="auto"/>
            <w:right w:val="none" w:sz="0" w:space="0" w:color="auto"/>
          </w:divBdr>
        </w:div>
        <w:div w:id="723063322">
          <w:marLeft w:val="0"/>
          <w:marRight w:val="0"/>
          <w:marTop w:val="0"/>
          <w:marBottom w:val="94"/>
          <w:divBdr>
            <w:top w:val="none" w:sz="0" w:space="0" w:color="auto"/>
            <w:left w:val="none" w:sz="0" w:space="0" w:color="auto"/>
            <w:bottom w:val="none" w:sz="0" w:space="0" w:color="auto"/>
            <w:right w:val="none" w:sz="0" w:space="0" w:color="auto"/>
          </w:divBdr>
        </w:div>
        <w:div w:id="2067752342">
          <w:marLeft w:val="0"/>
          <w:marRight w:val="0"/>
          <w:marTop w:val="0"/>
          <w:marBottom w:val="94"/>
          <w:divBdr>
            <w:top w:val="none" w:sz="0" w:space="0" w:color="auto"/>
            <w:left w:val="none" w:sz="0" w:space="0" w:color="auto"/>
            <w:bottom w:val="none" w:sz="0" w:space="0" w:color="auto"/>
            <w:right w:val="none" w:sz="0" w:space="0" w:color="auto"/>
          </w:divBdr>
        </w:div>
        <w:div w:id="1492216294">
          <w:marLeft w:val="0"/>
          <w:marRight w:val="0"/>
          <w:marTop w:val="0"/>
          <w:marBottom w:val="94"/>
          <w:divBdr>
            <w:top w:val="none" w:sz="0" w:space="0" w:color="auto"/>
            <w:left w:val="none" w:sz="0" w:space="0" w:color="auto"/>
            <w:bottom w:val="none" w:sz="0" w:space="0" w:color="auto"/>
            <w:right w:val="none" w:sz="0" w:space="0" w:color="auto"/>
          </w:divBdr>
        </w:div>
        <w:div w:id="1317107737">
          <w:marLeft w:val="0"/>
          <w:marRight w:val="0"/>
          <w:marTop w:val="0"/>
          <w:marBottom w:val="94"/>
          <w:divBdr>
            <w:top w:val="none" w:sz="0" w:space="0" w:color="auto"/>
            <w:left w:val="none" w:sz="0" w:space="0" w:color="auto"/>
            <w:bottom w:val="none" w:sz="0" w:space="0" w:color="auto"/>
            <w:right w:val="none" w:sz="0" w:space="0" w:color="auto"/>
          </w:divBdr>
        </w:div>
        <w:div w:id="2121026720">
          <w:marLeft w:val="0"/>
          <w:marRight w:val="0"/>
          <w:marTop w:val="0"/>
          <w:marBottom w:val="94"/>
          <w:divBdr>
            <w:top w:val="none" w:sz="0" w:space="0" w:color="auto"/>
            <w:left w:val="none" w:sz="0" w:space="0" w:color="auto"/>
            <w:bottom w:val="none" w:sz="0" w:space="0" w:color="auto"/>
            <w:right w:val="none" w:sz="0" w:space="0" w:color="auto"/>
          </w:divBdr>
        </w:div>
        <w:div w:id="1093404523">
          <w:marLeft w:val="0"/>
          <w:marRight w:val="0"/>
          <w:marTop w:val="0"/>
          <w:marBottom w:val="94"/>
          <w:divBdr>
            <w:top w:val="none" w:sz="0" w:space="0" w:color="auto"/>
            <w:left w:val="none" w:sz="0" w:space="0" w:color="auto"/>
            <w:bottom w:val="none" w:sz="0" w:space="0" w:color="auto"/>
            <w:right w:val="none" w:sz="0" w:space="0" w:color="auto"/>
          </w:divBdr>
        </w:div>
        <w:div w:id="575020650">
          <w:marLeft w:val="0"/>
          <w:marRight w:val="0"/>
          <w:marTop w:val="0"/>
          <w:marBottom w:val="94"/>
          <w:divBdr>
            <w:top w:val="none" w:sz="0" w:space="0" w:color="auto"/>
            <w:left w:val="none" w:sz="0" w:space="0" w:color="auto"/>
            <w:bottom w:val="none" w:sz="0" w:space="0" w:color="auto"/>
            <w:right w:val="none" w:sz="0" w:space="0" w:color="auto"/>
          </w:divBdr>
        </w:div>
        <w:div w:id="1450927792">
          <w:marLeft w:val="0"/>
          <w:marRight w:val="0"/>
          <w:marTop w:val="0"/>
          <w:marBottom w:val="94"/>
          <w:divBdr>
            <w:top w:val="none" w:sz="0" w:space="0" w:color="auto"/>
            <w:left w:val="none" w:sz="0" w:space="0" w:color="auto"/>
            <w:bottom w:val="none" w:sz="0" w:space="0" w:color="auto"/>
            <w:right w:val="none" w:sz="0" w:space="0" w:color="auto"/>
          </w:divBdr>
        </w:div>
        <w:div w:id="55904766">
          <w:marLeft w:val="0"/>
          <w:marRight w:val="0"/>
          <w:marTop w:val="0"/>
          <w:marBottom w:val="94"/>
          <w:divBdr>
            <w:top w:val="none" w:sz="0" w:space="0" w:color="auto"/>
            <w:left w:val="none" w:sz="0" w:space="0" w:color="auto"/>
            <w:bottom w:val="none" w:sz="0" w:space="0" w:color="auto"/>
            <w:right w:val="none" w:sz="0" w:space="0" w:color="auto"/>
          </w:divBdr>
        </w:div>
        <w:div w:id="1489636419">
          <w:marLeft w:val="0"/>
          <w:marRight w:val="0"/>
          <w:marTop w:val="0"/>
          <w:marBottom w:val="94"/>
          <w:divBdr>
            <w:top w:val="none" w:sz="0" w:space="0" w:color="auto"/>
            <w:left w:val="none" w:sz="0" w:space="0" w:color="auto"/>
            <w:bottom w:val="none" w:sz="0" w:space="0" w:color="auto"/>
            <w:right w:val="none" w:sz="0" w:space="0" w:color="auto"/>
          </w:divBdr>
        </w:div>
        <w:div w:id="2108230948">
          <w:marLeft w:val="0"/>
          <w:marRight w:val="0"/>
          <w:marTop w:val="0"/>
          <w:marBottom w:val="94"/>
          <w:divBdr>
            <w:top w:val="none" w:sz="0" w:space="0" w:color="auto"/>
            <w:left w:val="none" w:sz="0" w:space="0" w:color="auto"/>
            <w:bottom w:val="none" w:sz="0" w:space="0" w:color="auto"/>
            <w:right w:val="none" w:sz="0" w:space="0" w:color="auto"/>
          </w:divBdr>
        </w:div>
        <w:div w:id="812068405">
          <w:marLeft w:val="0"/>
          <w:marRight w:val="0"/>
          <w:marTop w:val="0"/>
          <w:marBottom w:val="94"/>
          <w:divBdr>
            <w:top w:val="none" w:sz="0" w:space="0" w:color="auto"/>
            <w:left w:val="none" w:sz="0" w:space="0" w:color="auto"/>
            <w:bottom w:val="none" w:sz="0" w:space="0" w:color="auto"/>
            <w:right w:val="none" w:sz="0" w:space="0" w:color="auto"/>
          </w:divBdr>
        </w:div>
        <w:div w:id="1214465374">
          <w:marLeft w:val="0"/>
          <w:marRight w:val="0"/>
          <w:marTop w:val="0"/>
          <w:marBottom w:val="98"/>
          <w:divBdr>
            <w:top w:val="none" w:sz="0" w:space="0" w:color="auto"/>
            <w:left w:val="none" w:sz="0" w:space="0" w:color="auto"/>
            <w:bottom w:val="none" w:sz="0" w:space="0" w:color="auto"/>
            <w:right w:val="none" w:sz="0" w:space="0" w:color="auto"/>
          </w:divBdr>
        </w:div>
        <w:div w:id="1105926064">
          <w:marLeft w:val="0"/>
          <w:marRight w:val="0"/>
          <w:marTop w:val="0"/>
          <w:marBottom w:val="98"/>
          <w:divBdr>
            <w:top w:val="none" w:sz="0" w:space="0" w:color="auto"/>
            <w:left w:val="none" w:sz="0" w:space="0" w:color="auto"/>
            <w:bottom w:val="none" w:sz="0" w:space="0" w:color="auto"/>
            <w:right w:val="none" w:sz="0" w:space="0" w:color="auto"/>
          </w:divBdr>
        </w:div>
        <w:div w:id="1167788408">
          <w:marLeft w:val="0"/>
          <w:marRight w:val="0"/>
          <w:marTop w:val="0"/>
          <w:marBottom w:val="98"/>
          <w:divBdr>
            <w:top w:val="none" w:sz="0" w:space="0" w:color="auto"/>
            <w:left w:val="none" w:sz="0" w:space="0" w:color="auto"/>
            <w:bottom w:val="none" w:sz="0" w:space="0" w:color="auto"/>
            <w:right w:val="none" w:sz="0" w:space="0" w:color="auto"/>
          </w:divBdr>
        </w:div>
        <w:div w:id="963268750">
          <w:marLeft w:val="0"/>
          <w:marRight w:val="0"/>
          <w:marTop w:val="0"/>
          <w:marBottom w:val="98"/>
          <w:divBdr>
            <w:top w:val="none" w:sz="0" w:space="0" w:color="auto"/>
            <w:left w:val="none" w:sz="0" w:space="0" w:color="auto"/>
            <w:bottom w:val="none" w:sz="0" w:space="0" w:color="auto"/>
            <w:right w:val="none" w:sz="0" w:space="0" w:color="auto"/>
          </w:divBdr>
        </w:div>
        <w:div w:id="2026394554">
          <w:marLeft w:val="0"/>
          <w:marRight w:val="0"/>
          <w:marTop w:val="0"/>
          <w:marBottom w:val="98"/>
          <w:divBdr>
            <w:top w:val="none" w:sz="0" w:space="0" w:color="auto"/>
            <w:left w:val="none" w:sz="0" w:space="0" w:color="auto"/>
            <w:bottom w:val="none" w:sz="0" w:space="0" w:color="auto"/>
            <w:right w:val="none" w:sz="0" w:space="0" w:color="auto"/>
          </w:divBdr>
        </w:div>
        <w:div w:id="931937830">
          <w:marLeft w:val="0"/>
          <w:marRight w:val="0"/>
          <w:marTop w:val="0"/>
          <w:marBottom w:val="98"/>
          <w:divBdr>
            <w:top w:val="none" w:sz="0" w:space="0" w:color="auto"/>
            <w:left w:val="none" w:sz="0" w:space="0" w:color="auto"/>
            <w:bottom w:val="none" w:sz="0" w:space="0" w:color="auto"/>
            <w:right w:val="none" w:sz="0" w:space="0" w:color="auto"/>
          </w:divBdr>
        </w:div>
        <w:div w:id="1432430275">
          <w:marLeft w:val="0"/>
          <w:marRight w:val="0"/>
          <w:marTop w:val="0"/>
          <w:marBottom w:val="98"/>
          <w:divBdr>
            <w:top w:val="none" w:sz="0" w:space="0" w:color="auto"/>
            <w:left w:val="none" w:sz="0" w:space="0" w:color="auto"/>
            <w:bottom w:val="none" w:sz="0" w:space="0" w:color="auto"/>
            <w:right w:val="none" w:sz="0" w:space="0" w:color="auto"/>
          </w:divBdr>
        </w:div>
        <w:div w:id="159274552">
          <w:marLeft w:val="0"/>
          <w:marRight w:val="0"/>
          <w:marTop w:val="0"/>
          <w:marBottom w:val="98"/>
          <w:divBdr>
            <w:top w:val="none" w:sz="0" w:space="0" w:color="auto"/>
            <w:left w:val="none" w:sz="0" w:space="0" w:color="auto"/>
            <w:bottom w:val="none" w:sz="0" w:space="0" w:color="auto"/>
            <w:right w:val="none" w:sz="0" w:space="0" w:color="auto"/>
          </w:divBdr>
        </w:div>
        <w:div w:id="1198590319">
          <w:marLeft w:val="0"/>
          <w:marRight w:val="0"/>
          <w:marTop w:val="0"/>
          <w:marBottom w:val="98"/>
          <w:divBdr>
            <w:top w:val="none" w:sz="0" w:space="0" w:color="auto"/>
            <w:left w:val="none" w:sz="0" w:space="0" w:color="auto"/>
            <w:bottom w:val="none" w:sz="0" w:space="0" w:color="auto"/>
            <w:right w:val="none" w:sz="0" w:space="0" w:color="auto"/>
          </w:divBdr>
        </w:div>
        <w:div w:id="2025397427">
          <w:marLeft w:val="0"/>
          <w:marRight w:val="0"/>
          <w:marTop w:val="0"/>
          <w:marBottom w:val="98"/>
          <w:divBdr>
            <w:top w:val="none" w:sz="0" w:space="0" w:color="auto"/>
            <w:left w:val="none" w:sz="0" w:space="0" w:color="auto"/>
            <w:bottom w:val="none" w:sz="0" w:space="0" w:color="auto"/>
            <w:right w:val="none" w:sz="0" w:space="0" w:color="auto"/>
          </w:divBdr>
        </w:div>
        <w:div w:id="352463680">
          <w:marLeft w:val="0"/>
          <w:marRight w:val="0"/>
          <w:marTop w:val="0"/>
          <w:marBottom w:val="98"/>
          <w:divBdr>
            <w:top w:val="none" w:sz="0" w:space="0" w:color="auto"/>
            <w:left w:val="none" w:sz="0" w:space="0" w:color="auto"/>
            <w:bottom w:val="none" w:sz="0" w:space="0" w:color="auto"/>
            <w:right w:val="none" w:sz="0" w:space="0" w:color="auto"/>
          </w:divBdr>
        </w:div>
        <w:div w:id="980311323">
          <w:marLeft w:val="0"/>
          <w:marRight w:val="0"/>
          <w:marTop w:val="0"/>
          <w:marBottom w:val="98"/>
          <w:divBdr>
            <w:top w:val="none" w:sz="0" w:space="0" w:color="auto"/>
            <w:left w:val="none" w:sz="0" w:space="0" w:color="auto"/>
            <w:bottom w:val="none" w:sz="0" w:space="0" w:color="auto"/>
            <w:right w:val="none" w:sz="0" w:space="0" w:color="auto"/>
          </w:divBdr>
        </w:div>
        <w:div w:id="193620356">
          <w:marLeft w:val="0"/>
          <w:marRight w:val="0"/>
          <w:marTop w:val="0"/>
          <w:marBottom w:val="98"/>
          <w:divBdr>
            <w:top w:val="none" w:sz="0" w:space="0" w:color="auto"/>
            <w:left w:val="none" w:sz="0" w:space="0" w:color="auto"/>
            <w:bottom w:val="none" w:sz="0" w:space="0" w:color="auto"/>
            <w:right w:val="none" w:sz="0" w:space="0" w:color="auto"/>
          </w:divBdr>
        </w:div>
        <w:div w:id="269702521">
          <w:marLeft w:val="0"/>
          <w:marRight w:val="0"/>
          <w:marTop w:val="0"/>
          <w:marBottom w:val="98"/>
          <w:divBdr>
            <w:top w:val="none" w:sz="0" w:space="0" w:color="auto"/>
            <w:left w:val="none" w:sz="0" w:space="0" w:color="auto"/>
            <w:bottom w:val="none" w:sz="0" w:space="0" w:color="auto"/>
            <w:right w:val="none" w:sz="0" w:space="0" w:color="auto"/>
          </w:divBdr>
        </w:div>
        <w:div w:id="611715185">
          <w:marLeft w:val="0"/>
          <w:marRight w:val="0"/>
          <w:marTop w:val="0"/>
          <w:marBottom w:val="98"/>
          <w:divBdr>
            <w:top w:val="none" w:sz="0" w:space="0" w:color="auto"/>
            <w:left w:val="none" w:sz="0" w:space="0" w:color="auto"/>
            <w:bottom w:val="none" w:sz="0" w:space="0" w:color="auto"/>
            <w:right w:val="none" w:sz="0" w:space="0" w:color="auto"/>
          </w:divBdr>
        </w:div>
        <w:div w:id="1499496351">
          <w:marLeft w:val="0"/>
          <w:marRight w:val="0"/>
          <w:marTop w:val="0"/>
          <w:marBottom w:val="98"/>
          <w:divBdr>
            <w:top w:val="none" w:sz="0" w:space="0" w:color="auto"/>
            <w:left w:val="none" w:sz="0" w:space="0" w:color="auto"/>
            <w:bottom w:val="none" w:sz="0" w:space="0" w:color="auto"/>
            <w:right w:val="none" w:sz="0" w:space="0" w:color="auto"/>
          </w:divBdr>
        </w:div>
        <w:div w:id="879510786">
          <w:marLeft w:val="0"/>
          <w:marRight w:val="0"/>
          <w:marTop w:val="0"/>
          <w:marBottom w:val="98"/>
          <w:divBdr>
            <w:top w:val="none" w:sz="0" w:space="0" w:color="auto"/>
            <w:left w:val="none" w:sz="0" w:space="0" w:color="auto"/>
            <w:bottom w:val="none" w:sz="0" w:space="0" w:color="auto"/>
            <w:right w:val="none" w:sz="0" w:space="0" w:color="auto"/>
          </w:divBdr>
        </w:div>
        <w:div w:id="1879774010">
          <w:marLeft w:val="0"/>
          <w:marRight w:val="0"/>
          <w:marTop w:val="0"/>
          <w:marBottom w:val="98"/>
          <w:divBdr>
            <w:top w:val="none" w:sz="0" w:space="0" w:color="auto"/>
            <w:left w:val="none" w:sz="0" w:space="0" w:color="auto"/>
            <w:bottom w:val="none" w:sz="0" w:space="0" w:color="auto"/>
            <w:right w:val="none" w:sz="0" w:space="0" w:color="auto"/>
          </w:divBdr>
        </w:div>
        <w:div w:id="874120573">
          <w:marLeft w:val="0"/>
          <w:marRight w:val="0"/>
          <w:marTop w:val="0"/>
          <w:marBottom w:val="98"/>
          <w:divBdr>
            <w:top w:val="none" w:sz="0" w:space="0" w:color="auto"/>
            <w:left w:val="none" w:sz="0" w:space="0" w:color="auto"/>
            <w:bottom w:val="none" w:sz="0" w:space="0" w:color="auto"/>
            <w:right w:val="none" w:sz="0" w:space="0" w:color="auto"/>
          </w:divBdr>
        </w:div>
        <w:div w:id="117452137">
          <w:marLeft w:val="0"/>
          <w:marRight w:val="0"/>
          <w:marTop w:val="0"/>
          <w:marBottom w:val="98"/>
          <w:divBdr>
            <w:top w:val="none" w:sz="0" w:space="0" w:color="auto"/>
            <w:left w:val="none" w:sz="0" w:space="0" w:color="auto"/>
            <w:bottom w:val="none" w:sz="0" w:space="0" w:color="auto"/>
            <w:right w:val="none" w:sz="0" w:space="0" w:color="auto"/>
          </w:divBdr>
        </w:div>
        <w:div w:id="1003434832">
          <w:marLeft w:val="0"/>
          <w:marRight w:val="0"/>
          <w:marTop w:val="0"/>
          <w:marBottom w:val="98"/>
          <w:divBdr>
            <w:top w:val="none" w:sz="0" w:space="0" w:color="auto"/>
            <w:left w:val="none" w:sz="0" w:space="0" w:color="auto"/>
            <w:bottom w:val="none" w:sz="0" w:space="0" w:color="auto"/>
            <w:right w:val="none" w:sz="0" w:space="0" w:color="auto"/>
          </w:divBdr>
        </w:div>
        <w:div w:id="751243034">
          <w:marLeft w:val="0"/>
          <w:marRight w:val="0"/>
          <w:marTop w:val="0"/>
          <w:marBottom w:val="98"/>
          <w:divBdr>
            <w:top w:val="none" w:sz="0" w:space="0" w:color="auto"/>
            <w:left w:val="none" w:sz="0" w:space="0" w:color="auto"/>
            <w:bottom w:val="none" w:sz="0" w:space="0" w:color="auto"/>
            <w:right w:val="none" w:sz="0" w:space="0" w:color="auto"/>
          </w:divBdr>
        </w:div>
        <w:div w:id="1862012157">
          <w:marLeft w:val="0"/>
          <w:marRight w:val="0"/>
          <w:marTop w:val="0"/>
          <w:marBottom w:val="98"/>
          <w:divBdr>
            <w:top w:val="none" w:sz="0" w:space="0" w:color="auto"/>
            <w:left w:val="none" w:sz="0" w:space="0" w:color="auto"/>
            <w:bottom w:val="none" w:sz="0" w:space="0" w:color="auto"/>
            <w:right w:val="none" w:sz="0" w:space="0" w:color="auto"/>
          </w:divBdr>
        </w:div>
        <w:div w:id="1530412905">
          <w:marLeft w:val="0"/>
          <w:marRight w:val="0"/>
          <w:marTop w:val="0"/>
          <w:marBottom w:val="98"/>
          <w:divBdr>
            <w:top w:val="none" w:sz="0" w:space="0" w:color="auto"/>
            <w:left w:val="none" w:sz="0" w:space="0" w:color="auto"/>
            <w:bottom w:val="none" w:sz="0" w:space="0" w:color="auto"/>
            <w:right w:val="none" w:sz="0" w:space="0" w:color="auto"/>
          </w:divBdr>
        </w:div>
        <w:div w:id="732241488">
          <w:marLeft w:val="0"/>
          <w:marRight w:val="0"/>
          <w:marTop w:val="0"/>
          <w:marBottom w:val="98"/>
          <w:divBdr>
            <w:top w:val="none" w:sz="0" w:space="0" w:color="auto"/>
            <w:left w:val="none" w:sz="0" w:space="0" w:color="auto"/>
            <w:bottom w:val="none" w:sz="0" w:space="0" w:color="auto"/>
            <w:right w:val="none" w:sz="0" w:space="0" w:color="auto"/>
          </w:divBdr>
        </w:div>
        <w:div w:id="1981501007">
          <w:marLeft w:val="0"/>
          <w:marRight w:val="0"/>
          <w:marTop w:val="0"/>
          <w:marBottom w:val="98"/>
          <w:divBdr>
            <w:top w:val="none" w:sz="0" w:space="0" w:color="auto"/>
            <w:left w:val="none" w:sz="0" w:space="0" w:color="auto"/>
            <w:bottom w:val="none" w:sz="0" w:space="0" w:color="auto"/>
            <w:right w:val="none" w:sz="0" w:space="0" w:color="auto"/>
          </w:divBdr>
        </w:div>
        <w:div w:id="1267301333">
          <w:marLeft w:val="0"/>
          <w:marRight w:val="0"/>
          <w:marTop w:val="0"/>
          <w:marBottom w:val="98"/>
          <w:divBdr>
            <w:top w:val="none" w:sz="0" w:space="0" w:color="auto"/>
            <w:left w:val="none" w:sz="0" w:space="0" w:color="auto"/>
            <w:bottom w:val="none" w:sz="0" w:space="0" w:color="auto"/>
            <w:right w:val="none" w:sz="0" w:space="0" w:color="auto"/>
          </w:divBdr>
        </w:div>
        <w:div w:id="1509712194">
          <w:marLeft w:val="0"/>
          <w:marRight w:val="0"/>
          <w:marTop w:val="0"/>
          <w:marBottom w:val="98"/>
          <w:divBdr>
            <w:top w:val="none" w:sz="0" w:space="0" w:color="auto"/>
            <w:left w:val="none" w:sz="0" w:space="0" w:color="auto"/>
            <w:bottom w:val="none" w:sz="0" w:space="0" w:color="auto"/>
            <w:right w:val="none" w:sz="0" w:space="0" w:color="auto"/>
          </w:divBdr>
        </w:div>
        <w:div w:id="1293245848">
          <w:marLeft w:val="0"/>
          <w:marRight w:val="0"/>
          <w:marTop w:val="0"/>
          <w:marBottom w:val="98"/>
          <w:divBdr>
            <w:top w:val="none" w:sz="0" w:space="0" w:color="auto"/>
            <w:left w:val="none" w:sz="0" w:space="0" w:color="auto"/>
            <w:bottom w:val="none" w:sz="0" w:space="0" w:color="auto"/>
            <w:right w:val="none" w:sz="0" w:space="0" w:color="auto"/>
          </w:divBdr>
        </w:div>
        <w:div w:id="839538725">
          <w:marLeft w:val="0"/>
          <w:marRight w:val="0"/>
          <w:marTop w:val="0"/>
          <w:marBottom w:val="98"/>
          <w:divBdr>
            <w:top w:val="none" w:sz="0" w:space="0" w:color="auto"/>
            <w:left w:val="none" w:sz="0" w:space="0" w:color="auto"/>
            <w:bottom w:val="none" w:sz="0" w:space="0" w:color="auto"/>
            <w:right w:val="none" w:sz="0" w:space="0" w:color="auto"/>
          </w:divBdr>
        </w:div>
        <w:div w:id="648249341">
          <w:marLeft w:val="0"/>
          <w:marRight w:val="0"/>
          <w:marTop w:val="0"/>
          <w:marBottom w:val="98"/>
          <w:divBdr>
            <w:top w:val="none" w:sz="0" w:space="0" w:color="auto"/>
            <w:left w:val="none" w:sz="0" w:space="0" w:color="auto"/>
            <w:bottom w:val="none" w:sz="0" w:space="0" w:color="auto"/>
            <w:right w:val="none" w:sz="0" w:space="0" w:color="auto"/>
          </w:divBdr>
        </w:div>
        <w:div w:id="934557610">
          <w:marLeft w:val="0"/>
          <w:marRight w:val="0"/>
          <w:marTop w:val="0"/>
          <w:marBottom w:val="98"/>
          <w:divBdr>
            <w:top w:val="none" w:sz="0" w:space="0" w:color="auto"/>
            <w:left w:val="none" w:sz="0" w:space="0" w:color="auto"/>
            <w:bottom w:val="none" w:sz="0" w:space="0" w:color="auto"/>
            <w:right w:val="none" w:sz="0" w:space="0" w:color="auto"/>
          </w:divBdr>
        </w:div>
        <w:div w:id="373119481">
          <w:marLeft w:val="0"/>
          <w:marRight w:val="0"/>
          <w:marTop w:val="0"/>
          <w:marBottom w:val="98"/>
          <w:divBdr>
            <w:top w:val="none" w:sz="0" w:space="0" w:color="auto"/>
            <w:left w:val="none" w:sz="0" w:space="0" w:color="auto"/>
            <w:bottom w:val="none" w:sz="0" w:space="0" w:color="auto"/>
            <w:right w:val="none" w:sz="0" w:space="0" w:color="auto"/>
          </w:divBdr>
        </w:div>
        <w:div w:id="1053654382">
          <w:marLeft w:val="0"/>
          <w:marRight w:val="0"/>
          <w:marTop w:val="0"/>
          <w:marBottom w:val="98"/>
          <w:divBdr>
            <w:top w:val="none" w:sz="0" w:space="0" w:color="auto"/>
            <w:left w:val="none" w:sz="0" w:space="0" w:color="auto"/>
            <w:bottom w:val="none" w:sz="0" w:space="0" w:color="auto"/>
            <w:right w:val="none" w:sz="0" w:space="0" w:color="auto"/>
          </w:divBdr>
        </w:div>
        <w:div w:id="407117199">
          <w:marLeft w:val="0"/>
          <w:marRight w:val="0"/>
          <w:marTop w:val="0"/>
          <w:marBottom w:val="98"/>
          <w:divBdr>
            <w:top w:val="none" w:sz="0" w:space="0" w:color="auto"/>
            <w:left w:val="none" w:sz="0" w:space="0" w:color="auto"/>
            <w:bottom w:val="none" w:sz="0" w:space="0" w:color="auto"/>
            <w:right w:val="none" w:sz="0" w:space="0" w:color="auto"/>
          </w:divBdr>
        </w:div>
        <w:div w:id="219949324">
          <w:marLeft w:val="0"/>
          <w:marRight w:val="0"/>
          <w:marTop w:val="0"/>
          <w:marBottom w:val="101"/>
          <w:divBdr>
            <w:top w:val="none" w:sz="0" w:space="0" w:color="auto"/>
            <w:left w:val="none" w:sz="0" w:space="0" w:color="auto"/>
            <w:bottom w:val="none" w:sz="0" w:space="0" w:color="auto"/>
            <w:right w:val="none" w:sz="0" w:space="0" w:color="auto"/>
          </w:divBdr>
        </w:div>
        <w:div w:id="1035616604">
          <w:marLeft w:val="0"/>
          <w:marRight w:val="0"/>
          <w:marTop w:val="0"/>
          <w:marBottom w:val="101"/>
          <w:divBdr>
            <w:top w:val="none" w:sz="0" w:space="0" w:color="auto"/>
            <w:left w:val="none" w:sz="0" w:space="0" w:color="auto"/>
            <w:bottom w:val="none" w:sz="0" w:space="0" w:color="auto"/>
            <w:right w:val="none" w:sz="0" w:space="0" w:color="auto"/>
          </w:divBdr>
        </w:div>
        <w:div w:id="1957371870">
          <w:marLeft w:val="0"/>
          <w:marRight w:val="0"/>
          <w:marTop w:val="0"/>
          <w:marBottom w:val="101"/>
          <w:divBdr>
            <w:top w:val="none" w:sz="0" w:space="0" w:color="auto"/>
            <w:left w:val="none" w:sz="0" w:space="0" w:color="auto"/>
            <w:bottom w:val="none" w:sz="0" w:space="0" w:color="auto"/>
            <w:right w:val="none" w:sz="0" w:space="0" w:color="auto"/>
          </w:divBdr>
        </w:div>
        <w:div w:id="350376515">
          <w:marLeft w:val="0"/>
          <w:marRight w:val="0"/>
          <w:marTop w:val="0"/>
          <w:marBottom w:val="101"/>
          <w:divBdr>
            <w:top w:val="none" w:sz="0" w:space="0" w:color="auto"/>
            <w:left w:val="none" w:sz="0" w:space="0" w:color="auto"/>
            <w:bottom w:val="none" w:sz="0" w:space="0" w:color="auto"/>
            <w:right w:val="none" w:sz="0" w:space="0" w:color="auto"/>
          </w:divBdr>
        </w:div>
        <w:div w:id="2035183830">
          <w:marLeft w:val="0"/>
          <w:marRight w:val="0"/>
          <w:marTop w:val="0"/>
          <w:marBottom w:val="101"/>
          <w:divBdr>
            <w:top w:val="none" w:sz="0" w:space="0" w:color="auto"/>
            <w:left w:val="none" w:sz="0" w:space="0" w:color="auto"/>
            <w:bottom w:val="none" w:sz="0" w:space="0" w:color="auto"/>
            <w:right w:val="none" w:sz="0" w:space="0" w:color="auto"/>
          </w:divBdr>
        </w:div>
        <w:div w:id="1786464566">
          <w:marLeft w:val="0"/>
          <w:marRight w:val="0"/>
          <w:marTop w:val="0"/>
          <w:marBottom w:val="101"/>
          <w:divBdr>
            <w:top w:val="none" w:sz="0" w:space="0" w:color="auto"/>
            <w:left w:val="none" w:sz="0" w:space="0" w:color="auto"/>
            <w:bottom w:val="none" w:sz="0" w:space="0" w:color="auto"/>
            <w:right w:val="none" w:sz="0" w:space="0" w:color="auto"/>
          </w:divBdr>
        </w:div>
        <w:div w:id="908030021">
          <w:marLeft w:val="0"/>
          <w:marRight w:val="0"/>
          <w:marTop w:val="0"/>
          <w:marBottom w:val="101"/>
          <w:divBdr>
            <w:top w:val="none" w:sz="0" w:space="0" w:color="auto"/>
            <w:left w:val="none" w:sz="0" w:space="0" w:color="auto"/>
            <w:bottom w:val="none" w:sz="0" w:space="0" w:color="auto"/>
            <w:right w:val="none" w:sz="0" w:space="0" w:color="auto"/>
          </w:divBdr>
        </w:div>
        <w:div w:id="845287598">
          <w:marLeft w:val="0"/>
          <w:marRight w:val="0"/>
          <w:marTop w:val="0"/>
          <w:marBottom w:val="101"/>
          <w:divBdr>
            <w:top w:val="none" w:sz="0" w:space="0" w:color="auto"/>
            <w:left w:val="none" w:sz="0" w:space="0" w:color="auto"/>
            <w:bottom w:val="none" w:sz="0" w:space="0" w:color="auto"/>
            <w:right w:val="none" w:sz="0" w:space="0" w:color="auto"/>
          </w:divBdr>
        </w:div>
        <w:div w:id="1592155968">
          <w:marLeft w:val="0"/>
          <w:marRight w:val="0"/>
          <w:marTop w:val="0"/>
          <w:marBottom w:val="101"/>
          <w:divBdr>
            <w:top w:val="none" w:sz="0" w:space="0" w:color="auto"/>
            <w:left w:val="none" w:sz="0" w:space="0" w:color="auto"/>
            <w:bottom w:val="none" w:sz="0" w:space="0" w:color="auto"/>
            <w:right w:val="none" w:sz="0" w:space="0" w:color="auto"/>
          </w:divBdr>
        </w:div>
        <w:div w:id="1225991947">
          <w:marLeft w:val="0"/>
          <w:marRight w:val="0"/>
          <w:marTop w:val="0"/>
          <w:marBottom w:val="101"/>
          <w:divBdr>
            <w:top w:val="none" w:sz="0" w:space="0" w:color="auto"/>
            <w:left w:val="none" w:sz="0" w:space="0" w:color="auto"/>
            <w:bottom w:val="none" w:sz="0" w:space="0" w:color="auto"/>
            <w:right w:val="none" w:sz="0" w:space="0" w:color="auto"/>
          </w:divBdr>
        </w:div>
        <w:div w:id="1765030353">
          <w:marLeft w:val="0"/>
          <w:marRight w:val="0"/>
          <w:marTop w:val="0"/>
          <w:marBottom w:val="101"/>
          <w:divBdr>
            <w:top w:val="none" w:sz="0" w:space="0" w:color="auto"/>
            <w:left w:val="none" w:sz="0" w:space="0" w:color="auto"/>
            <w:bottom w:val="none" w:sz="0" w:space="0" w:color="auto"/>
            <w:right w:val="none" w:sz="0" w:space="0" w:color="auto"/>
          </w:divBdr>
        </w:div>
        <w:div w:id="668826990">
          <w:marLeft w:val="0"/>
          <w:marRight w:val="0"/>
          <w:marTop w:val="0"/>
          <w:marBottom w:val="101"/>
          <w:divBdr>
            <w:top w:val="none" w:sz="0" w:space="0" w:color="auto"/>
            <w:left w:val="none" w:sz="0" w:space="0" w:color="auto"/>
            <w:bottom w:val="none" w:sz="0" w:space="0" w:color="auto"/>
            <w:right w:val="none" w:sz="0" w:space="0" w:color="auto"/>
          </w:divBdr>
        </w:div>
        <w:div w:id="182937494">
          <w:marLeft w:val="0"/>
          <w:marRight w:val="0"/>
          <w:marTop w:val="0"/>
          <w:marBottom w:val="101"/>
          <w:divBdr>
            <w:top w:val="none" w:sz="0" w:space="0" w:color="auto"/>
            <w:left w:val="none" w:sz="0" w:space="0" w:color="auto"/>
            <w:bottom w:val="none" w:sz="0" w:space="0" w:color="auto"/>
            <w:right w:val="none" w:sz="0" w:space="0" w:color="auto"/>
          </w:divBdr>
        </w:div>
        <w:div w:id="392512435">
          <w:marLeft w:val="0"/>
          <w:marRight w:val="0"/>
          <w:marTop w:val="0"/>
          <w:marBottom w:val="101"/>
          <w:divBdr>
            <w:top w:val="none" w:sz="0" w:space="0" w:color="auto"/>
            <w:left w:val="none" w:sz="0" w:space="0" w:color="auto"/>
            <w:bottom w:val="none" w:sz="0" w:space="0" w:color="auto"/>
            <w:right w:val="none" w:sz="0" w:space="0" w:color="auto"/>
          </w:divBdr>
        </w:div>
        <w:div w:id="986856086">
          <w:marLeft w:val="0"/>
          <w:marRight w:val="0"/>
          <w:marTop w:val="0"/>
          <w:marBottom w:val="101"/>
          <w:divBdr>
            <w:top w:val="none" w:sz="0" w:space="0" w:color="auto"/>
            <w:left w:val="none" w:sz="0" w:space="0" w:color="auto"/>
            <w:bottom w:val="none" w:sz="0" w:space="0" w:color="auto"/>
            <w:right w:val="none" w:sz="0" w:space="0" w:color="auto"/>
          </w:divBdr>
        </w:div>
        <w:div w:id="660622508">
          <w:marLeft w:val="0"/>
          <w:marRight w:val="0"/>
          <w:marTop w:val="0"/>
          <w:marBottom w:val="101"/>
          <w:divBdr>
            <w:top w:val="none" w:sz="0" w:space="0" w:color="auto"/>
            <w:left w:val="none" w:sz="0" w:space="0" w:color="auto"/>
            <w:bottom w:val="none" w:sz="0" w:space="0" w:color="auto"/>
            <w:right w:val="none" w:sz="0" w:space="0" w:color="auto"/>
          </w:divBdr>
        </w:div>
        <w:div w:id="2007896391">
          <w:marLeft w:val="0"/>
          <w:marRight w:val="0"/>
          <w:marTop w:val="0"/>
          <w:marBottom w:val="101"/>
          <w:divBdr>
            <w:top w:val="none" w:sz="0" w:space="0" w:color="auto"/>
            <w:left w:val="none" w:sz="0" w:space="0" w:color="auto"/>
            <w:bottom w:val="none" w:sz="0" w:space="0" w:color="auto"/>
            <w:right w:val="none" w:sz="0" w:space="0" w:color="auto"/>
          </w:divBdr>
        </w:div>
        <w:div w:id="1458255153">
          <w:marLeft w:val="0"/>
          <w:marRight w:val="0"/>
          <w:marTop w:val="0"/>
          <w:marBottom w:val="101"/>
          <w:divBdr>
            <w:top w:val="none" w:sz="0" w:space="0" w:color="auto"/>
            <w:left w:val="none" w:sz="0" w:space="0" w:color="auto"/>
            <w:bottom w:val="none" w:sz="0" w:space="0" w:color="auto"/>
            <w:right w:val="none" w:sz="0" w:space="0" w:color="auto"/>
          </w:divBdr>
        </w:div>
        <w:div w:id="944195224">
          <w:marLeft w:val="0"/>
          <w:marRight w:val="0"/>
          <w:marTop w:val="0"/>
          <w:marBottom w:val="101"/>
          <w:divBdr>
            <w:top w:val="none" w:sz="0" w:space="0" w:color="auto"/>
            <w:left w:val="none" w:sz="0" w:space="0" w:color="auto"/>
            <w:bottom w:val="none" w:sz="0" w:space="0" w:color="auto"/>
            <w:right w:val="none" w:sz="0" w:space="0" w:color="auto"/>
          </w:divBdr>
        </w:div>
        <w:div w:id="1129086003">
          <w:marLeft w:val="0"/>
          <w:marRight w:val="0"/>
          <w:marTop w:val="0"/>
          <w:marBottom w:val="101"/>
          <w:divBdr>
            <w:top w:val="none" w:sz="0" w:space="0" w:color="auto"/>
            <w:left w:val="none" w:sz="0" w:space="0" w:color="auto"/>
            <w:bottom w:val="none" w:sz="0" w:space="0" w:color="auto"/>
            <w:right w:val="none" w:sz="0" w:space="0" w:color="auto"/>
          </w:divBdr>
        </w:div>
        <w:div w:id="1531380244">
          <w:marLeft w:val="0"/>
          <w:marRight w:val="0"/>
          <w:marTop w:val="0"/>
          <w:marBottom w:val="101"/>
          <w:divBdr>
            <w:top w:val="none" w:sz="0" w:space="0" w:color="auto"/>
            <w:left w:val="none" w:sz="0" w:space="0" w:color="auto"/>
            <w:bottom w:val="none" w:sz="0" w:space="0" w:color="auto"/>
            <w:right w:val="none" w:sz="0" w:space="0" w:color="auto"/>
          </w:divBdr>
        </w:div>
        <w:div w:id="1245914702">
          <w:marLeft w:val="0"/>
          <w:marRight w:val="0"/>
          <w:marTop w:val="0"/>
          <w:marBottom w:val="101"/>
          <w:divBdr>
            <w:top w:val="none" w:sz="0" w:space="0" w:color="auto"/>
            <w:left w:val="none" w:sz="0" w:space="0" w:color="auto"/>
            <w:bottom w:val="none" w:sz="0" w:space="0" w:color="auto"/>
            <w:right w:val="none" w:sz="0" w:space="0" w:color="auto"/>
          </w:divBdr>
        </w:div>
        <w:div w:id="2128624154">
          <w:marLeft w:val="0"/>
          <w:marRight w:val="0"/>
          <w:marTop w:val="0"/>
          <w:marBottom w:val="101"/>
          <w:divBdr>
            <w:top w:val="none" w:sz="0" w:space="0" w:color="auto"/>
            <w:left w:val="none" w:sz="0" w:space="0" w:color="auto"/>
            <w:bottom w:val="none" w:sz="0" w:space="0" w:color="auto"/>
            <w:right w:val="none" w:sz="0" w:space="0" w:color="auto"/>
          </w:divBdr>
        </w:div>
        <w:div w:id="2115591725">
          <w:marLeft w:val="0"/>
          <w:marRight w:val="0"/>
          <w:marTop w:val="0"/>
          <w:marBottom w:val="101"/>
          <w:divBdr>
            <w:top w:val="none" w:sz="0" w:space="0" w:color="auto"/>
            <w:left w:val="none" w:sz="0" w:space="0" w:color="auto"/>
            <w:bottom w:val="none" w:sz="0" w:space="0" w:color="auto"/>
            <w:right w:val="none" w:sz="0" w:space="0" w:color="auto"/>
          </w:divBdr>
        </w:div>
        <w:div w:id="291717705">
          <w:marLeft w:val="0"/>
          <w:marRight w:val="0"/>
          <w:marTop w:val="0"/>
          <w:marBottom w:val="101"/>
          <w:divBdr>
            <w:top w:val="none" w:sz="0" w:space="0" w:color="auto"/>
            <w:left w:val="none" w:sz="0" w:space="0" w:color="auto"/>
            <w:bottom w:val="none" w:sz="0" w:space="0" w:color="auto"/>
            <w:right w:val="none" w:sz="0" w:space="0" w:color="auto"/>
          </w:divBdr>
        </w:div>
        <w:div w:id="2094549294">
          <w:marLeft w:val="0"/>
          <w:marRight w:val="0"/>
          <w:marTop w:val="0"/>
          <w:marBottom w:val="101"/>
          <w:divBdr>
            <w:top w:val="none" w:sz="0" w:space="0" w:color="auto"/>
            <w:left w:val="none" w:sz="0" w:space="0" w:color="auto"/>
            <w:bottom w:val="none" w:sz="0" w:space="0" w:color="auto"/>
            <w:right w:val="none" w:sz="0" w:space="0" w:color="auto"/>
          </w:divBdr>
        </w:div>
        <w:div w:id="203640903">
          <w:marLeft w:val="0"/>
          <w:marRight w:val="0"/>
          <w:marTop w:val="0"/>
          <w:marBottom w:val="101"/>
          <w:divBdr>
            <w:top w:val="none" w:sz="0" w:space="0" w:color="auto"/>
            <w:left w:val="none" w:sz="0" w:space="0" w:color="auto"/>
            <w:bottom w:val="none" w:sz="0" w:space="0" w:color="auto"/>
            <w:right w:val="none" w:sz="0" w:space="0" w:color="auto"/>
          </w:divBdr>
        </w:div>
        <w:div w:id="1477795515">
          <w:marLeft w:val="0"/>
          <w:marRight w:val="0"/>
          <w:marTop w:val="0"/>
          <w:marBottom w:val="101"/>
          <w:divBdr>
            <w:top w:val="none" w:sz="0" w:space="0" w:color="auto"/>
            <w:left w:val="none" w:sz="0" w:space="0" w:color="auto"/>
            <w:bottom w:val="none" w:sz="0" w:space="0" w:color="auto"/>
            <w:right w:val="none" w:sz="0" w:space="0" w:color="auto"/>
          </w:divBdr>
        </w:div>
        <w:div w:id="1301574288">
          <w:marLeft w:val="0"/>
          <w:marRight w:val="0"/>
          <w:marTop w:val="0"/>
          <w:marBottom w:val="101"/>
          <w:divBdr>
            <w:top w:val="none" w:sz="0" w:space="0" w:color="auto"/>
            <w:left w:val="none" w:sz="0" w:space="0" w:color="auto"/>
            <w:bottom w:val="none" w:sz="0" w:space="0" w:color="auto"/>
            <w:right w:val="none" w:sz="0" w:space="0" w:color="auto"/>
          </w:divBdr>
        </w:div>
        <w:div w:id="386685750">
          <w:marLeft w:val="0"/>
          <w:marRight w:val="0"/>
          <w:marTop w:val="0"/>
          <w:marBottom w:val="101"/>
          <w:divBdr>
            <w:top w:val="none" w:sz="0" w:space="0" w:color="auto"/>
            <w:left w:val="none" w:sz="0" w:space="0" w:color="auto"/>
            <w:bottom w:val="none" w:sz="0" w:space="0" w:color="auto"/>
            <w:right w:val="none" w:sz="0" w:space="0" w:color="auto"/>
          </w:divBdr>
        </w:div>
        <w:div w:id="948896925">
          <w:marLeft w:val="0"/>
          <w:marRight w:val="0"/>
          <w:marTop w:val="0"/>
          <w:marBottom w:val="101"/>
          <w:divBdr>
            <w:top w:val="none" w:sz="0" w:space="0" w:color="auto"/>
            <w:left w:val="none" w:sz="0" w:space="0" w:color="auto"/>
            <w:bottom w:val="none" w:sz="0" w:space="0" w:color="auto"/>
            <w:right w:val="none" w:sz="0" w:space="0" w:color="auto"/>
          </w:divBdr>
        </w:div>
        <w:div w:id="310451064">
          <w:marLeft w:val="0"/>
          <w:marRight w:val="0"/>
          <w:marTop w:val="0"/>
          <w:marBottom w:val="101"/>
          <w:divBdr>
            <w:top w:val="none" w:sz="0" w:space="0" w:color="auto"/>
            <w:left w:val="none" w:sz="0" w:space="0" w:color="auto"/>
            <w:bottom w:val="none" w:sz="0" w:space="0" w:color="auto"/>
            <w:right w:val="none" w:sz="0" w:space="0" w:color="auto"/>
          </w:divBdr>
        </w:div>
        <w:div w:id="1361587292">
          <w:marLeft w:val="0"/>
          <w:marRight w:val="0"/>
          <w:marTop w:val="0"/>
          <w:marBottom w:val="101"/>
          <w:divBdr>
            <w:top w:val="none" w:sz="0" w:space="0" w:color="auto"/>
            <w:left w:val="none" w:sz="0" w:space="0" w:color="auto"/>
            <w:bottom w:val="none" w:sz="0" w:space="0" w:color="auto"/>
            <w:right w:val="none" w:sz="0" w:space="0" w:color="auto"/>
          </w:divBdr>
        </w:div>
        <w:div w:id="1704482717">
          <w:marLeft w:val="0"/>
          <w:marRight w:val="0"/>
          <w:marTop w:val="0"/>
          <w:marBottom w:val="101"/>
          <w:divBdr>
            <w:top w:val="none" w:sz="0" w:space="0" w:color="auto"/>
            <w:left w:val="none" w:sz="0" w:space="0" w:color="auto"/>
            <w:bottom w:val="none" w:sz="0" w:space="0" w:color="auto"/>
            <w:right w:val="none" w:sz="0" w:space="0" w:color="auto"/>
          </w:divBdr>
        </w:div>
        <w:div w:id="949628747">
          <w:marLeft w:val="0"/>
          <w:marRight w:val="0"/>
          <w:marTop w:val="0"/>
          <w:marBottom w:val="101"/>
          <w:divBdr>
            <w:top w:val="none" w:sz="0" w:space="0" w:color="auto"/>
            <w:left w:val="none" w:sz="0" w:space="0" w:color="auto"/>
            <w:bottom w:val="none" w:sz="0" w:space="0" w:color="auto"/>
            <w:right w:val="none" w:sz="0" w:space="0" w:color="auto"/>
          </w:divBdr>
        </w:div>
        <w:div w:id="1875725955">
          <w:marLeft w:val="0"/>
          <w:marRight w:val="0"/>
          <w:marTop w:val="0"/>
          <w:marBottom w:val="101"/>
          <w:divBdr>
            <w:top w:val="none" w:sz="0" w:space="0" w:color="auto"/>
            <w:left w:val="none" w:sz="0" w:space="0" w:color="auto"/>
            <w:bottom w:val="none" w:sz="0" w:space="0" w:color="auto"/>
            <w:right w:val="none" w:sz="0" w:space="0" w:color="auto"/>
          </w:divBdr>
        </w:div>
        <w:div w:id="548343844">
          <w:marLeft w:val="0"/>
          <w:marRight w:val="0"/>
          <w:marTop w:val="0"/>
          <w:marBottom w:val="101"/>
          <w:divBdr>
            <w:top w:val="none" w:sz="0" w:space="0" w:color="auto"/>
            <w:left w:val="none" w:sz="0" w:space="0" w:color="auto"/>
            <w:bottom w:val="none" w:sz="0" w:space="0" w:color="auto"/>
            <w:right w:val="none" w:sz="0" w:space="0" w:color="auto"/>
          </w:divBdr>
        </w:div>
        <w:div w:id="1133061550">
          <w:marLeft w:val="0"/>
          <w:marRight w:val="0"/>
          <w:marTop w:val="0"/>
          <w:marBottom w:val="101"/>
          <w:divBdr>
            <w:top w:val="none" w:sz="0" w:space="0" w:color="auto"/>
            <w:left w:val="none" w:sz="0" w:space="0" w:color="auto"/>
            <w:bottom w:val="none" w:sz="0" w:space="0" w:color="auto"/>
            <w:right w:val="none" w:sz="0" w:space="0" w:color="auto"/>
          </w:divBdr>
        </w:div>
        <w:div w:id="684399513">
          <w:marLeft w:val="0"/>
          <w:marRight w:val="0"/>
          <w:marTop w:val="0"/>
          <w:marBottom w:val="101"/>
          <w:divBdr>
            <w:top w:val="none" w:sz="0" w:space="0" w:color="auto"/>
            <w:left w:val="none" w:sz="0" w:space="0" w:color="auto"/>
            <w:bottom w:val="none" w:sz="0" w:space="0" w:color="auto"/>
            <w:right w:val="none" w:sz="0" w:space="0" w:color="auto"/>
          </w:divBdr>
        </w:div>
        <w:div w:id="1057318030">
          <w:marLeft w:val="0"/>
          <w:marRight w:val="0"/>
          <w:marTop w:val="0"/>
          <w:marBottom w:val="101"/>
          <w:divBdr>
            <w:top w:val="none" w:sz="0" w:space="0" w:color="auto"/>
            <w:left w:val="none" w:sz="0" w:space="0" w:color="auto"/>
            <w:bottom w:val="none" w:sz="0" w:space="0" w:color="auto"/>
            <w:right w:val="none" w:sz="0" w:space="0" w:color="auto"/>
          </w:divBdr>
        </w:div>
        <w:div w:id="832182044">
          <w:marLeft w:val="0"/>
          <w:marRight w:val="0"/>
          <w:marTop w:val="0"/>
          <w:marBottom w:val="101"/>
          <w:divBdr>
            <w:top w:val="none" w:sz="0" w:space="0" w:color="auto"/>
            <w:left w:val="none" w:sz="0" w:space="0" w:color="auto"/>
            <w:bottom w:val="none" w:sz="0" w:space="0" w:color="auto"/>
            <w:right w:val="none" w:sz="0" w:space="0" w:color="auto"/>
          </w:divBdr>
        </w:div>
        <w:div w:id="321542371">
          <w:marLeft w:val="0"/>
          <w:marRight w:val="0"/>
          <w:marTop w:val="0"/>
          <w:marBottom w:val="101"/>
          <w:divBdr>
            <w:top w:val="none" w:sz="0" w:space="0" w:color="auto"/>
            <w:left w:val="none" w:sz="0" w:space="0" w:color="auto"/>
            <w:bottom w:val="none" w:sz="0" w:space="0" w:color="auto"/>
            <w:right w:val="none" w:sz="0" w:space="0" w:color="auto"/>
          </w:divBdr>
        </w:div>
        <w:div w:id="351224628">
          <w:marLeft w:val="0"/>
          <w:marRight w:val="0"/>
          <w:marTop w:val="0"/>
          <w:marBottom w:val="101"/>
          <w:divBdr>
            <w:top w:val="none" w:sz="0" w:space="0" w:color="auto"/>
            <w:left w:val="none" w:sz="0" w:space="0" w:color="auto"/>
            <w:bottom w:val="none" w:sz="0" w:space="0" w:color="auto"/>
            <w:right w:val="none" w:sz="0" w:space="0" w:color="auto"/>
          </w:divBdr>
        </w:div>
        <w:div w:id="1264458478">
          <w:marLeft w:val="0"/>
          <w:marRight w:val="0"/>
          <w:marTop w:val="0"/>
          <w:marBottom w:val="101"/>
          <w:divBdr>
            <w:top w:val="none" w:sz="0" w:space="0" w:color="auto"/>
            <w:left w:val="none" w:sz="0" w:space="0" w:color="auto"/>
            <w:bottom w:val="none" w:sz="0" w:space="0" w:color="auto"/>
            <w:right w:val="none" w:sz="0" w:space="0" w:color="auto"/>
          </w:divBdr>
        </w:div>
        <w:div w:id="989018786">
          <w:marLeft w:val="0"/>
          <w:marRight w:val="0"/>
          <w:marTop w:val="0"/>
          <w:marBottom w:val="101"/>
          <w:divBdr>
            <w:top w:val="none" w:sz="0" w:space="0" w:color="auto"/>
            <w:left w:val="none" w:sz="0" w:space="0" w:color="auto"/>
            <w:bottom w:val="none" w:sz="0" w:space="0" w:color="auto"/>
            <w:right w:val="none" w:sz="0" w:space="0" w:color="auto"/>
          </w:divBdr>
        </w:div>
        <w:div w:id="53547932">
          <w:marLeft w:val="0"/>
          <w:marRight w:val="0"/>
          <w:marTop w:val="0"/>
          <w:marBottom w:val="101"/>
          <w:divBdr>
            <w:top w:val="none" w:sz="0" w:space="0" w:color="auto"/>
            <w:left w:val="none" w:sz="0" w:space="0" w:color="auto"/>
            <w:bottom w:val="none" w:sz="0" w:space="0" w:color="auto"/>
            <w:right w:val="none" w:sz="0" w:space="0" w:color="auto"/>
          </w:divBdr>
        </w:div>
        <w:div w:id="1416977173">
          <w:marLeft w:val="0"/>
          <w:marRight w:val="0"/>
          <w:marTop w:val="0"/>
          <w:marBottom w:val="101"/>
          <w:divBdr>
            <w:top w:val="none" w:sz="0" w:space="0" w:color="auto"/>
            <w:left w:val="none" w:sz="0" w:space="0" w:color="auto"/>
            <w:bottom w:val="none" w:sz="0" w:space="0" w:color="auto"/>
            <w:right w:val="none" w:sz="0" w:space="0" w:color="auto"/>
          </w:divBdr>
        </w:div>
        <w:div w:id="1638799679">
          <w:marLeft w:val="0"/>
          <w:marRight w:val="0"/>
          <w:marTop w:val="0"/>
          <w:marBottom w:val="101"/>
          <w:divBdr>
            <w:top w:val="none" w:sz="0" w:space="0" w:color="auto"/>
            <w:left w:val="none" w:sz="0" w:space="0" w:color="auto"/>
            <w:bottom w:val="none" w:sz="0" w:space="0" w:color="auto"/>
            <w:right w:val="none" w:sz="0" w:space="0" w:color="auto"/>
          </w:divBdr>
        </w:div>
        <w:div w:id="412699892">
          <w:marLeft w:val="0"/>
          <w:marRight w:val="0"/>
          <w:marTop w:val="0"/>
          <w:marBottom w:val="101"/>
          <w:divBdr>
            <w:top w:val="none" w:sz="0" w:space="0" w:color="auto"/>
            <w:left w:val="none" w:sz="0" w:space="0" w:color="auto"/>
            <w:bottom w:val="none" w:sz="0" w:space="0" w:color="auto"/>
            <w:right w:val="none" w:sz="0" w:space="0" w:color="auto"/>
          </w:divBdr>
        </w:div>
        <w:div w:id="1481732842">
          <w:marLeft w:val="0"/>
          <w:marRight w:val="0"/>
          <w:marTop w:val="0"/>
          <w:marBottom w:val="101"/>
          <w:divBdr>
            <w:top w:val="none" w:sz="0" w:space="0" w:color="auto"/>
            <w:left w:val="none" w:sz="0" w:space="0" w:color="auto"/>
            <w:bottom w:val="none" w:sz="0" w:space="0" w:color="auto"/>
            <w:right w:val="none" w:sz="0" w:space="0" w:color="auto"/>
          </w:divBdr>
        </w:div>
        <w:div w:id="487599676">
          <w:marLeft w:val="0"/>
          <w:marRight w:val="0"/>
          <w:marTop w:val="0"/>
          <w:marBottom w:val="101"/>
          <w:divBdr>
            <w:top w:val="none" w:sz="0" w:space="0" w:color="auto"/>
            <w:left w:val="none" w:sz="0" w:space="0" w:color="auto"/>
            <w:bottom w:val="none" w:sz="0" w:space="0" w:color="auto"/>
            <w:right w:val="none" w:sz="0" w:space="0" w:color="auto"/>
          </w:divBdr>
        </w:div>
        <w:div w:id="1414090223">
          <w:marLeft w:val="0"/>
          <w:marRight w:val="0"/>
          <w:marTop w:val="0"/>
          <w:marBottom w:val="86"/>
          <w:divBdr>
            <w:top w:val="none" w:sz="0" w:space="0" w:color="auto"/>
            <w:left w:val="none" w:sz="0" w:space="0" w:color="auto"/>
            <w:bottom w:val="none" w:sz="0" w:space="0" w:color="auto"/>
            <w:right w:val="none" w:sz="0" w:space="0" w:color="auto"/>
          </w:divBdr>
        </w:div>
        <w:div w:id="1593660834">
          <w:marLeft w:val="0"/>
          <w:marRight w:val="0"/>
          <w:marTop w:val="0"/>
          <w:marBottom w:val="86"/>
          <w:divBdr>
            <w:top w:val="none" w:sz="0" w:space="0" w:color="auto"/>
            <w:left w:val="none" w:sz="0" w:space="0" w:color="auto"/>
            <w:bottom w:val="none" w:sz="0" w:space="0" w:color="auto"/>
            <w:right w:val="none" w:sz="0" w:space="0" w:color="auto"/>
          </w:divBdr>
        </w:div>
        <w:div w:id="1214389401">
          <w:marLeft w:val="0"/>
          <w:marRight w:val="0"/>
          <w:marTop w:val="0"/>
          <w:marBottom w:val="86"/>
          <w:divBdr>
            <w:top w:val="none" w:sz="0" w:space="0" w:color="auto"/>
            <w:left w:val="none" w:sz="0" w:space="0" w:color="auto"/>
            <w:bottom w:val="none" w:sz="0" w:space="0" w:color="auto"/>
            <w:right w:val="none" w:sz="0" w:space="0" w:color="auto"/>
          </w:divBdr>
        </w:div>
        <w:div w:id="419253021">
          <w:marLeft w:val="0"/>
          <w:marRight w:val="0"/>
          <w:marTop w:val="0"/>
          <w:marBottom w:val="86"/>
          <w:divBdr>
            <w:top w:val="none" w:sz="0" w:space="0" w:color="auto"/>
            <w:left w:val="none" w:sz="0" w:space="0" w:color="auto"/>
            <w:bottom w:val="none" w:sz="0" w:space="0" w:color="auto"/>
            <w:right w:val="none" w:sz="0" w:space="0" w:color="auto"/>
          </w:divBdr>
        </w:div>
        <w:div w:id="668484553">
          <w:marLeft w:val="0"/>
          <w:marRight w:val="0"/>
          <w:marTop w:val="0"/>
          <w:marBottom w:val="86"/>
          <w:divBdr>
            <w:top w:val="none" w:sz="0" w:space="0" w:color="auto"/>
            <w:left w:val="none" w:sz="0" w:space="0" w:color="auto"/>
            <w:bottom w:val="none" w:sz="0" w:space="0" w:color="auto"/>
            <w:right w:val="none" w:sz="0" w:space="0" w:color="auto"/>
          </w:divBdr>
        </w:div>
        <w:div w:id="491220012">
          <w:marLeft w:val="0"/>
          <w:marRight w:val="0"/>
          <w:marTop w:val="0"/>
          <w:marBottom w:val="86"/>
          <w:divBdr>
            <w:top w:val="none" w:sz="0" w:space="0" w:color="auto"/>
            <w:left w:val="none" w:sz="0" w:space="0" w:color="auto"/>
            <w:bottom w:val="none" w:sz="0" w:space="0" w:color="auto"/>
            <w:right w:val="none" w:sz="0" w:space="0" w:color="auto"/>
          </w:divBdr>
        </w:div>
        <w:div w:id="113134897">
          <w:marLeft w:val="0"/>
          <w:marRight w:val="0"/>
          <w:marTop w:val="0"/>
          <w:marBottom w:val="86"/>
          <w:divBdr>
            <w:top w:val="none" w:sz="0" w:space="0" w:color="auto"/>
            <w:left w:val="none" w:sz="0" w:space="0" w:color="auto"/>
            <w:bottom w:val="none" w:sz="0" w:space="0" w:color="auto"/>
            <w:right w:val="none" w:sz="0" w:space="0" w:color="auto"/>
          </w:divBdr>
        </w:div>
        <w:div w:id="1920553585">
          <w:marLeft w:val="0"/>
          <w:marRight w:val="0"/>
          <w:marTop w:val="0"/>
          <w:marBottom w:val="86"/>
          <w:divBdr>
            <w:top w:val="none" w:sz="0" w:space="0" w:color="auto"/>
            <w:left w:val="none" w:sz="0" w:space="0" w:color="auto"/>
            <w:bottom w:val="none" w:sz="0" w:space="0" w:color="auto"/>
            <w:right w:val="none" w:sz="0" w:space="0" w:color="auto"/>
          </w:divBdr>
        </w:div>
        <w:div w:id="1231816932">
          <w:marLeft w:val="0"/>
          <w:marRight w:val="0"/>
          <w:marTop w:val="0"/>
          <w:marBottom w:val="86"/>
          <w:divBdr>
            <w:top w:val="none" w:sz="0" w:space="0" w:color="auto"/>
            <w:left w:val="none" w:sz="0" w:space="0" w:color="auto"/>
            <w:bottom w:val="none" w:sz="0" w:space="0" w:color="auto"/>
            <w:right w:val="none" w:sz="0" w:space="0" w:color="auto"/>
          </w:divBdr>
        </w:div>
        <w:div w:id="217788330">
          <w:marLeft w:val="0"/>
          <w:marRight w:val="0"/>
          <w:marTop w:val="0"/>
          <w:marBottom w:val="86"/>
          <w:divBdr>
            <w:top w:val="none" w:sz="0" w:space="0" w:color="auto"/>
            <w:left w:val="none" w:sz="0" w:space="0" w:color="auto"/>
            <w:bottom w:val="none" w:sz="0" w:space="0" w:color="auto"/>
            <w:right w:val="none" w:sz="0" w:space="0" w:color="auto"/>
          </w:divBdr>
        </w:div>
        <w:div w:id="482087404">
          <w:marLeft w:val="0"/>
          <w:marRight w:val="0"/>
          <w:marTop w:val="0"/>
          <w:marBottom w:val="86"/>
          <w:divBdr>
            <w:top w:val="none" w:sz="0" w:space="0" w:color="auto"/>
            <w:left w:val="none" w:sz="0" w:space="0" w:color="auto"/>
            <w:bottom w:val="none" w:sz="0" w:space="0" w:color="auto"/>
            <w:right w:val="none" w:sz="0" w:space="0" w:color="auto"/>
          </w:divBdr>
        </w:div>
        <w:div w:id="108791203">
          <w:marLeft w:val="0"/>
          <w:marRight w:val="0"/>
          <w:marTop w:val="0"/>
          <w:marBottom w:val="86"/>
          <w:divBdr>
            <w:top w:val="none" w:sz="0" w:space="0" w:color="auto"/>
            <w:left w:val="none" w:sz="0" w:space="0" w:color="auto"/>
            <w:bottom w:val="none" w:sz="0" w:space="0" w:color="auto"/>
            <w:right w:val="none" w:sz="0" w:space="0" w:color="auto"/>
          </w:divBdr>
        </w:div>
        <w:div w:id="1326737172">
          <w:marLeft w:val="0"/>
          <w:marRight w:val="0"/>
          <w:marTop w:val="0"/>
          <w:marBottom w:val="86"/>
          <w:divBdr>
            <w:top w:val="none" w:sz="0" w:space="0" w:color="auto"/>
            <w:left w:val="none" w:sz="0" w:space="0" w:color="auto"/>
            <w:bottom w:val="none" w:sz="0" w:space="0" w:color="auto"/>
            <w:right w:val="none" w:sz="0" w:space="0" w:color="auto"/>
          </w:divBdr>
        </w:div>
        <w:div w:id="153300281">
          <w:marLeft w:val="0"/>
          <w:marRight w:val="0"/>
          <w:marTop w:val="0"/>
          <w:marBottom w:val="86"/>
          <w:divBdr>
            <w:top w:val="none" w:sz="0" w:space="0" w:color="auto"/>
            <w:left w:val="none" w:sz="0" w:space="0" w:color="auto"/>
            <w:bottom w:val="none" w:sz="0" w:space="0" w:color="auto"/>
            <w:right w:val="none" w:sz="0" w:space="0" w:color="auto"/>
          </w:divBdr>
        </w:div>
        <w:div w:id="2087338134">
          <w:marLeft w:val="0"/>
          <w:marRight w:val="0"/>
          <w:marTop w:val="0"/>
          <w:marBottom w:val="86"/>
          <w:divBdr>
            <w:top w:val="none" w:sz="0" w:space="0" w:color="auto"/>
            <w:left w:val="none" w:sz="0" w:space="0" w:color="auto"/>
            <w:bottom w:val="none" w:sz="0" w:space="0" w:color="auto"/>
            <w:right w:val="none" w:sz="0" w:space="0" w:color="auto"/>
          </w:divBdr>
        </w:div>
        <w:div w:id="1746799223">
          <w:marLeft w:val="0"/>
          <w:marRight w:val="0"/>
          <w:marTop w:val="0"/>
          <w:marBottom w:val="86"/>
          <w:divBdr>
            <w:top w:val="none" w:sz="0" w:space="0" w:color="auto"/>
            <w:left w:val="none" w:sz="0" w:space="0" w:color="auto"/>
            <w:bottom w:val="none" w:sz="0" w:space="0" w:color="auto"/>
            <w:right w:val="none" w:sz="0" w:space="0" w:color="auto"/>
          </w:divBdr>
        </w:div>
        <w:div w:id="1927954749">
          <w:marLeft w:val="0"/>
          <w:marRight w:val="0"/>
          <w:marTop w:val="0"/>
          <w:marBottom w:val="86"/>
          <w:divBdr>
            <w:top w:val="none" w:sz="0" w:space="0" w:color="auto"/>
            <w:left w:val="none" w:sz="0" w:space="0" w:color="auto"/>
            <w:bottom w:val="none" w:sz="0" w:space="0" w:color="auto"/>
            <w:right w:val="none" w:sz="0" w:space="0" w:color="auto"/>
          </w:divBdr>
        </w:div>
        <w:div w:id="1329865208">
          <w:marLeft w:val="0"/>
          <w:marRight w:val="0"/>
          <w:marTop w:val="0"/>
          <w:marBottom w:val="86"/>
          <w:divBdr>
            <w:top w:val="none" w:sz="0" w:space="0" w:color="auto"/>
            <w:left w:val="none" w:sz="0" w:space="0" w:color="auto"/>
            <w:bottom w:val="none" w:sz="0" w:space="0" w:color="auto"/>
            <w:right w:val="none" w:sz="0" w:space="0" w:color="auto"/>
          </w:divBdr>
        </w:div>
        <w:div w:id="1094865633">
          <w:marLeft w:val="0"/>
          <w:marRight w:val="0"/>
          <w:marTop w:val="0"/>
          <w:marBottom w:val="86"/>
          <w:divBdr>
            <w:top w:val="none" w:sz="0" w:space="0" w:color="auto"/>
            <w:left w:val="none" w:sz="0" w:space="0" w:color="auto"/>
            <w:bottom w:val="none" w:sz="0" w:space="0" w:color="auto"/>
            <w:right w:val="none" w:sz="0" w:space="0" w:color="auto"/>
          </w:divBdr>
        </w:div>
        <w:div w:id="287325529">
          <w:marLeft w:val="0"/>
          <w:marRight w:val="0"/>
          <w:marTop w:val="0"/>
          <w:marBottom w:val="86"/>
          <w:divBdr>
            <w:top w:val="none" w:sz="0" w:space="0" w:color="auto"/>
            <w:left w:val="none" w:sz="0" w:space="0" w:color="auto"/>
            <w:bottom w:val="none" w:sz="0" w:space="0" w:color="auto"/>
            <w:right w:val="none" w:sz="0" w:space="0" w:color="auto"/>
          </w:divBdr>
        </w:div>
        <w:div w:id="481238042">
          <w:marLeft w:val="0"/>
          <w:marRight w:val="0"/>
          <w:marTop w:val="0"/>
          <w:marBottom w:val="86"/>
          <w:divBdr>
            <w:top w:val="none" w:sz="0" w:space="0" w:color="auto"/>
            <w:left w:val="none" w:sz="0" w:space="0" w:color="auto"/>
            <w:bottom w:val="none" w:sz="0" w:space="0" w:color="auto"/>
            <w:right w:val="none" w:sz="0" w:space="0" w:color="auto"/>
          </w:divBdr>
        </w:div>
        <w:div w:id="756440863">
          <w:marLeft w:val="0"/>
          <w:marRight w:val="0"/>
          <w:marTop w:val="0"/>
          <w:marBottom w:val="86"/>
          <w:divBdr>
            <w:top w:val="none" w:sz="0" w:space="0" w:color="auto"/>
            <w:left w:val="none" w:sz="0" w:space="0" w:color="auto"/>
            <w:bottom w:val="none" w:sz="0" w:space="0" w:color="auto"/>
            <w:right w:val="none" w:sz="0" w:space="0" w:color="auto"/>
          </w:divBdr>
        </w:div>
        <w:div w:id="1508519725">
          <w:marLeft w:val="0"/>
          <w:marRight w:val="0"/>
          <w:marTop w:val="0"/>
          <w:marBottom w:val="86"/>
          <w:divBdr>
            <w:top w:val="none" w:sz="0" w:space="0" w:color="auto"/>
            <w:left w:val="none" w:sz="0" w:space="0" w:color="auto"/>
            <w:bottom w:val="none" w:sz="0" w:space="0" w:color="auto"/>
            <w:right w:val="none" w:sz="0" w:space="0" w:color="auto"/>
          </w:divBdr>
        </w:div>
        <w:div w:id="1612086865">
          <w:marLeft w:val="0"/>
          <w:marRight w:val="0"/>
          <w:marTop w:val="0"/>
          <w:marBottom w:val="86"/>
          <w:divBdr>
            <w:top w:val="none" w:sz="0" w:space="0" w:color="auto"/>
            <w:left w:val="none" w:sz="0" w:space="0" w:color="auto"/>
            <w:bottom w:val="none" w:sz="0" w:space="0" w:color="auto"/>
            <w:right w:val="none" w:sz="0" w:space="0" w:color="auto"/>
          </w:divBdr>
        </w:div>
        <w:div w:id="694968044">
          <w:marLeft w:val="0"/>
          <w:marRight w:val="0"/>
          <w:marTop w:val="0"/>
          <w:marBottom w:val="86"/>
          <w:divBdr>
            <w:top w:val="none" w:sz="0" w:space="0" w:color="auto"/>
            <w:left w:val="none" w:sz="0" w:space="0" w:color="auto"/>
            <w:bottom w:val="none" w:sz="0" w:space="0" w:color="auto"/>
            <w:right w:val="none" w:sz="0" w:space="0" w:color="auto"/>
          </w:divBdr>
        </w:div>
        <w:div w:id="681392571">
          <w:marLeft w:val="0"/>
          <w:marRight w:val="0"/>
          <w:marTop w:val="0"/>
          <w:marBottom w:val="86"/>
          <w:divBdr>
            <w:top w:val="none" w:sz="0" w:space="0" w:color="auto"/>
            <w:left w:val="none" w:sz="0" w:space="0" w:color="auto"/>
            <w:bottom w:val="none" w:sz="0" w:space="0" w:color="auto"/>
            <w:right w:val="none" w:sz="0" w:space="0" w:color="auto"/>
          </w:divBdr>
        </w:div>
        <w:div w:id="1236474757">
          <w:marLeft w:val="0"/>
          <w:marRight w:val="0"/>
          <w:marTop w:val="0"/>
          <w:marBottom w:val="86"/>
          <w:divBdr>
            <w:top w:val="none" w:sz="0" w:space="0" w:color="auto"/>
            <w:left w:val="none" w:sz="0" w:space="0" w:color="auto"/>
            <w:bottom w:val="none" w:sz="0" w:space="0" w:color="auto"/>
            <w:right w:val="none" w:sz="0" w:space="0" w:color="auto"/>
          </w:divBdr>
        </w:div>
        <w:div w:id="1594242917">
          <w:marLeft w:val="0"/>
          <w:marRight w:val="0"/>
          <w:marTop w:val="0"/>
          <w:marBottom w:val="101"/>
          <w:divBdr>
            <w:top w:val="none" w:sz="0" w:space="0" w:color="auto"/>
            <w:left w:val="none" w:sz="0" w:space="0" w:color="auto"/>
            <w:bottom w:val="none" w:sz="0" w:space="0" w:color="auto"/>
            <w:right w:val="none" w:sz="0" w:space="0" w:color="auto"/>
          </w:divBdr>
        </w:div>
        <w:div w:id="1009798421">
          <w:marLeft w:val="0"/>
          <w:marRight w:val="0"/>
          <w:marTop w:val="0"/>
          <w:marBottom w:val="101"/>
          <w:divBdr>
            <w:top w:val="none" w:sz="0" w:space="0" w:color="auto"/>
            <w:left w:val="none" w:sz="0" w:space="0" w:color="auto"/>
            <w:bottom w:val="none" w:sz="0" w:space="0" w:color="auto"/>
            <w:right w:val="none" w:sz="0" w:space="0" w:color="auto"/>
          </w:divBdr>
        </w:div>
        <w:div w:id="1317605566">
          <w:marLeft w:val="0"/>
          <w:marRight w:val="0"/>
          <w:marTop w:val="0"/>
          <w:marBottom w:val="101"/>
          <w:divBdr>
            <w:top w:val="none" w:sz="0" w:space="0" w:color="auto"/>
            <w:left w:val="none" w:sz="0" w:space="0" w:color="auto"/>
            <w:bottom w:val="none" w:sz="0" w:space="0" w:color="auto"/>
            <w:right w:val="none" w:sz="0" w:space="0" w:color="auto"/>
          </w:divBdr>
        </w:div>
        <w:div w:id="1564756831">
          <w:marLeft w:val="0"/>
          <w:marRight w:val="0"/>
          <w:marTop w:val="0"/>
          <w:marBottom w:val="101"/>
          <w:divBdr>
            <w:top w:val="none" w:sz="0" w:space="0" w:color="auto"/>
            <w:left w:val="none" w:sz="0" w:space="0" w:color="auto"/>
            <w:bottom w:val="none" w:sz="0" w:space="0" w:color="auto"/>
            <w:right w:val="none" w:sz="0" w:space="0" w:color="auto"/>
          </w:divBdr>
        </w:div>
        <w:div w:id="179319128">
          <w:marLeft w:val="0"/>
          <w:marRight w:val="0"/>
          <w:marTop w:val="0"/>
          <w:marBottom w:val="101"/>
          <w:divBdr>
            <w:top w:val="none" w:sz="0" w:space="0" w:color="auto"/>
            <w:left w:val="none" w:sz="0" w:space="0" w:color="auto"/>
            <w:bottom w:val="none" w:sz="0" w:space="0" w:color="auto"/>
            <w:right w:val="none" w:sz="0" w:space="0" w:color="auto"/>
          </w:divBdr>
        </w:div>
        <w:div w:id="144199640">
          <w:marLeft w:val="0"/>
          <w:marRight w:val="0"/>
          <w:marTop w:val="0"/>
          <w:marBottom w:val="101"/>
          <w:divBdr>
            <w:top w:val="none" w:sz="0" w:space="0" w:color="auto"/>
            <w:left w:val="none" w:sz="0" w:space="0" w:color="auto"/>
            <w:bottom w:val="none" w:sz="0" w:space="0" w:color="auto"/>
            <w:right w:val="none" w:sz="0" w:space="0" w:color="auto"/>
          </w:divBdr>
        </w:div>
        <w:div w:id="709956193">
          <w:marLeft w:val="0"/>
          <w:marRight w:val="0"/>
          <w:marTop w:val="0"/>
          <w:marBottom w:val="101"/>
          <w:divBdr>
            <w:top w:val="none" w:sz="0" w:space="0" w:color="auto"/>
            <w:left w:val="none" w:sz="0" w:space="0" w:color="auto"/>
            <w:bottom w:val="none" w:sz="0" w:space="0" w:color="auto"/>
            <w:right w:val="none" w:sz="0" w:space="0" w:color="auto"/>
          </w:divBdr>
        </w:div>
        <w:div w:id="547375107">
          <w:marLeft w:val="0"/>
          <w:marRight w:val="0"/>
          <w:marTop w:val="0"/>
          <w:marBottom w:val="101"/>
          <w:divBdr>
            <w:top w:val="none" w:sz="0" w:space="0" w:color="auto"/>
            <w:left w:val="none" w:sz="0" w:space="0" w:color="auto"/>
            <w:bottom w:val="none" w:sz="0" w:space="0" w:color="auto"/>
            <w:right w:val="none" w:sz="0" w:space="0" w:color="auto"/>
          </w:divBdr>
        </w:div>
        <w:div w:id="1179856471">
          <w:marLeft w:val="0"/>
          <w:marRight w:val="0"/>
          <w:marTop w:val="0"/>
          <w:marBottom w:val="101"/>
          <w:divBdr>
            <w:top w:val="none" w:sz="0" w:space="0" w:color="auto"/>
            <w:left w:val="none" w:sz="0" w:space="0" w:color="auto"/>
            <w:bottom w:val="none" w:sz="0" w:space="0" w:color="auto"/>
            <w:right w:val="none" w:sz="0" w:space="0" w:color="auto"/>
          </w:divBdr>
        </w:div>
        <w:div w:id="1713072621">
          <w:marLeft w:val="0"/>
          <w:marRight w:val="0"/>
          <w:marTop w:val="0"/>
          <w:marBottom w:val="101"/>
          <w:divBdr>
            <w:top w:val="none" w:sz="0" w:space="0" w:color="auto"/>
            <w:left w:val="none" w:sz="0" w:space="0" w:color="auto"/>
            <w:bottom w:val="none" w:sz="0" w:space="0" w:color="auto"/>
            <w:right w:val="none" w:sz="0" w:space="0" w:color="auto"/>
          </w:divBdr>
        </w:div>
        <w:div w:id="1116365169">
          <w:marLeft w:val="0"/>
          <w:marRight w:val="0"/>
          <w:marTop w:val="0"/>
          <w:marBottom w:val="101"/>
          <w:divBdr>
            <w:top w:val="none" w:sz="0" w:space="0" w:color="auto"/>
            <w:left w:val="none" w:sz="0" w:space="0" w:color="auto"/>
            <w:bottom w:val="none" w:sz="0" w:space="0" w:color="auto"/>
            <w:right w:val="none" w:sz="0" w:space="0" w:color="auto"/>
          </w:divBdr>
        </w:div>
        <w:div w:id="1666858989">
          <w:marLeft w:val="0"/>
          <w:marRight w:val="0"/>
          <w:marTop w:val="0"/>
          <w:marBottom w:val="101"/>
          <w:divBdr>
            <w:top w:val="none" w:sz="0" w:space="0" w:color="auto"/>
            <w:left w:val="none" w:sz="0" w:space="0" w:color="auto"/>
            <w:bottom w:val="none" w:sz="0" w:space="0" w:color="auto"/>
            <w:right w:val="none" w:sz="0" w:space="0" w:color="auto"/>
          </w:divBdr>
        </w:div>
        <w:div w:id="117840419">
          <w:marLeft w:val="0"/>
          <w:marRight w:val="0"/>
          <w:marTop w:val="0"/>
          <w:marBottom w:val="101"/>
          <w:divBdr>
            <w:top w:val="none" w:sz="0" w:space="0" w:color="auto"/>
            <w:left w:val="none" w:sz="0" w:space="0" w:color="auto"/>
            <w:bottom w:val="none" w:sz="0" w:space="0" w:color="auto"/>
            <w:right w:val="none" w:sz="0" w:space="0" w:color="auto"/>
          </w:divBdr>
        </w:div>
        <w:div w:id="1155300330">
          <w:marLeft w:val="0"/>
          <w:marRight w:val="0"/>
          <w:marTop w:val="0"/>
          <w:marBottom w:val="101"/>
          <w:divBdr>
            <w:top w:val="none" w:sz="0" w:space="0" w:color="auto"/>
            <w:left w:val="none" w:sz="0" w:space="0" w:color="auto"/>
            <w:bottom w:val="none" w:sz="0" w:space="0" w:color="auto"/>
            <w:right w:val="none" w:sz="0" w:space="0" w:color="auto"/>
          </w:divBdr>
        </w:div>
        <w:div w:id="1795172678">
          <w:marLeft w:val="0"/>
          <w:marRight w:val="0"/>
          <w:marTop w:val="0"/>
          <w:marBottom w:val="101"/>
          <w:divBdr>
            <w:top w:val="none" w:sz="0" w:space="0" w:color="auto"/>
            <w:left w:val="none" w:sz="0" w:space="0" w:color="auto"/>
            <w:bottom w:val="none" w:sz="0" w:space="0" w:color="auto"/>
            <w:right w:val="none" w:sz="0" w:space="0" w:color="auto"/>
          </w:divBdr>
        </w:div>
        <w:div w:id="6907765">
          <w:marLeft w:val="0"/>
          <w:marRight w:val="0"/>
          <w:marTop w:val="0"/>
          <w:marBottom w:val="101"/>
          <w:divBdr>
            <w:top w:val="none" w:sz="0" w:space="0" w:color="auto"/>
            <w:left w:val="none" w:sz="0" w:space="0" w:color="auto"/>
            <w:bottom w:val="none" w:sz="0" w:space="0" w:color="auto"/>
            <w:right w:val="none" w:sz="0" w:space="0" w:color="auto"/>
          </w:divBdr>
        </w:div>
        <w:div w:id="491793129">
          <w:marLeft w:val="0"/>
          <w:marRight w:val="0"/>
          <w:marTop w:val="0"/>
          <w:marBottom w:val="101"/>
          <w:divBdr>
            <w:top w:val="none" w:sz="0" w:space="0" w:color="auto"/>
            <w:left w:val="none" w:sz="0" w:space="0" w:color="auto"/>
            <w:bottom w:val="none" w:sz="0" w:space="0" w:color="auto"/>
            <w:right w:val="none" w:sz="0" w:space="0" w:color="auto"/>
          </w:divBdr>
        </w:div>
        <w:div w:id="1310937691">
          <w:marLeft w:val="0"/>
          <w:marRight w:val="0"/>
          <w:marTop w:val="0"/>
          <w:marBottom w:val="101"/>
          <w:divBdr>
            <w:top w:val="none" w:sz="0" w:space="0" w:color="auto"/>
            <w:left w:val="none" w:sz="0" w:space="0" w:color="auto"/>
            <w:bottom w:val="none" w:sz="0" w:space="0" w:color="auto"/>
            <w:right w:val="none" w:sz="0" w:space="0" w:color="auto"/>
          </w:divBdr>
        </w:div>
        <w:div w:id="387263000">
          <w:marLeft w:val="0"/>
          <w:marRight w:val="0"/>
          <w:marTop w:val="0"/>
          <w:marBottom w:val="101"/>
          <w:divBdr>
            <w:top w:val="none" w:sz="0" w:space="0" w:color="auto"/>
            <w:left w:val="none" w:sz="0" w:space="0" w:color="auto"/>
            <w:bottom w:val="none" w:sz="0" w:space="0" w:color="auto"/>
            <w:right w:val="none" w:sz="0" w:space="0" w:color="auto"/>
          </w:divBdr>
        </w:div>
        <w:div w:id="1637491835">
          <w:marLeft w:val="0"/>
          <w:marRight w:val="0"/>
          <w:marTop w:val="0"/>
          <w:marBottom w:val="101"/>
          <w:divBdr>
            <w:top w:val="none" w:sz="0" w:space="0" w:color="auto"/>
            <w:left w:val="none" w:sz="0" w:space="0" w:color="auto"/>
            <w:bottom w:val="none" w:sz="0" w:space="0" w:color="auto"/>
            <w:right w:val="none" w:sz="0" w:space="0" w:color="auto"/>
          </w:divBdr>
        </w:div>
        <w:div w:id="103382407">
          <w:marLeft w:val="0"/>
          <w:marRight w:val="0"/>
          <w:marTop w:val="0"/>
          <w:marBottom w:val="101"/>
          <w:divBdr>
            <w:top w:val="none" w:sz="0" w:space="0" w:color="auto"/>
            <w:left w:val="none" w:sz="0" w:space="0" w:color="auto"/>
            <w:bottom w:val="none" w:sz="0" w:space="0" w:color="auto"/>
            <w:right w:val="none" w:sz="0" w:space="0" w:color="auto"/>
          </w:divBdr>
        </w:div>
        <w:div w:id="1086535446">
          <w:marLeft w:val="0"/>
          <w:marRight w:val="0"/>
          <w:marTop w:val="0"/>
          <w:marBottom w:val="101"/>
          <w:divBdr>
            <w:top w:val="none" w:sz="0" w:space="0" w:color="auto"/>
            <w:left w:val="none" w:sz="0" w:space="0" w:color="auto"/>
            <w:bottom w:val="none" w:sz="0" w:space="0" w:color="auto"/>
            <w:right w:val="none" w:sz="0" w:space="0" w:color="auto"/>
          </w:divBdr>
        </w:div>
        <w:div w:id="1342200151">
          <w:marLeft w:val="0"/>
          <w:marRight w:val="0"/>
          <w:marTop w:val="0"/>
          <w:marBottom w:val="101"/>
          <w:divBdr>
            <w:top w:val="none" w:sz="0" w:space="0" w:color="auto"/>
            <w:left w:val="none" w:sz="0" w:space="0" w:color="auto"/>
            <w:bottom w:val="none" w:sz="0" w:space="0" w:color="auto"/>
            <w:right w:val="none" w:sz="0" w:space="0" w:color="auto"/>
          </w:divBdr>
        </w:div>
        <w:div w:id="233125091">
          <w:marLeft w:val="0"/>
          <w:marRight w:val="0"/>
          <w:marTop w:val="0"/>
          <w:marBottom w:val="101"/>
          <w:divBdr>
            <w:top w:val="none" w:sz="0" w:space="0" w:color="auto"/>
            <w:left w:val="none" w:sz="0" w:space="0" w:color="auto"/>
            <w:bottom w:val="none" w:sz="0" w:space="0" w:color="auto"/>
            <w:right w:val="none" w:sz="0" w:space="0" w:color="auto"/>
          </w:divBdr>
        </w:div>
        <w:div w:id="2143500024">
          <w:marLeft w:val="0"/>
          <w:marRight w:val="0"/>
          <w:marTop w:val="0"/>
          <w:marBottom w:val="101"/>
          <w:divBdr>
            <w:top w:val="none" w:sz="0" w:space="0" w:color="auto"/>
            <w:left w:val="none" w:sz="0" w:space="0" w:color="auto"/>
            <w:bottom w:val="none" w:sz="0" w:space="0" w:color="auto"/>
            <w:right w:val="none" w:sz="0" w:space="0" w:color="auto"/>
          </w:divBdr>
        </w:div>
        <w:div w:id="1364986000">
          <w:marLeft w:val="0"/>
          <w:marRight w:val="0"/>
          <w:marTop w:val="0"/>
          <w:marBottom w:val="101"/>
          <w:divBdr>
            <w:top w:val="none" w:sz="0" w:space="0" w:color="auto"/>
            <w:left w:val="none" w:sz="0" w:space="0" w:color="auto"/>
            <w:bottom w:val="none" w:sz="0" w:space="0" w:color="auto"/>
            <w:right w:val="none" w:sz="0" w:space="0" w:color="auto"/>
          </w:divBdr>
        </w:div>
        <w:div w:id="2115321060">
          <w:marLeft w:val="0"/>
          <w:marRight w:val="0"/>
          <w:marTop w:val="0"/>
          <w:marBottom w:val="101"/>
          <w:divBdr>
            <w:top w:val="none" w:sz="0" w:space="0" w:color="auto"/>
            <w:left w:val="none" w:sz="0" w:space="0" w:color="auto"/>
            <w:bottom w:val="none" w:sz="0" w:space="0" w:color="auto"/>
            <w:right w:val="none" w:sz="0" w:space="0" w:color="auto"/>
          </w:divBdr>
        </w:div>
        <w:div w:id="503013660">
          <w:marLeft w:val="0"/>
          <w:marRight w:val="0"/>
          <w:marTop w:val="0"/>
          <w:marBottom w:val="101"/>
          <w:divBdr>
            <w:top w:val="none" w:sz="0" w:space="0" w:color="auto"/>
            <w:left w:val="none" w:sz="0" w:space="0" w:color="auto"/>
            <w:bottom w:val="none" w:sz="0" w:space="0" w:color="auto"/>
            <w:right w:val="none" w:sz="0" w:space="0" w:color="auto"/>
          </w:divBdr>
        </w:div>
        <w:div w:id="200636639">
          <w:marLeft w:val="0"/>
          <w:marRight w:val="0"/>
          <w:marTop w:val="0"/>
          <w:marBottom w:val="101"/>
          <w:divBdr>
            <w:top w:val="none" w:sz="0" w:space="0" w:color="auto"/>
            <w:left w:val="none" w:sz="0" w:space="0" w:color="auto"/>
            <w:bottom w:val="none" w:sz="0" w:space="0" w:color="auto"/>
            <w:right w:val="none" w:sz="0" w:space="0" w:color="auto"/>
          </w:divBdr>
        </w:div>
        <w:div w:id="652100020">
          <w:marLeft w:val="0"/>
          <w:marRight w:val="0"/>
          <w:marTop w:val="0"/>
          <w:marBottom w:val="101"/>
          <w:divBdr>
            <w:top w:val="none" w:sz="0" w:space="0" w:color="auto"/>
            <w:left w:val="none" w:sz="0" w:space="0" w:color="auto"/>
            <w:bottom w:val="none" w:sz="0" w:space="0" w:color="auto"/>
            <w:right w:val="none" w:sz="0" w:space="0" w:color="auto"/>
          </w:divBdr>
        </w:div>
        <w:div w:id="713432065">
          <w:marLeft w:val="0"/>
          <w:marRight w:val="0"/>
          <w:marTop w:val="0"/>
          <w:marBottom w:val="101"/>
          <w:divBdr>
            <w:top w:val="none" w:sz="0" w:space="0" w:color="auto"/>
            <w:left w:val="none" w:sz="0" w:space="0" w:color="auto"/>
            <w:bottom w:val="none" w:sz="0" w:space="0" w:color="auto"/>
            <w:right w:val="none" w:sz="0" w:space="0" w:color="auto"/>
          </w:divBdr>
        </w:div>
        <w:div w:id="1882981107">
          <w:marLeft w:val="0"/>
          <w:marRight w:val="0"/>
          <w:marTop w:val="0"/>
          <w:marBottom w:val="101"/>
          <w:divBdr>
            <w:top w:val="none" w:sz="0" w:space="0" w:color="auto"/>
            <w:left w:val="none" w:sz="0" w:space="0" w:color="auto"/>
            <w:bottom w:val="none" w:sz="0" w:space="0" w:color="auto"/>
            <w:right w:val="none" w:sz="0" w:space="0" w:color="auto"/>
          </w:divBdr>
        </w:div>
        <w:div w:id="550967984">
          <w:marLeft w:val="0"/>
          <w:marRight w:val="0"/>
          <w:marTop w:val="0"/>
          <w:marBottom w:val="101"/>
          <w:divBdr>
            <w:top w:val="none" w:sz="0" w:space="0" w:color="auto"/>
            <w:left w:val="none" w:sz="0" w:space="0" w:color="auto"/>
            <w:bottom w:val="none" w:sz="0" w:space="0" w:color="auto"/>
            <w:right w:val="none" w:sz="0" w:space="0" w:color="auto"/>
          </w:divBdr>
        </w:div>
        <w:div w:id="1331526335">
          <w:marLeft w:val="0"/>
          <w:marRight w:val="0"/>
          <w:marTop w:val="0"/>
          <w:marBottom w:val="101"/>
          <w:divBdr>
            <w:top w:val="none" w:sz="0" w:space="0" w:color="auto"/>
            <w:left w:val="none" w:sz="0" w:space="0" w:color="auto"/>
            <w:bottom w:val="none" w:sz="0" w:space="0" w:color="auto"/>
            <w:right w:val="none" w:sz="0" w:space="0" w:color="auto"/>
          </w:divBdr>
        </w:div>
        <w:div w:id="334765912">
          <w:marLeft w:val="0"/>
          <w:marRight w:val="0"/>
          <w:marTop w:val="0"/>
          <w:marBottom w:val="101"/>
          <w:divBdr>
            <w:top w:val="none" w:sz="0" w:space="0" w:color="auto"/>
            <w:left w:val="none" w:sz="0" w:space="0" w:color="auto"/>
            <w:bottom w:val="none" w:sz="0" w:space="0" w:color="auto"/>
            <w:right w:val="none" w:sz="0" w:space="0" w:color="auto"/>
          </w:divBdr>
        </w:div>
        <w:div w:id="1967078416">
          <w:marLeft w:val="0"/>
          <w:marRight w:val="0"/>
          <w:marTop w:val="0"/>
          <w:marBottom w:val="101"/>
          <w:divBdr>
            <w:top w:val="none" w:sz="0" w:space="0" w:color="auto"/>
            <w:left w:val="none" w:sz="0" w:space="0" w:color="auto"/>
            <w:bottom w:val="none" w:sz="0" w:space="0" w:color="auto"/>
            <w:right w:val="none" w:sz="0" w:space="0" w:color="auto"/>
          </w:divBdr>
        </w:div>
        <w:div w:id="1534033470">
          <w:marLeft w:val="0"/>
          <w:marRight w:val="0"/>
          <w:marTop w:val="0"/>
          <w:marBottom w:val="101"/>
          <w:divBdr>
            <w:top w:val="none" w:sz="0" w:space="0" w:color="auto"/>
            <w:left w:val="none" w:sz="0" w:space="0" w:color="auto"/>
            <w:bottom w:val="none" w:sz="0" w:space="0" w:color="auto"/>
            <w:right w:val="none" w:sz="0" w:space="0" w:color="auto"/>
          </w:divBdr>
        </w:div>
        <w:div w:id="1153644978">
          <w:marLeft w:val="0"/>
          <w:marRight w:val="0"/>
          <w:marTop w:val="0"/>
          <w:marBottom w:val="101"/>
          <w:divBdr>
            <w:top w:val="none" w:sz="0" w:space="0" w:color="auto"/>
            <w:left w:val="none" w:sz="0" w:space="0" w:color="auto"/>
            <w:bottom w:val="none" w:sz="0" w:space="0" w:color="auto"/>
            <w:right w:val="none" w:sz="0" w:space="0" w:color="auto"/>
          </w:divBdr>
        </w:div>
        <w:div w:id="44375695">
          <w:marLeft w:val="0"/>
          <w:marRight w:val="0"/>
          <w:marTop w:val="0"/>
          <w:marBottom w:val="101"/>
          <w:divBdr>
            <w:top w:val="none" w:sz="0" w:space="0" w:color="auto"/>
            <w:left w:val="none" w:sz="0" w:space="0" w:color="auto"/>
            <w:bottom w:val="none" w:sz="0" w:space="0" w:color="auto"/>
            <w:right w:val="none" w:sz="0" w:space="0" w:color="auto"/>
          </w:divBdr>
        </w:div>
        <w:div w:id="1847137700">
          <w:marLeft w:val="0"/>
          <w:marRight w:val="0"/>
          <w:marTop w:val="0"/>
          <w:marBottom w:val="101"/>
          <w:divBdr>
            <w:top w:val="none" w:sz="0" w:space="0" w:color="auto"/>
            <w:left w:val="none" w:sz="0" w:space="0" w:color="auto"/>
            <w:bottom w:val="none" w:sz="0" w:space="0" w:color="auto"/>
            <w:right w:val="none" w:sz="0" w:space="0" w:color="auto"/>
          </w:divBdr>
        </w:div>
        <w:div w:id="1435907146">
          <w:marLeft w:val="0"/>
          <w:marRight w:val="0"/>
          <w:marTop w:val="0"/>
          <w:marBottom w:val="101"/>
          <w:divBdr>
            <w:top w:val="none" w:sz="0" w:space="0" w:color="auto"/>
            <w:left w:val="none" w:sz="0" w:space="0" w:color="auto"/>
            <w:bottom w:val="none" w:sz="0" w:space="0" w:color="auto"/>
            <w:right w:val="none" w:sz="0" w:space="0" w:color="auto"/>
          </w:divBdr>
        </w:div>
        <w:div w:id="491527840">
          <w:marLeft w:val="0"/>
          <w:marRight w:val="0"/>
          <w:marTop w:val="0"/>
          <w:marBottom w:val="101"/>
          <w:divBdr>
            <w:top w:val="none" w:sz="0" w:space="0" w:color="auto"/>
            <w:left w:val="none" w:sz="0" w:space="0" w:color="auto"/>
            <w:bottom w:val="none" w:sz="0" w:space="0" w:color="auto"/>
            <w:right w:val="none" w:sz="0" w:space="0" w:color="auto"/>
          </w:divBdr>
        </w:div>
        <w:div w:id="1634366689">
          <w:marLeft w:val="0"/>
          <w:marRight w:val="0"/>
          <w:marTop w:val="0"/>
          <w:marBottom w:val="101"/>
          <w:divBdr>
            <w:top w:val="none" w:sz="0" w:space="0" w:color="auto"/>
            <w:left w:val="none" w:sz="0" w:space="0" w:color="auto"/>
            <w:bottom w:val="none" w:sz="0" w:space="0" w:color="auto"/>
            <w:right w:val="none" w:sz="0" w:space="0" w:color="auto"/>
          </w:divBdr>
        </w:div>
        <w:div w:id="1946647454">
          <w:marLeft w:val="0"/>
          <w:marRight w:val="0"/>
          <w:marTop w:val="0"/>
          <w:marBottom w:val="101"/>
          <w:divBdr>
            <w:top w:val="none" w:sz="0" w:space="0" w:color="auto"/>
            <w:left w:val="none" w:sz="0" w:space="0" w:color="auto"/>
            <w:bottom w:val="none" w:sz="0" w:space="0" w:color="auto"/>
            <w:right w:val="none" w:sz="0" w:space="0" w:color="auto"/>
          </w:divBdr>
        </w:div>
        <w:div w:id="166214944">
          <w:marLeft w:val="0"/>
          <w:marRight w:val="0"/>
          <w:marTop w:val="0"/>
          <w:marBottom w:val="101"/>
          <w:divBdr>
            <w:top w:val="none" w:sz="0" w:space="0" w:color="auto"/>
            <w:left w:val="none" w:sz="0" w:space="0" w:color="auto"/>
            <w:bottom w:val="none" w:sz="0" w:space="0" w:color="auto"/>
            <w:right w:val="none" w:sz="0" w:space="0" w:color="auto"/>
          </w:divBdr>
        </w:div>
        <w:div w:id="211423021">
          <w:marLeft w:val="0"/>
          <w:marRight w:val="0"/>
          <w:marTop w:val="0"/>
          <w:marBottom w:val="101"/>
          <w:divBdr>
            <w:top w:val="none" w:sz="0" w:space="0" w:color="auto"/>
            <w:left w:val="none" w:sz="0" w:space="0" w:color="auto"/>
            <w:bottom w:val="none" w:sz="0" w:space="0" w:color="auto"/>
            <w:right w:val="none" w:sz="0" w:space="0" w:color="auto"/>
          </w:divBdr>
        </w:div>
        <w:div w:id="1061715314">
          <w:marLeft w:val="0"/>
          <w:marRight w:val="0"/>
          <w:marTop w:val="0"/>
          <w:marBottom w:val="101"/>
          <w:divBdr>
            <w:top w:val="none" w:sz="0" w:space="0" w:color="auto"/>
            <w:left w:val="none" w:sz="0" w:space="0" w:color="auto"/>
            <w:bottom w:val="none" w:sz="0" w:space="0" w:color="auto"/>
            <w:right w:val="none" w:sz="0" w:space="0" w:color="auto"/>
          </w:divBdr>
        </w:div>
        <w:div w:id="900167186">
          <w:marLeft w:val="0"/>
          <w:marRight w:val="0"/>
          <w:marTop w:val="0"/>
          <w:marBottom w:val="101"/>
          <w:divBdr>
            <w:top w:val="none" w:sz="0" w:space="0" w:color="auto"/>
            <w:left w:val="none" w:sz="0" w:space="0" w:color="auto"/>
            <w:bottom w:val="none" w:sz="0" w:space="0" w:color="auto"/>
            <w:right w:val="none" w:sz="0" w:space="0" w:color="auto"/>
          </w:divBdr>
        </w:div>
        <w:div w:id="946888789">
          <w:marLeft w:val="0"/>
          <w:marRight w:val="0"/>
          <w:marTop w:val="0"/>
          <w:marBottom w:val="101"/>
          <w:divBdr>
            <w:top w:val="none" w:sz="0" w:space="0" w:color="auto"/>
            <w:left w:val="none" w:sz="0" w:space="0" w:color="auto"/>
            <w:bottom w:val="none" w:sz="0" w:space="0" w:color="auto"/>
            <w:right w:val="none" w:sz="0" w:space="0" w:color="auto"/>
          </w:divBdr>
        </w:div>
        <w:div w:id="1127162575">
          <w:marLeft w:val="0"/>
          <w:marRight w:val="0"/>
          <w:marTop w:val="0"/>
          <w:marBottom w:val="101"/>
          <w:divBdr>
            <w:top w:val="none" w:sz="0" w:space="0" w:color="auto"/>
            <w:left w:val="none" w:sz="0" w:space="0" w:color="auto"/>
            <w:bottom w:val="none" w:sz="0" w:space="0" w:color="auto"/>
            <w:right w:val="none" w:sz="0" w:space="0" w:color="auto"/>
          </w:divBdr>
        </w:div>
        <w:div w:id="2018731827">
          <w:marLeft w:val="0"/>
          <w:marRight w:val="0"/>
          <w:marTop w:val="0"/>
          <w:marBottom w:val="101"/>
          <w:divBdr>
            <w:top w:val="none" w:sz="0" w:space="0" w:color="auto"/>
            <w:left w:val="none" w:sz="0" w:space="0" w:color="auto"/>
            <w:bottom w:val="none" w:sz="0" w:space="0" w:color="auto"/>
            <w:right w:val="none" w:sz="0" w:space="0" w:color="auto"/>
          </w:divBdr>
        </w:div>
        <w:div w:id="614141697">
          <w:marLeft w:val="0"/>
          <w:marRight w:val="0"/>
          <w:marTop w:val="0"/>
          <w:marBottom w:val="101"/>
          <w:divBdr>
            <w:top w:val="none" w:sz="0" w:space="0" w:color="auto"/>
            <w:left w:val="none" w:sz="0" w:space="0" w:color="auto"/>
            <w:bottom w:val="none" w:sz="0" w:space="0" w:color="auto"/>
            <w:right w:val="none" w:sz="0" w:space="0" w:color="auto"/>
          </w:divBdr>
        </w:div>
        <w:div w:id="857503223">
          <w:marLeft w:val="0"/>
          <w:marRight w:val="0"/>
          <w:marTop w:val="0"/>
          <w:marBottom w:val="101"/>
          <w:divBdr>
            <w:top w:val="none" w:sz="0" w:space="0" w:color="auto"/>
            <w:left w:val="none" w:sz="0" w:space="0" w:color="auto"/>
            <w:bottom w:val="none" w:sz="0" w:space="0" w:color="auto"/>
            <w:right w:val="none" w:sz="0" w:space="0" w:color="auto"/>
          </w:divBdr>
        </w:div>
        <w:div w:id="743726721">
          <w:marLeft w:val="0"/>
          <w:marRight w:val="0"/>
          <w:marTop w:val="0"/>
          <w:marBottom w:val="101"/>
          <w:divBdr>
            <w:top w:val="none" w:sz="0" w:space="0" w:color="auto"/>
            <w:left w:val="none" w:sz="0" w:space="0" w:color="auto"/>
            <w:bottom w:val="none" w:sz="0" w:space="0" w:color="auto"/>
            <w:right w:val="none" w:sz="0" w:space="0" w:color="auto"/>
          </w:divBdr>
        </w:div>
        <w:div w:id="376971486">
          <w:marLeft w:val="0"/>
          <w:marRight w:val="0"/>
          <w:marTop w:val="0"/>
          <w:marBottom w:val="70"/>
          <w:divBdr>
            <w:top w:val="none" w:sz="0" w:space="0" w:color="auto"/>
            <w:left w:val="none" w:sz="0" w:space="0" w:color="auto"/>
            <w:bottom w:val="none" w:sz="0" w:space="0" w:color="auto"/>
            <w:right w:val="none" w:sz="0" w:space="0" w:color="auto"/>
          </w:divBdr>
        </w:div>
        <w:div w:id="1882786872">
          <w:marLeft w:val="0"/>
          <w:marRight w:val="0"/>
          <w:marTop w:val="0"/>
          <w:marBottom w:val="70"/>
          <w:divBdr>
            <w:top w:val="none" w:sz="0" w:space="0" w:color="auto"/>
            <w:left w:val="none" w:sz="0" w:space="0" w:color="auto"/>
            <w:bottom w:val="none" w:sz="0" w:space="0" w:color="auto"/>
            <w:right w:val="none" w:sz="0" w:space="0" w:color="auto"/>
          </w:divBdr>
        </w:div>
        <w:div w:id="1488939098">
          <w:marLeft w:val="0"/>
          <w:marRight w:val="0"/>
          <w:marTop w:val="0"/>
          <w:marBottom w:val="70"/>
          <w:divBdr>
            <w:top w:val="none" w:sz="0" w:space="0" w:color="auto"/>
            <w:left w:val="none" w:sz="0" w:space="0" w:color="auto"/>
            <w:bottom w:val="none" w:sz="0" w:space="0" w:color="auto"/>
            <w:right w:val="none" w:sz="0" w:space="0" w:color="auto"/>
          </w:divBdr>
        </w:div>
        <w:div w:id="1871453260">
          <w:marLeft w:val="0"/>
          <w:marRight w:val="0"/>
          <w:marTop w:val="0"/>
          <w:marBottom w:val="70"/>
          <w:divBdr>
            <w:top w:val="none" w:sz="0" w:space="0" w:color="auto"/>
            <w:left w:val="none" w:sz="0" w:space="0" w:color="auto"/>
            <w:bottom w:val="none" w:sz="0" w:space="0" w:color="auto"/>
            <w:right w:val="none" w:sz="0" w:space="0" w:color="auto"/>
          </w:divBdr>
        </w:div>
        <w:div w:id="329525997">
          <w:marLeft w:val="0"/>
          <w:marRight w:val="0"/>
          <w:marTop w:val="0"/>
          <w:marBottom w:val="70"/>
          <w:divBdr>
            <w:top w:val="none" w:sz="0" w:space="0" w:color="auto"/>
            <w:left w:val="none" w:sz="0" w:space="0" w:color="auto"/>
            <w:bottom w:val="none" w:sz="0" w:space="0" w:color="auto"/>
            <w:right w:val="none" w:sz="0" w:space="0" w:color="auto"/>
          </w:divBdr>
        </w:div>
        <w:div w:id="1272712746">
          <w:marLeft w:val="0"/>
          <w:marRight w:val="0"/>
          <w:marTop w:val="0"/>
          <w:marBottom w:val="70"/>
          <w:divBdr>
            <w:top w:val="none" w:sz="0" w:space="0" w:color="auto"/>
            <w:left w:val="none" w:sz="0" w:space="0" w:color="auto"/>
            <w:bottom w:val="none" w:sz="0" w:space="0" w:color="auto"/>
            <w:right w:val="none" w:sz="0" w:space="0" w:color="auto"/>
          </w:divBdr>
        </w:div>
        <w:div w:id="1975669208">
          <w:marLeft w:val="0"/>
          <w:marRight w:val="0"/>
          <w:marTop w:val="0"/>
          <w:marBottom w:val="70"/>
          <w:divBdr>
            <w:top w:val="none" w:sz="0" w:space="0" w:color="auto"/>
            <w:left w:val="none" w:sz="0" w:space="0" w:color="auto"/>
            <w:bottom w:val="none" w:sz="0" w:space="0" w:color="auto"/>
            <w:right w:val="none" w:sz="0" w:space="0" w:color="auto"/>
          </w:divBdr>
        </w:div>
        <w:div w:id="2053308721">
          <w:marLeft w:val="0"/>
          <w:marRight w:val="0"/>
          <w:marTop w:val="0"/>
          <w:marBottom w:val="70"/>
          <w:divBdr>
            <w:top w:val="none" w:sz="0" w:space="0" w:color="auto"/>
            <w:left w:val="none" w:sz="0" w:space="0" w:color="auto"/>
            <w:bottom w:val="none" w:sz="0" w:space="0" w:color="auto"/>
            <w:right w:val="none" w:sz="0" w:space="0" w:color="auto"/>
          </w:divBdr>
        </w:div>
        <w:div w:id="1277447069">
          <w:marLeft w:val="0"/>
          <w:marRight w:val="0"/>
          <w:marTop w:val="0"/>
          <w:marBottom w:val="70"/>
          <w:divBdr>
            <w:top w:val="none" w:sz="0" w:space="0" w:color="auto"/>
            <w:left w:val="none" w:sz="0" w:space="0" w:color="auto"/>
            <w:bottom w:val="none" w:sz="0" w:space="0" w:color="auto"/>
            <w:right w:val="none" w:sz="0" w:space="0" w:color="auto"/>
          </w:divBdr>
        </w:div>
        <w:div w:id="1739480525">
          <w:marLeft w:val="0"/>
          <w:marRight w:val="0"/>
          <w:marTop w:val="0"/>
          <w:marBottom w:val="70"/>
          <w:divBdr>
            <w:top w:val="none" w:sz="0" w:space="0" w:color="auto"/>
            <w:left w:val="none" w:sz="0" w:space="0" w:color="auto"/>
            <w:bottom w:val="none" w:sz="0" w:space="0" w:color="auto"/>
            <w:right w:val="none" w:sz="0" w:space="0" w:color="auto"/>
          </w:divBdr>
        </w:div>
        <w:div w:id="912352324">
          <w:marLeft w:val="0"/>
          <w:marRight w:val="0"/>
          <w:marTop w:val="0"/>
          <w:marBottom w:val="70"/>
          <w:divBdr>
            <w:top w:val="none" w:sz="0" w:space="0" w:color="auto"/>
            <w:left w:val="none" w:sz="0" w:space="0" w:color="auto"/>
            <w:bottom w:val="none" w:sz="0" w:space="0" w:color="auto"/>
            <w:right w:val="none" w:sz="0" w:space="0" w:color="auto"/>
          </w:divBdr>
        </w:div>
        <w:div w:id="594636967">
          <w:marLeft w:val="0"/>
          <w:marRight w:val="0"/>
          <w:marTop w:val="0"/>
          <w:marBottom w:val="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6341</Words>
  <Characters>34876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1</cp:revision>
  <dcterms:created xsi:type="dcterms:W3CDTF">2016-11-10T16:48:00Z</dcterms:created>
  <dcterms:modified xsi:type="dcterms:W3CDTF">2016-11-10T16:49:00Z</dcterms:modified>
</cp:coreProperties>
</file>