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8EA" w:rsidRPr="00807F4F" w:rsidRDefault="001D5B14" w:rsidP="00DE08EA">
      <w:pPr>
        <w:jc w:val="center"/>
        <w:rPr>
          <w:rFonts w:ascii="Arial" w:hAnsi="Arial" w:cs="Arial"/>
          <w:b/>
          <w:noProof/>
          <w:sz w:val="20"/>
          <w:szCs w:val="20"/>
          <w:lang w:eastAsia="es-MX"/>
        </w:rPr>
      </w:pPr>
      <w:r>
        <w:rPr>
          <w:rFonts w:ascii="Arial" w:hAnsi="Arial" w:cs="Arial"/>
          <w:b/>
          <w:noProof/>
          <w:sz w:val="20"/>
          <w:szCs w:val="20"/>
          <w:lang w:eastAsia="es-MX"/>
        </w:rPr>
        <w:t>ESCUELA DE CONSERVACIÓN Y RESTAURACIÓN DE OCCIDENTE</w:t>
      </w:r>
    </w:p>
    <w:p w:rsidR="00DE08EA" w:rsidRPr="00807F4F" w:rsidRDefault="00DE08EA" w:rsidP="00DE08EA">
      <w:pPr>
        <w:jc w:val="center"/>
        <w:rPr>
          <w:rFonts w:ascii="Arial" w:hAnsi="Arial" w:cs="Arial"/>
          <w:noProof/>
          <w:sz w:val="20"/>
          <w:szCs w:val="20"/>
          <w:lang w:eastAsia="es-MX"/>
        </w:rPr>
      </w:pPr>
    </w:p>
    <w:p w:rsidR="00DE08EA" w:rsidRPr="00807F4F" w:rsidRDefault="00DE08EA" w:rsidP="00DE08EA">
      <w:pPr>
        <w:jc w:val="center"/>
        <w:rPr>
          <w:rFonts w:ascii="Arial" w:hAnsi="Arial" w:cs="Arial"/>
          <w:b/>
          <w:sz w:val="20"/>
          <w:szCs w:val="20"/>
          <w:u w:val="single"/>
        </w:rPr>
      </w:pPr>
      <w:r w:rsidRPr="00807F4F">
        <w:rPr>
          <w:rFonts w:ascii="Arial" w:hAnsi="Arial" w:cs="Arial"/>
          <w:b/>
          <w:sz w:val="20"/>
          <w:szCs w:val="20"/>
          <w:u w:val="single"/>
        </w:rPr>
        <w:t>NOTAS A LOS ESTADOS FINANCIEROS</w:t>
      </w:r>
    </w:p>
    <w:p w:rsidR="00DE08EA" w:rsidRPr="00807F4F" w:rsidRDefault="00DE08EA" w:rsidP="00DE08EA">
      <w:pPr>
        <w:jc w:val="center"/>
        <w:rPr>
          <w:rFonts w:ascii="Arial" w:hAnsi="Arial" w:cs="Arial"/>
          <w:b/>
          <w:sz w:val="20"/>
          <w:szCs w:val="20"/>
        </w:rPr>
      </w:pPr>
    </w:p>
    <w:p w:rsidR="00DE08EA" w:rsidRDefault="00E4242F" w:rsidP="0034278B">
      <w:pPr>
        <w:jc w:val="center"/>
        <w:rPr>
          <w:rFonts w:ascii="Arial" w:hAnsi="Arial" w:cs="Arial"/>
          <w:b/>
          <w:sz w:val="20"/>
          <w:szCs w:val="20"/>
        </w:rPr>
      </w:pPr>
      <w:r>
        <w:rPr>
          <w:rFonts w:ascii="Arial" w:hAnsi="Arial" w:cs="Arial"/>
          <w:b/>
          <w:sz w:val="20"/>
          <w:szCs w:val="20"/>
        </w:rPr>
        <w:t>30 DE JUNIO</w:t>
      </w:r>
      <w:r w:rsidR="008B6E80">
        <w:rPr>
          <w:rFonts w:ascii="Arial" w:hAnsi="Arial" w:cs="Arial"/>
          <w:b/>
          <w:sz w:val="20"/>
          <w:szCs w:val="20"/>
        </w:rPr>
        <w:t xml:space="preserve"> </w:t>
      </w:r>
      <w:r w:rsidR="0034278B">
        <w:rPr>
          <w:rFonts w:ascii="Arial" w:hAnsi="Arial" w:cs="Arial"/>
          <w:b/>
          <w:sz w:val="20"/>
          <w:szCs w:val="20"/>
        </w:rPr>
        <w:t xml:space="preserve"> </w:t>
      </w:r>
      <w:r w:rsidR="007B0E5A">
        <w:rPr>
          <w:rFonts w:ascii="Arial" w:hAnsi="Arial" w:cs="Arial"/>
          <w:b/>
          <w:sz w:val="20"/>
          <w:szCs w:val="20"/>
        </w:rPr>
        <w:t>2019</w:t>
      </w:r>
    </w:p>
    <w:p w:rsidR="00F43D17" w:rsidRPr="00807F4F" w:rsidRDefault="00F43D17" w:rsidP="003A7E86">
      <w:pPr>
        <w:jc w:val="center"/>
        <w:rPr>
          <w:rFonts w:ascii="Arial" w:hAnsi="Arial" w:cs="Arial"/>
          <w:b/>
          <w:sz w:val="20"/>
          <w:szCs w:val="20"/>
        </w:rPr>
      </w:pPr>
    </w:p>
    <w:p w:rsidR="00DE08EA" w:rsidRPr="00807F4F" w:rsidRDefault="00DE08EA" w:rsidP="00440C54">
      <w:pPr>
        <w:pStyle w:val="Prrafodelista"/>
        <w:numPr>
          <w:ilvl w:val="0"/>
          <w:numId w:val="1"/>
        </w:numPr>
        <w:jc w:val="both"/>
        <w:rPr>
          <w:rFonts w:ascii="Arial" w:hAnsi="Arial" w:cs="Arial"/>
          <w:b/>
          <w:sz w:val="20"/>
          <w:szCs w:val="20"/>
        </w:rPr>
      </w:pPr>
      <w:r w:rsidRPr="00807F4F">
        <w:rPr>
          <w:rFonts w:ascii="Arial" w:hAnsi="Arial" w:cs="Arial"/>
          <w:b/>
          <w:sz w:val="20"/>
          <w:szCs w:val="20"/>
        </w:rPr>
        <w:t>NOTAS DE DESGLOSE</w:t>
      </w:r>
    </w:p>
    <w:p w:rsidR="00DE08EA" w:rsidRPr="00807F4F" w:rsidRDefault="00DE08EA" w:rsidP="00DE08EA">
      <w:pPr>
        <w:jc w:val="center"/>
        <w:rPr>
          <w:rFonts w:ascii="Arial" w:hAnsi="Arial" w:cs="Arial"/>
          <w:b/>
          <w:sz w:val="20"/>
          <w:szCs w:val="20"/>
        </w:rPr>
      </w:pPr>
    </w:p>
    <w:p w:rsidR="00DE08EA" w:rsidRPr="00807F4F" w:rsidRDefault="00DE08EA" w:rsidP="00DE08EA">
      <w:pPr>
        <w:jc w:val="both"/>
        <w:rPr>
          <w:rFonts w:ascii="Arial" w:hAnsi="Arial" w:cs="Arial"/>
          <w:b/>
          <w:sz w:val="20"/>
          <w:szCs w:val="20"/>
        </w:rPr>
      </w:pPr>
      <w:r w:rsidRPr="00807F4F">
        <w:rPr>
          <w:rFonts w:ascii="Arial" w:hAnsi="Arial" w:cs="Arial"/>
          <w:b/>
          <w:sz w:val="20"/>
          <w:szCs w:val="20"/>
        </w:rPr>
        <w:t>1) NOTAS AL ESTADO DE SITUACIÓN FINANCIERA</w:t>
      </w:r>
    </w:p>
    <w:p w:rsidR="00DE08EA" w:rsidRPr="00807F4F" w:rsidRDefault="00DE08EA" w:rsidP="00DE08EA">
      <w:pPr>
        <w:jc w:val="both"/>
        <w:rPr>
          <w:rFonts w:ascii="Arial" w:hAnsi="Arial" w:cs="Arial"/>
          <w:b/>
          <w:sz w:val="20"/>
          <w:szCs w:val="20"/>
        </w:rPr>
      </w:pPr>
    </w:p>
    <w:p w:rsidR="00DE08EA" w:rsidRPr="00807F4F" w:rsidRDefault="00DE08EA" w:rsidP="00DE08EA">
      <w:pPr>
        <w:jc w:val="both"/>
        <w:rPr>
          <w:rFonts w:ascii="Arial" w:hAnsi="Arial" w:cs="Arial"/>
          <w:b/>
          <w:sz w:val="20"/>
          <w:szCs w:val="20"/>
        </w:rPr>
      </w:pPr>
      <w:r w:rsidRPr="00807F4F">
        <w:rPr>
          <w:rFonts w:ascii="Arial" w:hAnsi="Arial" w:cs="Arial"/>
          <w:b/>
          <w:sz w:val="20"/>
          <w:szCs w:val="20"/>
        </w:rPr>
        <w:t xml:space="preserve">ACTIVO </w:t>
      </w:r>
    </w:p>
    <w:p w:rsidR="00DE08EA" w:rsidRPr="00807F4F" w:rsidRDefault="00DE08EA" w:rsidP="00DE08EA">
      <w:pPr>
        <w:jc w:val="both"/>
        <w:rPr>
          <w:rFonts w:ascii="Arial" w:hAnsi="Arial" w:cs="Arial"/>
          <w:b/>
          <w:sz w:val="20"/>
          <w:szCs w:val="20"/>
        </w:rPr>
      </w:pPr>
    </w:p>
    <w:p w:rsidR="00DE08EA" w:rsidRPr="00807F4F" w:rsidRDefault="00DE08EA" w:rsidP="00DE08EA">
      <w:pPr>
        <w:ind w:firstLine="709"/>
        <w:jc w:val="both"/>
        <w:rPr>
          <w:rFonts w:ascii="Arial" w:hAnsi="Arial" w:cs="Arial"/>
          <w:b/>
          <w:i/>
          <w:sz w:val="20"/>
          <w:szCs w:val="20"/>
        </w:rPr>
      </w:pPr>
      <w:r w:rsidRPr="00807F4F">
        <w:rPr>
          <w:rFonts w:ascii="Arial" w:hAnsi="Arial" w:cs="Arial"/>
          <w:b/>
          <w:i/>
          <w:sz w:val="20"/>
          <w:szCs w:val="20"/>
        </w:rPr>
        <w:t xml:space="preserve">Efectivo y Equivalentes </w:t>
      </w:r>
    </w:p>
    <w:p w:rsidR="00DE08EA" w:rsidRPr="00807F4F" w:rsidRDefault="00DE08EA" w:rsidP="00DE08EA">
      <w:pPr>
        <w:ind w:firstLine="709"/>
        <w:rPr>
          <w:rFonts w:ascii="Arial" w:hAnsi="Arial" w:cs="Arial"/>
          <w:sz w:val="20"/>
          <w:szCs w:val="20"/>
        </w:rPr>
      </w:pPr>
    </w:p>
    <w:p w:rsidR="00DE08EA" w:rsidRPr="00807F4F" w:rsidRDefault="001D5B14" w:rsidP="00DE08EA">
      <w:pPr>
        <w:ind w:firstLine="709"/>
        <w:jc w:val="both"/>
        <w:rPr>
          <w:rFonts w:ascii="Arial" w:hAnsi="Arial" w:cs="Arial"/>
          <w:sz w:val="20"/>
          <w:szCs w:val="20"/>
        </w:rPr>
      </w:pPr>
      <w:r>
        <w:rPr>
          <w:rFonts w:ascii="Arial" w:hAnsi="Arial" w:cs="Arial"/>
          <w:sz w:val="20"/>
          <w:szCs w:val="20"/>
        </w:rPr>
        <w:t>La Escuela de Conservación y Restauración de Occidente</w:t>
      </w:r>
      <w:r w:rsidR="00DE08EA" w:rsidRPr="00807F4F">
        <w:rPr>
          <w:rFonts w:ascii="Arial" w:hAnsi="Arial" w:cs="Arial"/>
          <w:sz w:val="20"/>
          <w:szCs w:val="20"/>
        </w:rPr>
        <w:t xml:space="preserve"> maneja </w:t>
      </w:r>
      <w:r w:rsidR="00BF370C">
        <w:rPr>
          <w:rFonts w:ascii="Arial" w:hAnsi="Arial" w:cs="Arial"/>
          <w:sz w:val="20"/>
          <w:szCs w:val="20"/>
        </w:rPr>
        <w:t>cuatro</w:t>
      </w:r>
      <w:r w:rsidR="00DE08EA" w:rsidRPr="00807F4F">
        <w:rPr>
          <w:rFonts w:ascii="Arial" w:hAnsi="Arial" w:cs="Arial"/>
          <w:sz w:val="20"/>
          <w:szCs w:val="20"/>
        </w:rPr>
        <w:t xml:space="preserve"> cuenta</w:t>
      </w:r>
      <w:r>
        <w:rPr>
          <w:rFonts w:ascii="Arial" w:hAnsi="Arial" w:cs="Arial"/>
          <w:sz w:val="20"/>
          <w:szCs w:val="20"/>
        </w:rPr>
        <w:t>s</w:t>
      </w:r>
      <w:r w:rsidR="00DE08EA" w:rsidRPr="00807F4F">
        <w:rPr>
          <w:rFonts w:ascii="Arial" w:hAnsi="Arial" w:cs="Arial"/>
          <w:sz w:val="20"/>
          <w:szCs w:val="20"/>
        </w:rPr>
        <w:t xml:space="preserve"> bancaria</w:t>
      </w:r>
      <w:r>
        <w:rPr>
          <w:rFonts w:ascii="Arial" w:hAnsi="Arial" w:cs="Arial"/>
          <w:sz w:val="20"/>
          <w:szCs w:val="20"/>
        </w:rPr>
        <w:t>s</w:t>
      </w:r>
      <w:r w:rsidR="00DE08EA" w:rsidRPr="00807F4F">
        <w:rPr>
          <w:rFonts w:ascii="Arial" w:hAnsi="Arial" w:cs="Arial"/>
          <w:sz w:val="20"/>
          <w:szCs w:val="20"/>
        </w:rPr>
        <w:t>, misma</w:t>
      </w:r>
      <w:r>
        <w:rPr>
          <w:rFonts w:ascii="Arial" w:hAnsi="Arial" w:cs="Arial"/>
          <w:sz w:val="20"/>
          <w:szCs w:val="20"/>
        </w:rPr>
        <w:t>s</w:t>
      </w:r>
      <w:r w:rsidR="00DE08EA" w:rsidRPr="00807F4F">
        <w:rPr>
          <w:rFonts w:ascii="Arial" w:hAnsi="Arial" w:cs="Arial"/>
          <w:sz w:val="20"/>
          <w:szCs w:val="20"/>
        </w:rPr>
        <w:t xml:space="preserve"> que al final del mes de</w:t>
      </w:r>
      <w:r w:rsidR="00E4242F">
        <w:rPr>
          <w:rFonts w:ascii="Arial" w:hAnsi="Arial" w:cs="Arial"/>
          <w:sz w:val="20"/>
          <w:szCs w:val="20"/>
        </w:rPr>
        <w:t xml:space="preserve"> </w:t>
      </w:r>
      <w:proofErr w:type="gramStart"/>
      <w:r w:rsidR="00E4242F">
        <w:rPr>
          <w:rFonts w:ascii="Arial" w:hAnsi="Arial" w:cs="Arial"/>
          <w:sz w:val="20"/>
          <w:szCs w:val="20"/>
        </w:rPr>
        <w:t>Junio</w:t>
      </w:r>
      <w:proofErr w:type="gramEnd"/>
      <w:r w:rsidR="008B6E80">
        <w:rPr>
          <w:rFonts w:ascii="Arial" w:hAnsi="Arial" w:cs="Arial"/>
          <w:sz w:val="20"/>
          <w:szCs w:val="20"/>
        </w:rPr>
        <w:t xml:space="preserve"> </w:t>
      </w:r>
      <w:r w:rsidR="007B0E5A">
        <w:rPr>
          <w:rFonts w:ascii="Arial" w:hAnsi="Arial" w:cs="Arial"/>
          <w:sz w:val="20"/>
          <w:szCs w:val="20"/>
        </w:rPr>
        <w:t>2019</w:t>
      </w:r>
      <w:r w:rsidR="00DE08EA" w:rsidRPr="00807F4F">
        <w:rPr>
          <w:rFonts w:ascii="Arial" w:hAnsi="Arial" w:cs="Arial"/>
          <w:sz w:val="20"/>
          <w:szCs w:val="20"/>
        </w:rPr>
        <w:t xml:space="preserve">, refleja el siguiente saldo: </w:t>
      </w:r>
    </w:p>
    <w:p w:rsidR="00DE08EA" w:rsidRPr="00807F4F" w:rsidRDefault="00DE08EA" w:rsidP="00DE08EA">
      <w:pPr>
        <w:ind w:firstLine="709"/>
        <w:jc w:val="both"/>
        <w:rPr>
          <w:rFonts w:ascii="Arial" w:hAnsi="Arial" w:cs="Arial"/>
          <w:sz w:val="20"/>
          <w:szCs w:val="20"/>
        </w:rPr>
      </w:pPr>
    </w:p>
    <w:tbl>
      <w:tblPr>
        <w:tblW w:w="7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197"/>
        <w:gridCol w:w="1440"/>
        <w:gridCol w:w="1531"/>
        <w:gridCol w:w="1496"/>
      </w:tblGrid>
      <w:tr w:rsidR="00BE22ED" w:rsidRPr="00807F4F" w:rsidTr="00BE22ED">
        <w:trPr>
          <w:trHeight w:val="338"/>
        </w:trPr>
        <w:tc>
          <w:tcPr>
            <w:tcW w:w="568" w:type="dxa"/>
          </w:tcPr>
          <w:p w:rsidR="00BE22ED" w:rsidRPr="00807F4F" w:rsidRDefault="00BE22ED" w:rsidP="001D5B14">
            <w:pPr>
              <w:rPr>
                <w:rFonts w:ascii="Arial" w:hAnsi="Arial" w:cs="Arial"/>
                <w:b/>
                <w:sz w:val="20"/>
                <w:szCs w:val="20"/>
              </w:rPr>
            </w:pPr>
            <w:r w:rsidRPr="00807F4F">
              <w:rPr>
                <w:rFonts w:ascii="Arial" w:hAnsi="Arial" w:cs="Arial"/>
                <w:b/>
                <w:sz w:val="20"/>
                <w:szCs w:val="20"/>
              </w:rPr>
              <w:t>No.</w:t>
            </w:r>
          </w:p>
        </w:tc>
        <w:tc>
          <w:tcPr>
            <w:tcW w:w="2197" w:type="dxa"/>
          </w:tcPr>
          <w:p w:rsidR="00BE22ED" w:rsidRPr="00807F4F" w:rsidRDefault="00BE22ED" w:rsidP="001D5B14">
            <w:pPr>
              <w:rPr>
                <w:rFonts w:ascii="Arial" w:hAnsi="Arial" w:cs="Arial"/>
                <w:b/>
                <w:sz w:val="20"/>
                <w:szCs w:val="20"/>
              </w:rPr>
            </w:pPr>
            <w:r w:rsidRPr="00807F4F">
              <w:rPr>
                <w:rFonts w:ascii="Arial" w:hAnsi="Arial" w:cs="Arial"/>
                <w:b/>
                <w:sz w:val="20"/>
                <w:szCs w:val="20"/>
              </w:rPr>
              <w:t>BANCO</w:t>
            </w:r>
          </w:p>
        </w:tc>
        <w:tc>
          <w:tcPr>
            <w:tcW w:w="1440" w:type="dxa"/>
          </w:tcPr>
          <w:p w:rsidR="00BE22ED" w:rsidRPr="00807F4F" w:rsidRDefault="00BE22ED" w:rsidP="001D5B14">
            <w:pPr>
              <w:rPr>
                <w:rFonts w:ascii="Arial" w:hAnsi="Arial" w:cs="Arial"/>
                <w:b/>
                <w:sz w:val="20"/>
                <w:szCs w:val="20"/>
              </w:rPr>
            </w:pPr>
            <w:r w:rsidRPr="00807F4F">
              <w:rPr>
                <w:rFonts w:ascii="Arial" w:hAnsi="Arial" w:cs="Arial"/>
                <w:b/>
                <w:sz w:val="20"/>
                <w:szCs w:val="20"/>
              </w:rPr>
              <w:t>CUENTA</w:t>
            </w:r>
          </w:p>
        </w:tc>
        <w:tc>
          <w:tcPr>
            <w:tcW w:w="1531" w:type="dxa"/>
          </w:tcPr>
          <w:p w:rsidR="00BE22ED" w:rsidRPr="00807F4F" w:rsidRDefault="00BE22ED" w:rsidP="001D5B14">
            <w:pPr>
              <w:rPr>
                <w:rFonts w:ascii="Arial" w:hAnsi="Arial" w:cs="Arial"/>
                <w:b/>
                <w:sz w:val="20"/>
                <w:szCs w:val="20"/>
              </w:rPr>
            </w:pPr>
            <w:r w:rsidRPr="00807F4F">
              <w:rPr>
                <w:rFonts w:ascii="Arial" w:hAnsi="Arial" w:cs="Arial"/>
                <w:b/>
                <w:sz w:val="20"/>
                <w:szCs w:val="20"/>
              </w:rPr>
              <w:t>TIPO</w:t>
            </w:r>
          </w:p>
        </w:tc>
        <w:tc>
          <w:tcPr>
            <w:tcW w:w="1496" w:type="dxa"/>
          </w:tcPr>
          <w:p w:rsidR="00BE22ED" w:rsidRPr="00807F4F" w:rsidRDefault="00BE22ED" w:rsidP="001D5B14">
            <w:pPr>
              <w:rPr>
                <w:rFonts w:ascii="Arial" w:hAnsi="Arial" w:cs="Arial"/>
                <w:b/>
                <w:sz w:val="20"/>
                <w:szCs w:val="20"/>
              </w:rPr>
            </w:pPr>
            <w:r w:rsidRPr="00807F4F">
              <w:rPr>
                <w:rFonts w:ascii="Arial" w:hAnsi="Arial" w:cs="Arial"/>
                <w:b/>
                <w:sz w:val="20"/>
                <w:szCs w:val="20"/>
              </w:rPr>
              <w:t>MONTO</w:t>
            </w:r>
          </w:p>
        </w:tc>
      </w:tr>
      <w:tr w:rsidR="00BE22ED" w:rsidRPr="00BE22ED" w:rsidTr="005D5685">
        <w:trPr>
          <w:trHeight w:val="414"/>
        </w:trPr>
        <w:tc>
          <w:tcPr>
            <w:tcW w:w="568" w:type="dxa"/>
          </w:tcPr>
          <w:p w:rsidR="00BE22ED" w:rsidRPr="00807F4F" w:rsidRDefault="00BE22ED" w:rsidP="001D5B14">
            <w:pPr>
              <w:rPr>
                <w:rFonts w:ascii="Arial" w:hAnsi="Arial" w:cs="Arial"/>
                <w:sz w:val="20"/>
                <w:szCs w:val="20"/>
              </w:rPr>
            </w:pPr>
            <w:r>
              <w:rPr>
                <w:rFonts w:ascii="Arial" w:hAnsi="Arial" w:cs="Arial"/>
                <w:sz w:val="20"/>
                <w:szCs w:val="20"/>
              </w:rPr>
              <w:t>1</w:t>
            </w:r>
          </w:p>
        </w:tc>
        <w:tc>
          <w:tcPr>
            <w:tcW w:w="2197" w:type="dxa"/>
          </w:tcPr>
          <w:tbl>
            <w:tblPr>
              <w:tblW w:w="1525" w:type="dxa"/>
              <w:tblCellMar>
                <w:left w:w="70" w:type="dxa"/>
                <w:right w:w="70" w:type="dxa"/>
              </w:tblCellMar>
              <w:tblLook w:val="04A0" w:firstRow="1" w:lastRow="0" w:firstColumn="1" w:lastColumn="0" w:noHBand="0" w:noVBand="1"/>
            </w:tblPr>
            <w:tblGrid>
              <w:gridCol w:w="1525"/>
            </w:tblGrid>
            <w:tr w:rsidR="00BE22ED" w:rsidTr="001D5B14">
              <w:trPr>
                <w:trHeight w:val="255"/>
              </w:trPr>
              <w:tc>
                <w:tcPr>
                  <w:tcW w:w="1525" w:type="dxa"/>
                  <w:tcBorders>
                    <w:top w:val="nil"/>
                    <w:left w:val="nil"/>
                    <w:bottom w:val="nil"/>
                    <w:right w:val="nil"/>
                  </w:tcBorders>
                  <w:shd w:val="clear" w:color="auto" w:fill="auto"/>
                  <w:noWrap/>
                  <w:vAlign w:val="center"/>
                  <w:hideMark/>
                </w:tcPr>
                <w:p w:rsidR="00BE22ED" w:rsidRDefault="00BE22ED">
                  <w:pPr>
                    <w:rPr>
                      <w:rFonts w:ascii="Arial" w:hAnsi="Arial" w:cs="Arial"/>
                      <w:color w:val="000000"/>
                      <w:sz w:val="16"/>
                      <w:szCs w:val="16"/>
                    </w:rPr>
                  </w:pPr>
                  <w:r>
                    <w:rPr>
                      <w:rFonts w:ascii="Arial" w:hAnsi="Arial" w:cs="Arial"/>
                      <w:sz w:val="20"/>
                      <w:szCs w:val="20"/>
                    </w:rPr>
                    <w:t>B</w:t>
                  </w:r>
                  <w:r w:rsidRPr="00BE22ED">
                    <w:rPr>
                      <w:rFonts w:ascii="Arial" w:hAnsi="Arial" w:cs="Arial"/>
                      <w:sz w:val="20"/>
                      <w:szCs w:val="20"/>
                    </w:rPr>
                    <w:t>ANSI</w:t>
                  </w:r>
                </w:p>
              </w:tc>
            </w:tr>
          </w:tbl>
          <w:p w:rsidR="00BE22ED" w:rsidRPr="00807F4F" w:rsidRDefault="00BE22ED" w:rsidP="001D5B14">
            <w:pPr>
              <w:rPr>
                <w:rFonts w:ascii="Arial" w:hAnsi="Arial" w:cs="Arial"/>
                <w:sz w:val="20"/>
                <w:szCs w:val="20"/>
              </w:rPr>
            </w:pPr>
          </w:p>
        </w:tc>
        <w:tc>
          <w:tcPr>
            <w:tcW w:w="1440" w:type="dxa"/>
          </w:tcPr>
          <w:p w:rsidR="00BE22ED" w:rsidRPr="00807F4F" w:rsidRDefault="00BE22ED" w:rsidP="001D5B14">
            <w:pPr>
              <w:rPr>
                <w:rFonts w:ascii="Arial" w:hAnsi="Arial" w:cs="Arial"/>
                <w:sz w:val="20"/>
                <w:szCs w:val="20"/>
              </w:rPr>
            </w:pPr>
            <w:r w:rsidRPr="00BE22ED">
              <w:rPr>
                <w:rFonts w:ascii="Arial" w:hAnsi="Arial" w:cs="Arial"/>
                <w:sz w:val="20"/>
                <w:szCs w:val="20"/>
              </w:rPr>
              <w:t>00097196087</w:t>
            </w:r>
          </w:p>
        </w:tc>
        <w:tc>
          <w:tcPr>
            <w:tcW w:w="1531" w:type="dxa"/>
          </w:tcPr>
          <w:p w:rsidR="00BE22ED" w:rsidRPr="00807F4F" w:rsidRDefault="00BE22ED" w:rsidP="001D5B14">
            <w:pPr>
              <w:rPr>
                <w:rFonts w:ascii="Arial" w:hAnsi="Arial" w:cs="Arial"/>
                <w:sz w:val="20"/>
                <w:szCs w:val="20"/>
              </w:rPr>
            </w:pPr>
            <w:r>
              <w:rPr>
                <w:rFonts w:ascii="Arial" w:hAnsi="Arial" w:cs="Arial"/>
                <w:sz w:val="20"/>
                <w:szCs w:val="20"/>
              </w:rPr>
              <w:t>CHEQUES</w:t>
            </w:r>
          </w:p>
        </w:tc>
        <w:tc>
          <w:tcPr>
            <w:tcW w:w="1496" w:type="dxa"/>
          </w:tcPr>
          <w:p w:rsidR="00BE22ED" w:rsidRPr="005D5685" w:rsidRDefault="008B6E80" w:rsidP="005D5685">
            <w:pPr>
              <w:jc w:val="center"/>
              <w:rPr>
                <w:rFonts w:ascii="Arial" w:hAnsi="Arial" w:cs="Arial"/>
                <w:b/>
                <w:color w:val="000000"/>
                <w:sz w:val="18"/>
                <w:szCs w:val="16"/>
              </w:rPr>
            </w:pPr>
            <w:r>
              <w:rPr>
                <w:rFonts w:ascii="Arial" w:hAnsi="Arial" w:cs="Arial"/>
                <w:b/>
                <w:color w:val="000000"/>
                <w:sz w:val="18"/>
                <w:szCs w:val="16"/>
              </w:rPr>
              <w:t>0</w:t>
            </w:r>
          </w:p>
        </w:tc>
      </w:tr>
      <w:tr w:rsidR="00BE22ED" w:rsidRPr="005D5685" w:rsidTr="005D5685">
        <w:trPr>
          <w:trHeight w:val="432"/>
        </w:trPr>
        <w:tc>
          <w:tcPr>
            <w:tcW w:w="568" w:type="dxa"/>
          </w:tcPr>
          <w:p w:rsidR="00BE22ED" w:rsidRPr="00807F4F" w:rsidRDefault="00BE22ED" w:rsidP="001D5B14">
            <w:pPr>
              <w:rPr>
                <w:rFonts w:ascii="Arial" w:hAnsi="Arial" w:cs="Arial"/>
                <w:sz w:val="20"/>
                <w:szCs w:val="20"/>
              </w:rPr>
            </w:pPr>
            <w:r>
              <w:rPr>
                <w:rFonts w:ascii="Arial" w:hAnsi="Arial" w:cs="Arial"/>
                <w:sz w:val="20"/>
                <w:szCs w:val="20"/>
              </w:rPr>
              <w:t>2</w:t>
            </w:r>
          </w:p>
        </w:tc>
        <w:tc>
          <w:tcPr>
            <w:tcW w:w="2197" w:type="dxa"/>
          </w:tcPr>
          <w:p w:rsidR="00BE22ED" w:rsidRPr="00807F4F" w:rsidRDefault="00BE22ED" w:rsidP="001D5B14">
            <w:pPr>
              <w:rPr>
                <w:rFonts w:ascii="Arial" w:hAnsi="Arial" w:cs="Arial"/>
                <w:sz w:val="20"/>
                <w:szCs w:val="20"/>
              </w:rPr>
            </w:pPr>
            <w:r>
              <w:rPr>
                <w:rFonts w:ascii="Arial" w:hAnsi="Arial" w:cs="Arial"/>
                <w:sz w:val="20"/>
                <w:szCs w:val="20"/>
              </w:rPr>
              <w:t>BANORTE</w:t>
            </w:r>
          </w:p>
        </w:tc>
        <w:tc>
          <w:tcPr>
            <w:tcW w:w="1440" w:type="dxa"/>
          </w:tcPr>
          <w:p w:rsidR="00BE22ED" w:rsidRPr="00807F4F" w:rsidRDefault="00BE22ED" w:rsidP="001D5B14">
            <w:pPr>
              <w:rPr>
                <w:rFonts w:ascii="Arial" w:hAnsi="Arial" w:cs="Arial"/>
                <w:sz w:val="20"/>
                <w:szCs w:val="20"/>
              </w:rPr>
            </w:pPr>
            <w:r w:rsidRPr="00BE22ED">
              <w:rPr>
                <w:rFonts w:ascii="Arial" w:hAnsi="Arial" w:cs="Arial"/>
                <w:sz w:val="20"/>
                <w:szCs w:val="20"/>
              </w:rPr>
              <w:t>0602165156</w:t>
            </w:r>
          </w:p>
        </w:tc>
        <w:tc>
          <w:tcPr>
            <w:tcW w:w="1531" w:type="dxa"/>
          </w:tcPr>
          <w:p w:rsidR="00BE22ED" w:rsidRPr="00807F4F" w:rsidRDefault="00BE22ED" w:rsidP="001D5B14">
            <w:pPr>
              <w:rPr>
                <w:rFonts w:ascii="Arial" w:hAnsi="Arial" w:cs="Arial"/>
                <w:sz w:val="20"/>
                <w:szCs w:val="20"/>
              </w:rPr>
            </w:pPr>
            <w:r>
              <w:rPr>
                <w:rFonts w:ascii="Arial" w:hAnsi="Arial" w:cs="Arial"/>
                <w:sz w:val="20"/>
                <w:szCs w:val="20"/>
              </w:rPr>
              <w:t>CHEQUES</w:t>
            </w:r>
          </w:p>
        </w:tc>
        <w:tc>
          <w:tcPr>
            <w:tcW w:w="1496" w:type="dxa"/>
          </w:tcPr>
          <w:p w:rsidR="00F1710A" w:rsidRPr="005D5685" w:rsidRDefault="0010195B" w:rsidP="005E41FD">
            <w:pPr>
              <w:jc w:val="center"/>
              <w:rPr>
                <w:rFonts w:ascii="Arial" w:hAnsi="Arial" w:cs="Arial"/>
                <w:b/>
                <w:color w:val="000000"/>
                <w:sz w:val="18"/>
                <w:szCs w:val="16"/>
              </w:rPr>
            </w:pPr>
            <w:r>
              <w:rPr>
                <w:rFonts w:ascii="Arial" w:hAnsi="Arial" w:cs="Arial"/>
                <w:b/>
                <w:color w:val="000000"/>
                <w:sz w:val="18"/>
                <w:szCs w:val="16"/>
              </w:rPr>
              <w:t>1,133,295.79</w:t>
            </w:r>
          </w:p>
        </w:tc>
      </w:tr>
      <w:tr w:rsidR="002E7714" w:rsidRPr="005D5685" w:rsidTr="005D5685">
        <w:trPr>
          <w:trHeight w:val="432"/>
        </w:trPr>
        <w:tc>
          <w:tcPr>
            <w:tcW w:w="568" w:type="dxa"/>
          </w:tcPr>
          <w:p w:rsidR="002E7714" w:rsidRDefault="002E7714" w:rsidP="001D5B14">
            <w:pPr>
              <w:rPr>
                <w:rFonts w:ascii="Arial" w:hAnsi="Arial" w:cs="Arial"/>
                <w:sz w:val="20"/>
                <w:szCs w:val="20"/>
              </w:rPr>
            </w:pPr>
            <w:r>
              <w:rPr>
                <w:rFonts w:ascii="Arial" w:hAnsi="Arial" w:cs="Arial"/>
                <w:sz w:val="20"/>
                <w:szCs w:val="20"/>
              </w:rPr>
              <w:t>3</w:t>
            </w:r>
          </w:p>
        </w:tc>
        <w:tc>
          <w:tcPr>
            <w:tcW w:w="2197" w:type="dxa"/>
          </w:tcPr>
          <w:p w:rsidR="002E7714" w:rsidRDefault="002E7714" w:rsidP="001D5B14">
            <w:pPr>
              <w:rPr>
                <w:rFonts w:ascii="Arial" w:hAnsi="Arial" w:cs="Arial"/>
                <w:sz w:val="20"/>
                <w:szCs w:val="20"/>
              </w:rPr>
            </w:pPr>
            <w:r>
              <w:rPr>
                <w:rFonts w:ascii="Arial" w:hAnsi="Arial" w:cs="Arial"/>
                <w:sz w:val="20"/>
                <w:szCs w:val="20"/>
              </w:rPr>
              <w:t>BANORTE</w:t>
            </w:r>
          </w:p>
        </w:tc>
        <w:tc>
          <w:tcPr>
            <w:tcW w:w="1440" w:type="dxa"/>
          </w:tcPr>
          <w:p w:rsidR="002E7714" w:rsidRPr="00BE22ED" w:rsidRDefault="006B1FA9" w:rsidP="001D5B14">
            <w:pPr>
              <w:rPr>
                <w:rFonts w:ascii="Arial" w:hAnsi="Arial" w:cs="Arial"/>
                <w:sz w:val="20"/>
                <w:szCs w:val="20"/>
              </w:rPr>
            </w:pPr>
            <w:r>
              <w:rPr>
                <w:rFonts w:ascii="Arial" w:hAnsi="Arial" w:cs="Arial"/>
                <w:sz w:val="20"/>
                <w:szCs w:val="20"/>
              </w:rPr>
              <w:t>0424039374</w:t>
            </w:r>
          </w:p>
        </w:tc>
        <w:tc>
          <w:tcPr>
            <w:tcW w:w="1531" w:type="dxa"/>
          </w:tcPr>
          <w:p w:rsidR="002E7714" w:rsidRDefault="002E7714" w:rsidP="001D5B14">
            <w:pPr>
              <w:rPr>
                <w:rFonts w:ascii="Arial" w:hAnsi="Arial" w:cs="Arial"/>
                <w:sz w:val="20"/>
                <w:szCs w:val="20"/>
              </w:rPr>
            </w:pPr>
            <w:r>
              <w:rPr>
                <w:rFonts w:ascii="Arial" w:hAnsi="Arial" w:cs="Arial"/>
                <w:sz w:val="20"/>
                <w:szCs w:val="20"/>
              </w:rPr>
              <w:t>CHEQUES</w:t>
            </w:r>
          </w:p>
        </w:tc>
        <w:tc>
          <w:tcPr>
            <w:tcW w:w="1496" w:type="dxa"/>
          </w:tcPr>
          <w:p w:rsidR="005E41FD" w:rsidRPr="005E41FD" w:rsidRDefault="0010195B" w:rsidP="005E41FD">
            <w:pPr>
              <w:jc w:val="center"/>
              <w:rPr>
                <w:rFonts w:ascii="Arial" w:hAnsi="Arial" w:cs="Arial"/>
                <w:b/>
                <w:color w:val="000000"/>
                <w:sz w:val="18"/>
                <w:szCs w:val="16"/>
              </w:rPr>
            </w:pPr>
            <w:r>
              <w:rPr>
                <w:rFonts w:ascii="Arial" w:hAnsi="Arial" w:cs="Arial"/>
                <w:b/>
                <w:color w:val="000000"/>
                <w:sz w:val="18"/>
                <w:szCs w:val="16"/>
              </w:rPr>
              <w:t>395,270.11</w:t>
            </w:r>
          </w:p>
          <w:p w:rsidR="002E7714" w:rsidRPr="005D5685" w:rsidRDefault="002E7714" w:rsidP="00D7642A">
            <w:pPr>
              <w:jc w:val="center"/>
              <w:rPr>
                <w:rFonts w:ascii="Arial" w:hAnsi="Arial" w:cs="Arial"/>
                <w:b/>
                <w:color w:val="000000"/>
                <w:sz w:val="18"/>
                <w:szCs w:val="16"/>
              </w:rPr>
            </w:pPr>
          </w:p>
        </w:tc>
      </w:tr>
      <w:tr w:rsidR="008B6E80" w:rsidRPr="005D5685" w:rsidTr="005D5685">
        <w:trPr>
          <w:trHeight w:val="432"/>
        </w:trPr>
        <w:tc>
          <w:tcPr>
            <w:tcW w:w="568" w:type="dxa"/>
          </w:tcPr>
          <w:p w:rsidR="008B6E80" w:rsidRDefault="008B6E80" w:rsidP="001D5B14">
            <w:pPr>
              <w:rPr>
                <w:rFonts w:ascii="Arial" w:hAnsi="Arial" w:cs="Arial"/>
                <w:sz w:val="20"/>
                <w:szCs w:val="20"/>
              </w:rPr>
            </w:pPr>
            <w:r>
              <w:rPr>
                <w:rFonts w:ascii="Arial" w:hAnsi="Arial" w:cs="Arial"/>
                <w:sz w:val="20"/>
                <w:szCs w:val="20"/>
              </w:rPr>
              <w:t>4</w:t>
            </w:r>
          </w:p>
        </w:tc>
        <w:tc>
          <w:tcPr>
            <w:tcW w:w="2197" w:type="dxa"/>
          </w:tcPr>
          <w:p w:rsidR="008B6E80" w:rsidRDefault="008B6E80" w:rsidP="001D5B14">
            <w:pPr>
              <w:rPr>
                <w:rFonts w:ascii="Arial" w:hAnsi="Arial" w:cs="Arial"/>
                <w:sz w:val="20"/>
                <w:szCs w:val="20"/>
              </w:rPr>
            </w:pPr>
            <w:r>
              <w:rPr>
                <w:rFonts w:ascii="Arial" w:hAnsi="Arial" w:cs="Arial"/>
                <w:sz w:val="20"/>
                <w:szCs w:val="20"/>
              </w:rPr>
              <w:t>BANORTE</w:t>
            </w:r>
          </w:p>
        </w:tc>
        <w:tc>
          <w:tcPr>
            <w:tcW w:w="1440" w:type="dxa"/>
          </w:tcPr>
          <w:p w:rsidR="008B6E80" w:rsidRDefault="008B6E80" w:rsidP="001D5B14">
            <w:pPr>
              <w:rPr>
                <w:rFonts w:ascii="Arial" w:hAnsi="Arial" w:cs="Arial"/>
                <w:sz w:val="20"/>
                <w:szCs w:val="20"/>
              </w:rPr>
            </w:pPr>
            <w:r>
              <w:rPr>
                <w:rFonts w:ascii="Arial" w:hAnsi="Arial" w:cs="Arial"/>
                <w:sz w:val="20"/>
                <w:szCs w:val="20"/>
              </w:rPr>
              <w:t>1026381090</w:t>
            </w:r>
          </w:p>
        </w:tc>
        <w:tc>
          <w:tcPr>
            <w:tcW w:w="1531" w:type="dxa"/>
          </w:tcPr>
          <w:p w:rsidR="008B6E80" w:rsidRDefault="008B6E80" w:rsidP="001D5B14">
            <w:pPr>
              <w:rPr>
                <w:rFonts w:ascii="Arial" w:hAnsi="Arial" w:cs="Arial"/>
                <w:sz w:val="20"/>
                <w:szCs w:val="20"/>
              </w:rPr>
            </w:pPr>
            <w:r>
              <w:rPr>
                <w:rFonts w:ascii="Arial" w:hAnsi="Arial" w:cs="Arial"/>
                <w:sz w:val="20"/>
                <w:szCs w:val="20"/>
              </w:rPr>
              <w:t>CHEQUES</w:t>
            </w:r>
          </w:p>
        </w:tc>
        <w:tc>
          <w:tcPr>
            <w:tcW w:w="1496" w:type="dxa"/>
          </w:tcPr>
          <w:p w:rsidR="008B6E80" w:rsidRDefault="0010195B" w:rsidP="005E41FD">
            <w:pPr>
              <w:jc w:val="center"/>
              <w:rPr>
                <w:rFonts w:ascii="Arial" w:hAnsi="Arial" w:cs="Arial"/>
                <w:b/>
                <w:color w:val="000000"/>
                <w:sz w:val="18"/>
                <w:szCs w:val="16"/>
              </w:rPr>
            </w:pPr>
            <w:r>
              <w:rPr>
                <w:rFonts w:ascii="Arial" w:hAnsi="Arial" w:cs="Arial"/>
                <w:b/>
                <w:color w:val="000000"/>
                <w:sz w:val="18"/>
                <w:szCs w:val="16"/>
              </w:rPr>
              <w:t>933,746.80</w:t>
            </w:r>
          </w:p>
        </w:tc>
      </w:tr>
    </w:tbl>
    <w:p w:rsidR="00440C54" w:rsidRDefault="00440C54" w:rsidP="00450AF8">
      <w:pPr>
        <w:jc w:val="both"/>
        <w:rPr>
          <w:rFonts w:ascii="Arial" w:hAnsi="Arial" w:cs="Arial"/>
          <w:sz w:val="20"/>
          <w:szCs w:val="20"/>
        </w:rPr>
      </w:pPr>
    </w:p>
    <w:p w:rsidR="00450AF8" w:rsidRDefault="00450AF8" w:rsidP="00450AF8">
      <w:pPr>
        <w:jc w:val="both"/>
        <w:rPr>
          <w:rFonts w:ascii="Arial" w:hAnsi="Arial" w:cs="Arial"/>
          <w:sz w:val="20"/>
          <w:szCs w:val="20"/>
        </w:rPr>
      </w:pPr>
      <w:r>
        <w:rPr>
          <w:rFonts w:ascii="Arial" w:hAnsi="Arial" w:cs="Arial"/>
          <w:sz w:val="20"/>
          <w:szCs w:val="20"/>
        </w:rPr>
        <w:t>Son utilizadas:</w:t>
      </w:r>
      <w:r w:rsidR="005D5685">
        <w:rPr>
          <w:rFonts w:ascii="Arial" w:hAnsi="Arial" w:cs="Arial"/>
          <w:sz w:val="20"/>
          <w:szCs w:val="20"/>
        </w:rPr>
        <w:t xml:space="preserve"> BANSI, para pagar a Instituto de Pensiones del Estado</w:t>
      </w:r>
      <w:r>
        <w:rPr>
          <w:rFonts w:ascii="Arial" w:hAnsi="Arial" w:cs="Arial"/>
          <w:sz w:val="20"/>
          <w:szCs w:val="20"/>
        </w:rPr>
        <w:t xml:space="preserve">     </w:t>
      </w:r>
    </w:p>
    <w:p w:rsidR="00450AF8" w:rsidRDefault="005D5685" w:rsidP="00450AF8">
      <w:pPr>
        <w:jc w:val="both"/>
        <w:rPr>
          <w:rFonts w:ascii="Arial" w:hAnsi="Arial" w:cs="Arial"/>
          <w:sz w:val="20"/>
          <w:szCs w:val="20"/>
        </w:rPr>
      </w:pPr>
      <w:r>
        <w:rPr>
          <w:rFonts w:ascii="Arial" w:hAnsi="Arial" w:cs="Arial"/>
          <w:sz w:val="20"/>
          <w:szCs w:val="20"/>
        </w:rPr>
        <w:t>BANORTE 060216515 cuenta para la administr</w:t>
      </w:r>
      <w:r w:rsidR="00450AF8">
        <w:rPr>
          <w:rFonts w:ascii="Arial" w:hAnsi="Arial" w:cs="Arial"/>
          <w:sz w:val="20"/>
          <w:szCs w:val="20"/>
        </w:rPr>
        <w:t>ación del presupuesto</w:t>
      </w:r>
      <w:r w:rsidR="00AE2103">
        <w:rPr>
          <w:rFonts w:ascii="Arial" w:hAnsi="Arial" w:cs="Arial"/>
          <w:sz w:val="20"/>
          <w:szCs w:val="20"/>
        </w:rPr>
        <w:t xml:space="preserve"> de</w:t>
      </w:r>
      <w:r w:rsidR="00765C54">
        <w:rPr>
          <w:rFonts w:ascii="Arial" w:hAnsi="Arial" w:cs="Arial"/>
          <w:sz w:val="20"/>
          <w:szCs w:val="20"/>
        </w:rPr>
        <w:t xml:space="preserve"> Ingresos Propios</w:t>
      </w:r>
      <w:r w:rsidR="00BF370C">
        <w:rPr>
          <w:rFonts w:ascii="Arial" w:hAnsi="Arial" w:cs="Arial"/>
          <w:sz w:val="20"/>
          <w:szCs w:val="20"/>
        </w:rPr>
        <w:t>,</w:t>
      </w:r>
      <w:r w:rsidR="00AE2103">
        <w:rPr>
          <w:rFonts w:ascii="Arial" w:hAnsi="Arial" w:cs="Arial"/>
          <w:sz w:val="20"/>
          <w:szCs w:val="20"/>
        </w:rPr>
        <w:t xml:space="preserve"> BANORTE 0424039374 para la adminis</w:t>
      </w:r>
      <w:r w:rsidR="00BF370C">
        <w:rPr>
          <w:rFonts w:ascii="Arial" w:hAnsi="Arial" w:cs="Arial"/>
          <w:sz w:val="20"/>
          <w:szCs w:val="20"/>
        </w:rPr>
        <w:t>tra</w:t>
      </w:r>
      <w:r w:rsidR="00CC20F8">
        <w:rPr>
          <w:rFonts w:ascii="Arial" w:hAnsi="Arial" w:cs="Arial"/>
          <w:sz w:val="20"/>
          <w:szCs w:val="20"/>
        </w:rPr>
        <w:t>ción del Presupuesto Estatal.</w:t>
      </w:r>
      <w:r w:rsidR="00CC5A62">
        <w:rPr>
          <w:rFonts w:ascii="Arial" w:hAnsi="Arial" w:cs="Arial"/>
          <w:sz w:val="20"/>
          <w:szCs w:val="20"/>
        </w:rPr>
        <w:tab/>
      </w:r>
    </w:p>
    <w:p w:rsidR="004944B9" w:rsidRDefault="004944B9" w:rsidP="00450AF8">
      <w:pPr>
        <w:jc w:val="both"/>
        <w:rPr>
          <w:rFonts w:ascii="Arial" w:hAnsi="Arial" w:cs="Arial"/>
          <w:sz w:val="20"/>
          <w:szCs w:val="20"/>
        </w:rPr>
      </w:pPr>
      <w:r>
        <w:rPr>
          <w:rFonts w:ascii="Arial" w:hAnsi="Arial" w:cs="Arial"/>
          <w:sz w:val="20"/>
          <w:szCs w:val="20"/>
        </w:rPr>
        <w:t>BANORTE 1026381090 para la administración del presupuesto Federal</w:t>
      </w:r>
    </w:p>
    <w:p w:rsidR="005D5685" w:rsidRPr="00807F4F" w:rsidRDefault="005D5685" w:rsidP="00450AF8">
      <w:pPr>
        <w:jc w:val="both"/>
        <w:rPr>
          <w:rFonts w:ascii="Arial" w:hAnsi="Arial" w:cs="Arial"/>
          <w:sz w:val="20"/>
          <w:szCs w:val="20"/>
        </w:rPr>
      </w:pPr>
    </w:p>
    <w:p w:rsidR="00DE08EA" w:rsidRDefault="00DE08EA" w:rsidP="00DE08EA">
      <w:pPr>
        <w:ind w:firstLine="709"/>
        <w:jc w:val="both"/>
        <w:rPr>
          <w:rFonts w:ascii="Arial" w:hAnsi="Arial" w:cs="Arial"/>
          <w:sz w:val="20"/>
          <w:szCs w:val="20"/>
        </w:rPr>
      </w:pPr>
    </w:p>
    <w:p w:rsidR="00AF3D49" w:rsidRDefault="00AF3D49" w:rsidP="00AF3D49">
      <w:pPr>
        <w:jc w:val="both"/>
        <w:rPr>
          <w:rFonts w:ascii="Arial Narrow" w:hAnsi="Arial Narrow"/>
          <w:b/>
        </w:rPr>
      </w:pPr>
      <w:r>
        <w:rPr>
          <w:rFonts w:ascii="Arial Narrow" w:hAnsi="Arial Narrow"/>
          <w:b/>
        </w:rPr>
        <w:t>DERECHOS A RECIBIR EFECTIVO O EQUIVALENTES</w:t>
      </w:r>
    </w:p>
    <w:p w:rsidR="00AF3D49" w:rsidRDefault="00AF3D49" w:rsidP="00AF3D49">
      <w:pPr>
        <w:jc w:val="both"/>
        <w:rPr>
          <w:rFonts w:ascii="Arial Narrow" w:hAnsi="Arial Narrow"/>
          <w: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5"/>
        <w:gridCol w:w="1701"/>
      </w:tblGrid>
      <w:tr w:rsidR="00AF3D49" w:rsidTr="00450AF8">
        <w:tc>
          <w:tcPr>
            <w:tcW w:w="4705" w:type="dxa"/>
          </w:tcPr>
          <w:p w:rsidR="00AF3D49" w:rsidRPr="000F5388" w:rsidRDefault="00AF3D49" w:rsidP="00450AF8">
            <w:pPr>
              <w:jc w:val="both"/>
              <w:rPr>
                <w:rFonts w:ascii="Arial Narrow" w:hAnsi="Arial Narrow"/>
              </w:rPr>
            </w:pPr>
            <w:r>
              <w:rPr>
                <w:rFonts w:ascii="Arial Narrow" w:hAnsi="Arial Narrow"/>
              </w:rPr>
              <w:t xml:space="preserve">Cuentas por cobrar a corto plazo </w:t>
            </w:r>
          </w:p>
        </w:tc>
        <w:tc>
          <w:tcPr>
            <w:tcW w:w="1701" w:type="dxa"/>
          </w:tcPr>
          <w:p w:rsidR="00AF3D49" w:rsidRPr="000F5388" w:rsidRDefault="008B6E80" w:rsidP="009B1557">
            <w:pPr>
              <w:tabs>
                <w:tab w:val="left" w:pos="420"/>
                <w:tab w:val="right" w:pos="1764"/>
              </w:tabs>
              <w:jc w:val="right"/>
              <w:rPr>
                <w:rFonts w:ascii="Arial Narrow" w:hAnsi="Arial Narrow"/>
              </w:rPr>
            </w:pPr>
            <w:r>
              <w:rPr>
                <w:rFonts w:ascii="Arial Narrow" w:hAnsi="Arial Narrow"/>
              </w:rPr>
              <w:t>74</w:t>
            </w:r>
            <w:r w:rsidR="00E46B0F">
              <w:rPr>
                <w:rFonts w:ascii="Arial Narrow" w:hAnsi="Arial Narrow"/>
              </w:rPr>
              <w:t>,</w:t>
            </w:r>
            <w:r w:rsidR="000C15E8">
              <w:rPr>
                <w:rFonts w:ascii="Arial Narrow" w:hAnsi="Arial Narrow"/>
              </w:rPr>
              <w:t>825.53</w:t>
            </w:r>
          </w:p>
        </w:tc>
      </w:tr>
      <w:tr w:rsidR="00AF3D49" w:rsidTr="00450AF8">
        <w:tc>
          <w:tcPr>
            <w:tcW w:w="4705" w:type="dxa"/>
          </w:tcPr>
          <w:p w:rsidR="00AF3D49" w:rsidRPr="000F5388" w:rsidRDefault="00AF3D49" w:rsidP="00450AF8">
            <w:pPr>
              <w:jc w:val="both"/>
              <w:rPr>
                <w:rFonts w:ascii="Arial Narrow" w:hAnsi="Arial Narrow"/>
              </w:rPr>
            </w:pPr>
            <w:r>
              <w:rPr>
                <w:rFonts w:ascii="Arial Narrow" w:hAnsi="Arial Narrow"/>
              </w:rPr>
              <w:t>Otros derechos a recibir (Subsidio al empleo)</w:t>
            </w:r>
          </w:p>
        </w:tc>
        <w:tc>
          <w:tcPr>
            <w:tcW w:w="1701" w:type="dxa"/>
          </w:tcPr>
          <w:p w:rsidR="00A730D0" w:rsidRPr="000F5388" w:rsidRDefault="0010195B" w:rsidP="00A730D0">
            <w:pPr>
              <w:jc w:val="right"/>
              <w:rPr>
                <w:rFonts w:ascii="Arial Narrow" w:hAnsi="Arial Narrow"/>
              </w:rPr>
            </w:pPr>
            <w:r>
              <w:rPr>
                <w:rFonts w:ascii="Arial Narrow" w:hAnsi="Arial Narrow"/>
              </w:rPr>
              <w:t>142.24</w:t>
            </w:r>
          </w:p>
        </w:tc>
      </w:tr>
      <w:tr w:rsidR="00AF3D49" w:rsidTr="00450AF8">
        <w:tc>
          <w:tcPr>
            <w:tcW w:w="4705" w:type="dxa"/>
          </w:tcPr>
          <w:p w:rsidR="00AF3D49" w:rsidRPr="000F5388" w:rsidRDefault="003A7E86" w:rsidP="00450AF8">
            <w:pPr>
              <w:jc w:val="both"/>
              <w:rPr>
                <w:rFonts w:ascii="Arial Narrow" w:hAnsi="Arial Narrow"/>
              </w:rPr>
            </w:pPr>
            <w:proofErr w:type="spellStart"/>
            <w:r>
              <w:rPr>
                <w:rFonts w:ascii="Arial Narrow" w:hAnsi="Arial Narrow"/>
              </w:rPr>
              <w:t>Iva</w:t>
            </w:r>
            <w:proofErr w:type="spellEnd"/>
            <w:r>
              <w:rPr>
                <w:rFonts w:ascii="Arial Narrow" w:hAnsi="Arial Narrow"/>
              </w:rPr>
              <w:t xml:space="preserve"> por </w:t>
            </w:r>
            <w:r w:rsidR="00806D3F">
              <w:rPr>
                <w:rFonts w:ascii="Arial Narrow" w:hAnsi="Arial Narrow"/>
              </w:rPr>
              <w:t>acreditar</w:t>
            </w:r>
          </w:p>
        </w:tc>
        <w:tc>
          <w:tcPr>
            <w:tcW w:w="1701" w:type="dxa"/>
          </w:tcPr>
          <w:p w:rsidR="00AF3D49" w:rsidRPr="000F5388" w:rsidRDefault="00CC149C" w:rsidP="00450AF8">
            <w:pPr>
              <w:jc w:val="right"/>
              <w:rPr>
                <w:rFonts w:ascii="Arial Narrow" w:hAnsi="Arial Narrow"/>
              </w:rPr>
            </w:pPr>
            <w:r>
              <w:rPr>
                <w:rFonts w:ascii="Arial Narrow" w:hAnsi="Arial Narrow"/>
              </w:rPr>
              <w:t>3.580.13</w:t>
            </w:r>
          </w:p>
        </w:tc>
      </w:tr>
      <w:tr w:rsidR="00535CA9" w:rsidTr="00450AF8">
        <w:tc>
          <w:tcPr>
            <w:tcW w:w="4705" w:type="dxa"/>
          </w:tcPr>
          <w:p w:rsidR="00535CA9" w:rsidRDefault="00A4403A" w:rsidP="00450AF8">
            <w:pPr>
              <w:jc w:val="both"/>
              <w:rPr>
                <w:rFonts w:ascii="Arial Narrow" w:hAnsi="Arial Narrow"/>
              </w:rPr>
            </w:pPr>
            <w:r>
              <w:rPr>
                <w:rFonts w:ascii="Arial Narrow" w:hAnsi="Arial Narrow"/>
              </w:rPr>
              <w:t>Funcionarios y empleados</w:t>
            </w:r>
          </w:p>
        </w:tc>
        <w:tc>
          <w:tcPr>
            <w:tcW w:w="1701" w:type="dxa"/>
          </w:tcPr>
          <w:p w:rsidR="00535CA9" w:rsidRDefault="000C15E8" w:rsidP="00FA0F0C">
            <w:pPr>
              <w:jc w:val="right"/>
              <w:rPr>
                <w:rFonts w:ascii="Arial Narrow" w:hAnsi="Arial Narrow"/>
              </w:rPr>
            </w:pPr>
            <w:r>
              <w:rPr>
                <w:rFonts w:ascii="Arial Narrow" w:hAnsi="Arial Narrow"/>
              </w:rPr>
              <w:t>1.96</w:t>
            </w:r>
          </w:p>
        </w:tc>
      </w:tr>
      <w:tr w:rsidR="00AF3D49" w:rsidTr="00450AF8">
        <w:tc>
          <w:tcPr>
            <w:tcW w:w="4705" w:type="dxa"/>
          </w:tcPr>
          <w:p w:rsidR="00AF3D49" w:rsidRPr="000F5388" w:rsidRDefault="00AF3D49" w:rsidP="00450AF8">
            <w:pPr>
              <w:jc w:val="both"/>
              <w:rPr>
                <w:rFonts w:ascii="Arial Narrow" w:hAnsi="Arial Narrow"/>
                <w:b/>
              </w:rPr>
            </w:pPr>
            <w:r w:rsidRPr="000F5388">
              <w:rPr>
                <w:rFonts w:ascii="Arial Narrow" w:hAnsi="Arial Narrow"/>
                <w:b/>
              </w:rPr>
              <w:t>Total</w:t>
            </w:r>
          </w:p>
        </w:tc>
        <w:tc>
          <w:tcPr>
            <w:tcW w:w="1701" w:type="dxa"/>
          </w:tcPr>
          <w:p w:rsidR="00343D54" w:rsidRPr="000F5388" w:rsidRDefault="009547F4" w:rsidP="00AB4C14">
            <w:pPr>
              <w:jc w:val="center"/>
              <w:rPr>
                <w:rFonts w:ascii="Arial Narrow" w:hAnsi="Arial Narrow"/>
                <w:b/>
              </w:rPr>
            </w:pPr>
            <w:r>
              <w:rPr>
                <w:rFonts w:ascii="Arial Narrow" w:hAnsi="Arial Narrow"/>
                <w:b/>
              </w:rPr>
              <w:t xml:space="preserve">           </w:t>
            </w:r>
            <w:r w:rsidR="0010195B">
              <w:rPr>
                <w:rFonts w:ascii="Arial Narrow" w:hAnsi="Arial Narrow"/>
                <w:b/>
              </w:rPr>
              <w:t>78,549.86</w:t>
            </w:r>
          </w:p>
        </w:tc>
      </w:tr>
    </w:tbl>
    <w:p w:rsidR="00AF3D49" w:rsidRPr="00807F4F" w:rsidRDefault="00AF3D49" w:rsidP="00DE08EA">
      <w:pPr>
        <w:ind w:firstLine="709"/>
        <w:jc w:val="both"/>
        <w:rPr>
          <w:rFonts w:ascii="Arial" w:hAnsi="Arial" w:cs="Arial"/>
          <w:sz w:val="20"/>
          <w:szCs w:val="20"/>
        </w:rPr>
      </w:pPr>
    </w:p>
    <w:p w:rsidR="00DE08EA" w:rsidRPr="00182FC6" w:rsidRDefault="00DE08EA" w:rsidP="00182FC6">
      <w:pPr>
        <w:jc w:val="both"/>
        <w:rPr>
          <w:rFonts w:ascii="Arial Narrow" w:hAnsi="Arial Narrow"/>
          <w:b/>
        </w:rPr>
      </w:pPr>
      <w:r w:rsidRPr="00182FC6">
        <w:rPr>
          <w:rFonts w:ascii="Arial Narrow" w:hAnsi="Arial Narrow"/>
          <w:b/>
        </w:rPr>
        <w:t>Bienes Muebles, Inmuebles e Intangibles</w:t>
      </w:r>
      <w:r w:rsidR="006A6FC1">
        <w:rPr>
          <w:rFonts w:ascii="Arial Narrow" w:hAnsi="Arial Narrow"/>
          <w:b/>
        </w:rPr>
        <w:t>,</w:t>
      </w:r>
    </w:p>
    <w:p w:rsidR="00DE08EA" w:rsidRPr="00182FC6" w:rsidRDefault="00DE08EA" w:rsidP="00182FC6">
      <w:pPr>
        <w:jc w:val="both"/>
        <w:rPr>
          <w:rFonts w:ascii="Arial Narrow" w:hAnsi="Arial Narrow"/>
          <w:b/>
        </w:rPr>
      </w:pPr>
    </w:p>
    <w:p w:rsidR="00DE08EA" w:rsidRPr="00807F4F" w:rsidRDefault="00DE08EA" w:rsidP="00DE08EA">
      <w:pPr>
        <w:ind w:firstLine="708"/>
        <w:jc w:val="both"/>
        <w:rPr>
          <w:rFonts w:ascii="Arial" w:hAnsi="Arial" w:cs="Arial"/>
          <w:b/>
          <w:i/>
          <w:sz w:val="20"/>
          <w:szCs w:val="20"/>
        </w:rPr>
      </w:pPr>
      <w:r w:rsidRPr="00807F4F">
        <w:rPr>
          <w:rFonts w:ascii="Arial" w:hAnsi="Arial" w:cs="Arial"/>
          <w:b/>
          <w:i/>
          <w:sz w:val="20"/>
          <w:szCs w:val="20"/>
        </w:rPr>
        <w:t>Bienes Muebles</w:t>
      </w:r>
    </w:p>
    <w:p w:rsidR="00DE08EA" w:rsidRDefault="00DE08EA" w:rsidP="00DE08EA">
      <w:pPr>
        <w:ind w:firstLine="708"/>
        <w:jc w:val="both"/>
        <w:rPr>
          <w:rFonts w:ascii="Arial" w:hAnsi="Arial" w:cs="Arial"/>
          <w:sz w:val="20"/>
          <w:szCs w:val="20"/>
        </w:rPr>
      </w:pPr>
      <w:r w:rsidRPr="00807F4F">
        <w:rPr>
          <w:rFonts w:ascii="Arial" w:hAnsi="Arial" w:cs="Arial"/>
          <w:sz w:val="20"/>
          <w:szCs w:val="20"/>
        </w:rPr>
        <w:t>En el siguiente cuadro se describen los saldos de las cuentas que se incluyen:</w:t>
      </w:r>
    </w:p>
    <w:p w:rsidR="00153614" w:rsidRDefault="00153614" w:rsidP="00DE08EA">
      <w:pPr>
        <w:ind w:firstLine="708"/>
        <w:jc w:val="both"/>
        <w:rPr>
          <w:rFonts w:ascii="Arial" w:hAnsi="Arial" w:cs="Arial"/>
          <w:sz w:val="20"/>
          <w:szCs w:val="20"/>
        </w:rPr>
      </w:pPr>
    </w:p>
    <w:tbl>
      <w:tblPr>
        <w:tblW w:w="8700" w:type="dxa"/>
        <w:tblCellMar>
          <w:left w:w="70" w:type="dxa"/>
          <w:right w:w="70" w:type="dxa"/>
        </w:tblCellMar>
        <w:tblLook w:val="04A0" w:firstRow="1" w:lastRow="0" w:firstColumn="1" w:lastColumn="0" w:noHBand="0" w:noVBand="1"/>
      </w:tblPr>
      <w:tblGrid>
        <w:gridCol w:w="4578"/>
        <w:gridCol w:w="324"/>
        <w:gridCol w:w="319"/>
        <w:gridCol w:w="354"/>
        <w:gridCol w:w="425"/>
        <w:gridCol w:w="1340"/>
        <w:gridCol w:w="1360"/>
      </w:tblGrid>
      <w:tr w:rsidR="00CC20F8" w:rsidRPr="00CC20F8" w:rsidTr="00CC20F8">
        <w:trPr>
          <w:trHeight w:val="315"/>
        </w:trPr>
        <w:tc>
          <w:tcPr>
            <w:tcW w:w="6000"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CC20F8" w:rsidRPr="00CC20F8" w:rsidRDefault="00CC20F8" w:rsidP="00CC20F8">
            <w:pPr>
              <w:jc w:val="center"/>
              <w:rPr>
                <w:rFonts w:ascii="Calibri" w:hAnsi="Calibri"/>
                <w:color w:val="000000"/>
                <w:sz w:val="22"/>
                <w:szCs w:val="22"/>
                <w:lang w:val="es-MX" w:eastAsia="es-MX"/>
              </w:rPr>
            </w:pPr>
            <w:r w:rsidRPr="00CC20F8">
              <w:rPr>
                <w:rFonts w:ascii="Calibri" w:hAnsi="Calibri"/>
                <w:color w:val="000000"/>
                <w:sz w:val="22"/>
                <w:szCs w:val="22"/>
                <w:lang w:val="es-MX" w:eastAsia="es-MX"/>
              </w:rPr>
              <w:t>CONCEPTO</w:t>
            </w:r>
          </w:p>
        </w:tc>
        <w:tc>
          <w:tcPr>
            <w:tcW w:w="1340" w:type="dxa"/>
            <w:tcBorders>
              <w:top w:val="single" w:sz="8" w:space="0" w:color="auto"/>
              <w:left w:val="nil"/>
              <w:bottom w:val="single" w:sz="8" w:space="0" w:color="auto"/>
              <w:right w:val="nil"/>
            </w:tcBorders>
            <w:shd w:val="clear" w:color="auto" w:fill="auto"/>
            <w:noWrap/>
            <w:vAlign w:val="bottom"/>
            <w:hideMark/>
          </w:tcPr>
          <w:p w:rsidR="00CC20F8" w:rsidRPr="00CC20F8" w:rsidRDefault="00CC20F8" w:rsidP="00CC20F8">
            <w:pPr>
              <w:jc w:val="center"/>
              <w:rPr>
                <w:rFonts w:ascii="Calibri" w:hAnsi="Calibri"/>
                <w:color w:val="000000"/>
                <w:sz w:val="22"/>
                <w:szCs w:val="22"/>
                <w:lang w:val="es-MX" w:eastAsia="es-MX"/>
              </w:rPr>
            </w:pPr>
            <w:r w:rsidRPr="00CC20F8">
              <w:rPr>
                <w:rFonts w:ascii="Calibri" w:hAnsi="Calibri"/>
                <w:color w:val="000000"/>
                <w:sz w:val="22"/>
                <w:szCs w:val="22"/>
                <w:lang w:val="es-MX" w:eastAsia="es-MX"/>
              </w:rPr>
              <w:t>PARCIAL</w:t>
            </w:r>
          </w:p>
        </w:tc>
        <w:tc>
          <w:tcPr>
            <w:tcW w:w="13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C20F8" w:rsidRPr="00CC20F8" w:rsidRDefault="00CC20F8" w:rsidP="00CC20F8">
            <w:pPr>
              <w:jc w:val="center"/>
              <w:rPr>
                <w:rFonts w:ascii="Calibri" w:hAnsi="Calibri"/>
                <w:color w:val="000000"/>
                <w:sz w:val="22"/>
                <w:szCs w:val="22"/>
                <w:lang w:val="es-MX" w:eastAsia="es-MX"/>
              </w:rPr>
            </w:pPr>
            <w:r w:rsidRPr="00CC20F8">
              <w:rPr>
                <w:rFonts w:ascii="Calibri" w:hAnsi="Calibri"/>
                <w:color w:val="000000"/>
                <w:sz w:val="22"/>
                <w:szCs w:val="22"/>
                <w:lang w:val="es-MX" w:eastAsia="es-MX"/>
              </w:rPr>
              <w:t>SALDO</w:t>
            </w:r>
          </w:p>
        </w:tc>
      </w:tr>
      <w:tr w:rsidR="00CC20F8" w:rsidRPr="00CC20F8" w:rsidTr="00CC20F8">
        <w:trPr>
          <w:trHeight w:val="315"/>
        </w:trPr>
        <w:tc>
          <w:tcPr>
            <w:tcW w:w="5221" w:type="dxa"/>
            <w:gridSpan w:val="3"/>
            <w:tcBorders>
              <w:top w:val="single" w:sz="8" w:space="0" w:color="auto"/>
              <w:left w:val="single" w:sz="8" w:space="0" w:color="auto"/>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MOBILIARIO Y EQUIPO DE ADMINISTRACIÓN</w:t>
            </w:r>
          </w:p>
        </w:tc>
        <w:tc>
          <w:tcPr>
            <w:tcW w:w="354" w:type="dxa"/>
            <w:tcBorders>
              <w:top w:val="nil"/>
              <w:left w:val="nil"/>
              <w:bottom w:val="single" w:sz="8" w:space="0" w:color="auto"/>
              <w:right w:val="nil"/>
            </w:tcBorders>
            <w:shd w:val="clear" w:color="auto" w:fill="auto"/>
            <w:noWrap/>
            <w:vAlign w:val="bottom"/>
            <w:hideMark/>
          </w:tcPr>
          <w:p w:rsidR="00CC20F8" w:rsidRPr="00CC20F8" w:rsidRDefault="00CC20F8" w:rsidP="00CC20F8">
            <w:pPr>
              <w:rPr>
                <w:rFonts w:ascii="MS Sans Serif" w:hAnsi="MS Sans Serif"/>
                <w:color w:val="000000"/>
                <w:sz w:val="20"/>
                <w:szCs w:val="20"/>
                <w:lang w:val="es-MX" w:eastAsia="es-MX"/>
              </w:rPr>
            </w:pPr>
            <w:r w:rsidRPr="00CC20F8">
              <w:rPr>
                <w:rFonts w:ascii="MS Sans Serif" w:hAnsi="MS Sans Serif"/>
                <w:color w:val="000000"/>
                <w:sz w:val="20"/>
                <w:szCs w:val="20"/>
                <w:lang w:val="es-MX" w:eastAsia="es-MX"/>
              </w:rPr>
              <w:t> </w:t>
            </w:r>
          </w:p>
        </w:tc>
        <w:tc>
          <w:tcPr>
            <w:tcW w:w="425"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MS Sans Serif" w:hAnsi="MS Sans Serif"/>
                <w:color w:val="000000"/>
                <w:sz w:val="20"/>
                <w:szCs w:val="20"/>
                <w:lang w:val="es-MX" w:eastAsia="es-MX"/>
              </w:rPr>
            </w:pPr>
            <w:r w:rsidRPr="00CC20F8">
              <w:rPr>
                <w:rFonts w:ascii="MS Sans Serif" w:hAnsi="MS Sans Serif"/>
                <w:color w:val="000000"/>
                <w:sz w:val="20"/>
                <w:szCs w:val="20"/>
                <w:lang w:val="es-MX" w:eastAsia="es-MX"/>
              </w:rPr>
              <w:t> </w:t>
            </w:r>
          </w:p>
        </w:tc>
        <w:tc>
          <w:tcPr>
            <w:tcW w:w="134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MS Sans Serif" w:hAnsi="MS Sans Serif"/>
                <w:color w:val="000000"/>
                <w:sz w:val="20"/>
                <w:szCs w:val="20"/>
                <w:lang w:val="es-MX" w:eastAsia="es-MX"/>
              </w:rPr>
            </w:pPr>
            <w:r w:rsidRPr="00CC20F8">
              <w:rPr>
                <w:rFonts w:ascii="MS Sans Serif" w:hAnsi="MS Sans Serif"/>
                <w:color w:val="000000"/>
                <w:sz w:val="20"/>
                <w:szCs w:val="20"/>
                <w:lang w:val="es-MX" w:eastAsia="es-MX"/>
              </w:rPr>
              <w:t> </w:t>
            </w:r>
          </w:p>
        </w:tc>
        <w:tc>
          <w:tcPr>
            <w:tcW w:w="1360" w:type="dxa"/>
            <w:tcBorders>
              <w:top w:val="nil"/>
              <w:left w:val="nil"/>
              <w:bottom w:val="single" w:sz="8" w:space="0" w:color="auto"/>
              <w:right w:val="single" w:sz="8" w:space="0" w:color="auto"/>
            </w:tcBorders>
            <w:shd w:val="clear" w:color="auto" w:fill="auto"/>
            <w:noWrap/>
            <w:vAlign w:val="bottom"/>
            <w:hideMark/>
          </w:tcPr>
          <w:p w:rsidR="00CC20F8" w:rsidRPr="00CC20F8" w:rsidRDefault="00C65248" w:rsidP="00CC20F8">
            <w:pPr>
              <w:jc w:val="right"/>
              <w:rPr>
                <w:rFonts w:ascii="Arial" w:hAnsi="Arial" w:cs="Arial"/>
                <w:color w:val="000000"/>
                <w:sz w:val="16"/>
                <w:szCs w:val="16"/>
                <w:lang w:val="es-MX" w:eastAsia="es-MX"/>
              </w:rPr>
            </w:pPr>
            <w:r>
              <w:rPr>
                <w:rFonts w:ascii="Arial" w:hAnsi="Arial" w:cs="Arial"/>
                <w:color w:val="000000"/>
                <w:sz w:val="16"/>
                <w:szCs w:val="16"/>
                <w:lang w:val="es-MX" w:eastAsia="es-MX"/>
              </w:rPr>
              <w:t>$1,580,287</w:t>
            </w:r>
            <w:r w:rsidR="00CC20F8" w:rsidRPr="00CC20F8">
              <w:rPr>
                <w:rFonts w:ascii="Arial" w:hAnsi="Arial" w:cs="Arial"/>
                <w:color w:val="000000"/>
                <w:sz w:val="16"/>
                <w:szCs w:val="16"/>
                <w:lang w:val="es-MX" w:eastAsia="es-MX"/>
              </w:rPr>
              <w:t>.02</w:t>
            </w:r>
          </w:p>
        </w:tc>
      </w:tr>
      <w:tr w:rsidR="00CC20F8" w:rsidRPr="00CC20F8" w:rsidTr="00CC20F8">
        <w:trPr>
          <w:trHeight w:val="315"/>
        </w:trPr>
        <w:tc>
          <w:tcPr>
            <w:tcW w:w="5575" w:type="dxa"/>
            <w:gridSpan w:val="4"/>
            <w:tcBorders>
              <w:top w:val="single" w:sz="8" w:space="0" w:color="auto"/>
              <w:left w:val="single" w:sz="8" w:space="0" w:color="auto"/>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xml:space="preserve">Muebles de Oficina y </w:t>
            </w:r>
            <w:proofErr w:type="spellStart"/>
            <w:r w:rsidRPr="00CC20F8">
              <w:rPr>
                <w:rFonts w:ascii="Arial" w:hAnsi="Arial" w:cs="Arial"/>
                <w:color w:val="000000"/>
                <w:sz w:val="16"/>
                <w:szCs w:val="16"/>
                <w:lang w:val="es-MX" w:eastAsia="es-MX"/>
              </w:rPr>
              <w:t>Estanteria</w:t>
            </w:r>
            <w:proofErr w:type="spellEnd"/>
          </w:p>
        </w:tc>
        <w:tc>
          <w:tcPr>
            <w:tcW w:w="425"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c>
          <w:tcPr>
            <w:tcW w:w="134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$391,067.30</w:t>
            </w:r>
          </w:p>
        </w:tc>
        <w:tc>
          <w:tcPr>
            <w:tcW w:w="136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r>
      <w:tr w:rsidR="00CC20F8" w:rsidRPr="00CC20F8" w:rsidTr="00CC20F8">
        <w:trPr>
          <w:trHeight w:val="315"/>
        </w:trPr>
        <w:tc>
          <w:tcPr>
            <w:tcW w:w="5575" w:type="dxa"/>
            <w:gridSpan w:val="4"/>
            <w:tcBorders>
              <w:top w:val="single" w:sz="8" w:space="0" w:color="auto"/>
              <w:left w:val="single" w:sz="8" w:space="0" w:color="auto"/>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xml:space="preserve">Muebles, excepto de Oficina y </w:t>
            </w:r>
            <w:proofErr w:type="spellStart"/>
            <w:r w:rsidRPr="00CC20F8">
              <w:rPr>
                <w:rFonts w:ascii="Arial" w:hAnsi="Arial" w:cs="Arial"/>
                <w:color w:val="000000"/>
                <w:sz w:val="16"/>
                <w:szCs w:val="16"/>
                <w:lang w:val="es-MX" w:eastAsia="es-MX"/>
              </w:rPr>
              <w:t>Estanteria</w:t>
            </w:r>
            <w:proofErr w:type="spellEnd"/>
          </w:p>
        </w:tc>
        <w:tc>
          <w:tcPr>
            <w:tcW w:w="425"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c>
          <w:tcPr>
            <w:tcW w:w="1340" w:type="dxa"/>
            <w:tcBorders>
              <w:top w:val="nil"/>
              <w:left w:val="nil"/>
              <w:bottom w:val="single" w:sz="8" w:space="0" w:color="auto"/>
              <w:right w:val="single" w:sz="8" w:space="0" w:color="auto"/>
            </w:tcBorders>
            <w:shd w:val="clear" w:color="auto" w:fill="auto"/>
            <w:noWrap/>
            <w:vAlign w:val="bottom"/>
            <w:hideMark/>
          </w:tcPr>
          <w:p w:rsidR="00CC20F8" w:rsidRPr="00CC20F8" w:rsidRDefault="00C65248" w:rsidP="00CC20F8">
            <w:pPr>
              <w:jc w:val="right"/>
              <w:rPr>
                <w:rFonts w:ascii="Arial" w:hAnsi="Arial" w:cs="Arial"/>
                <w:color w:val="000000"/>
                <w:sz w:val="16"/>
                <w:szCs w:val="16"/>
                <w:lang w:val="es-MX" w:eastAsia="es-MX"/>
              </w:rPr>
            </w:pPr>
            <w:r>
              <w:rPr>
                <w:rFonts w:ascii="Arial" w:hAnsi="Arial" w:cs="Arial"/>
                <w:color w:val="000000"/>
                <w:sz w:val="16"/>
                <w:szCs w:val="16"/>
                <w:lang w:val="es-MX" w:eastAsia="es-MX"/>
              </w:rPr>
              <w:t>$194,091</w:t>
            </w:r>
            <w:r w:rsidR="00CC20F8" w:rsidRPr="00CC20F8">
              <w:rPr>
                <w:rFonts w:ascii="Arial" w:hAnsi="Arial" w:cs="Arial"/>
                <w:color w:val="000000"/>
                <w:sz w:val="16"/>
                <w:szCs w:val="16"/>
                <w:lang w:val="es-MX" w:eastAsia="es-MX"/>
              </w:rPr>
              <w:t>.95</w:t>
            </w:r>
          </w:p>
        </w:tc>
        <w:tc>
          <w:tcPr>
            <w:tcW w:w="136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r>
      <w:tr w:rsidR="00CC20F8" w:rsidRPr="00CC20F8" w:rsidTr="00CC20F8">
        <w:trPr>
          <w:trHeight w:val="315"/>
        </w:trPr>
        <w:tc>
          <w:tcPr>
            <w:tcW w:w="5575" w:type="dxa"/>
            <w:gridSpan w:val="4"/>
            <w:tcBorders>
              <w:top w:val="single" w:sz="8" w:space="0" w:color="auto"/>
              <w:left w:val="single" w:sz="8" w:space="0" w:color="auto"/>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xml:space="preserve">Equipo de </w:t>
            </w:r>
            <w:proofErr w:type="spellStart"/>
            <w:r w:rsidRPr="00CC20F8">
              <w:rPr>
                <w:rFonts w:ascii="Arial" w:hAnsi="Arial" w:cs="Arial"/>
                <w:color w:val="000000"/>
                <w:sz w:val="16"/>
                <w:szCs w:val="16"/>
                <w:lang w:val="es-MX" w:eastAsia="es-MX"/>
              </w:rPr>
              <w:t>Computo</w:t>
            </w:r>
            <w:proofErr w:type="spellEnd"/>
            <w:r w:rsidRPr="00CC20F8">
              <w:rPr>
                <w:rFonts w:ascii="Arial" w:hAnsi="Arial" w:cs="Arial"/>
                <w:color w:val="000000"/>
                <w:sz w:val="16"/>
                <w:szCs w:val="16"/>
                <w:lang w:val="es-MX" w:eastAsia="es-MX"/>
              </w:rPr>
              <w:t xml:space="preserve"> y de Tecnologías de la Información</w:t>
            </w:r>
          </w:p>
        </w:tc>
        <w:tc>
          <w:tcPr>
            <w:tcW w:w="425"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c>
          <w:tcPr>
            <w:tcW w:w="134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$785,872.20</w:t>
            </w:r>
          </w:p>
        </w:tc>
        <w:tc>
          <w:tcPr>
            <w:tcW w:w="136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r>
      <w:tr w:rsidR="00CC20F8" w:rsidRPr="00CC20F8" w:rsidTr="00CC20F8">
        <w:trPr>
          <w:trHeight w:val="315"/>
        </w:trPr>
        <w:tc>
          <w:tcPr>
            <w:tcW w:w="5575" w:type="dxa"/>
            <w:gridSpan w:val="4"/>
            <w:tcBorders>
              <w:top w:val="single" w:sz="8" w:space="0" w:color="auto"/>
              <w:left w:val="single" w:sz="8" w:space="0" w:color="auto"/>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lastRenderedPageBreak/>
              <w:t>Otros Mobiliarios y Equipos de Administración</w:t>
            </w:r>
          </w:p>
        </w:tc>
        <w:tc>
          <w:tcPr>
            <w:tcW w:w="425"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c>
          <w:tcPr>
            <w:tcW w:w="134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$209,255.57</w:t>
            </w:r>
          </w:p>
        </w:tc>
        <w:tc>
          <w:tcPr>
            <w:tcW w:w="136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r>
      <w:tr w:rsidR="00CC20F8" w:rsidRPr="00CC20F8" w:rsidTr="00CC20F8">
        <w:trPr>
          <w:trHeight w:val="315"/>
        </w:trPr>
        <w:tc>
          <w:tcPr>
            <w:tcW w:w="5575" w:type="dxa"/>
            <w:gridSpan w:val="4"/>
            <w:tcBorders>
              <w:top w:val="single" w:sz="8" w:space="0" w:color="auto"/>
              <w:left w:val="single" w:sz="8" w:space="0" w:color="auto"/>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MOBILIARIO Y EQUIPO EDUCACIONAL Y RECREATIVO</w:t>
            </w:r>
          </w:p>
        </w:tc>
        <w:tc>
          <w:tcPr>
            <w:tcW w:w="425"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MS Sans Serif" w:hAnsi="MS Sans Serif"/>
                <w:color w:val="000000"/>
                <w:sz w:val="20"/>
                <w:szCs w:val="20"/>
                <w:lang w:val="es-MX" w:eastAsia="es-MX"/>
              </w:rPr>
            </w:pPr>
            <w:r w:rsidRPr="00CC20F8">
              <w:rPr>
                <w:rFonts w:ascii="MS Sans Serif" w:hAnsi="MS Sans Serif"/>
                <w:color w:val="000000"/>
                <w:sz w:val="20"/>
                <w:szCs w:val="20"/>
                <w:lang w:val="es-MX" w:eastAsia="es-MX"/>
              </w:rPr>
              <w:t> </w:t>
            </w:r>
          </w:p>
        </w:tc>
        <w:tc>
          <w:tcPr>
            <w:tcW w:w="134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MS Sans Serif" w:hAnsi="MS Sans Serif"/>
                <w:color w:val="000000"/>
                <w:sz w:val="20"/>
                <w:szCs w:val="20"/>
                <w:lang w:val="es-MX" w:eastAsia="es-MX"/>
              </w:rPr>
            </w:pPr>
            <w:r w:rsidRPr="00CC20F8">
              <w:rPr>
                <w:rFonts w:ascii="MS Sans Serif" w:hAnsi="MS Sans Serif"/>
                <w:color w:val="000000"/>
                <w:sz w:val="20"/>
                <w:szCs w:val="20"/>
                <w:lang w:val="es-MX" w:eastAsia="es-MX"/>
              </w:rPr>
              <w:t> </w:t>
            </w:r>
          </w:p>
        </w:tc>
        <w:tc>
          <w:tcPr>
            <w:tcW w:w="136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$358,612.04</w:t>
            </w:r>
          </w:p>
        </w:tc>
      </w:tr>
      <w:tr w:rsidR="00CC20F8" w:rsidRPr="00CC20F8" w:rsidTr="00CC20F8">
        <w:trPr>
          <w:trHeight w:val="315"/>
        </w:trPr>
        <w:tc>
          <w:tcPr>
            <w:tcW w:w="5575" w:type="dxa"/>
            <w:gridSpan w:val="4"/>
            <w:tcBorders>
              <w:top w:val="single" w:sz="8" w:space="0" w:color="auto"/>
              <w:left w:val="single" w:sz="8" w:space="0" w:color="auto"/>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Equipos y Aparatos Audiovisuales</w:t>
            </w:r>
          </w:p>
        </w:tc>
        <w:tc>
          <w:tcPr>
            <w:tcW w:w="425"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c>
          <w:tcPr>
            <w:tcW w:w="134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$109,594.06</w:t>
            </w:r>
          </w:p>
        </w:tc>
        <w:tc>
          <w:tcPr>
            <w:tcW w:w="136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r>
      <w:tr w:rsidR="00CC20F8" w:rsidRPr="00CC20F8" w:rsidTr="00CC20F8">
        <w:trPr>
          <w:trHeight w:val="315"/>
        </w:trPr>
        <w:tc>
          <w:tcPr>
            <w:tcW w:w="5575" w:type="dxa"/>
            <w:gridSpan w:val="4"/>
            <w:tcBorders>
              <w:top w:val="single" w:sz="8" w:space="0" w:color="auto"/>
              <w:left w:val="single" w:sz="8" w:space="0" w:color="auto"/>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Cámaras Fotográficas y de Video</w:t>
            </w:r>
          </w:p>
        </w:tc>
        <w:tc>
          <w:tcPr>
            <w:tcW w:w="425"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c>
          <w:tcPr>
            <w:tcW w:w="134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$249,017.98</w:t>
            </w:r>
          </w:p>
        </w:tc>
        <w:tc>
          <w:tcPr>
            <w:tcW w:w="136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r>
      <w:tr w:rsidR="00CC20F8" w:rsidRPr="00CC20F8" w:rsidTr="00CC20F8">
        <w:trPr>
          <w:trHeight w:val="315"/>
        </w:trPr>
        <w:tc>
          <w:tcPr>
            <w:tcW w:w="5575" w:type="dxa"/>
            <w:gridSpan w:val="4"/>
            <w:tcBorders>
              <w:top w:val="single" w:sz="8" w:space="0" w:color="auto"/>
              <w:left w:val="single" w:sz="8" w:space="0" w:color="auto"/>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EQUIPO E INSTRUMENTAL MÉDICO Y DE LABORATORIO</w:t>
            </w:r>
          </w:p>
        </w:tc>
        <w:tc>
          <w:tcPr>
            <w:tcW w:w="425"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c>
          <w:tcPr>
            <w:tcW w:w="134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MS Sans Serif" w:hAnsi="MS Sans Serif"/>
                <w:color w:val="000000"/>
                <w:sz w:val="20"/>
                <w:szCs w:val="20"/>
                <w:lang w:val="es-MX" w:eastAsia="es-MX"/>
              </w:rPr>
            </w:pPr>
            <w:r w:rsidRPr="00CC20F8">
              <w:rPr>
                <w:rFonts w:ascii="MS Sans Serif" w:hAnsi="MS Sans Serif"/>
                <w:color w:val="000000"/>
                <w:sz w:val="20"/>
                <w:szCs w:val="20"/>
                <w:lang w:val="es-MX" w:eastAsia="es-MX"/>
              </w:rPr>
              <w:t> </w:t>
            </w:r>
          </w:p>
        </w:tc>
        <w:tc>
          <w:tcPr>
            <w:tcW w:w="136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$591,336.26</w:t>
            </w:r>
          </w:p>
        </w:tc>
      </w:tr>
      <w:tr w:rsidR="00CC20F8" w:rsidRPr="00CC20F8" w:rsidTr="00CC20F8">
        <w:trPr>
          <w:trHeight w:val="315"/>
        </w:trPr>
        <w:tc>
          <w:tcPr>
            <w:tcW w:w="4902" w:type="dxa"/>
            <w:gridSpan w:val="2"/>
            <w:tcBorders>
              <w:top w:val="single" w:sz="8" w:space="0" w:color="auto"/>
              <w:left w:val="single" w:sz="8" w:space="0" w:color="auto"/>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Equipo Médico y de laboratorio</w:t>
            </w:r>
          </w:p>
        </w:tc>
        <w:tc>
          <w:tcPr>
            <w:tcW w:w="319" w:type="dxa"/>
            <w:tcBorders>
              <w:top w:val="nil"/>
              <w:left w:val="nil"/>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c>
          <w:tcPr>
            <w:tcW w:w="354" w:type="dxa"/>
            <w:tcBorders>
              <w:top w:val="nil"/>
              <w:left w:val="nil"/>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c>
          <w:tcPr>
            <w:tcW w:w="425"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c>
          <w:tcPr>
            <w:tcW w:w="134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$581,682.59</w:t>
            </w:r>
          </w:p>
        </w:tc>
        <w:tc>
          <w:tcPr>
            <w:tcW w:w="136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r>
      <w:tr w:rsidR="00CC20F8" w:rsidRPr="00CC20F8" w:rsidTr="00CC20F8">
        <w:trPr>
          <w:trHeight w:val="315"/>
        </w:trPr>
        <w:tc>
          <w:tcPr>
            <w:tcW w:w="5575" w:type="dxa"/>
            <w:gridSpan w:val="4"/>
            <w:tcBorders>
              <w:top w:val="single" w:sz="8" w:space="0" w:color="auto"/>
              <w:left w:val="single" w:sz="8" w:space="0" w:color="auto"/>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Instrumental Médico y de Laboratorio</w:t>
            </w:r>
          </w:p>
        </w:tc>
        <w:tc>
          <w:tcPr>
            <w:tcW w:w="425"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c>
          <w:tcPr>
            <w:tcW w:w="134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$9,653.67</w:t>
            </w:r>
          </w:p>
        </w:tc>
        <w:tc>
          <w:tcPr>
            <w:tcW w:w="136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r>
      <w:tr w:rsidR="00CC20F8" w:rsidRPr="00CC20F8" w:rsidTr="00CC20F8">
        <w:trPr>
          <w:trHeight w:val="315"/>
        </w:trPr>
        <w:tc>
          <w:tcPr>
            <w:tcW w:w="5221" w:type="dxa"/>
            <w:gridSpan w:val="3"/>
            <w:tcBorders>
              <w:top w:val="single" w:sz="8" w:space="0" w:color="auto"/>
              <w:left w:val="single" w:sz="8" w:space="0" w:color="auto"/>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VEHICULOS Y EQUIPO DE TRANSPORTE</w:t>
            </w:r>
          </w:p>
        </w:tc>
        <w:tc>
          <w:tcPr>
            <w:tcW w:w="354" w:type="dxa"/>
            <w:tcBorders>
              <w:top w:val="nil"/>
              <w:left w:val="nil"/>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c>
          <w:tcPr>
            <w:tcW w:w="425"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c>
          <w:tcPr>
            <w:tcW w:w="134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c>
          <w:tcPr>
            <w:tcW w:w="136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$425,975.00</w:t>
            </w:r>
          </w:p>
        </w:tc>
      </w:tr>
      <w:tr w:rsidR="00CC20F8" w:rsidRPr="00CC20F8" w:rsidTr="00CC20F8">
        <w:trPr>
          <w:trHeight w:val="315"/>
        </w:trPr>
        <w:tc>
          <w:tcPr>
            <w:tcW w:w="600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Vehículos y Equipo de Transporte destinados a  Servicios Administrativos</w:t>
            </w:r>
          </w:p>
        </w:tc>
        <w:tc>
          <w:tcPr>
            <w:tcW w:w="134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$425,975.00</w:t>
            </w:r>
          </w:p>
        </w:tc>
        <w:tc>
          <w:tcPr>
            <w:tcW w:w="136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r>
      <w:tr w:rsidR="00CC20F8" w:rsidRPr="00CC20F8" w:rsidTr="00CC20F8">
        <w:trPr>
          <w:trHeight w:val="315"/>
        </w:trPr>
        <w:tc>
          <w:tcPr>
            <w:tcW w:w="5221" w:type="dxa"/>
            <w:gridSpan w:val="3"/>
            <w:tcBorders>
              <w:top w:val="single" w:sz="8" w:space="0" w:color="auto"/>
              <w:left w:val="single" w:sz="8" w:space="0" w:color="auto"/>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EQUIPO DE DEFENSA Y SEGURIDAD</w:t>
            </w:r>
          </w:p>
        </w:tc>
        <w:tc>
          <w:tcPr>
            <w:tcW w:w="354" w:type="dxa"/>
            <w:tcBorders>
              <w:top w:val="nil"/>
              <w:left w:val="nil"/>
              <w:bottom w:val="single" w:sz="8" w:space="0" w:color="auto"/>
              <w:right w:val="nil"/>
            </w:tcBorders>
            <w:shd w:val="clear" w:color="auto" w:fill="auto"/>
            <w:noWrap/>
            <w:vAlign w:val="bottom"/>
            <w:hideMark/>
          </w:tcPr>
          <w:p w:rsidR="00CC20F8" w:rsidRPr="00CC20F8" w:rsidRDefault="00CC20F8" w:rsidP="00CC20F8">
            <w:pPr>
              <w:rPr>
                <w:rFonts w:ascii="MS Sans Serif" w:hAnsi="MS Sans Serif"/>
                <w:color w:val="000000"/>
                <w:sz w:val="20"/>
                <w:szCs w:val="20"/>
                <w:lang w:val="es-MX" w:eastAsia="es-MX"/>
              </w:rPr>
            </w:pPr>
            <w:r w:rsidRPr="00CC20F8">
              <w:rPr>
                <w:rFonts w:ascii="MS Sans Serif" w:hAnsi="MS Sans Serif"/>
                <w:color w:val="000000"/>
                <w:sz w:val="20"/>
                <w:szCs w:val="20"/>
                <w:lang w:val="es-MX" w:eastAsia="es-MX"/>
              </w:rPr>
              <w:t> </w:t>
            </w:r>
          </w:p>
        </w:tc>
        <w:tc>
          <w:tcPr>
            <w:tcW w:w="425"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MS Sans Serif" w:hAnsi="MS Sans Serif"/>
                <w:color w:val="000000"/>
                <w:sz w:val="20"/>
                <w:szCs w:val="20"/>
                <w:lang w:val="es-MX" w:eastAsia="es-MX"/>
              </w:rPr>
            </w:pPr>
            <w:r w:rsidRPr="00CC20F8">
              <w:rPr>
                <w:rFonts w:ascii="MS Sans Serif" w:hAnsi="MS Sans Serif"/>
                <w:color w:val="000000"/>
                <w:sz w:val="20"/>
                <w:szCs w:val="20"/>
                <w:lang w:val="es-MX" w:eastAsia="es-MX"/>
              </w:rPr>
              <w:t> </w:t>
            </w:r>
          </w:p>
        </w:tc>
        <w:tc>
          <w:tcPr>
            <w:tcW w:w="134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MS Sans Serif" w:hAnsi="MS Sans Serif"/>
                <w:color w:val="000000"/>
                <w:sz w:val="20"/>
                <w:szCs w:val="20"/>
                <w:lang w:val="es-MX" w:eastAsia="es-MX"/>
              </w:rPr>
            </w:pPr>
            <w:r w:rsidRPr="00CC20F8">
              <w:rPr>
                <w:rFonts w:ascii="MS Sans Serif" w:hAnsi="MS Sans Serif"/>
                <w:color w:val="000000"/>
                <w:sz w:val="20"/>
                <w:szCs w:val="20"/>
                <w:lang w:val="es-MX" w:eastAsia="es-MX"/>
              </w:rPr>
              <w:t> </w:t>
            </w:r>
          </w:p>
        </w:tc>
        <w:tc>
          <w:tcPr>
            <w:tcW w:w="136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$10,920.40</w:t>
            </w:r>
          </w:p>
        </w:tc>
      </w:tr>
      <w:tr w:rsidR="00CC20F8" w:rsidRPr="00CC20F8" w:rsidTr="00CC20F8">
        <w:trPr>
          <w:trHeight w:val="315"/>
        </w:trPr>
        <w:tc>
          <w:tcPr>
            <w:tcW w:w="6000"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Equipo de defensa y seguridad</w:t>
            </w:r>
          </w:p>
        </w:tc>
        <w:tc>
          <w:tcPr>
            <w:tcW w:w="134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$10,920.40</w:t>
            </w:r>
          </w:p>
        </w:tc>
        <w:tc>
          <w:tcPr>
            <w:tcW w:w="136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r>
      <w:tr w:rsidR="00CC20F8" w:rsidRPr="00CC20F8" w:rsidTr="00CC20F8">
        <w:trPr>
          <w:trHeight w:val="315"/>
        </w:trPr>
        <w:tc>
          <w:tcPr>
            <w:tcW w:w="5575" w:type="dxa"/>
            <w:gridSpan w:val="4"/>
            <w:tcBorders>
              <w:top w:val="single" w:sz="8" w:space="0" w:color="auto"/>
              <w:left w:val="single" w:sz="8" w:space="0" w:color="auto"/>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MAQUINARIA OTROS EQUIPOS Y HERRAMIENTAS</w:t>
            </w:r>
          </w:p>
        </w:tc>
        <w:tc>
          <w:tcPr>
            <w:tcW w:w="425"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MS Sans Serif" w:hAnsi="MS Sans Serif"/>
                <w:color w:val="000000"/>
                <w:sz w:val="20"/>
                <w:szCs w:val="20"/>
                <w:lang w:val="es-MX" w:eastAsia="es-MX"/>
              </w:rPr>
            </w:pPr>
            <w:r w:rsidRPr="00CC20F8">
              <w:rPr>
                <w:rFonts w:ascii="MS Sans Serif" w:hAnsi="MS Sans Serif"/>
                <w:color w:val="000000"/>
                <w:sz w:val="20"/>
                <w:szCs w:val="20"/>
                <w:lang w:val="es-MX" w:eastAsia="es-MX"/>
              </w:rPr>
              <w:t> </w:t>
            </w:r>
          </w:p>
        </w:tc>
        <w:tc>
          <w:tcPr>
            <w:tcW w:w="134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MS Sans Serif" w:hAnsi="MS Sans Serif"/>
                <w:color w:val="000000"/>
                <w:sz w:val="20"/>
                <w:szCs w:val="20"/>
                <w:lang w:val="es-MX" w:eastAsia="es-MX"/>
              </w:rPr>
            </w:pPr>
            <w:r w:rsidRPr="00CC20F8">
              <w:rPr>
                <w:rFonts w:ascii="MS Sans Serif" w:hAnsi="MS Sans Serif"/>
                <w:color w:val="000000"/>
                <w:sz w:val="20"/>
                <w:szCs w:val="20"/>
                <w:lang w:val="es-MX" w:eastAsia="es-MX"/>
              </w:rPr>
              <w:t> </w:t>
            </w:r>
          </w:p>
        </w:tc>
        <w:tc>
          <w:tcPr>
            <w:tcW w:w="136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$494,972.48</w:t>
            </w:r>
          </w:p>
        </w:tc>
      </w:tr>
      <w:tr w:rsidR="00CC20F8" w:rsidRPr="00CC20F8" w:rsidTr="00CC20F8">
        <w:trPr>
          <w:trHeight w:val="315"/>
        </w:trPr>
        <w:tc>
          <w:tcPr>
            <w:tcW w:w="5221" w:type="dxa"/>
            <w:gridSpan w:val="3"/>
            <w:tcBorders>
              <w:top w:val="single" w:sz="8" w:space="0" w:color="auto"/>
              <w:left w:val="single" w:sz="8" w:space="0" w:color="auto"/>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Equipo de Comunicación y Telecomunicación</w:t>
            </w:r>
          </w:p>
        </w:tc>
        <w:tc>
          <w:tcPr>
            <w:tcW w:w="354" w:type="dxa"/>
            <w:tcBorders>
              <w:top w:val="nil"/>
              <w:left w:val="nil"/>
              <w:bottom w:val="single" w:sz="8" w:space="0" w:color="auto"/>
              <w:right w:val="nil"/>
            </w:tcBorders>
            <w:shd w:val="clear" w:color="auto" w:fill="auto"/>
            <w:noWrap/>
            <w:vAlign w:val="bottom"/>
            <w:hideMark/>
          </w:tcPr>
          <w:p w:rsidR="00CC20F8" w:rsidRPr="00CC20F8" w:rsidRDefault="00CC20F8" w:rsidP="00CC20F8">
            <w:pPr>
              <w:rPr>
                <w:rFonts w:ascii="MS Sans Serif" w:hAnsi="MS Sans Serif"/>
                <w:color w:val="000000"/>
                <w:sz w:val="20"/>
                <w:szCs w:val="20"/>
                <w:lang w:val="es-MX" w:eastAsia="es-MX"/>
              </w:rPr>
            </w:pPr>
            <w:r w:rsidRPr="00CC20F8">
              <w:rPr>
                <w:rFonts w:ascii="MS Sans Serif" w:hAnsi="MS Sans Serif"/>
                <w:color w:val="000000"/>
                <w:sz w:val="20"/>
                <w:szCs w:val="20"/>
                <w:lang w:val="es-MX" w:eastAsia="es-MX"/>
              </w:rPr>
              <w:t> </w:t>
            </w:r>
          </w:p>
        </w:tc>
        <w:tc>
          <w:tcPr>
            <w:tcW w:w="425"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MS Sans Serif" w:hAnsi="MS Sans Serif"/>
                <w:color w:val="000000"/>
                <w:sz w:val="20"/>
                <w:szCs w:val="20"/>
                <w:lang w:val="es-MX" w:eastAsia="es-MX"/>
              </w:rPr>
            </w:pPr>
            <w:r w:rsidRPr="00CC20F8">
              <w:rPr>
                <w:rFonts w:ascii="MS Sans Serif" w:hAnsi="MS Sans Serif"/>
                <w:color w:val="000000"/>
                <w:sz w:val="20"/>
                <w:szCs w:val="20"/>
                <w:lang w:val="es-MX" w:eastAsia="es-MX"/>
              </w:rPr>
              <w:t> </w:t>
            </w:r>
          </w:p>
        </w:tc>
        <w:tc>
          <w:tcPr>
            <w:tcW w:w="134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$41,025.25</w:t>
            </w:r>
          </w:p>
        </w:tc>
        <w:tc>
          <w:tcPr>
            <w:tcW w:w="136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r>
      <w:tr w:rsidR="00CC20F8" w:rsidRPr="00CC20F8" w:rsidTr="00CC20F8">
        <w:trPr>
          <w:trHeight w:val="315"/>
        </w:trPr>
        <w:tc>
          <w:tcPr>
            <w:tcW w:w="5575" w:type="dxa"/>
            <w:gridSpan w:val="4"/>
            <w:tcBorders>
              <w:top w:val="single" w:sz="8" w:space="0" w:color="auto"/>
              <w:left w:val="single" w:sz="8" w:space="0" w:color="auto"/>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Maquinaria y equipo Industrial</w:t>
            </w:r>
          </w:p>
        </w:tc>
        <w:tc>
          <w:tcPr>
            <w:tcW w:w="425"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c>
          <w:tcPr>
            <w:tcW w:w="134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$453,947.23</w:t>
            </w:r>
          </w:p>
        </w:tc>
        <w:tc>
          <w:tcPr>
            <w:tcW w:w="136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r>
      <w:tr w:rsidR="00CC20F8" w:rsidRPr="00CC20F8" w:rsidTr="00CC20F8">
        <w:trPr>
          <w:trHeight w:val="315"/>
        </w:trPr>
        <w:tc>
          <w:tcPr>
            <w:tcW w:w="5575" w:type="dxa"/>
            <w:gridSpan w:val="4"/>
            <w:tcBorders>
              <w:top w:val="single" w:sz="8" w:space="0" w:color="auto"/>
              <w:left w:val="single" w:sz="8" w:space="0" w:color="auto"/>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ACTIVOS INTANGIBLES</w:t>
            </w:r>
          </w:p>
        </w:tc>
        <w:tc>
          <w:tcPr>
            <w:tcW w:w="425"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c>
          <w:tcPr>
            <w:tcW w:w="134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MS Sans Serif" w:hAnsi="MS Sans Serif"/>
                <w:color w:val="000000"/>
                <w:sz w:val="20"/>
                <w:szCs w:val="20"/>
                <w:lang w:val="es-MX" w:eastAsia="es-MX"/>
              </w:rPr>
            </w:pPr>
            <w:r w:rsidRPr="00CC20F8">
              <w:rPr>
                <w:rFonts w:ascii="MS Sans Serif" w:hAnsi="MS Sans Serif"/>
                <w:color w:val="000000"/>
                <w:sz w:val="20"/>
                <w:szCs w:val="20"/>
                <w:lang w:val="es-MX" w:eastAsia="es-MX"/>
              </w:rPr>
              <w:t> </w:t>
            </w:r>
          </w:p>
        </w:tc>
        <w:tc>
          <w:tcPr>
            <w:tcW w:w="136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$138,740.48</w:t>
            </w:r>
          </w:p>
        </w:tc>
      </w:tr>
      <w:tr w:rsidR="00CC20F8" w:rsidRPr="00CC20F8" w:rsidTr="00CC20F8">
        <w:trPr>
          <w:trHeight w:val="315"/>
        </w:trPr>
        <w:tc>
          <w:tcPr>
            <w:tcW w:w="4578" w:type="dxa"/>
            <w:tcBorders>
              <w:top w:val="nil"/>
              <w:left w:val="single" w:sz="8" w:space="0" w:color="auto"/>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Software</w:t>
            </w:r>
          </w:p>
        </w:tc>
        <w:tc>
          <w:tcPr>
            <w:tcW w:w="324" w:type="dxa"/>
            <w:tcBorders>
              <w:top w:val="nil"/>
              <w:left w:val="nil"/>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c>
          <w:tcPr>
            <w:tcW w:w="319" w:type="dxa"/>
            <w:tcBorders>
              <w:top w:val="nil"/>
              <w:left w:val="nil"/>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c>
          <w:tcPr>
            <w:tcW w:w="354" w:type="dxa"/>
            <w:tcBorders>
              <w:top w:val="nil"/>
              <w:left w:val="nil"/>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c>
          <w:tcPr>
            <w:tcW w:w="425"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c>
          <w:tcPr>
            <w:tcW w:w="134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$67,592.55</w:t>
            </w:r>
          </w:p>
        </w:tc>
        <w:tc>
          <w:tcPr>
            <w:tcW w:w="136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r>
      <w:tr w:rsidR="00CC20F8" w:rsidRPr="00CC20F8" w:rsidTr="00CC20F8">
        <w:trPr>
          <w:trHeight w:val="315"/>
        </w:trPr>
        <w:tc>
          <w:tcPr>
            <w:tcW w:w="5575" w:type="dxa"/>
            <w:gridSpan w:val="4"/>
            <w:tcBorders>
              <w:top w:val="single" w:sz="8" w:space="0" w:color="auto"/>
              <w:left w:val="single" w:sz="8" w:space="0" w:color="auto"/>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Licencias Informáticas e Intelectuales</w:t>
            </w:r>
          </w:p>
        </w:tc>
        <w:tc>
          <w:tcPr>
            <w:tcW w:w="425"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c>
          <w:tcPr>
            <w:tcW w:w="134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$71,147.93</w:t>
            </w:r>
          </w:p>
        </w:tc>
        <w:tc>
          <w:tcPr>
            <w:tcW w:w="136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r>
    </w:tbl>
    <w:p w:rsidR="00FA0F0C" w:rsidRDefault="00FA0F0C" w:rsidP="003C7E3C">
      <w:pPr>
        <w:jc w:val="both"/>
        <w:rPr>
          <w:rFonts w:ascii="Arial" w:hAnsi="Arial" w:cs="Arial"/>
          <w:sz w:val="20"/>
          <w:szCs w:val="20"/>
        </w:rPr>
      </w:pPr>
    </w:p>
    <w:p w:rsidR="00FA0F0C" w:rsidRDefault="00FA0F0C" w:rsidP="00DE08EA">
      <w:pPr>
        <w:ind w:firstLine="708"/>
        <w:jc w:val="both"/>
        <w:rPr>
          <w:rFonts w:ascii="Arial" w:hAnsi="Arial" w:cs="Arial"/>
          <w:sz w:val="20"/>
          <w:szCs w:val="20"/>
        </w:rPr>
      </w:pPr>
    </w:p>
    <w:p w:rsidR="006A019D" w:rsidRPr="00807F4F" w:rsidRDefault="006A019D" w:rsidP="006A019D">
      <w:pPr>
        <w:jc w:val="both"/>
        <w:rPr>
          <w:rFonts w:ascii="Arial" w:hAnsi="Arial" w:cs="Arial"/>
          <w:sz w:val="20"/>
          <w:szCs w:val="20"/>
        </w:rPr>
      </w:pPr>
    </w:p>
    <w:p w:rsidR="00DE08EA" w:rsidRPr="00807F4F" w:rsidRDefault="00DE08EA" w:rsidP="00DE08EA">
      <w:pPr>
        <w:jc w:val="both"/>
        <w:rPr>
          <w:rFonts w:ascii="Arial" w:hAnsi="Arial" w:cs="Arial"/>
          <w:b/>
          <w:i/>
          <w:sz w:val="20"/>
          <w:szCs w:val="20"/>
        </w:rPr>
      </w:pPr>
      <w:r w:rsidRPr="00807F4F">
        <w:rPr>
          <w:rFonts w:ascii="Arial" w:hAnsi="Arial" w:cs="Arial"/>
          <w:b/>
          <w:i/>
          <w:sz w:val="20"/>
          <w:szCs w:val="20"/>
        </w:rPr>
        <w:t>Activos Intangibles</w:t>
      </w:r>
    </w:p>
    <w:p w:rsidR="00DE08EA" w:rsidRPr="00807F4F" w:rsidRDefault="00DE08EA" w:rsidP="006A019D">
      <w:pPr>
        <w:ind w:firstLine="708"/>
        <w:jc w:val="both"/>
        <w:rPr>
          <w:rFonts w:ascii="Arial" w:hAnsi="Arial" w:cs="Arial"/>
          <w:sz w:val="20"/>
          <w:szCs w:val="20"/>
        </w:rPr>
      </w:pPr>
      <w:r w:rsidRPr="00807F4F">
        <w:rPr>
          <w:rFonts w:ascii="Arial" w:hAnsi="Arial" w:cs="Arial"/>
          <w:sz w:val="20"/>
          <w:szCs w:val="20"/>
        </w:rPr>
        <w:t xml:space="preserve">En la cuenta </w:t>
      </w:r>
      <w:r w:rsidRPr="00807F4F">
        <w:rPr>
          <w:rFonts w:ascii="Arial" w:hAnsi="Arial" w:cs="Arial"/>
          <w:i/>
          <w:sz w:val="20"/>
          <w:szCs w:val="20"/>
        </w:rPr>
        <w:t>Software</w:t>
      </w:r>
      <w:r w:rsidRPr="00807F4F">
        <w:rPr>
          <w:rFonts w:ascii="Arial" w:hAnsi="Arial" w:cs="Arial"/>
          <w:sz w:val="20"/>
          <w:szCs w:val="20"/>
        </w:rPr>
        <w:t xml:space="preserve"> subcuenta </w:t>
      </w:r>
      <w:r w:rsidRPr="00807F4F">
        <w:rPr>
          <w:rFonts w:ascii="Arial" w:hAnsi="Arial" w:cs="Arial"/>
          <w:i/>
          <w:sz w:val="20"/>
          <w:szCs w:val="20"/>
        </w:rPr>
        <w:t>Software</w:t>
      </w:r>
      <w:r w:rsidR="00FA0F0C">
        <w:rPr>
          <w:rFonts w:ascii="Arial" w:hAnsi="Arial" w:cs="Arial"/>
          <w:sz w:val="20"/>
          <w:szCs w:val="20"/>
        </w:rPr>
        <w:t xml:space="preserve"> arroja un saldo por $67,592.55</w:t>
      </w:r>
      <w:r w:rsidRPr="00807F4F">
        <w:rPr>
          <w:rFonts w:ascii="Arial" w:hAnsi="Arial" w:cs="Arial"/>
          <w:sz w:val="20"/>
          <w:szCs w:val="20"/>
        </w:rPr>
        <w:t xml:space="preserve"> correspondiente al programa </w:t>
      </w:r>
      <w:r w:rsidR="006A019D">
        <w:rPr>
          <w:rFonts w:ascii="Arial" w:hAnsi="Arial" w:cs="Arial"/>
          <w:sz w:val="20"/>
          <w:szCs w:val="20"/>
        </w:rPr>
        <w:t>NOMIPAQ ACTUALIZADO</w:t>
      </w:r>
      <w:r w:rsidR="00FA0F0C">
        <w:rPr>
          <w:rFonts w:ascii="Arial" w:hAnsi="Arial" w:cs="Arial"/>
          <w:sz w:val="20"/>
          <w:szCs w:val="20"/>
        </w:rPr>
        <w:t xml:space="preserve"> y </w:t>
      </w:r>
      <w:proofErr w:type="spellStart"/>
      <w:r w:rsidR="00FA0F0C">
        <w:rPr>
          <w:rFonts w:ascii="Arial" w:hAnsi="Arial" w:cs="Arial"/>
          <w:sz w:val="20"/>
          <w:szCs w:val="20"/>
        </w:rPr>
        <w:t>LogiCat</w:t>
      </w:r>
      <w:proofErr w:type="spellEnd"/>
      <w:r w:rsidR="00FA0F0C">
        <w:rPr>
          <w:rFonts w:ascii="Arial" w:hAnsi="Arial" w:cs="Arial"/>
          <w:sz w:val="20"/>
          <w:szCs w:val="20"/>
        </w:rPr>
        <w:t xml:space="preserve"> para Biblioteca</w:t>
      </w:r>
    </w:p>
    <w:p w:rsidR="00DE08EA" w:rsidRPr="00807F4F" w:rsidRDefault="00DE08EA" w:rsidP="00DE08EA">
      <w:pPr>
        <w:ind w:firstLine="709"/>
        <w:jc w:val="both"/>
        <w:rPr>
          <w:rFonts w:ascii="Arial" w:hAnsi="Arial" w:cs="Arial"/>
          <w:sz w:val="20"/>
          <w:szCs w:val="20"/>
        </w:rPr>
      </w:pPr>
      <w:r w:rsidRPr="00807F4F">
        <w:rPr>
          <w:rFonts w:ascii="Arial" w:hAnsi="Arial" w:cs="Arial"/>
          <w:sz w:val="20"/>
          <w:szCs w:val="20"/>
        </w:rPr>
        <w:t xml:space="preserve">En la cuenta </w:t>
      </w:r>
      <w:r w:rsidRPr="00807F4F">
        <w:rPr>
          <w:rFonts w:ascii="Arial" w:hAnsi="Arial" w:cs="Arial"/>
          <w:i/>
          <w:sz w:val="20"/>
          <w:szCs w:val="20"/>
        </w:rPr>
        <w:t>Licencias,</w:t>
      </w:r>
      <w:r w:rsidRPr="00807F4F">
        <w:rPr>
          <w:rFonts w:ascii="Arial" w:hAnsi="Arial" w:cs="Arial"/>
          <w:sz w:val="20"/>
          <w:szCs w:val="20"/>
        </w:rPr>
        <w:t xml:space="preserve"> subcuenta </w:t>
      </w:r>
      <w:r w:rsidRPr="00807F4F">
        <w:rPr>
          <w:rFonts w:ascii="Arial" w:hAnsi="Arial" w:cs="Arial"/>
          <w:i/>
          <w:sz w:val="20"/>
          <w:szCs w:val="20"/>
        </w:rPr>
        <w:t xml:space="preserve">Licencias Informáticas e Intelectuales, </w:t>
      </w:r>
      <w:r w:rsidRPr="00807F4F">
        <w:rPr>
          <w:rFonts w:ascii="Arial" w:hAnsi="Arial" w:cs="Arial"/>
          <w:sz w:val="20"/>
          <w:szCs w:val="20"/>
        </w:rPr>
        <w:t>se refleja un saldo por $</w:t>
      </w:r>
      <w:r w:rsidR="00F45F09">
        <w:rPr>
          <w:rFonts w:ascii="Arial" w:hAnsi="Arial" w:cs="Arial"/>
          <w:sz w:val="20"/>
          <w:szCs w:val="20"/>
        </w:rPr>
        <w:t>71,147.93</w:t>
      </w:r>
      <w:r w:rsidRPr="00807F4F">
        <w:rPr>
          <w:rFonts w:ascii="Arial" w:hAnsi="Arial" w:cs="Arial"/>
          <w:sz w:val="20"/>
          <w:szCs w:val="20"/>
        </w:rPr>
        <w:t xml:space="preserve">, que corresponde a las Licencias para uso del Software del </w:t>
      </w:r>
      <w:r w:rsidR="006A019D">
        <w:rPr>
          <w:rFonts w:ascii="Arial" w:hAnsi="Arial" w:cs="Arial"/>
          <w:sz w:val="20"/>
          <w:szCs w:val="20"/>
        </w:rPr>
        <w:t>Organismo</w:t>
      </w:r>
      <w:r w:rsidRPr="00807F4F">
        <w:rPr>
          <w:rFonts w:ascii="Arial" w:hAnsi="Arial" w:cs="Arial"/>
          <w:sz w:val="20"/>
          <w:szCs w:val="20"/>
        </w:rPr>
        <w:t>.</w:t>
      </w:r>
    </w:p>
    <w:p w:rsidR="00DE08EA" w:rsidRPr="00807F4F" w:rsidRDefault="00DE08EA" w:rsidP="00DE08EA">
      <w:pPr>
        <w:jc w:val="both"/>
        <w:rPr>
          <w:rFonts w:ascii="Arial" w:hAnsi="Arial" w:cs="Arial"/>
          <w:sz w:val="20"/>
          <w:szCs w:val="20"/>
        </w:rPr>
      </w:pPr>
    </w:p>
    <w:p w:rsidR="006A019D" w:rsidRPr="0073396A" w:rsidRDefault="00DE08EA" w:rsidP="0073396A">
      <w:pPr>
        <w:jc w:val="both"/>
        <w:rPr>
          <w:rFonts w:ascii="Arial" w:hAnsi="Arial" w:cs="Arial"/>
          <w:b/>
          <w:i/>
          <w:sz w:val="20"/>
          <w:szCs w:val="20"/>
        </w:rPr>
      </w:pPr>
      <w:r w:rsidRPr="00807F4F">
        <w:rPr>
          <w:rFonts w:ascii="Arial" w:hAnsi="Arial" w:cs="Arial"/>
          <w:b/>
          <w:i/>
          <w:sz w:val="20"/>
          <w:szCs w:val="20"/>
        </w:rPr>
        <w:t>Depreciación Acumulada de Bienes Muebles</w:t>
      </w:r>
    </w:p>
    <w:p w:rsidR="006A019D" w:rsidRDefault="006A019D" w:rsidP="0073396A">
      <w:pPr>
        <w:jc w:val="both"/>
        <w:rPr>
          <w:rFonts w:ascii="Arial" w:hAnsi="Arial" w:cs="Arial"/>
          <w:sz w:val="20"/>
          <w:szCs w:val="20"/>
        </w:rPr>
      </w:pPr>
    </w:p>
    <w:tbl>
      <w:tblPr>
        <w:tblW w:w="8730" w:type="dxa"/>
        <w:tblInd w:w="55" w:type="dxa"/>
        <w:tblCellMar>
          <w:left w:w="70" w:type="dxa"/>
          <w:right w:w="70" w:type="dxa"/>
        </w:tblCellMar>
        <w:tblLook w:val="04A0" w:firstRow="1" w:lastRow="0" w:firstColumn="1" w:lastColumn="0" w:noHBand="0" w:noVBand="1"/>
      </w:tblPr>
      <w:tblGrid>
        <w:gridCol w:w="5742"/>
        <w:gridCol w:w="185"/>
        <w:gridCol w:w="185"/>
        <w:gridCol w:w="1309"/>
        <w:gridCol w:w="1309"/>
      </w:tblGrid>
      <w:tr w:rsidR="0073396A" w:rsidTr="00AE48F9">
        <w:trPr>
          <w:trHeight w:val="300"/>
        </w:trPr>
        <w:tc>
          <w:tcPr>
            <w:tcW w:w="611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3396A" w:rsidRDefault="0073396A">
            <w:pPr>
              <w:jc w:val="center"/>
              <w:rPr>
                <w:rFonts w:ascii="Calibri" w:hAnsi="Calibri"/>
                <w:color w:val="000000"/>
              </w:rPr>
            </w:pPr>
            <w:r>
              <w:rPr>
                <w:rFonts w:ascii="Calibri" w:hAnsi="Calibri"/>
                <w:color w:val="000000"/>
                <w:sz w:val="22"/>
                <w:szCs w:val="22"/>
              </w:rPr>
              <w:t>CONCEPTO</w:t>
            </w:r>
          </w:p>
        </w:tc>
        <w:tc>
          <w:tcPr>
            <w:tcW w:w="1309" w:type="dxa"/>
            <w:tcBorders>
              <w:top w:val="single" w:sz="4" w:space="0" w:color="auto"/>
              <w:left w:val="nil"/>
              <w:bottom w:val="single" w:sz="4" w:space="0" w:color="auto"/>
              <w:right w:val="nil"/>
            </w:tcBorders>
            <w:shd w:val="clear" w:color="auto" w:fill="auto"/>
            <w:noWrap/>
            <w:vAlign w:val="bottom"/>
            <w:hideMark/>
          </w:tcPr>
          <w:p w:rsidR="0073396A" w:rsidRDefault="0073396A">
            <w:pPr>
              <w:rPr>
                <w:rFonts w:ascii="Calibri" w:hAnsi="Calibri"/>
                <w:color w:val="000000"/>
              </w:rPr>
            </w:pPr>
            <w:r>
              <w:rPr>
                <w:rFonts w:ascii="Calibri" w:hAnsi="Calibri"/>
                <w:color w:val="000000"/>
                <w:sz w:val="22"/>
                <w:szCs w:val="22"/>
              </w:rPr>
              <w:t>PARCIAL</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396A" w:rsidRDefault="0073396A">
            <w:pPr>
              <w:rPr>
                <w:rFonts w:ascii="Calibri" w:hAnsi="Calibri"/>
                <w:color w:val="000000"/>
              </w:rPr>
            </w:pPr>
            <w:r>
              <w:rPr>
                <w:rFonts w:ascii="Calibri" w:hAnsi="Calibri"/>
                <w:color w:val="000000"/>
                <w:sz w:val="22"/>
                <w:szCs w:val="22"/>
              </w:rPr>
              <w:t>SALDO</w:t>
            </w:r>
          </w:p>
        </w:tc>
      </w:tr>
      <w:tr w:rsidR="0073396A" w:rsidTr="009D7D1C">
        <w:trPr>
          <w:trHeight w:val="300"/>
        </w:trPr>
        <w:tc>
          <w:tcPr>
            <w:tcW w:w="5927" w:type="dxa"/>
            <w:gridSpan w:val="2"/>
            <w:tcBorders>
              <w:top w:val="single" w:sz="4" w:space="0" w:color="auto"/>
              <w:left w:val="single" w:sz="4" w:space="0" w:color="auto"/>
              <w:bottom w:val="nil"/>
              <w:right w:val="nil"/>
            </w:tcBorders>
            <w:shd w:val="clear" w:color="auto" w:fill="auto"/>
            <w:noWrap/>
            <w:vAlign w:val="center"/>
            <w:hideMark/>
          </w:tcPr>
          <w:p w:rsidR="0073396A" w:rsidRDefault="0073396A">
            <w:pPr>
              <w:rPr>
                <w:rFonts w:ascii="Arial" w:hAnsi="Arial" w:cs="Arial"/>
                <w:color w:val="000000"/>
                <w:sz w:val="16"/>
                <w:szCs w:val="16"/>
              </w:rPr>
            </w:pPr>
            <w:r>
              <w:rPr>
                <w:rFonts w:ascii="Arial" w:hAnsi="Arial" w:cs="Arial"/>
                <w:color w:val="000000"/>
                <w:sz w:val="16"/>
                <w:szCs w:val="16"/>
              </w:rPr>
              <w:t>DEPRECIACIÓN ACUMULADA DE BIENES MUEBLES</w:t>
            </w:r>
          </w:p>
        </w:tc>
        <w:tc>
          <w:tcPr>
            <w:tcW w:w="185" w:type="dxa"/>
            <w:tcBorders>
              <w:top w:val="nil"/>
              <w:left w:val="nil"/>
              <w:bottom w:val="nil"/>
              <w:right w:val="single" w:sz="4" w:space="0" w:color="auto"/>
            </w:tcBorders>
            <w:shd w:val="clear" w:color="auto" w:fill="auto"/>
            <w:noWrap/>
            <w:vAlign w:val="center"/>
            <w:hideMark/>
          </w:tcPr>
          <w:p w:rsidR="0073396A" w:rsidRDefault="0073396A">
            <w:pPr>
              <w:rPr>
                <w:rFonts w:ascii="Arial" w:hAnsi="Arial" w:cs="Arial"/>
                <w:color w:val="000000"/>
                <w:sz w:val="16"/>
                <w:szCs w:val="16"/>
              </w:rPr>
            </w:pPr>
            <w:r>
              <w:rPr>
                <w:rFonts w:ascii="Arial" w:hAnsi="Arial" w:cs="Arial"/>
                <w:color w:val="000000"/>
                <w:sz w:val="16"/>
                <w:szCs w:val="16"/>
              </w:rPr>
              <w:t> </w:t>
            </w:r>
          </w:p>
        </w:tc>
        <w:tc>
          <w:tcPr>
            <w:tcW w:w="1309" w:type="dxa"/>
            <w:tcBorders>
              <w:top w:val="nil"/>
              <w:left w:val="nil"/>
              <w:bottom w:val="nil"/>
              <w:right w:val="nil"/>
            </w:tcBorders>
            <w:shd w:val="clear" w:color="auto" w:fill="auto"/>
            <w:noWrap/>
            <w:vAlign w:val="bottom"/>
            <w:hideMark/>
          </w:tcPr>
          <w:p w:rsidR="0073396A" w:rsidRDefault="0073396A">
            <w:pPr>
              <w:rPr>
                <w:rFonts w:ascii="MS Sans Serif" w:hAnsi="MS Sans Serif"/>
                <w:color w:val="000000"/>
                <w:sz w:val="20"/>
                <w:szCs w:val="20"/>
              </w:rPr>
            </w:pPr>
            <w:r>
              <w:rPr>
                <w:rFonts w:ascii="MS Sans Serif" w:hAnsi="MS Sans Serif"/>
                <w:color w:val="000000"/>
                <w:sz w:val="20"/>
                <w:szCs w:val="20"/>
              </w:rPr>
              <w:t> </w:t>
            </w:r>
          </w:p>
        </w:tc>
        <w:tc>
          <w:tcPr>
            <w:tcW w:w="1309" w:type="dxa"/>
            <w:tcBorders>
              <w:top w:val="nil"/>
              <w:left w:val="single" w:sz="4" w:space="0" w:color="auto"/>
              <w:bottom w:val="nil"/>
              <w:right w:val="single" w:sz="4" w:space="0" w:color="auto"/>
            </w:tcBorders>
            <w:shd w:val="clear" w:color="auto" w:fill="auto"/>
            <w:noWrap/>
            <w:vAlign w:val="center"/>
          </w:tcPr>
          <w:p w:rsidR="003A7E86" w:rsidRPr="00353904" w:rsidRDefault="0010195B" w:rsidP="00353904">
            <w:pPr>
              <w:jc w:val="center"/>
              <w:rPr>
                <w:rFonts w:ascii="Calibri" w:hAnsi="Calibri" w:cs="Calibri"/>
                <w:color w:val="000000"/>
                <w:sz w:val="22"/>
                <w:szCs w:val="22"/>
                <w:lang w:val="es-MX" w:eastAsia="es-MX"/>
              </w:rPr>
            </w:pPr>
            <w:r>
              <w:rPr>
                <w:rFonts w:ascii="Calibri" w:hAnsi="Calibri" w:cs="Calibri"/>
                <w:color w:val="000000"/>
                <w:sz w:val="22"/>
                <w:szCs w:val="22"/>
              </w:rPr>
              <w:t>3,312,581.24</w:t>
            </w:r>
          </w:p>
        </w:tc>
      </w:tr>
      <w:tr w:rsidR="0073396A" w:rsidTr="00806D3F">
        <w:trPr>
          <w:trHeight w:val="300"/>
        </w:trPr>
        <w:tc>
          <w:tcPr>
            <w:tcW w:w="5927" w:type="dxa"/>
            <w:gridSpan w:val="2"/>
            <w:tcBorders>
              <w:top w:val="nil"/>
              <w:left w:val="single" w:sz="4" w:space="0" w:color="auto"/>
              <w:bottom w:val="nil"/>
              <w:right w:val="nil"/>
            </w:tcBorders>
            <w:shd w:val="clear" w:color="auto" w:fill="auto"/>
            <w:noWrap/>
            <w:vAlign w:val="center"/>
            <w:hideMark/>
          </w:tcPr>
          <w:p w:rsidR="0073396A" w:rsidRDefault="0073396A">
            <w:pPr>
              <w:rPr>
                <w:rFonts w:ascii="Arial" w:hAnsi="Arial" w:cs="Arial"/>
                <w:color w:val="000000"/>
                <w:sz w:val="16"/>
                <w:szCs w:val="16"/>
              </w:rPr>
            </w:pPr>
            <w:proofErr w:type="spellStart"/>
            <w:r>
              <w:rPr>
                <w:rFonts w:ascii="Arial" w:hAnsi="Arial" w:cs="Arial"/>
                <w:color w:val="000000"/>
                <w:sz w:val="16"/>
                <w:szCs w:val="16"/>
              </w:rPr>
              <w:t>Dep</w:t>
            </w:r>
            <w:proofErr w:type="spellEnd"/>
            <w:r>
              <w:rPr>
                <w:rFonts w:ascii="Arial" w:hAnsi="Arial" w:cs="Arial"/>
                <w:color w:val="000000"/>
                <w:sz w:val="16"/>
                <w:szCs w:val="16"/>
              </w:rPr>
              <w:t xml:space="preserve">. </w:t>
            </w:r>
            <w:proofErr w:type="spellStart"/>
            <w:r>
              <w:rPr>
                <w:rFonts w:ascii="Arial" w:hAnsi="Arial" w:cs="Arial"/>
                <w:color w:val="000000"/>
                <w:sz w:val="16"/>
                <w:szCs w:val="16"/>
              </w:rPr>
              <w:t>Acum</w:t>
            </w:r>
            <w:proofErr w:type="spellEnd"/>
            <w:r>
              <w:rPr>
                <w:rFonts w:ascii="Arial" w:hAnsi="Arial" w:cs="Arial"/>
                <w:color w:val="000000"/>
                <w:sz w:val="16"/>
                <w:szCs w:val="16"/>
              </w:rPr>
              <w:t>. de Mobiliario y Equipo de Administración</w:t>
            </w:r>
          </w:p>
        </w:tc>
        <w:tc>
          <w:tcPr>
            <w:tcW w:w="185" w:type="dxa"/>
            <w:tcBorders>
              <w:top w:val="nil"/>
              <w:left w:val="nil"/>
              <w:bottom w:val="nil"/>
              <w:right w:val="single" w:sz="4" w:space="0" w:color="auto"/>
            </w:tcBorders>
            <w:shd w:val="clear" w:color="auto" w:fill="auto"/>
            <w:noWrap/>
            <w:vAlign w:val="center"/>
          </w:tcPr>
          <w:p w:rsidR="0073396A" w:rsidRDefault="0073396A">
            <w:pPr>
              <w:rPr>
                <w:rFonts w:ascii="Arial" w:hAnsi="Arial" w:cs="Arial"/>
                <w:color w:val="000000"/>
                <w:sz w:val="16"/>
                <w:szCs w:val="16"/>
              </w:rPr>
            </w:pPr>
          </w:p>
        </w:tc>
        <w:tc>
          <w:tcPr>
            <w:tcW w:w="1309" w:type="dxa"/>
            <w:tcBorders>
              <w:top w:val="nil"/>
              <w:left w:val="nil"/>
              <w:bottom w:val="nil"/>
              <w:right w:val="nil"/>
            </w:tcBorders>
            <w:shd w:val="clear" w:color="auto" w:fill="auto"/>
            <w:noWrap/>
            <w:vAlign w:val="bottom"/>
          </w:tcPr>
          <w:p w:rsidR="0073396A" w:rsidRPr="00353904" w:rsidRDefault="00D566BD" w:rsidP="00353904">
            <w:pPr>
              <w:jc w:val="right"/>
              <w:rPr>
                <w:rFonts w:ascii="Calibri" w:hAnsi="Calibri" w:cs="Calibri"/>
                <w:color w:val="000000"/>
                <w:sz w:val="22"/>
                <w:szCs w:val="22"/>
                <w:lang w:val="es-MX" w:eastAsia="es-MX"/>
              </w:rPr>
            </w:pPr>
            <w:r>
              <w:rPr>
                <w:rFonts w:ascii="Calibri" w:hAnsi="Calibri" w:cs="Calibri"/>
                <w:color w:val="000000"/>
                <w:sz w:val="22"/>
                <w:szCs w:val="22"/>
              </w:rPr>
              <w:t>1,500,296.17</w:t>
            </w:r>
          </w:p>
        </w:tc>
        <w:tc>
          <w:tcPr>
            <w:tcW w:w="1309" w:type="dxa"/>
            <w:tcBorders>
              <w:top w:val="nil"/>
              <w:left w:val="single" w:sz="4" w:space="0" w:color="auto"/>
              <w:bottom w:val="nil"/>
              <w:right w:val="single" w:sz="4" w:space="0" w:color="auto"/>
            </w:tcBorders>
            <w:shd w:val="clear" w:color="auto" w:fill="auto"/>
            <w:noWrap/>
            <w:vAlign w:val="center"/>
            <w:hideMark/>
          </w:tcPr>
          <w:p w:rsidR="0073396A" w:rsidRDefault="0073396A">
            <w:pPr>
              <w:jc w:val="right"/>
              <w:rPr>
                <w:rFonts w:ascii="Arial" w:hAnsi="Arial" w:cs="Arial"/>
                <w:color w:val="000000"/>
                <w:sz w:val="16"/>
                <w:szCs w:val="16"/>
              </w:rPr>
            </w:pPr>
            <w:r>
              <w:rPr>
                <w:rFonts w:ascii="Arial" w:hAnsi="Arial" w:cs="Arial"/>
                <w:color w:val="000000"/>
                <w:sz w:val="16"/>
                <w:szCs w:val="16"/>
              </w:rPr>
              <w:t> </w:t>
            </w:r>
          </w:p>
        </w:tc>
      </w:tr>
      <w:tr w:rsidR="0073396A" w:rsidTr="00AE48F9">
        <w:trPr>
          <w:trHeight w:val="300"/>
        </w:trPr>
        <w:tc>
          <w:tcPr>
            <w:tcW w:w="5927" w:type="dxa"/>
            <w:gridSpan w:val="2"/>
            <w:tcBorders>
              <w:top w:val="nil"/>
              <w:left w:val="single" w:sz="4" w:space="0" w:color="auto"/>
              <w:bottom w:val="nil"/>
              <w:right w:val="nil"/>
            </w:tcBorders>
            <w:shd w:val="clear" w:color="auto" w:fill="auto"/>
            <w:noWrap/>
            <w:vAlign w:val="center"/>
            <w:hideMark/>
          </w:tcPr>
          <w:p w:rsidR="0073396A" w:rsidRDefault="0073396A">
            <w:pPr>
              <w:rPr>
                <w:rFonts w:ascii="Arial" w:hAnsi="Arial" w:cs="Arial"/>
                <w:color w:val="000000"/>
                <w:sz w:val="16"/>
                <w:szCs w:val="16"/>
              </w:rPr>
            </w:pPr>
            <w:proofErr w:type="spellStart"/>
            <w:r>
              <w:rPr>
                <w:rFonts w:ascii="Arial" w:hAnsi="Arial" w:cs="Arial"/>
                <w:color w:val="000000"/>
                <w:sz w:val="16"/>
                <w:szCs w:val="16"/>
              </w:rPr>
              <w:t>Dep</w:t>
            </w:r>
            <w:proofErr w:type="spellEnd"/>
            <w:r>
              <w:rPr>
                <w:rFonts w:ascii="Arial" w:hAnsi="Arial" w:cs="Arial"/>
                <w:color w:val="000000"/>
                <w:sz w:val="16"/>
                <w:szCs w:val="16"/>
              </w:rPr>
              <w:t xml:space="preserve">. </w:t>
            </w:r>
            <w:proofErr w:type="spellStart"/>
            <w:r>
              <w:rPr>
                <w:rFonts w:ascii="Arial" w:hAnsi="Arial" w:cs="Arial"/>
                <w:color w:val="000000"/>
                <w:sz w:val="16"/>
                <w:szCs w:val="16"/>
              </w:rPr>
              <w:t>Acum</w:t>
            </w:r>
            <w:proofErr w:type="spellEnd"/>
            <w:r>
              <w:rPr>
                <w:rFonts w:ascii="Arial" w:hAnsi="Arial" w:cs="Arial"/>
                <w:color w:val="000000"/>
                <w:sz w:val="16"/>
                <w:szCs w:val="16"/>
              </w:rPr>
              <w:t xml:space="preserve"> de Mobiliario y Equipo Educacional y recreativo</w:t>
            </w:r>
          </w:p>
        </w:tc>
        <w:tc>
          <w:tcPr>
            <w:tcW w:w="185" w:type="dxa"/>
            <w:tcBorders>
              <w:top w:val="nil"/>
              <w:left w:val="nil"/>
              <w:bottom w:val="nil"/>
              <w:right w:val="single" w:sz="4" w:space="0" w:color="auto"/>
            </w:tcBorders>
            <w:shd w:val="clear" w:color="auto" w:fill="auto"/>
            <w:noWrap/>
            <w:vAlign w:val="center"/>
            <w:hideMark/>
          </w:tcPr>
          <w:p w:rsidR="0073396A" w:rsidRDefault="0073396A">
            <w:pPr>
              <w:rPr>
                <w:rFonts w:ascii="Arial" w:hAnsi="Arial" w:cs="Arial"/>
                <w:color w:val="000000"/>
                <w:sz w:val="16"/>
                <w:szCs w:val="16"/>
              </w:rPr>
            </w:pPr>
          </w:p>
        </w:tc>
        <w:tc>
          <w:tcPr>
            <w:tcW w:w="1309" w:type="dxa"/>
            <w:tcBorders>
              <w:top w:val="nil"/>
              <w:left w:val="nil"/>
              <w:bottom w:val="nil"/>
              <w:right w:val="nil"/>
            </w:tcBorders>
            <w:shd w:val="clear" w:color="auto" w:fill="auto"/>
            <w:noWrap/>
            <w:vAlign w:val="bottom"/>
          </w:tcPr>
          <w:p w:rsidR="00FB6A19" w:rsidRPr="00353904" w:rsidRDefault="00353904" w:rsidP="00950647">
            <w:pPr>
              <w:rPr>
                <w:rFonts w:ascii="Calibri" w:hAnsi="Calibri"/>
                <w:color w:val="000000"/>
                <w:sz w:val="22"/>
                <w:szCs w:val="22"/>
                <w:lang w:val="es-MX" w:eastAsia="es-MX"/>
              </w:rPr>
            </w:pPr>
            <w:r>
              <w:rPr>
                <w:rFonts w:ascii="Calibri" w:hAnsi="Calibri"/>
                <w:color w:val="000000"/>
                <w:sz w:val="22"/>
                <w:szCs w:val="22"/>
              </w:rPr>
              <w:t xml:space="preserve">   </w:t>
            </w:r>
            <w:r w:rsidR="00D566BD">
              <w:rPr>
                <w:rFonts w:ascii="Calibri" w:hAnsi="Calibri" w:cs="Calibri"/>
                <w:color w:val="000000"/>
                <w:sz w:val="22"/>
                <w:szCs w:val="22"/>
              </w:rPr>
              <w:t>260,513.99</w:t>
            </w:r>
          </w:p>
        </w:tc>
        <w:tc>
          <w:tcPr>
            <w:tcW w:w="1309" w:type="dxa"/>
            <w:tcBorders>
              <w:top w:val="nil"/>
              <w:left w:val="single" w:sz="4" w:space="0" w:color="auto"/>
              <w:bottom w:val="nil"/>
              <w:right w:val="single" w:sz="4" w:space="0" w:color="auto"/>
            </w:tcBorders>
            <w:shd w:val="clear" w:color="auto" w:fill="auto"/>
            <w:noWrap/>
            <w:vAlign w:val="center"/>
            <w:hideMark/>
          </w:tcPr>
          <w:p w:rsidR="0073396A" w:rsidRDefault="0073396A">
            <w:pPr>
              <w:jc w:val="right"/>
              <w:rPr>
                <w:rFonts w:ascii="Arial" w:hAnsi="Arial" w:cs="Arial"/>
                <w:color w:val="000000"/>
                <w:sz w:val="16"/>
                <w:szCs w:val="16"/>
              </w:rPr>
            </w:pPr>
            <w:r>
              <w:rPr>
                <w:rFonts w:ascii="Arial" w:hAnsi="Arial" w:cs="Arial"/>
                <w:color w:val="000000"/>
                <w:sz w:val="16"/>
                <w:szCs w:val="16"/>
              </w:rPr>
              <w:t> </w:t>
            </w:r>
          </w:p>
        </w:tc>
      </w:tr>
      <w:tr w:rsidR="0073396A" w:rsidTr="00AE48F9">
        <w:trPr>
          <w:trHeight w:val="300"/>
        </w:trPr>
        <w:tc>
          <w:tcPr>
            <w:tcW w:w="5927" w:type="dxa"/>
            <w:gridSpan w:val="2"/>
            <w:tcBorders>
              <w:top w:val="nil"/>
              <w:left w:val="single" w:sz="4" w:space="0" w:color="auto"/>
              <w:bottom w:val="nil"/>
              <w:right w:val="nil"/>
            </w:tcBorders>
            <w:shd w:val="clear" w:color="auto" w:fill="auto"/>
            <w:noWrap/>
            <w:vAlign w:val="center"/>
            <w:hideMark/>
          </w:tcPr>
          <w:p w:rsidR="0073396A" w:rsidRDefault="0073396A">
            <w:pPr>
              <w:rPr>
                <w:rFonts w:ascii="Arial" w:hAnsi="Arial" w:cs="Arial"/>
                <w:color w:val="000000"/>
                <w:sz w:val="16"/>
                <w:szCs w:val="16"/>
              </w:rPr>
            </w:pPr>
            <w:proofErr w:type="spellStart"/>
            <w:r>
              <w:rPr>
                <w:rFonts w:ascii="Arial" w:hAnsi="Arial" w:cs="Arial"/>
                <w:color w:val="000000"/>
                <w:sz w:val="16"/>
                <w:szCs w:val="16"/>
              </w:rPr>
              <w:t>Dep</w:t>
            </w:r>
            <w:proofErr w:type="spellEnd"/>
            <w:r>
              <w:rPr>
                <w:rFonts w:ascii="Arial" w:hAnsi="Arial" w:cs="Arial"/>
                <w:color w:val="000000"/>
                <w:sz w:val="16"/>
                <w:szCs w:val="16"/>
              </w:rPr>
              <w:t xml:space="preserve">. </w:t>
            </w:r>
            <w:proofErr w:type="spellStart"/>
            <w:r>
              <w:rPr>
                <w:rFonts w:ascii="Arial" w:hAnsi="Arial" w:cs="Arial"/>
                <w:color w:val="000000"/>
                <w:sz w:val="16"/>
                <w:szCs w:val="16"/>
              </w:rPr>
              <w:t>Acum</w:t>
            </w:r>
            <w:proofErr w:type="spellEnd"/>
            <w:r>
              <w:rPr>
                <w:rFonts w:ascii="Arial" w:hAnsi="Arial" w:cs="Arial"/>
                <w:color w:val="000000"/>
                <w:sz w:val="16"/>
                <w:szCs w:val="16"/>
              </w:rPr>
              <w:t xml:space="preserve"> de Equipo Instrumental Médico y de Laboratorio</w:t>
            </w:r>
          </w:p>
        </w:tc>
        <w:tc>
          <w:tcPr>
            <w:tcW w:w="185" w:type="dxa"/>
            <w:tcBorders>
              <w:top w:val="nil"/>
              <w:left w:val="nil"/>
              <w:bottom w:val="nil"/>
              <w:right w:val="single" w:sz="4" w:space="0" w:color="auto"/>
            </w:tcBorders>
            <w:shd w:val="clear" w:color="auto" w:fill="auto"/>
            <w:noWrap/>
            <w:vAlign w:val="center"/>
            <w:hideMark/>
          </w:tcPr>
          <w:p w:rsidR="0073396A" w:rsidRDefault="0073396A">
            <w:pPr>
              <w:rPr>
                <w:rFonts w:ascii="Arial" w:hAnsi="Arial" w:cs="Arial"/>
                <w:color w:val="000000"/>
                <w:sz w:val="16"/>
                <w:szCs w:val="16"/>
              </w:rPr>
            </w:pPr>
            <w:r>
              <w:rPr>
                <w:rFonts w:ascii="Arial" w:hAnsi="Arial" w:cs="Arial"/>
                <w:color w:val="000000"/>
                <w:sz w:val="16"/>
                <w:szCs w:val="16"/>
              </w:rPr>
              <w:t> </w:t>
            </w:r>
          </w:p>
        </w:tc>
        <w:tc>
          <w:tcPr>
            <w:tcW w:w="1309" w:type="dxa"/>
            <w:tcBorders>
              <w:top w:val="nil"/>
              <w:left w:val="nil"/>
              <w:bottom w:val="nil"/>
              <w:right w:val="nil"/>
            </w:tcBorders>
            <w:shd w:val="clear" w:color="auto" w:fill="auto"/>
            <w:noWrap/>
            <w:vAlign w:val="bottom"/>
          </w:tcPr>
          <w:p w:rsidR="0073396A" w:rsidRPr="00133EFE" w:rsidRDefault="00353904" w:rsidP="00353904">
            <w:pPr>
              <w:jc w:val="center"/>
              <w:rPr>
                <w:rFonts w:ascii="Calibri" w:hAnsi="Calibri"/>
                <w:color w:val="000000"/>
                <w:sz w:val="22"/>
                <w:szCs w:val="22"/>
                <w:lang w:val="es-MX" w:eastAsia="es-MX"/>
              </w:rPr>
            </w:pPr>
            <w:r>
              <w:rPr>
                <w:rFonts w:ascii="Calibri" w:hAnsi="Calibri"/>
                <w:color w:val="000000"/>
                <w:sz w:val="22"/>
                <w:szCs w:val="22"/>
              </w:rPr>
              <w:t xml:space="preserve">   </w:t>
            </w:r>
            <w:r w:rsidR="00D566BD">
              <w:rPr>
                <w:rFonts w:ascii="Calibri" w:hAnsi="Calibri" w:cs="Calibri"/>
                <w:color w:val="000000"/>
                <w:sz w:val="22"/>
                <w:szCs w:val="22"/>
              </w:rPr>
              <w:t>561,001.79</w:t>
            </w:r>
          </w:p>
        </w:tc>
        <w:tc>
          <w:tcPr>
            <w:tcW w:w="1309" w:type="dxa"/>
            <w:tcBorders>
              <w:top w:val="nil"/>
              <w:left w:val="single" w:sz="4" w:space="0" w:color="auto"/>
              <w:bottom w:val="nil"/>
              <w:right w:val="single" w:sz="4" w:space="0" w:color="auto"/>
            </w:tcBorders>
            <w:shd w:val="clear" w:color="auto" w:fill="auto"/>
            <w:noWrap/>
            <w:vAlign w:val="center"/>
            <w:hideMark/>
          </w:tcPr>
          <w:p w:rsidR="0073396A" w:rsidRDefault="0073396A">
            <w:pPr>
              <w:jc w:val="right"/>
              <w:rPr>
                <w:rFonts w:ascii="Arial" w:hAnsi="Arial" w:cs="Arial"/>
                <w:color w:val="000000"/>
                <w:sz w:val="16"/>
                <w:szCs w:val="16"/>
              </w:rPr>
            </w:pPr>
            <w:r>
              <w:rPr>
                <w:rFonts w:ascii="Arial" w:hAnsi="Arial" w:cs="Arial"/>
                <w:color w:val="000000"/>
                <w:sz w:val="16"/>
                <w:szCs w:val="16"/>
              </w:rPr>
              <w:t> </w:t>
            </w:r>
          </w:p>
        </w:tc>
      </w:tr>
      <w:tr w:rsidR="0073396A" w:rsidTr="00AE48F9">
        <w:trPr>
          <w:trHeight w:val="300"/>
        </w:trPr>
        <w:tc>
          <w:tcPr>
            <w:tcW w:w="5742" w:type="dxa"/>
            <w:tcBorders>
              <w:top w:val="nil"/>
              <w:left w:val="single" w:sz="4" w:space="0" w:color="auto"/>
              <w:bottom w:val="nil"/>
              <w:right w:val="nil"/>
            </w:tcBorders>
            <w:shd w:val="clear" w:color="auto" w:fill="auto"/>
            <w:noWrap/>
            <w:vAlign w:val="center"/>
            <w:hideMark/>
          </w:tcPr>
          <w:p w:rsidR="0073396A" w:rsidRDefault="0073396A">
            <w:pPr>
              <w:rPr>
                <w:rFonts w:ascii="Arial" w:hAnsi="Arial" w:cs="Arial"/>
                <w:color w:val="000000"/>
                <w:sz w:val="16"/>
                <w:szCs w:val="16"/>
              </w:rPr>
            </w:pPr>
            <w:proofErr w:type="spellStart"/>
            <w:r>
              <w:rPr>
                <w:rFonts w:ascii="Arial" w:hAnsi="Arial" w:cs="Arial"/>
                <w:color w:val="000000"/>
                <w:sz w:val="16"/>
                <w:szCs w:val="16"/>
              </w:rPr>
              <w:t>Dep</w:t>
            </w:r>
            <w:proofErr w:type="spellEnd"/>
            <w:r>
              <w:rPr>
                <w:rFonts w:ascii="Arial" w:hAnsi="Arial" w:cs="Arial"/>
                <w:color w:val="000000"/>
                <w:sz w:val="16"/>
                <w:szCs w:val="16"/>
              </w:rPr>
              <w:t xml:space="preserve">. </w:t>
            </w:r>
            <w:proofErr w:type="spellStart"/>
            <w:r>
              <w:rPr>
                <w:rFonts w:ascii="Arial" w:hAnsi="Arial" w:cs="Arial"/>
                <w:color w:val="000000"/>
                <w:sz w:val="16"/>
                <w:szCs w:val="16"/>
              </w:rPr>
              <w:t>Acum</w:t>
            </w:r>
            <w:proofErr w:type="spellEnd"/>
            <w:r>
              <w:rPr>
                <w:rFonts w:ascii="Arial" w:hAnsi="Arial" w:cs="Arial"/>
                <w:color w:val="000000"/>
                <w:sz w:val="16"/>
                <w:szCs w:val="16"/>
              </w:rPr>
              <w:t xml:space="preserve">. De Vehículos y </w:t>
            </w:r>
            <w:proofErr w:type="spellStart"/>
            <w:r>
              <w:rPr>
                <w:rFonts w:ascii="Arial" w:hAnsi="Arial" w:cs="Arial"/>
                <w:color w:val="000000"/>
                <w:sz w:val="16"/>
                <w:szCs w:val="16"/>
              </w:rPr>
              <w:t>Eq</w:t>
            </w:r>
            <w:proofErr w:type="spellEnd"/>
            <w:r>
              <w:rPr>
                <w:rFonts w:ascii="Arial" w:hAnsi="Arial" w:cs="Arial"/>
                <w:color w:val="000000"/>
                <w:sz w:val="16"/>
                <w:szCs w:val="16"/>
              </w:rPr>
              <w:t>. De Transporte</w:t>
            </w:r>
          </w:p>
        </w:tc>
        <w:tc>
          <w:tcPr>
            <w:tcW w:w="185" w:type="dxa"/>
            <w:tcBorders>
              <w:top w:val="nil"/>
              <w:left w:val="nil"/>
              <w:bottom w:val="nil"/>
              <w:right w:val="nil"/>
            </w:tcBorders>
            <w:shd w:val="clear" w:color="auto" w:fill="auto"/>
            <w:noWrap/>
            <w:vAlign w:val="center"/>
            <w:hideMark/>
          </w:tcPr>
          <w:p w:rsidR="0073396A" w:rsidRDefault="0073396A">
            <w:pPr>
              <w:rPr>
                <w:rFonts w:ascii="Arial" w:hAnsi="Arial" w:cs="Arial"/>
                <w:color w:val="000000"/>
                <w:sz w:val="16"/>
                <w:szCs w:val="16"/>
              </w:rPr>
            </w:pPr>
          </w:p>
        </w:tc>
        <w:tc>
          <w:tcPr>
            <w:tcW w:w="185" w:type="dxa"/>
            <w:tcBorders>
              <w:top w:val="nil"/>
              <w:left w:val="nil"/>
              <w:bottom w:val="nil"/>
              <w:right w:val="single" w:sz="4" w:space="0" w:color="auto"/>
            </w:tcBorders>
            <w:shd w:val="clear" w:color="auto" w:fill="auto"/>
            <w:noWrap/>
            <w:vAlign w:val="center"/>
            <w:hideMark/>
          </w:tcPr>
          <w:p w:rsidR="0073396A" w:rsidRDefault="0073396A">
            <w:pPr>
              <w:rPr>
                <w:rFonts w:ascii="Arial" w:hAnsi="Arial" w:cs="Arial"/>
                <w:color w:val="000000"/>
                <w:sz w:val="16"/>
                <w:szCs w:val="16"/>
              </w:rPr>
            </w:pPr>
            <w:r>
              <w:rPr>
                <w:rFonts w:ascii="Arial" w:hAnsi="Arial" w:cs="Arial"/>
                <w:color w:val="000000"/>
                <w:sz w:val="16"/>
                <w:szCs w:val="16"/>
              </w:rPr>
              <w:t> </w:t>
            </w:r>
          </w:p>
        </w:tc>
        <w:tc>
          <w:tcPr>
            <w:tcW w:w="1309" w:type="dxa"/>
            <w:tcBorders>
              <w:top w:val="nil"/>
              <w:left w:val="nil"/>
              <w:bottom w:val="nil"/>
              <w:right w:val="nil"/>
            </w:tcBorders>
            <w:shd w:val="clear" w:color="auto" w:fill="auto"/>
            <w:noWrap/>
            <w:vAlign w:val="bottom"/>
          </w:tcPr>
          <w:p w:rsidR="0073396A" w:rsidRPr="00133EFE" w:rsidRDefault="00FE7561" w:rsidP="009D7D1C">
            <w:pPr>
              <w:jc w:val="right"/>
              <w:rPr>
                <w:rFonts w:ascii="Calibri" w:hAnsi="Calibri"/>
                <w:color w:val="000000"/>
                <w:sz w:val="22"/>
                <w:szCs w:val="22"/>
                <w:lang w:val="es-MX" w:eastAsia="es-MX"/>
              </w:rPr>
            </w:pPr>
            <w:r>
              <w:rPr>
                <w:rFonts w:ascii="Calibri" w:hAnsi="Calibri"/>
                <w:color w:val="000000"/>
                <w:sz w:val="22"/>
                <w:szCs w:val="22"/>
              </w:rPr>
              <w:t>425,975.00</w:t>
            </w:r>
          </w:p>
        </w:tc>
        <w:tc>
          <w:tcPr>
            <w:tcW w:w="1309" w:type="dxa"/>
            <w:tcBorders>
              <w:top w:val="nil"/>
              <w:left w:val="single" w:sz="4" w:space="0" w:color="auto"/>
              <w:bottom w:val="nil"/>
              <w:right w:val="single" w:sz="4" w:space="0" w:color="auto"/>
            </w:tcBorders>
            <w:shd w:val="clear" w:color="auto" w:fill="auto"/>
            <w:noWrap/>
            <w:vAlign w:val="center"/>
            <w:hideMark/>
          </w:tcPr>
          <w:p w:rsidR="0073396A" w:rsidRDefault="0073396A">
            <w:pPr>
              <w:jc w:val="right"/>
              <w:rPr>
                <w:rFonts w:ascii="Arial" w:hAnsi="Arial" w:cs="Arial"/>
                <w:color w:val="000000"/>
                <w:sz w:val="16"/>
                <w:szCs w:val="16"/>
              </w:rPr>
            </w:pPr>
            <w:r>
              <w:rPr>
                <w:rFonts w:ascii="Arial" w:hAnsi="Arial" w:cs="Arial"/>
                <w:color w:val="000000"/>
                <w:sz w:val="16"/>
                <w:szCs w:val="16"/>
              </w:rPr>
              <w:t> </w:t>
            </w:r>
          </w:p>
        </w:tc>
      </w:tr>
      <w:tr w:rsidR="0073396A" w:rsidTr="00AE48F9">
        <w:trPr>
          <w:trHeight w:val="300"/>
        </w:trPr>
        <w:tc>
          <w:tcPr>
            <w:tcW w:w="5742" w:type="dxa"/>
            <w:tcBorders>
              <w:top w:val="nil"/>
              <w:left w:val="single" w:sz="4" w:space="0" w:color="auto"/>
              <w:bottom w:val="nil"/>
              <w:right w:val="nil"/>
            </w:tcBorders>
            <w:shd w:val="clear" w:color="auto" w:fill="auto"/>
            <w:noWrap/>
            <w:vAlign w:val="center"/>
            <w:hideMark/>
          </w:tcPr>
          <w:p w:rsidR="0073396A" w:rsidRDefault="0073396A">
            <w:pPr>
              <w:rPr>
                <w:rFonts w:ascii="Arial" w:hAnsi="Arial" w:cs="Arial"/>
                <w:color w:val="000000"/>
                <w:sz w:val="16"/>
                <w:szCs w:val="16"/>
              </w:rPr>
            </w:pPr>
            <w:proofErr w:type="spellStart"/>
            <w:r>
              <w:rPr>
                <w:rFonts w:ascii="Arial" w:hAnsi="Arial" w:cs="Arial"/>
                <w:color w:val="000000"/>
                <w:sz w:val="16"/>
                <w:szCs w:val="16"/>
              </w:rPr>
              <w:t>Dep</w:t>
            </w:r>
            <w:proofErr w:type="spellEnd"/>
            <w:r>
              <w:rPr>
                <w:rFonts w:ascii="Arial" w:hAnsi="Arial" w:cs="Arial"/>
                <w:color w:val="000000"/>
                <w:sz w:val="16"/>
                <w:szCs w:val="16"/>
              </w:rPr>
              <w:t xml:space="preserve">. </w:t>
            </w:r>
            <w:proofErr w:type="spellStart"/>
            <w:r>
              <w:rPr>
                <w:rFonts w:ascii="Arial" w:hAnsi="Arial" w:cs="Arial"/>
                <w:color w:val="000000"/>
                <w:sz w:val="16"/>
                <w:szCs w:val="16"/>
              </w:rPr>
              <w:t>Acum</w:t>
            </w:r>
            <w:proofErr w:type="spellEnd"/>
            <w:r>
              <w:rPr>
                <w:rFonts w:ascii="Arial" w:hAnsi="Arial" w:cs="Arial"/>
                <w:color w:val="000000"/>
                <w:sz w:val="16"/>
                <w:szCs w:val="16"/>
              </w:rPr>
              <w:t xml:space="preserve"> de Equipo de defensa y Seguridad</w:t>
            </w:r>
          </w:p>
        </w:tc>
        <w:tc>
          <w:tcPr>
            <w:tcW w:w="185" w:type="dxa"/>
            <w:tcBorders>
              <w:top w:val="nil"/>
              <w:left w:val="nil"/>
              <w:bottom w:val="nil"/>
              <w:right w:val="nil"/>
            </w:tcBorders>
            <w:shd w:val="clear" w:color="auto" w:fill="auto"/>
            <w:noWrap/>
            <w:vAlign w:val="center"/>
            <w:hideMark/>
          </w:tcPr>
          <w:p w:rsidR="0073396A" w:rsidRDefault="0073396A">
            <w:pPr>
              <w:rPr>
                <w:rFonts w:ascii="Arial" w:hAnsi="Arial" w:cs="Arial"/>
                <w:color w:val="000000"/>
                <w:sz w:val="16"/>
                <w:szCs w:val="16"/>
              </w:rPr>
            </w:pPr>
          </w:p>
        </w:tc>
        <w:tc>
          <w:tcPr>
            <w:tcW w:w="185" w:type="dxa"/>
            <w:tcBorders>
              <w:top w:val="nil"/>
              <w:left w:val="nil"/>
              <w:bottom w:val="nil"/>
              <w:right w:val="single" w:sz="4" w:space="0" w:color="auto"/>
            </w:tcBorders>
            <w:shd w:val="clear" w:color="auto" w:fill="auto"/>
            <w:noWrap/>
            <w:vAlign w:val="center"/>
            <w:hideMark/>
          </w:tcPr>
          <w:p w:rsidR="0073396A" w:rsidRDefault="0073396A">
            <w:pPr>
              <w:rPr>
                <w:rFonts w:ascii="Arial" w:hAnsi="Arial" w:cs="Arial"/>
                <w:color w:val="000000"/>
                <w:sz w:val="16"/>
                <w:szCs w:val="16"/>
              </w:rPr>
            </w:pPr>
            <w:r>
              <w:rPr>
                <w:rFonts w:ascii="Arial" w:hAnsi="Arial" w:cs="Arial"/>
                <w:color w:val="000000"/>
                <w:sz w:val="16"/>
                <w:szCs w:val="16"/>
              </w:rPr>
              <w:t> </w:t>
            </w:r>
          </w:p>
        </w:tc>
        <w:tc>
          <w:tcPr>
            <w:tcW w:w="1309" w:type="dxa"/>
            <w:tcBorders>
              <w:top w:val="nil"/>
              <w:left w:val="nil"/>
              <w:bottom w:val="nil"/>
              <w:right w:val="nil"/>
            </w:tcBorders>
            <w:shd w:val="clear" w:color="auto" w:fill="auto"/>
            <w:noWrap/>
            <w:vAlign w:val="bottom"/>
          </w:tcPr>
          <w:p w:rsidR="0073396A" w:rsidRPr="00133EFE" w:rsidRDefault="009D7D1C" w:rsidP="009D7D1C">
            <w:pPr>
              <w:jc w:val="right"/>
              <w:rPr>
                <w:rFonts w:ascii="Calibri" w:hAnsi="Calibri"/>
                <w:color w:val="000000"/>
                <w:sz w:val="22"/>
                <w:szCs w:val="22"/>
                <w:lang w:val="es-MX" w:eastAsia="es-MX"/>
              </w:rPr>
            </w:pPr>
            <w:r>
              <w:rPr>
                <w:rFonts w:ascii="Calibri" w:hAnsi="Calibri"/>
                <w:color w:val="000000"/>
                <w:sz w:val="22"/>
                <w:szCs w:val="22"/>
              </w:rPr>
              <w:t>10,828.04</w:t>
            </w:r>
          </w:p>
        </w:tc>
        <w:tc>
          <w:tcPr>
            <w:tcW w:w="1309" w:type="dxa"/>
            <w:tcBorders>
              <w:top w:val="nil"/>
              <w:left w:val="single" w:sz="4" w:space="0" w:color="auto"/>
              <w:bottom w:val="nil"/>
              <w:right w:val="single" w:sz="4" w:space="0" w:color="auto"/>
            </w:tcBorders>
            <w:shd w:val="clear" w:color="auto" w:fill="auto"/>
            <w:noWrap/>
            <w:vAlign w:val="center"/>
            <w:hideMark/>
          </w:tcPr>
          <w:p w:rsidR="0073396A" w:rsidRDefault="0073396A">
            <w:pPr>
              <w:jc w:val="right"/>
              <w:rPr>
                <w:rFonts w:ascii="Arial" w:hAnsi="Arial" w:cs="Arial"/>
                <w:color w:val="000000"/>
                <w:sz w:val="16"/>
                <w:szCs w:val="16"/>
              </w:rPr>
            </w:pPr>
            <w:r>
              <w:rPr>
                <w:rFonts w:ascii="Arial" w:hAnsi="Arial" w:cs="Arial"/>
                <w:color w:val="000000"/>
                <w:sz w:val="16"/>
                <w:szCs w:val="16"/>
              </w:rPr>
              <w:t> </w:t>
            </w:r>
          </w:p>
        </w:tc>
      </w:tr>
      <w:tr w:rsidR="0073396A" w:rsidTr="00AE48F9">
        <w:trPr>
          <w:trHeight w:val="300"/>
        </w:trPr>
        <w:tc>
          <w:tcPr>
            <w:tcW w:w="5742" w:type="dxa"/>
            <w:tcBorders>
              <w:top w:val="nil"/>
              <w:left w:val="single" w:sz="4" w:space="0" w:color="auto"/>
              <w:bottom w:val="nil"/>
              <w:right w:val="nil"/>
            </w:tcBorders>
            <w:shd w:val="clear" w:color="auto" w:fill="auto"/>
            <w:noWrap/>
            <w:vAlign w:val="center"/>
            <w:hideMark/>
          </w:tcPr>
          <w:p w:rsidR="0073396A" w:rsidRDefault="0073396A">
            <w:pPr>
              <w:rPr>
                <w:rFonts w:ascii="Arial" w:hAnsi="Arial" w:cs="Arial"/>
                <w:color w:val="000000"/>
                <w:sz w:val="16"/>
                <w:szCs w:val="16"/>
              </w:rPr>
            </w:pPr>
            <w:proofErr w:type="spellStart"/>
            <w:r>
              <w:rPr>
                <w:rFonts w:ascii="Arial" w:hAnsi="Arial" w:cs="Arial"/>
                <w:color w:val="000000"/>
                <w:sz w:val="16"/>
                <w:szCs w:val="16"/>
              </w:rPr>
              <w:t>Dep</w:t>
            </w:r>
            <w:proofErr w:type="spellEnd"/>
            <w:r>
              <w:rPr>
                <w:rFonts w:ascii="Arial" w:hAnsi="Arial" w:cs="Arial"/>
                <w:color w:val="000000"/>
                <w:sz w:val="16"/>
                <w:szCs w:val="16"/>
              </w:rPr>
              <w:t xml:space="preserve">. </w:t>
            </w:r>
            <w:proofErr w:type="spellStart"/>
            <w:r>
              <w:rPr>
                <w:rFonts w:ascii="Arial" w:hAnsi="Arial" w:cs="Arial"/>
                <w:color w:val="000000"/>
                <w:sz w:val="16"/>
                <w:szCs w:val="16"/>
              </w:rPr>
              <w:t>Acum</w:t>
            </w:r>
            <w:proofErr w:type="spellEnd"/>
            <w:r>
              <w:rPr>
                <w:rFonts w:ascii="Arial" w:hAnsi="Arial" w:cs="Arial"/>
                <w:color w:val="000000"/>
                <w:sz w:val="16"/>
                <w:szCs w:val="16"/>
              </w:rPr>
              <w:t xml:space="preserve"> de Maquinaria y Otros Equipos</w:t>
            </w:r>
          </w:p>
        </w:tc>
        <w:tc>
          <w:tcPr>
            <w:tcW w:w="185" w:type="dxa"/>
            <w:tcBorders>
              <w:top w:val="nil"/>
              <w:left w:val="nil"/>
              <w:bottom w:val="nil"/>
              <w:right w:val="nil"/>
            </w:tcBorders>
            <w:shd w:val="clear" w:color="auto" w:fill="auto"/>
            <w:noWrap/>
            <w:vAlign w:val="center"/>
            <w:hideMark/>
          </w:tcPr>
          <w:p w:rsidR="0073396A" w:rsidRDefault="0073396A">
            <w:pPr>
              <w:rPr>
                <w:rFonts w:ascii="Arial" w:hAnsi="Arial" w:cs="Arial"/>
                <w:color w:val="000000"/>
                <w:sz w:val="16"/>
                <w:szCs w:val="16"/>
              </w:rPr>
            </w:pPr>
          </w:p>
        </w:tc>
        <w:tc>
          <w:tcPr>
            <w:tcW w:w="185" w:type="dxa"/>
            <w:tcBorders>
              <w:top w:val="nil"/>
              <w:left w:val="nil"/>
              <w:bottom w:val="nil"/>
              <w:right w:val="single" w:sz="4" w:space="0" w:color="auto"/>
            </w:tcBorders>
            <w:shd w:val="clear" w:color="auto" w:fill="auto"/>
            <w:noWrap/>
            <w:vAlign w:val="center"/>
            <w:hideMark/>
          </w:tcPr>
          <w:p w:rsidR="0073396A" w:rsidRDefault="0073396A">
            <w:pPr>
              <w:rPr>
                <w:rFonts w:ascii="Arial" w:hAnsi="Arial" w:cs="Arial"/>
                <w:color w:val="000000"/>
                <w:sz w:val="16"/>
                <w:szCs w:val="16"/>
              </w:rPr>
            </w:pPr>
            <w:r>
              <w:rPr>
                <w:rFonts w:ascii="Arial" w:hAnsi="Arial" w:cs="Arial"/>
                <w:color w:val="000000"/>
                <w:sz w:val="16"/>
                <w:szCs w:val="16"/>
              </w:rPr>
              <w:t> </w:t>
            </w:r>
          </w:p>
        </w:tc>
        <w:tc>
          <w:tcPr>
            <w:tcW w:w="1309" w:type="dxa"/>
            <w:tcBorders>
              <w:top w:val="nil"/>
              <w:left w:val="nil"/>
              <w:bottom w:val="nil"/>
              <w:right w:val="nil"/>
            </w:tcBorders>
            <w:shd w:val="clear" w:color="auto" w:fill="auto"/>
            <w:noWrap/>
            <w:vAlign w:val="bottom"/>
          </w:tcPr>
          <w:p w:rsidR="0073396A" w:rsidRPr="00353904" w:rsidRDefault="00D566BD" w:rsidP="00353904">
            <w:pPr>
              <w:jc w:val="right"/>
              <w:rPr>
                <w:rFonts w:ascii="Calibri" w:hAnsi="Calibri" w:cs="Calibri"/>
                <w:color w:val="000000"/>
                <w:sz w:val="22"/>
                <w:szCs w:val="22"/>
                <w:lang w:val="es-MX" w:eastAsia="es-MX"/>
              </w:rPr>
            </w:pPr>
            <w:r>
              <w:rPr>
                <w:rFonts w:ascii="Calibri" w:hAnsi="Calibri" w:cs="Calibri"/>
                <w:color w:val="000000"/>
                <w:sz w:val="22"/>
                <w:szCs w:val="22"/>
              </w:rPr>
              <w:t>426,845.52</w:t>
            </w:r>
          </w:p>
        </w:tc>
        <w:tc>
          <w:tcPr>
            <w:tcW w:w="1309" w:type="dxa"/>
            <w:tcBorders>
              <w:top w:val="nil"/>
              <w:left w:val="single" w:sz="4" w:space="0" w:color="auto"/>
              <w:bottom w:val="nil"/>
              <w:right w:val="single" w:sz="4" w:space="0" w:color="auto"/>
            </w:tcBorders>
            <w:shd w:val="clear" w:color="auto" w:fill="auto"/>
            <w:noWrap/>
            <w:vAlign w:val="center"/>
            <w:hideMark/>
          </w:tcPr>
          <w:p w:rsidR="0073396A" w:rsidRDefault="0073396A">
            <w:pPr>
              <w:jc w:val="right"/>
              <w:rPr>
                <w:rFonts w:ascii="Arial" w:hAnsi="Arial" w:cs="Arial"/>
                <w:color w:val="000000"/>
                <w:sz w:val="16"/>
                <w:szCs w:val="16"/>
              </w:rPr>
            </w:pPr>
            <w:r>
              <w:rPr>
                <w:rFonts w:ascii="Arial" w:hAnsi="Arial" w:cs="Arial"/>
                <w:color w:val="000000"/>
                <w:sz w:val="16"/>
                <w:szCs w:val="16"/>
              </w:rPr>
              <w:t> </w:t>
            </w:r>
          </w:p>
        </w:tc>
      </w:tr>
      <w:tr w:rsidR="0073396A" w:rsidTr="00AE48F9">
        <w:trPr>
          <w:trHeight w:val="300"/>
        </w:trPr>
        <w:tc>
          <w:tcPr>
            <w:tcW w:w="5742" w:type="dxa"/>
            <w:tcBorders>
              <w:top w:val="nil"/>
              <w:left w:val="single" w:sz="4" w:space="0" w:color="auto"/>
              <w:bottom w:val="single" w:sz="4" w:space="0" w:color="auto"/>
              <w:right w:val="nil"/>
            </w:tcBorders>
            <w:shd w:val="clear" w:color="auto" w:fill="auto"/>
            <w:noWrap/>
            <w:vAlign w:val="center"/>
            <w:hideMark/>
          </w:tcPr>
          <w:p w:rsidR="0073396A" w:rsidRDefault="0073396A">
            <w:pPr>
              <w:rPr>
                <w:rFonts w:ascii="Arial" w:hAnsi="Arial" w:cs="Arial"/>
                <w:color w:val="000000"/>
                <w:sz w:val="16"/>
                <w:szCs w:val="16"/>
              </w:rPr>
            </w:pPr>
            <w:proofErr w:type="spellStart"/>
            <w:r>
              <w:rPr>
                <w:rFonts w:ascii="Arial" w:hAnsi="Arial" w:cs="Arial"/>
                <w:color w:val="000000"/>
                <w:sz w:val="16"/>
                <w:szCs w:val="16"/>
              </w:rPr>
              <w:t>Amort</w:t>
            </w:r>
            <w:proofErr w:type="spellEnd"/>
            <w:r>
              <w:rPr>
                <w:rFonts w:ascii="Arial" w:hAnsi="Arial" w:cs="Arial"/>
                <w:color w:val="000000"/>
                <w:sz w:val="16"/>
                <w:szCs w:val="16"/>
              </w:rPr>
              <w:t xml:space="preserve">. </w:t>
            </w:r>
            <w:proofErr w:type="spellStart"/>
            <w:r>
              <w:rPr>
                <w:rFonts w:ascii="Arial" w:hAnsi="Arial" w:cs="Arial"/>
                <w:color w:val="000000"/>
                <w:sz w:val="16"/>
                <w:szCs w:val="16"/>
              </w:rPr>
              <w:t>Acum</w:t>
            </w:r>
            <w:proofErr w:type="spellEnd"/>
            <w:r>
              <w:rPr>
                <w:rFonts w:ascii="Arial" w:hAnsi="Arial" w:cs="Arial"/>
                <w:color w:val="000000"/>
                <w:sz w:val="16"/>
                <w:szCs w:val="16"/>
              </w:rPr>
              <w:t>. De Activos Intangibles</w:t>
            </w:r>
          </w:p>
        </w:tc>
        <w:tc>
          <w:tcPr>
            <w:tcW w:w="185" w:type="dxa"/>
            <w:tcBorders>
              <w:top w:val="nil"/>
              <w:left w:val="nil"/>
              <w:bottom w:val="single" w:sz="4" w:space="0" w:color="auto"/>
              <w:right w:val="nil"/>
            </w:tcBorders>
            <w:shd w:val="clear" w:color="auto" w:fill="auto"/>
            <w:noWrap/>
            <w:vAlign w:val="center"/>
            <w:hideMark/>
          </w:tcPr>
          <w:p w:rsidR="0073396A" w:rsidRDefault="0073396A">
            <w:pPr>
              <w:rPr>
                <w:rFonts w:ascii="Arial" w:hAnsi="Arial" w:cs="Arial"/>
                <w:color w:val="000000"/>
                <w:sz w:val="16"/>
                <w:szCs w:val="16"/>
              </w:rPr>
            </w:pPr>
            <w:r>
              <w:rPr>
                <w:rFonts w:ascii="Arial" w:hAnsi="Arial" w:cs="Arial"/>
                <w:color w:val="000000"/>
                <w:sz w:val="16"/>
                <w:szCs w:val="16"/>
              </w:rPr>
              <w:t> </w:t>
            </w:r>
          </w:p>
        </w:tc>
        <w:tc>
          <w:tcPr>
            <w:tcW w:w="185" w:type="dxa"/>
            <w:tcBorders>
              <w:top w:val="nil"/>
              <w:left w:val="nil"/>
              <w:bottom w:val="single" w:sz="4" w:space="0" w:color="auto"/>
              <w:right w:val="single" w:sz="4" w:space="0" w:color="auto"/>
            </w:tcBorders>
            <w:shd w:val="clear" w:color="auto" w:fill="auto"/>
            <w:noWrap/>
            <w:vAlign w:val="center"/>
            <w:hideMark/>
          </w:tcPr>
          <w:p w:rsidR="0073396A" w:rsidRDefault="0073396A">
            <w:pPr>
              <w:rPr>
                <w:rFonts w:ascii="Arial" w:hAnsi="Arial" w:cs="Arial"/>
                <w:color w:val="000000"/>
                <w:sz w:val="16"/>
                <w:szCs w:val="16"/>
              </w:rPr>
            </w:pPr>
            <w:r>
              <w:rPr>
                <w:rFonts w:ascii="Arial" w:hAnsi="Arial" w:cs="Arial"/>
                <w:color w:val="000000"/>
                <w:sz w:val="16"/>
                <w:szCs w:val="16"/>
              </w:rPr>
              <w:t> </w:t>
            </w:r>
          </w:p>
        </w:tc>
        <w:tc>
          <w:tcPr>
            <w:tcW w:w="1309" w:type="dxa"/>
            <w:tcBorders>
              <w:top w:val="nil"/>
              <w:left w:val="nil"/>
              <w:bottom w:val="single" w:sz="4" w:space="0" w:color="auto"/>
              <w:right w:val="nil"/>
            </w:tcBorders>
            <w:shd w:val="clear" w:color="auto" w:fill="auto"/>
            <w:noWrap/>
            <w:vAlign w:val="bottom"/>
          </w:tcPr>
          <w:p w:rsidR="0073396A" w:rsidRPr="00353904" w:rsidRDefault="00D566BD" w:rsidP="00353904">
            <w:pPr>
              <w:jc w:val="right"/>
              <w:rPr>
                <w:rFonts w:ascii="Calibri" w:hAnsi="Calibri" w:cs="Calibri"/>
                <w:color w:val="000000"/>
                <w:sz w:val="22"/>
                <w:szCs w:val="22"/>
                <w:lang w:val="es-MX" w:eastAsia="es-MX"/>
              </w:rPr>
            </w:pPr>
            <w:r>
              <w:rPr>
                <w:rFonts w:ascii="Calibri" w:hAnsi="Calibri" w:cs="Calibri"/>
                <w:color w:val="000000"/>
                <w:sz w:val="22"/>
                <w:szCs w:val="22"/>
              </w:rPr>
              <w:t>127,120.73</w:t>
            </w:r>
          </w:p>
        </w:tc>
        <w:tc>
          <w:tcPr>
            <w:tcW w:w="1309" w:type="dxa"/>
            <w:tcBorders>
              <w:top w:val="nil"/>
              <w:left w:val="single" w:sz="4" w:space="0" w:color="auto"/>
              <w:bottom w:val="single" w:sz="4" w:space="0" w:color="auto"/>
              <w:right w:val="single" w:sz="4" w:space="0" w:color="auto"/>
            </w:tcBorders>
            <w:shd w:val="clear" w:color="auto" w:fill="auto"/>
            <w:noWrap/>
            <w:vAlign w:val="center"/>
            <w:hideMark/>
          </w:tcPr>
          <w:p w:rsidR="0073396A" w:rsidRDefault="0073396A">
            <w:pPr>
              <w:jc w:val="right"/>
              <w:rPr>
                <w:rFonts w:ascii="Arial" w:hAnsi="Arial" w:cs="Arial"/>
                <w:color w:val="000000"/>
                <w:sz w:val="16"/>
                <w:szCs w:val="16"/>
              </w:rPr>
            </w:pPr>
            <w:r>
              <w:rPr>
                <w:rFonts w:ascii="Arial" w:hAnsi="Arial" w:cs="Arial"/>
                <w:color w:val="000000"/>
                <w:sz w:val="16"/>
                <w:szCs w:val="16"/>
              </w:rPr>
              <w:t> </w:t>
            </w:r>
          </w:p>
        </w:tc>
      </w:tr>
    </w:tbl>
    <w:p w:rsidR="006A019D" w:rsidRDefault="006A019D" w:rsidP="00DE08EA">
      <w:pPr>
        <w:ind w:firstLine="708"/>
        <w:jc w:val="both"/>
        <w:rPr>
          <w:rFonts w:ascii="Arial" w:hAnsi="Arial" w:cs="Arial"/>
          <w:sz w:val="20"/>
          <w:szCs w:val="20"/>
        </w:rPr>
      </w:pPr>
    </w:p>
    <w:p w:rsidR="006A019D" w:rsidRDefault="006A019D" w:rsidP="00DE08EA">
      <w:pPr>
        <w:ind w:firstLine="708"/>
        <w:jc w:val="both"/>
        <w:rPr>
          <w:rFonts w:ascii="Arial" w:hAnsi="Arial" w:cs="Arial"/>
          <w:sz w:val="20"/>
          <w:szCs w:val="20"/>
        </w:rPr>
      </w:pPr>
    </w:p>
    <w:p w:rsidR="00DE08EA" w:rsidRDefault="00DE08EA" w:rsidP="00DE08EA">
      <w:pPr>
        <w:jc w:val="both"/>
        <w:rPr>
          <w:rFonts w:ascii="Arial" w:hAnsi="Arial" w:cs="Arial"/>
          <w:b/>
          <w:sz w:val="20"/>
          <w:szCs w:val="20"/>
        </w:rPr>
      </w:pPr>
    </w:p>
    <w:p w:rsidR="00DE08EA" w:rsidRDefault="00DE08EA" w:rsidP="00DE08EA">
      <w:pPr>
        <w:jc w:val="both"/>
        <w:rPr>
          <w:rFonts w:ascii="Arial" w:hAnsi="Arial" w:cs="Arial"/>
          <w:b/>
          <w:sz w:val="20"/>
          <w:szCs w:val="20"/>
        </w:rPr>
      </w:pPr>
      <w:r w:rsidRPr="00807F4F">
        <w:rPr>
          <w:rFonts w:ascii="Arial" w:hAnsi="Arial" w:cs="Arial"/>
          <w:b/>
          <w:sz w:val="20"/>
          <w:szCs w:val="20"/>
        </w:rPr>
        <w:t>Amortización Acumulada de Activos Intangibles</w:t>
      </w:r>
    </w:p>
    <w:p w:rsidR="00A564E9" w:rsidRPr="00353904" w:rsidRDefault="00A564E9" w:rsidP="00153614">
      <w:pPr>
        <w:jc w:val="both"/>
        <w:rPr>
          <w:rFonts w:ascii="Calibri" w:hAnsi="Calibri" w:cs="Calibri"/>
          <w:color w:val="000000"/>
          <w:sz w:val="22"/>
          <w:szCs w:val="22"/>
          <w:lang w:val="es-MX" w:eastAsia="es-MX"/>
        </w:rPr>
      </w:pPr>
      <w:r w:rsidRPr="00807F4F">
        <w:rPr>
          <w:rFonts w:ascii="Arial" w:hAnsi="Arial" w:cs="Arial"/>
          <w:sz w:val="20"/>
          <w:szCs w:val="20"/>
        </w:rPr>
        <w:t xml:space="preserve">En la cuenta </w:t>
      </w:r>
      <w:r w:rsidRPr="00807F4F">
        <w:rPr>
          <w:rFonts w:ascii="Arial" w:hAnsi="Arial" w:cs="Arial"/>
          <w:i/>
          <w:sz w:val="20"/>
          <w:szCs w:val="20"/>
        </w:rPr>
        <w:t xml:space="preserve">Amortización Acumulada de Software, </w:t>
      </w:r>
      <w:r w:rsidRPr="00807F4F">
        <w:rPr>
          <w:rFonts w:ascii="Arial" w:hAnsi="Arial" w:cs="Arial"/>
          <w:sz w:val="20"/>
          <w:szCs w:val="20"/>
        </w:rPr>
        <w:t xml:space="preserve">subcuenta </w:t>
      </w:r>
      <w:r w:rsidRPr="00807F4F">
        <w:rPr>
          <w:rFonts w:ascii="Arial" w:hAnsi="Arial" w:cs="Arial"/>
          <w:i/>
          <w:sz w:val="20"/>
          <w:szCs w:val="20"/>
        </w:rPr>
        <w:t xml:space="preserve">Amortización acumulada de </w:t>
      </w:r>
      <w:r>
        <w:rPr>
          <w:rFonts w:ascii="Arial" w:hAnsi="Arial" w:cs="Arial"/>
          <w:i/>
          <w:sz w:val="20"/>
          <w:szCs w:val="20"/>
        </w:rPr>
        <w:t>Activos Intangibles</w:t>
      </w:r>
      <w:r w:rsidRPr="00807F4F">
        <w:rPr>
          <w:rFonts w:ascii="Arial" w:hAnsi="Arial" w:cs="Arial"/>
          <w:i/>
          <w:sz w:val="20"/>
          <w:szCs w:val="20"/>
        </w:rPr>
        <w:t xml:space="preserve">, </w:t>
      </w:r>
      <w:r w:rsidR="00FB6A19">
        <w:rPr>
          <w:rFonts w:ascii="Arial" w:hAnsi="Arial" w:cs="Arial"/>
          <w:sz w:val="20"/>
          <w:szCs w:val="20"/>
        </w:rPr>
        <w:t xml:space="preserve">se refleja un saldo de </w:t>
      </w:r>
      <w:r w:rsidR="008D6B49">
        <w:rPr>
          <w:rFonts w:ascii="Arial" w:hAnsi="Arial" w:cs="Arial"/>
          <w:sz w:val="20"/>
          <w:szCs w:val="20"/>
        </w:rPr>
        <w:t>$</w:t>
      </w:r>
      <w:r w:rsidR="00D566BD">
        <w:rPr>
          <w:rFonts w:ascii="Calibri" w:hAnsi="Calibri" w:cs="Calibri"/>
          <w:color w:val="000000"/>
          <w:sz w:val="22"/>
          <w:szCs w:val="22"/>
          <w:lang w:val="es-MX" w:eastAsia="es-MX"/>
        </w:rPr>
        <w:t>127</w:t>
      </w:r>
      <w:r w:rsidRPr="00807F4F">
        <w:rPr>
          <w:rFonts w:ascii="Arial" w:hAnsi="Arial" w:cs="Arial"/>
          <w:sz w:val="20"/>
          <w:szCs w:val="20"/>
        </w:rPr>
        <w:t>,</w:t>
      </w:r>
      <w:r w:rsidR="00D566BD">
        <w:rPr>
          <w:rFonts w:ascii="Arial" w:hAnsi="Arial" w:cs="Arial"/>
          <w:sz w:val="20"/>
          <w:szCs w:val="20"/>
        </w:rPr>
        <w:t>120.73</w:t>
      </w:r>
      <w:r w:rsidRPr="00807F4F">
        <w:rPr>
          <w:rFonts w:ascii="Arial" w:hAnsi="Arial" w:cs="Arial"/>
          <w:sz w:val="20"/>
          <w:szCs w:val="20"/>
        </w:rPr>
        <w:t xml:space="preserve"> </w:t>
      </w:r>
      <w:r w:rsidR="00586302">
        <w:rPr>
          <w:rFonts w:ascii="Arial" w:hAnsi="Arial" w:cs="Arial"/>
          <w:sz w:val="20"/>
          <w:szCs w:val="20"/>
        </w:rPr>
        <w:t>que corresponde a la aplicación</w:t>
      </w:r>
      <w:r w:rsidRPr="00807F4F">
        <w:rPr>
          <w:rFonts w:ascii="Arial" w:hAnsi="Arial" w:cs="Arial"/>
          <w:sz w:val="20"/>
          <w:szCs w:val="20"/>
        </w:rPr>
        <w:t xml:space="preserve"> de la Amortización del </w:t>
      </w:r>
      <w:r>
        <w:rPr>
          <w:rFonts w:ascii="Arial" w:hAnsi="Arial" w:cs="Arial"/>
          <w:sz w:val="20"/>
          <w:szCs w:val="20"/>
        </w:rPr>
        <w:t>Softwar</w:t>
      </w:r>
      <w:r w:rsidR="0073396A">
        <w:rPr>
          <w:rFonts w:ascii="Arial" w:hAnsi="Arial" w:cs="Arial"/>
          <w:sz w:val="20"/>
          <w:szCs w:val="20"/>
        </w:rPr>
        <w:t>e</w:t>
      </w:r>
      <w:r>
        <w:rPr>
          <w:rFonts w:ascii="Arial" w:hAnsi="Arial" w:cs="Arial"/>
          <w:sz w:val="20"/>
          <w:szCs w:val="20"/>
        </w:rPr>
        <w:t xml:space="preserve"> y Licencias Informáticas e Intelectuales</w:t>
      </w:r>
      <w:r w:rsidRPr="00807F4F">
        <w:rPr>
          <w:rFonts w:ascii="Arial" w:hAnsi="Arial" w:cs="Arial"/>
          <w:sz w:val="20"/>
          <w:szCs w:val="20"/>
        </w:rPr>
        <w:t>.</w:t>
      </w:r>
    </w:p>
    <w:p w:rsidR="00A564E9" w:rsidRPr="00807F4F" w:rsidRDefault="00A564E9" w:rsidP="00DE08EA">
      <w:pPr>
        <w:jc w:val="both"/>
        <w:rPr>
          <w:rFonts w:ascii="Arial" w:hAnsi="Arial" w:cs="Arial"/>
          <w:b/>
          <w:sz w:val="20"/>
          <w:szCs w:val="20"/>
        </w:rPr>
      </w:pPr>
    </w:p>
    <w:p w:rsidR="0086146F" w:rsidRDefault="0086146F" w:rsidP="00DE08EA">
      <w:pPr>
        <w:jc w:val="both"/>
        <w:rPr>
          <w:rFonts w:ascii="Arial" w:hAnsi="Arial" w:cs="Arial"/>
          <w:b/>
          <w:sz w:val="20"/>
          <w:szCs w:val="20"/>
        </w:rPr>
      </w:pPr>
    </w:p>
    <w:p w:rsidR="0086146F" w:rsidRDefault="0086146F" w:rsidP="00DE08EA">
      <w:pPr>
        <w:jc w:val="both"/>
        <w:rPr>
          <w:rFonts w:ascii="Arial" w:hAnsi="Arial" w:cs="Arial"/>
          <w:b/>
          <w:sz w:val="20"/>
          <w:szCs w:val="20"/>
        </w:rPr>
      </w:pPr>
    </w:p>
    <w:p w:rsidR="0086146F" w:rsidRDefault="0086146F" w:rsidP="00DE08EA">
      <w:pPr>
        <w:jc w:val="both"/>
        <w:rPr>
          <w:rFonts w:ascii="Arial" w:hAnsi="Arial" w:cs="Arial"/>
          <w:b/>
          <w:sz w:val="20"/>
          <w:szCs w:val="20"/>
        </w:rPr>
      </w:pPr>
    </w:p>
    <w:p w:rsidR="00DE08EA" w:rsidRDefault="00DE08EA" w:rsidP="00DE08EA">
      <w:pPr>
        <w:jc w:val="both"/>
        <w:rPr>
          <w:rFonts w:ascii="Arial" w:hAnsi="Arial" w:cs="Arial"/>
          <w:b/>
          <w:sz w:val="20"/>
          <w:szCs w:val="20"/>
        </w:rPr>
      </w:pPr>
      <w:r w:rsidRPr="00807F4F">
        <w:rPr>
          <w:rFonts w:ascii="Arial" w:hAnsi="Arial" w:cs="Arial"/>
          <w:b/>
          <w:sz w:val="20"/>
          <w:szCs w:val="20"/>
        </w:rPr>
        <w:t>PASIVO</w:t>
      </w:r>
    </w:p>
    <w:p w:rsidR="00B72FBA" w:rsidRDefault="00B72FBA" w:rsidP="00B72FBA">
      <w:pPr>
        <w:jc w:val="both"/>
        <w:rPr>
          <w:rFonts w:ascii="Arial" w:hAnsi="Arial" w:cs="Arial"/>
          <w:sz w:val="20"/>
          <w:szCs w:val="20"/>
        </w:rPr>
      </w:pPr>
      <w:r>
        <w:rPr>
          <w:rFonts w:ascii="Arial" w:hAnsi="Arial" w:cs="Arial"/>
          <w:sz w:val="20"/>
          <w:szCs w:val="20"/>
        </w:rPr>
        <w:t xml:space="preserve">En cuentas por Pagar a Corto </w:t>
      </w:r>
      <w:proofErr w:type="gramStart"/>
      <w:r>
        <w:rPr>
          <w:rFonts w:ascii="Arial" w:hAnsi="Arial" w:cs="Arial"/>
          <w:sz w:val="20"/>
          <w:szCs w:val="20"/>
        </w:rPr>
        <w:t>plazo  en</w:t>
      </w:r>
      <w:proofErr w:type="gramEnd"/>
      <w:r>
        <w:rPr>
          <w:rFonts w:ascii="Arial" w:hAnsi="Arial" w:cs="Arial"/>
          <w:sz w:val="20"/>
          <w:szCs w:val="20"/>
        </w:rPr>
        <w:t xml:space="preserve"> la Subcuenta de Servicios personales por pagar a corto plazo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5"/>
        <w:gridCol w:w="1701"/>
      </w:tblGrid>
      <w:tr w:rsidR="00B72FBA" w:rsidRPr="000F5388" w:rsidTr="00CC149C">
        <w:tc>
          <w:tcPr>
            <w:tcW w:w="4705" w:type="dxa"/>
          </w:tcPr>
          <w:p w:rsidR="00B72FBA" w:rsidRPr="000F5388" w:rsidRDefault="00B72FBA" w:rsidP="00CC149C">
            <w:pPr>
              <w:jc w:val="both"/>
              <w:rPr>
                <w:rFonts w:ascii="Arial Narrow" w:hAnsi="Arial Narrow"/>
              </w:rPr>
            </w:pPr>
            <w:r>
              <w:rPr>
                <w:rFonts w:ascii="Arial Narrow" w:hAnsi="Arial Narrow"/>
              </w:rPr>
              <w:t>Servicios personales por pagar a corto plazo</w:t>
            </w:r>
          </w:p>
        </w:tc>
        <w:tc>
          <w:tcPr>
            <w:tcW w:w="1701" w:type="dxa"/>
          </w:tcPr>
          <w:p w:rsidR="00B72FBA" w:rsidRPr="000F5388" w:rsidRDefault="00B72FBA" w:rsidP="00CC149C">
            <w:pPr>
              <w:tabs>
                <w:tab w:val="left" w:pos="420"/>
                <w:tab w:val="right" w:pos="1764"/>
              </w:tabs>
              <w:jc w:val="right"/>
              <w:rPr>
                <w:rFonts w:ascii="Arial Narrow" w:hAnsi="Arial Narrow"/>
              </w:rPr>
            </w:pPr>
          </w:p>
        </w:tc>
      </w:tr>
      <w:tr w:rsidR="00B72FBA" w:rsidRPr="000F5388" w:rsidTr="00CC149C">
        <w:tc>
          <w:tcPr>
            <w:tcW w:w="4705" w:type="dxa"/>
          </w:tcPr>
          <w:p w:rsidR="00B72FBA" w:rsidRPr="000F5388" w:rsidRDefault="0053375F" w:rsidP="00CC149C">
            <w:pPr>
              <w:jc w:val="both"/>
              <w:rPr>
                <w:rFonts w:ascii="Arial Narrow" w:hAnsi="Arial Narrow"/>
              </w:rPr>
            </w:pPr>
            <w:proofErr w:type="spellStart"/>
            <w:r>
              <w:rPr>
                <w:rFonts w:ascii="Arial Narrow" w:hAnsi="Arial Narrow"/>
              </w:rPr>
              <w:t>Sinohui</w:t>
            </w:r>
            <w:proofErr w:type="spellEnd"/>
            <w:r>
              <w:rPr>
                <w:rFonts w:ascii="Arial Narrow" w:hAnsi="Arial Narrow"/>
              </w:rPr>
              <w:t xml:space="preserve"> </w:t>
            </w:r>
            <w:proofErr w:type="spellStart"/>
            <w:r>
              <w:rPr>
                <w:rFonts w:ascii="Arial Narrow" w:hAnsi="Arial Narrow"/>
              </w:rPr>
              <w:t>Cuen</w:t>
            </w:r>
            <w:proofErr w:type="spellEnd"/>
            <w:r>
              <w:rPr>
                <w:rFonts w:ascii="Arial Narrow" w:hAnsi="Arial Narrow"/>
              </w:rPr>
              <w:t xml:space="preserve"> </w:t>
            </w:r>
            <w:proofErr w:type="spellStart"/>
            <w:r>
              <w:rPr>
                <w:rFonts w:ascii="Arial Narrow" w:hAnsi="Arial Narrow"/>
              </w:rPr>
              <w:t>Maria</w:t>
            </w:r>
            <w:proofErr w:type="spellEnd"/>
            <w:r>
              <w:rPr>
                <w:rFonts w:ascii="Arial Narrow" w:hAnsi="Arial Narrow"/>
              </w:rPr>
              <w:t xml:space="preserve"> Cristina</w:t>
            </w:r>
          </w:p>
        </w:tc>
        <w:tc>
          <w:tcPr>
            <w:tcW w:w="1701" w:type="dxa"/>
          </w:tcPr>
          <w:p w:rsidR="00B72FBA" w:rsidRPr="000F5388" w:rsidRDefault="0053375F" w:rsidP="00CC149C">
            <w:pPr>
              <w:jc w:val="right"/>
              <w:rPr>
                <w:rFonts w:ascii="Arial Narrow" w:hAnsi="Arial Narrow"/>
              </w:rPr>
            </w:pPr>
            <w:r>
              <w:rPr>
                <w:rFonts w:ascii="Arial Narrow" w:hAnsi="Arial Narrow"/>
              </w:rPr>
              <w:t>4,447.40</w:t>
            </w:r>
          </w:p>
        </w:tc>
      </w:tr>
      <w:tr w:rsidR="0053375F" w:rsidRPr="000F5388" w:rsidTr="00CC149C">
        <w:tc>
          <w:tcPr>
            <w:tcW w:w="4705" w:type="dxa"/>
          </w:tcPr>
          <w:p w:rsidR="0053375F" w:rsidRDefault="0053375F" w:rsidP="00CC149C">
            <w:pPr>
              <w:jc w:val="both"/>
              <w:rPr>
                <w:rFonts w:ascii="Arial Narrow" w:hAnsi="Arial Narrow"/>
              </w:rPr>
            </w:pPr>
            <w:proofErr w:type="spellStart"/>
            <w:r>
              <w:rPr>
                <w:rFonts w:ascii="Arial Narrow" w:hAnsi="Arial Narrow"/>
              </w:rPr>
              <w:t>Diaz</w:t>
            </w:r>
            <w:proofErr w:type="spellEnd"/>
            <w:r>
              <w:rPr>
                <w:rFonts w:ascii="Arial Narrow" w:hAnsi="Arial Narrow"/>
              </w:rPr>
              <w:t xml:space="preserve"> </w:t>
            </w:r>
            <w:proofErr w:type="spellStart"/>
            <w:r>
              <w:rPr>
                <w:rFonts w:ascii="Arial Narrow" w:hAnsi="Arial Narrow"/>
              </w:rPr>
              <w:t>Cayeros</w:t>
            </w:r>
            <w:proofErr w:type="spellEnd"/>
            <w:r>
              <w:rPr>
                <w:rFonts w:ascii="Arial Narrow" w:hAnsi="Arial Narrow"/>
              </w:rPr>
              <w:t xml:space="preserve"> </w:t>
            </w:r>
            <w:proofErr w:type="spellStart"/>
            <w:r>
              <w:rPr>
                <w:rFonts w:ascii="Arial Narrow" w:hAnsi="Arial Narrow"/>
              </w:rPr>
              <w:t>irma</w:t>
            </w:r>
            <w:proofErr w:type="spellEnd"/>
            <w:r>
              <w:rPr>
                <w:rFonts w:ascii="Arial Narrow" w:hAnsi="Arial Narrow"/>
              </w:rPr>
              <w:t xml:space="preserve"> Patricia</w:t>
            </w:r>
          </w:p>
        </w:tc>
        <w:tc>
          <w:tcPr>
            <w:tcW w:w="1701" w:type="dxa"/>
          </w:tcPr>
          <w:p w:rsidR="0053375F" w:rsidRDefault="0053375F" w:rsidP="00CC149C">
            <w:pPr>
              <w:jc w:val="right"/>
              <w:rPr>
                <w:rFonts w:ascii="Arial Narrow" w:hAnsi="Arial Narrow"/>
              </w:rPr>
            </w:pPr>
            <w:r>
              <w:rPr>
                <w:rFonts w:ascii="Arial Narrow" w:hAnsi="Arial Narrow"/>
              </w:rPr>
              <w:t>52.66</w:t>
            </w:r>
          </w:p>
        </w:tc>
      </w:tr>
      <w:tr w:rsidR="0053375F" w:rsidRPr="000F5388" w:rsidTr="00CC149C">
        <w:tc>
          <w:tcPr>
            <w:tcW w:w="4705" w:type="dxa"/>
          </w:tcPr>
          <w:p w:rsidR="0053375F" w:rsidRDefault="0053375F" w:rsidP="00CC149C">
            <w:pPr>
              <w:jc w:val="both"/>
              <w:rPr>
                <w:rFonts w:ascii="Arial Narrow" w:hAnsi="Arial Narrow"/>
              </w:rPr>
            </w:pPr>
            <w:proofErr w:type="spellStart"/>
            <w:r>
              <w:rPr>
                <w:rFonts w:ascii="Arial Narrow" w:hAnsi="Arial Narrow"/>
              </w:rPr>
              <w:t>Gryzbowska</w:t>
            </w:r>
            <w:proofErr w:type="spellEnd"/>
            <w:r>
              <w:rPr>
                <w:rFonts w:ascii="Arial Narrow" w:hAnsi="Arial Narrow"/>
              </w:rPr>
              <w:t xml:space="preserve"> </w:t>
            </w:r>
            <w:proofErr w:type="spellStart"/>
            <w:r>
              <w:rPr>
                <w:rFonts w:ascii="Arial Narrow" w:hAnsi="Arial Narrow"/>
              </w:rPr>
              <w:t>Alvarez</w:t>
            </w:r>
            <w:proofErr w:type="spellEnd"/>
            <w:r>
              <w:rPr>
                <w:rFonts w:ascii="Arial Narrow" w:hAnsi="Arial Narrow"/>
              </w:rPr>
              <w:t xml:space="preserve"> </w:t>
            </w:r>
            <w:proofErr w:type="spellStart"/>
            <w:r>
              <w:rPr>
                <w:rFonts w:ascii="Arial Narrow" w:hAnsi="Arial Narrow"/>
              </w:rPr>
              <w:t>Silwia</w:t>
            </w:r>
            <w:proofErr w:type="spellEnd"/>
          </w:p>
        </w:tc>
        <w:tc>
          <w:tcPr>
            <w:tcW w:w="1701" w:type="dxa"/>
          </w:tcPr>
          <w:p w:rsidR="0053375F" w:rsidRDefault="0053375F" w:rsidP="00CC149C">
            <w:pPr>
              <w:jc w:val="right"/>
              <w:rPr>
                <w:rFonts w:ascii="Arial Narrow" w:hAnsi="Arial Narrow"/>
              </w:rPr>
            </w:pPr>
            <w:r>
              <w:rPr>
                <w:rFonts w:ascii="Arial Narrow" w:hAnsi="Arial Narrow"/>
              </w:rPr>
              <w:t>9,766.04</w:t>
            </w:r>
          </w:p>
        </w:tc>
      </w:tr>
      <w:tr w:rsidR="0053375F" w:rsidRPr="000F5388" w:rsidTr="00CC149C">
        <w:tc>
          <w:tcPr>
            <w:tcW w:w="4705" w:type="dxa"/>
          </w:tcPr>
          <w:p w:rsidR="0053375F" w:rsidRDefault="0053375F" w:rsidP="00CC149C">
            <w:pPr>
              <w:jc w:val="both"/>
              <w:rPr>
                <w:rFonts w:ascii="Arial Narrow" w:hAnsi="Arial Narrow"/>
              </w:rPr>
            </w:pPr>
            <w:proofErr w:type="spellStart"/>
            <w:r>
              <w:rPr>
                <w:rFonts w:ascii="Arial Narrow" w:hAnsi="Arial Narrow"/>
              </w:rPr>
              <w:t>Nuñez</w:t>
            </w:r>
            <w:proofErr w:type="spellEnd"/>
            <w:r>
              <w:rPr>
                <w:rFonts w:ascii="Arial Narrow" w:hAnsi="Arial Narrow"/>
              </w:rPr>
              <w:t xml:space="preserve"> Arellano Oscar</w:t>
            </w:r>
          </w:p>
        </w:tc>
        <w:tc>
          <w:tcPr>
            <w:tcW w:w="1701" w:type="dxa"/>
          </w:tcPr>
          <w:p w:rsidR="0053375F" w:rsidRDefault="0053375F" w:rsidP="00CC149C">
            <w:pPr>
              <w:jc w:val="right"/>
              <w:rPr>
                <w:rFonts w:ascii="Arial Narrow" w:hAnsi="Arial Narrow"/>
              </w:rPr>
            </w:pPr>
            <w:r>
              <w:rPr>
                <w:rFonts w:ascii="Arial Narrow" w:hAnsi="Arial Narrow"/>
              </w:rPr>
              <w:t>574.00</w:t>
            </w:r>
          </w:p>
        </w:tc>
      </w:tr>
      <w:tr w:rsidR="00B72FBA" w:rsidRPr="000F5388" w:rsidTr="00CC149C">
        <w:tc>
          <w:tcPr>
            <w:tcW w:w="4705" w:type="dxa"/>
          </w:tcPr>
          <w:p w:rsidR="00B72FBA" w:rsidRPr="000F5388" w:rsidRDefault="00B72FBA" w:rsidP="00CC149C">
            <w:pPr>
              <w:jc w:val="both"/>
              <w:rPr>
                <w:rFonts w:ascii="Arial Narrow" w:hAnsi="Arial Narrow"/>
                <w:b/>
              </w:rPr>
            </w:pPr>
            <w:r w:rsidRPr="000F5388">
              <w:rPr>
                <w:rFonts w:ascii="Arial Narrow" w:hAnsi="Arial Narrow"/>
                <w:b/>
              </w:rPr>
              <w:t>Total</w:t>
            </w:r>
          </w:p>
        </w:tc>
        <w:tc>
          <w:tcPr>
            <w:tcW w:w="1701" w:type="dxa"/>
          </w:tcPr>
          <w:p w:rsidR="00B72FBA" w:rsidRPr="000F5388" w:rsidRDefault="00D45017" w:rsidP="00CC149C">
            <w:pPr>
              <w:jc w:val="right"/>
              <w:rPr>
                <w:rFonts w:ascii="Arial Narrow" w:hAnsi="Arial Narrow"/>
                <w:b/>
              </w:rPr>
            </w:pPr>
            <w:r>
              <w:rPr>
                <w:rFonts w:ascii="Arial Narrow" w:hAnsi="Arial Narrow"/>
                <w:b/>
              </w:rPr>
              <w:t>14,840.10</w:t>
            </w:r>
          </w:p>
        </w:tc>
      </w:tr>
    </w:tbl>
    <w:p w:rsidR="00B72FBA" w:rsidRPr="00807F4F" w:rsidRDefault="00B72FBA" w:rsidP="00DE08EA">
      <w:pPr>
        <w:jc w:val="both"/>
        <w:rPr>
          <w:rFonts w:ascii="Arial" w:hAnsi="Arial" w:cs="Arial"/>
          <w:b/>
          <w:sz w:val="20"/>
          <w:szCs w:val="20"/>
        </w:rPr>
      </w:pPr>
    </w:p>
    <w:p w:rsidR="00AF3D49" w:rsidRDefault="00B72FBA" w:rsidP="00AF3D49">
      <w:pPr>
        <w:numPr>
          <w:ilvl w:val="0"/>
          <w:numId w:val="30"/>
        </w:numPr>
        <w:jc w:val="both"/>
        <w:rPr>
          <w:rFonts w:ascii="Arial Narrow" w:hAnsi="Arial Narrow"/>
        </w:rPr>
      </w:pPr>
      <w:proofErr w:type="spellStart"/>
      <w:r>
        <w:rPr>
          <w:rFonts w:ascii="Arial Narrow" w:hAnsi="Arial Narrow"/>
        </w:rPr>
        <w:t>Provedores</w:t>
      </w:r>
      <w:proofErr w:type="spellEnd"/>
      <w:r>
        <w:rPr>
          <w:rFonts w:ascii="Arial Narrow" w:hAnsi="Arial Narrow"/>
        </w:rPr>
        <w:t xml:space="preserve"> por pagar a Corto Plazo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126"/>
      </w:tblGrid>
      <w:tr w:rsidR="00586302" w:rsidTr="00E9688F">
        <w:tc>
          <w:tcPr>
            <w:tcW w:w="4111" w:type="dxa"/>
            <w:tcBorders>
              <w:top w:val="single" w:sz="4" w:space="0" w:color="auto"/>
              <w:left w:val="single" w:sz="4" w:space="0" w:color="auto"/>
              <w:bottom w:val="single" w:sz="4" w:space="0" w:color="auto"/>
              <w:right w:val="single" w:sz="4" w:space="0" w:color="auto"/>
            </w:tcBorders>
            <w:hideMark/>
          </w:tcPr>
          <w:p w:rsidR="00586302" w:rsidRDefault="00B72FBA">
            <w:pPr>
              <w:spacing w:line="276" w:lineRule="auto"/>
              <w:jc w:val="both"/>
              <w:rPr>
                <w:rFonts w:ascii="Arial Narrow" w:hAnsi="Arial Narrow"/>
              </w:rPr>
            </w:pPr>
            <w:proofErr w:type="spellStart"/>
            <w:r>
              <w:rPr>
                <w:rFonts w:ascii="Arial Narrow" w:hAnsi="Arial Narrow"/>
              </w:rPr>
              <w:t>Telefono</w:t>
            </w:r>
            <w:proofErr w:type="spellEnd"/>
          </w:p>
        </w:tc>
        <w:tc>
          <w:tcPr>
            <w:tcW w:w="2126" w:type="dxa"/>
            <w:tcBorders>
              <w:top w:val="single" w:sz="4" w:space="0" w:color="auto"/>
              <w:left w:val="single" w:sz="4" w:space="0" w:color="auto"/>
              <w:bottom w:val="single" w:sz="4" w:space="0" w:color="auto"/>
              <w:right w:val="single" w:sz="4" w:space="0" w:color="auto"/>
            </w:tcBorders>
          </w:tcPr>
          <w:p w:rsidR="00BF370C" w:rsidRPr="00250303" w:rsidRDefault="00D566BD" w:rsidP="00250303">
            <w:pPr>
              <w:jc w:val="right"/>
              <w:rPr>
                <w:rFonts w:ascii="Arial" w:hAnsi="Arial" w:cs="Arial"/>
                <w:color w:val="000000"/>
                <w:sz w:val="20"/>
                <w:szCs w:val="20"/>
                <w:lang w:val="es-MX" w:eastAsia="es-MX"/>
              </w:rPr>
            </w:pPr>
            <w:r>
              <w:rPr>
                <w:rFonts w:ascii="Arial" w:hAnsi="Arial" w:cs="Arial"/>
                <w:color w:val="000000"/>
                <w:sz w:val="20"/>
                <w:szCs w:val="20"/>
                <w:lang w:val="es-MX" w:eastAsia="es-MX"/>
              </w:rPr>
              <w:t>2,998</w:t>
            </w:r>
            <w:r w:rsidR="0053375F">
              <w:rPr>
                <w:rFonts w:ascii="Arial" w:hAnsi="Arial" w:cs="Arial"/>
                <w:color w:val="000000"/>
                <w:sz w:val="20"/>
                <w:szCs w:val="20"/>
                <w:lang w:val="es-MX" w:eastAsia="es-MX"/>
              </w:rPr>
              <w:t>.00</w:t>
            </w:r>
          </w:p>
        </w:tc>
      </w:tr>
      <w:tr w:rsidR="00B72FBA" w:rsidTr="00E9688F">
        <w:tc>
          <w:tcPr>
            <w:tcW w:w="4111" w:type="dxa"/>
            <w:tcBorders>
              <w:top w:val="single" w:sz="4" w:space="0" w:color="auto"/>
              <w:left w:val="single" w:sz="4" w:space="0" w:color="auto"/>
              <w:bottom w:val="single" w:sz="4" w:space="0" w:color="auto"/>
              <w:right w:val="single" w:sz="4" w:space="0" w:color="auto"/>
            </w:tcBorders>
          </w:tcPr>
          <w:p w:rsidR="00B72FBA" w:rsidRDefault="00B72FBA">
            <w:pPr>
              <w:spacing w:line="276" w:lineRule="auto"/>
              <w:jc w:val="both"/>
              <w:rPr>
                <w:rFonts w:ascii="Arial Narrow" w:hAnsi="Arial Narrow"/>
              </w:rPr>
            </w:pPr>
            <w:r>
              <w:rPr>
                <w:rFonts w:ascii="Arial Narrow" w:hAnsi="Arial Narrow"/>
              </w:rPr>
              <w:t>IMSS</w:t>
            </w:r>
          </w:p>
        </w:tc>
        <w:tc>
          <w:tcPr>
            <w:tcW w:w="2126" w:type="dxa"/>
            <w:tcBorders>
              <w:top w:val="single" w:sz="4" w:space="0" w:color="auto"/>
              <w:left w:val="single" w:sz="4" w:space="0" w:color="auto"/>
              <w:bottom w:val="single" w:sz="4" w:space="0" w:color="auto"/>
              <w:right w:val="single" w:sz="4" w:space="0" w:color="auto"/>
            </w:tcBorders>
          </w:tcPr>
          <w:p w:rsidR="00F45162" w:rsidRDefault="00D566BD" w:rsidP="00353904">
            <w:pPr>
              <w:jc w:val="right"/>
              <w:rPr>
                <w:rFonts w:ascii="Arial" w:hAnsi="Arial" w:cs="Arial"/>
                <w:color w:val="000000"/>
                <w:sz w:val="20"/>
                <w:szCs w:val="20"/>
                <w:lang w:val="es-MX" w:eastAsia="es-MX"/>
              </w:rPr>
            </w:pPr>
            <w:r>
              <w:rPr>
                <w:rFonts w:ascii="Arial" w:hAnsi="Arial" w:cs="Arial"/>
                <w:color w:val="000000"/>
                <w:sz w:val="20"/>
                <w:szCs w:val="20"/>
              </w:rPr>
              <w:t>36,910.70</w:t>
            </w:r>
          </w:p>
        </w:tc>
      </w:tr>
      <w:tr w:rsidR="00F45162" w:rsidTr="00E9688F">
        <w:tc>
          <w:tcPr>
            <w:tcW w:w="4111" w:type="dxa"/>
            <w:tcBorders>
              <w:top w:val="single" w:sz="4" w:space="0" w:color="auto"/>
              <w:left w:val="single" w:sz="4" w:space="0" w:color="auto"/>
              <w:bottom w:val="single" w:sz="4" w:space="0" w:color="auto"/>
              <w:right w:val="single" w:sz="4" w:space="0" w:color="auto"/>
            </w:tcBorders>
          </w:tcPr>
          <w:p w:rsidR="00F45162" w:rsidRDefault="00F45162">
            <w:pPr>
              <w:spacing w:line="276" w:lineRule="auto"/>
              <w:jc w:val="both"/>
              <w:rPr>
                <w:rFonts w:ascii="Arial Narrow" w:hAnsi="Arial Narrow"/>
              </w:rPr>
            </w:pPr>
            <w:proofErr w:type="spellStart"/>
            <w:r>
              <w:rPr>
                <w:rFonts w:ascii="Arial Narrow" w:hAnsi="Arial Narrow"/>
              </w:rPr>
              <w:t>Siapa</w:t>
            </w:r>
            <w:proofErr w:type="spellEnd"/>
          </w:p>
        </w:tc>
        <w:tc>
          <w:tcPr>
            <w:tcW w:w="2126" w:type="dxa"/>
            <w:tcBorders>
              <w:top w:val="single" w:sz="4" w:space="0" w:color="auto"/>
              <w:left w:val="single" w:sz="4" w:space="0" w:color="auto"/>
              <w:bottom w:val="single" w:sz="4" w:space="0" w:color="auto"/>
              <w:right w:val="single" w:sz="4" w:space="0" w:color="auto"/>
            </w:tcBorders>
          </w:tcPr>
          <w:p w:rsidR="00F45162" w:rsidRDefault="00FE7561" w:rsidP="00F45162">
            <w:pPr>
              <w:jc w:val="right"/>
              <w:rPr>
                <w:rFonts w:ascii="Arial" w:hAnsi="Arial" w:cs="Arial"/>
                <w:color w:val="000000"/>
                <w:sz w:val="20"/>
                <w:szCs w:val="20"/>
                <w:lang w:val="es-MX" w:eastAsia="es-MX"/>
              </w:rPr>
            </w:pPr>
            <w:r>
              <w:rPr>
                <w:rFonts w:ascii="Arial" w:hAnsi="Arial" w:cs="Arial"/>
                <w:color w:val="000000"/>
                <w:sz w:val="20"/>
                <w:szCs w:val="20"/>
                <w:lang w:val="es-MX" w:eastAsia="es-MX"/>
              </w:rPr>
              <w:t>1,724.00</w:t>
            </w:r>
          </w:p>
        </w:tc>
      </w:tr>
      <w:tr w:rsidR="00353904" w:rsidTr="00E9688F">
        <w:tc>
          <w:tcPr>
            <w:tcW w:w="4111" w:type="dxa"/>
            <w:tcBorders>
              <w:top w:val="single" w:sz="4" w:space="0" w:color="auto"/>
              <w:left w:val="single" w:sz="4" w:space="0" w:color="auto"/>
              <w:bottom w:val="single" w:sz="4" w:space="0" w:color="auto"/>
              <w:right w:val="single" w:sz="4" w:space="0" w:color="auto"/>
            </w:tcBorders>
          </w:tcPr>
          <w:p w:rsidR="00353904" w:rsidRDefault="00353904">
            <w:pPr>
              <w:spacing w:line="276" w:lineRule="auto"/>
              <w:jc w:val="both"/>
              <w:rPr>
                <w:rFonts w:ascii="Arial Narrow" w:hAnsi="Arial Narrow"/>
              </w:rPr>
            </w:pPr>
            <w:r>
              <w:rPr>
                <w:rFonts w:ascii="Arial Narrow" w:hAnsi="Arial Narrow"/>
              </w:rPr>
              <w:t>Luz</w:t>
            </w:r>
          </w:p>
        </w:tc>
        <w:tc>
          <w:tcPr>
            <w:tcW w:w="2126" w:type="dxa"/>
            <w:tcBorders>
              <w:top w:val="single" w:sz="4" w:space="0" w:color="auto"/>
              <w:left w:val="single" w:sz="4" w:space="0" w:color="auto"/>
              <w:bottom w:val="single" w:sz="4" w:space="0" w:color="auto"/>
              <w:right w:val="single" w:sz="4" w:space="0" w:color="auto"/>
            </w:tcBorders>
          </w:tcPr>
          <w:p w:rsidR="00353904" w:rsidRDefault="00D566BD" w:rsidP="00F45162">
            <w:pPr>
              <w:jc w:val="right"/>
              <w:rPr>
                <w:rFonts w:ascii="Arial" w:hAnsi="Arial" w:cs="Arial"/>
                <w:color w:val="000000"/>
                <w:sz w:val="20"/>
                <w:szCs w:val="20"/>
                <w:lang w:val="es-MX" w:eastAsia="es-MX"/>
              </w:rPr>
            </w:pPr>
            <w:r>
              <w:rPr>
                <w:rFonts w:ascii="Arial" w:hAnsi="Arial" w:cs="Arial"/>
                <w:color w:val="000000"/>
                <w:sz w:val="20"/>
                <w:szCs w:val="20"/>
                <w:lang w:val="es-MX" w:eastAsia="es-MX"/>
              </w:rPr>
              <w:t>6,515.00</w:t>
            </w:r>
          </w:p>
        </w:tc>
      </w:tr>
      <w:tr w:rsidR="006F4D24" w:rsidTr="00E9688F">
        <w:tc>
          <w:tcPr>
            <w:tcW w:w="4111" w:type="dxa"/>
            <w:tcBorders>
              <w:top w:val="single" w:sz="4" w:space="0" w:color="auto"/>
              <w:left w:val="single" w:sz="4" w:space="0" w:color="auto"/>
              <w:bottom w:val="single" w:sz="4" w:space="0" w:color="auto"/>
              <w:right w:val="single" w:sz="4" w:space="0" w:color="auto"/>
            </w:tcBorders>
          </w:tcPr>
          <w:p w:rsidR="006F4D24" w:rsidRDefault="006F4D24">
            <w:pPr>
              <w:spacing w:line="276" w:lineRule="auto"/>
              <w:jc w:val="both"/>
              <w:rPr>
                <w:rFonts w:ascii="Arial Narrow" w:hAnsi="Arial Narrow"/>
              </w:rPr>
            </w:pPr>
            <w:r>
              <w:rPr>
                <w:rFonts w:ascii="Arial Narrow" w:hAnsi="Arial Narrow"/>
              </w:rPr>
              <w:t xml:space="preserve">Seguridad Privada </w:t>
            </w:r>
            <w:proofErr w:type="spellStart"/>
            <w:r>
              <w:rPr>
                <w:rFonts w:ascii="Arial Narrow" w:hAnsi="Arial Narrow"/>
              </w:rPr>
              <w:t>Cooporativa</w:t>
            </w:r>
            <w:proofErr w:type="spellEnd"/>
          </w:p>
        </w:tc>
        <w:tc>
          <w:tcPr>
            <w:tcW w:w="2126" w:type="dxa"/>
            <w:tcBorders>
              <w:top w:val="single" w:sz="4" w:space="0" w:color="auto"/>
              <w:left w:val="single" w:sz="4" w:space="0" w:color="auto"/>
              <w:bottom w:val="single" w:sz="4" w:space="0" w:color="auto"/>
              <w:right w:val="single" w:sz="4" w:space="0" w:color="auto"/>
            </w:tcBorders>
          </w:tcPr>
          <w:p w:rsidR="006F4D24" w:rsidRDefault="00D566BD" w:rsidP="00F45162">
            <w:pPr>
              <w:jc w:val="right"/>
              <w:rPr>
                <w:rFonts w:ascii="Arial" w:hAnsi="Arial" w:cs="Arial"/>
                <w:color w:val="000000"/>
                <w:sz w:val="20"/>
                <w:szCs w:val="20"/>
                <w:lang w:val="es-MX" w:eastAsia="es-MX"/>
              </w:rPr>
            </w:pPr>
            <w:r>
              <w:rPr>
                <w:rFonts w:ascii="Arial" w:hAnsi="Arial" w:cs="Arial"/>
                <w:color w:val="000000"/>
                <w:sz w:val="20"/>
                <w:szCs w:val="20"/>
                <w:lang w:val="es-MX" w:eastAsia="es-MX"/>
              </w:rPr>
              <w:t>9,746.32</w:t>
            </w:r>
          </w:p>
        </w:tc>
      </w:tr>
      <w:tr w:rsidR="00D566BD" w:rsidTr="00E9688F">
        <w:tc>
          <w:tcPr>
            <w:tcW w:w="4111" w:type="dxa"/>
            <w:tcBorders>
              <w:top w:val="single" w:sz="4" w:space="0" w:color="auto"/>
              <w:left w:val="single" w:sz="4" w:space="0" w:color="auto"/>
              <w:bottom w:val="single" w:sz="4" w:space="0" w:color="auto"/>
              <w:right w:val="single" w:sz="4" w:space="0" w:color="auto"/>
            </w:tcBorders>
          </w:tcPr>
          <w:p w:rsidR="00D566BD" w:rsidRDefault="00D566BD">
            <w:pPr>
              <w:spacing w:line="276" w:lineRule="auto"/>
              <w:jc w:val="both"/>
              <w:rPr>
                <w:rFonts w:ascii="Arial Narrow" w:hAnsi="Arial Narrow"/>
              </w:rPr>
            </w:pPr>
            <w:r>
              <w:rPr>
                <w:rFonts w:ascii="Arial Narrow" w:hAnsi="Arial Narrow"/>
              </w:rPr>
              <w:t xml:space="preserve">Palomino </w:t>
            </w:r>
            <w:proofErr w:type="spellStart"/>
            <w:r>
              <w:rPr>
                <w:rFonts w:ascii="Arial Narrow" w:hAnsi="Arial Narrow"/>
              </w:rPr>
              <w:t>Ramirez</w:t>
            </w:r>
            <w:proofErr w:type="spellEnd"/>
            <w:r>
              <w:rPr>
                <w:rFonts w:ascii="Arial Narrow" w:hAnsi="Arial Narrow"/>
              </w:rPr>
              <w:t xml:space="preserve"> Jorge Arturo</w:t>
            </w:r>
          </w:p>
        </w:tc>
        <w:tc>
          <w:tcPr>
            <w:tcW w:w="2126" w:type="dxa"/>
            <w:tcBorders>
              <w:top w:val="single" w:sz="4" w:space="0" w:color="auto"/>
              <w:left w:val="single" w:sz="4" w:space="0" w:color="auto"/>
              <w:bottom w:val="single" w:sz="4" w:space="0" w:color="auto"/>
              <w:right w:val="single" w:sz="4" w:space="0" w:color="auto"/>
            </w:tcBorders>
          </w:tcPr>
          <w:p w:rsidR="00D566BD" w:rsidRDefault="00D566BD" w:rsidP="00F45162">
            <w:pPr>
              <w:jc w:val="right"/>
              <w:rPr>
                <w:rFonts w:ascii="Arial" w:hAnsi="Arial" w:cs="Arial"/>
                <w:color w:val="000000"/>
                <w:sz w:val="20"/>
                <w:szCs w:val="20"/>
                <w:lang w:val="es-MX" w:eastAsia="es-MX"/>
              </w:rPr>
            </w:pPr>
            <w:r>
              <w:rPr>
                <w:rFonts w:ascii="Arial" w:hAnsi="Arial" w:cs="Arial"/>
                <w:color w:val="000000"/>
                <w:sz w:val="20"/>
                <w:szCs w:val="20"/>
                <w:lang w:val="es-MX" w:eastAsia="es-MX"/>
              </w:rPr>
              <w:t>7,203.60</w:t>
            </w:r>
          </w:p>
        </w:tc>
      </w:tr>
      <w:tr w:rsidR="00B72FBA" w:rsidTr="00CE34A4">
        <w:tc>
          <w:tcPr>
            <w:tcW w:w="4111" w:type="dxa"/>
            <w:tcBorders>
              <w:top w:val="single" w:sz="4" w:space="0" w:color="auto"/>
              <w:left w:val="single" w:sz="4" w:space="0" w:color="auto"/>
              <w:bottom w:val="single" w:sz="4" w:space="0" w:color="auto"/>
              <w:right w:val="single" w:sz="4" w:space="0" w:color="auto"/>
            </w:tcBorders>
            <w:hideMark/>
          </w:tcPr>
          <w:p w:rsidR="00B72FBA" w:rsidRDefault="00B72FBA">
            <w:pPr>
              <w:spacing w:line="276" w:lineRule="auto"/>
              <w:jc w:val="both"/>
              <w:rPr>
                <w:rFonts w:ascii="Arial Narrow" w:hAnsi="Arial Narrow"/>
                <w:b/>
              </w:rPr>
            </w:pPr>
            <w:r>
              <w:rPr>
                <w:rFonts w:ascii="Arial Narrow" w:hAnsi="Arial Narrow"/>
                <w:b/>
              </w:rPr>
              <w:t>Total</w:t>
            </w:r>
          </w:p>
          <w:p w:rsidR="00B0116E" w:rsidRDefault="00B0116E">
            <w:pPr>
              <w:spacing w:line="276" w:lineRule="auto"/>
              <w:jc w:val="both"/>
              <w:rPr>
                <w:rFonts w:ascii="Arial Narrow" w:hAnsi="Arial Narrow"/>
              </w:rPr>
            </w:pPr>
          </w:p>
        </w:tc>
        <w:tc>
          <w:tcPr>
            <w:tcW w:w="2126" w:type="dxa"/>
            <w:tcBorders>
              <w:top w:val="single" w:sz="4" w:space="0" w:color="auto"/>
              <w:left w:val="single" w:sz="4" w:space="0" w:color="auto"/>
              <w:bottom w:val="single" w:sz="4" w:space="0" w:color="auto"/>
              <w:right w:val="single" w:sz="4" w:space="0" w:color="auto"/>
            </w:tcBorders>
          </w:tcPr>
          <w:p w:rsidR="00B72FBA" w:rsidRPr="00D45017" w:rsidRDefault="00D566BD" w:rsidP="0053375F">
            <w:pPr>
              <w:spacing w:line="276" w:lineRule="auto"/>
              <w:jc w:val="right"/>
              <w:rPr>
                <w:rFonts w:ascii="Arial Narrow" w:hAnsi="Arial Narrow"/>
                <w:b/>
              </w:rPr>
            </w:pPr>
            <w:r>
              <w:rPr>
                <w:rFonts w:ascii="Arial Narrow" w:hAnsi="Arial Narrow"/>
                <w:b/>
              </w:rPr>
              <w:t>65,097.62</w:t>
            </w:r>
          </w:p>
        </w:tc>
      </w:tr>
    </w:tbl>
    <w:p w:rsidR="00586302" w:rsidRDefault="00586302" w:rsidP="00586302">
      <w:pPr>
        <w:ind w:left="720"/>
        <w:jc w:val="both"/>
        <w:rPr>
          <w:rFonts w:ascii="Arial Narrow" w:hAnsi="Arial Narrow"/>
        </w:rPr>
      </w:pPr>
    </w:p>
    <w:p w:rsidR="00AF3D49" w:rsidRDefault="00AF3D49" w:rsidP="00AF3D49">
      <w:pPr>
        <w:jc w:val="both"/>
        <w:rPr>
          <w:rFonts w:ascii="Arial Narrow" w:hAnsi="Arial Narrow"/>
        </w:rPr>
      </w:pPr>
      <w:r>
        <w:rPr>
          <w:rFonts w:ascii="Arial Narrow" w:hAnsi="Arial Narrow"/>
        </w:rPr>
        <w:t xml:space="preserve"> </w:t>
      </w:r>
    </w:p>
    <w:p w:rsidR="00AF3D49" w:rsidRDefault="00E356AF" w:rsidP="00AF3D49">
      <w:pPr>
        <w:numPr>
          <w:ilvl w:val="0"/>
          <w:numId w:val="30"/>
        </w:numPr>
        <w:jc w:val="both"/>
        <w:rPr>
          <w:rFonts w:ascii="Arial Narrow" w:hAnsi="Arial Narrow"/>
        </w:rPr>
      </w:pPr>
      <w:r>
        <w:rPr>
          <w:rFonts w:ascii="Arial Narrow" w:hAnsi="Arial Narrow"/>
        </w:rPr>
        <w:t>Retenciones y contribuciones por pagar a corto plazo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126"/>
      </w:tblGrid>
      <w:tr w:rsidR="000344AB" w:rsidTr="000344AB">
        <w:tc>
          <w:tcPr>
            <w:tcW w:w="4111" w:type="dxa"/>
            <w:tcBorders>
              <w:top w:val="single" w:sz="4" w:space="0" w:color="auto"/>
              <w:left w:val="single" w:sz="4" w:space="0" w:color="auto"/>
              <w:bottom w:val="single" w:sz="4" w:space="0" w:color="auto"/>
              <w:right w:val="single" w:sz="4" w:space="0" w:color="auto"/>
            </w:tcBorders>
            <w:hideMark/>
          </w:tcPr>
          <w:p w:rsidR="000344AB" w:rsidRDefault="000344AB">
            <w:pPr>
              <w:spacing w:line="276" w:lineRule="auto"/>
              <w:jc w:val="both"/>
              <w:rPr>
                <w:rFonts w:ascii="Arial Narrow" w:hAnsi="Arial Narrow"/>
              </w:rPr>
            </w:pPr>
            <w:r>
              <w:rPr>
                <w:rFonts w:ascii="Arial Narrow" w:hAnsi="Arial Narrow"/>
              </w:rPr>
              <w:t>Retención 10% ISR</w:t>
            </w:r>
          </w:p>
        </w:tc>
        <w:tc>
          <w:tcPr>
            <w:tcW w:w="2126" w:type="dxa"/>
            <w:tcBorders>
              <w:top w:val="single" w:sz="4" w:space="0" w:color="auto"/>
              <w:left w:val="single" w:sz="4" w:space="0" w:color="auto"/>
              <w:bottom w:val="single" w:sz="4" w:space="0" w:color="auto"/>
              <w:right w:val="single" w:sz="4" w:space="0" w:color="auto"/>
            </w:tcBorders>
            <w:hideMark/>
          </w:tcPr>
          <w:p w:rsidR="000344AB" w:rsidRDefault="006F4D24">
            <w:pPr>
              <w:spacing w:line="276" w:lineRule="auto"/>
              <w:jc w:val="right"/>
              <w:rPr>
                <w:rFonts w:ascii="Arial Narrow" w:hAnsi="Arial Narrow"/>
              </w:rPr>
            </w:pPr>
            <w:r>
              <w:rPr>
                <w:rFonts w:ascii="Arial Narrow" w:hAnsi="Arial Narrow"/>
              </w:rPr>
              <w:t>-0.10</w:t>
            </w:r>
          </w:p>
        </w:tc>
      </w:tr>
      <w:tr w:rsidR="000344AB" w:rsidTr="000344AB">
        <w:tc>
          <w:tcPr>
            <w:tcW w:w="4111" w:type="dxa"/>
            <w:tcBorders>
              <w:top w:val="single" w:sz="4" w:space="0" w:color="auto"/>
              <w:left w:val="single" w:sz="4" w:space="0" w:color="auto"/>
              <w:bottom w:val="single" w:sz="4" w:space="0" w:color="auto"/>
              <w:right w:val="single" w:sz="4" w:space="0" w:color="auto"/>
            </w:tcBorders>
            <w:hideMark/>
          </w:tcPr>
          <w:p w:rsidR="000344AB" w:rsidRDefault="000344AB">
            <w:pPr>
              <w:spacing w:line="276" w:lineRule="auto"/>
              <w:jc w:val="both"/>
              <w:rPr>
                <w:rFonts w:ascii="Arial Narrow" w:hAnsi="Arial Narrow"/>
              </w:rPr>
            </w:pPr>
            <w:r>
              <w:rPr>
                <w:rFonts w:ascii="Arial Narrow" w:hAnsi="Arial Narrow"/>
              </w:rPr>
              <w:t>I.S.P.T</w:t>
            </w:r>
          </w:p>
        </w:tc>
        <w:tc>
          <w:tcPr>
            <w:tcW w:w="2126" w:type="dxa"/>
            <w:tcBorders>
              <w:top w:val="single" w:sz="4" w:space="0" w:color="auto"/>
              <w:left w:val="single" w:sz="4" w:space="0" w:color="auto"/>
              <w:bottom w:val="single" w:sz="4" w:space="0" w:color="auto"/>
              <w:right w:val="single" w:sz="4" w:space="0" w:color="auto"/>
            </w:tcBorders>
            <w:hideMark/>
          </w:tcPr>
          <w:p w:rsidR="00535CA9" w:rsidRDefault="00D566BD" w:rsidP="0053375F">
            <w:pPr>
              <w:spacing w:line="276" w:lineRule="auto"/>
              <w:jc w:val="right"/>
              <w:rPr>
                <w:rFonts w:ascii="Arial Narrow" w:hAnsi="Arial Narrow"/>
              </w:rPr>
            </w:pPr>
            <w:r>
              <w:rPr>
                <w:rFonts w:ascii="Arial Narrow" w:hAnsi="Arial Narrow"/>
              </w:rPr>
              <w:t>77,184.91</w:t>
            </w:r>
          </w:p>
        </w:tc>
      </w:tr>
      <w:tr w:rsidR="000344AB" w:rsidTr="000344AB">
        <w:tc>
          <w:tcPr>
            <w:tcW w:w="4111" w:type="dxa"/>
            <w:tcBorders>
              <w:top w:val="single" w:sz="4" w:space="0" w:color="auto"/>
              <w:left w:val="single" w:sz="4" w:space="0" w:color="auto"/>
              <w:bottom w:val="single" w:sz="4" w:space="0" w:color="auto"/>
              <w:right w:val="single" w:sz="4" w:space="0" w:color="auto"/>
            </w:tcBorders>
            <w:hideMark/>
          </w:tcPr>
          <w:p w:rsidR="000344AB" w:rsidRDefault="00E356AF">
            <w:pPr>
              <w:spacing w:line="276" w:lineRule="auto"/>
              <w:jc w:val="both"/>
              <w:rPr>
                <w:rFonts w:ascii="Arial Narrow" w:hAnsi="Arial Narrow"/>
              </w:rPr>
            </w:pPr>
            <w:r>
              <w:rPr>
                <w:rFonts w:ascii="Arial Narrow" w:hAnsi="Arial Narrow"/>
              </w:rPr>
              <w:t xml:space="preserve">IVA POR PAGAR </w:t>
            </w:r>
          </w:p>
        </w:tc>
        <w:tc>
          <w:tcPr>
            <w:tcW w:w="2126" w:type="dxa"/>
            <w:tcBorders>
              <w:top w:val="single" w:sz="4" w:space="0" w:color="auto"/>
              <w:left w:val="single" w:sz="4" w:space="0" w:color="auto"/>
              <w:bottom w:val="single" w:sz="4" w:space="0" w:color="auto"/>
              <w:right w:val="single" w:sz="4" w:space="0" w:color="auto"/>
            </w:tcBorders>
            <w:hideMark/>
          </w:tcPr>
          <w:p w:rsidR="000344AB" w:rsidRDefault="006F4D24">
            <w:pPr>
              <w:spacing w:line="276" w:lineRule="auto"/>
              <w:jc w:val="right"/>
              <w:rPr>
                <w:rFonts w:ascii="Arial Narrow" w:hAnsi="Arial Narrow"/>
              </w:rPr>
            </w:pPr>
            <w:r>
              <w:rPr>
                <w:rFonts w:ascii="Arial Narrow" w:hAnsi="Arial Narrow"/>
              </w:rPr>
              <w:t>-0.42</w:t>
            </w:r>
          </w:p>
        </w:tc>
      </w:tr>
      <w:tr w:rsidR="000344AB" w:rsidTr="000344AB">
        <w:tc>
          <w:tcPr>
            <w:tcW w:w="4111" w:type="dxa"/>
            <w:tcBorders>
              <w:top w:val="single" w:sz="4" w:space="0" w:color="auto"/>
              <w:left w:val="single" w:sz="4" w:space="0" w:color="auto"/>
              <w:bottom w:val="single" w:sz="4" w:space="0" w:color="auto"/>
              <w:right w:val="single" w:sz="4" w:space="0" w:color="auto"/>
            </w:tcBorders>
            <w:hideMark/>
          </w:tcPr>
          <w:p w:rsidR="000344AB" w:rsidRDefault="000344AB">
            <w:pPr>
              <w:spacing w:line="276" w:lineRule="auto"/>
              <w:jc w:val="both"/>
              <w:rPr>
                <w:rFonts w:ascii="Arial Narrow" w:hAnsi="Arial Narrow"/>
              </w:rPr>
            </w:pPr>
            <w:r>
              <w:rPr>
                <w:rFonts w:ascii="Arial Narrow" w:hAnsi="Arial Narrow"/>
              </w:rPr>
              <w:t>ISR Asimilados</w:t>
            </w:r>
          </w:p>
        </w:tc>
        <w:tc>
          <w:tcPr>
            <w:tcW w:w="2126" w:type="dxa"/>
            <w:tcBorders>
              <w:top w:val="single" w:sz="4" w:space="0" w:color="auto"/>
              <w:left w:val="single" w:sz="4" w:space="0" w:color="auto"/>
              <w:bottom w:val="single" w:sz="4" w:space="0" w:color="auto"/>
              <w:right w:val="single" w:sz="4" w:space="0" w:color="auto"/>
            </w:tcBorders>
            <w:hideMark/>
          </w:tcPr>
          <w:p w:rsidR="000344AB" w:rsidRDefault="006F4D24">
            <w:pPr>
              <w:spacing w:line="276" w:lineRule="auto"/>
              <w:jc w:val="right"/>
              <w:rPr>
                <w:rFonts w:ascii="Arial Narrow" w:hAnsi="Arial Narrow"/>
              </w:rPr>
            </w:pPr>
            <w:r>
              <w:rPr>
                <w:rFonts w:ascii="Arial Narrow" w:hAnsi="Arial Narrow"/>
              </w:rPr>
              <w:t>0.40</w:t>
            </w:r>
          </w:p>
        </w:tc>
      </w:tr>
      <w:tr w:rsidR="000344AB" w:rsidTr="00F46E68">
        <w:trPr>
          <w:trHeight w:val="436"/>
        </w:trPr>
        <w:tc>
          <w:tcPr>
            <w:tcW w:w="4111" w:type="dxa"/>
            <w:tcBorders>
              <w:top w:val="single" w:sz="4" w:space="0" w:color="auto"/>
              <w:left w:val="single" w:sz="4" w:space="0" w:color="auto"/>
              <w:bottom w:val="single" w:sz="4" w:space="0" w:color="auto"/>
              <w:right w:val="single" w:sz="4" w:space="0" w:color="auto"/>
            </w:tcBorders>
            <w:hideMark/>
          </w:tcPr>
          <w:p w:rsidR="000344AB" w:rsidRDefault="000344AB">
            <w:pPr>
              <w:spacing w:line="276" w:lineRule="auto"/>
              <w:jc w:val="both"/>
              <w:rPr>
                <w:rFonts w:ascii="Arial Narrow" w:hAnsi="Arial Narrow"/>
              </w:rPr>
            </w:pPr>
            <w:r>
              <w:rPr>
                <w:rFonts w:ascii="Arial Narrow" w:hAnsi="Arial Narrow"/>
              </w:rPr>
              <w:t>ISPT Aguinaldo</w:t>
            </w:r>
          </w:p>
        </w:tc>
        <w:tc>
          <w:tcPr>
            <w:tcW w:w="2126" w:type="dxa"/>
            <w:tcBorders>
              <w:top w:val="single" w:sz="4" w:space="0" w:color="auto"/>
              <w:left w:val="single" w:sz="4" w:space="0" w:color="auto"/>
              <w:bottom w:val="single" w:sz="4" w:space="0" w:color="auto"/>
              <w:right w:val="single" w:sz="4" w:space="0" w:color="auto"/>
            </w:tcBorders>
            <w:hideMark/>
          </w:tcPr>
          <w:p w:rsidR="000344AB" w:rsidRDefault="006F4D24">
            <w:pPr>
              <w:spacing w:line="276" w:lineRule="auto"/>
              <w:jc w:val="right"/>
              <w:rPr>
                <w:rFonts w:ascii="Arial Narrow" w:hAnsi="Arial Narrow"/>
              </w:rPr>
            </w:pPr>
            <w:r>
              <w:rPr>
                <w:rFonts w:ascii="Arial Narrow" w:hAnsi="Arial Narrow"/>
              </w:rPr>
              <w:t>-0.16</w:t>
            </w:r>
          </w:p>
        </w:tc>
      </w:tr>
      <w:tr w:rsidR="000344AB" w:rsidTr="00E356AF">
        <w:tc>
          <w:tcPr>
            <w:tcW w:w="4111" w:type="dxa"/>
            <w:tcBorders>
              <w:top w:val="single" w:sz="4" w:space="0" w:color="auto"/>
              <w:left w:val="single" w:sz="4" w:space="0" w:color="auto"/>
              <w:bottom w:val="single" w:sz="4" w:space="0" w:color="auto"/>
              <w:right w:val="single" w:sz="4" w:space="0" w:color="auto"/>
            </w:tcBorders>
            <w:hideMark/>
          </w:tcPr>
          <w:p w:rsidR="000344AB" w:rsidRDefault="000344AB">
            <w:pPr>
              <w:spacing w:line="276" w:lineRule="auto"/>
              <w:jc w:val="both"/>
              <w:rPr>
                <w:rFonts w:ascii="Arial Narrow" w:hAnsi="Arial Narrow"/>
                <w:b/>
              </w:rPr>
            </w:pPr>
            <w:r>
              <w:rPr>
                <w:rFonts w:ascii="Arial Narrow" w:hAnsi="Arial Narrow"/>
                <w:b/>
              </w:rPr>
              <w:t>Total</w:t>
            </w:r>
          </w:p>
        </w:tc>
        <w:tc>
          <w:tcPr>
            <w:tcW w:w="2126" w:type="dxa"/>
            <w:tcBorders>
              <w:top w:val="single" w:sz="4" w:space="0" w:color="auto"/>
              <w:left w:val="single" w:sz="4" w:space="0" w:color="auto"/>
              <w:bottom w:val="single" w:sz="4" w:space="0" w:color="auto"/>
              <w:right w:val="single" w:sz="4" w:space="0" w:color="auto"/>
            </w:tcBorders>
          </w:tcPr>
          <w:p w:rsidR="00950647" w:rsidRDefault="00D566BD" w:rsidP="00950647">
            <w:pPr>
              <w:spacing w:line="276" w:lineRule="auto"/>
              <w:jc w:val="right"/>
              <w:rPr>
                <w:rFonts w:ascii="Arial Narrow" w:hAnsi="Arial Narrow"/>
                <w:b/>
              </w:rPr>
            </w:pPr>
            <w:r>
              <w:rPr>
                <w:rFonts w:ascii="Arial Narrow" w:hAnsi="Arial Narrow"/>
                <w:b/>
              </w:rPr>
              <w:t>77,184.63</w:t>
            </w:r>
          </w:p>
        </w:tc>
      </w:tr>
    </w:tbl>
    <w:p w:rsidR="000344AB" w:rsidRDefault="000344AB" w:rsidP="007D3AB5">
      <w:pPr>
        <w:jc w:val="both"/>
        <w:rPr>
          <w:rFonts w:ascii="Arial Narrow" w:hAnsi="Arial Narrow"/>
        </w:rPr>
      </w:pPr>
    </w:p>
    <w:p w:rsidR="00DE08EA" w:rsidRDefault="00E356AF" w:rsidP="00E356AF">
      <w:pPr>
        <w:pStyle w:val="Prrafodelista"/>
        <w:numPr>
          <w:ilvl w:val="0"/>
          <w:numId w:val="30"/>
        </w:numPr>
        <w:jc w:val="both"/>
        <w:rPr>
          <w:rFonts w:ascii="Arial" w:hAnsi="Arial" w:cs="Arial"/>
          <w:sz w:val="20"/>
          <w:szCs w:val="20"/>
        </w:rPr>
      </w:pPr>
      <w:r w:rsidRPr="00E356AF">
        <w:rPr>
          <w:rFonts w:ascii="Arial" w:hAnsi="Arial" w:cs="Arial"/>
          <w:sz w:val="20"/>
          <w:szCs w:val="20"/>
        </w:rPr>
        <w:t xml:space="preserve">Otras </w:t>
      </w:r>
      <w:r>
        <w:rPr>
          <w:rFonts w:ascii="Arial" w:hAnsi="Arial" w:cs="Arial"/>
          <w:sz w:val="20"/>
          <w:szCs w:val="20"/>
        </w:rPr>
        <w:t>cuentas por pagar a corto plazo</w:t>
      </w:r>
      <w:r>
        <w:rPr>
          <w:rFonts w:ascii="Arial" w:hAnsi="Arial" w:cs="Arial"/>
          <w:sz w:val="20"/>
          <w:szCs w:val="20"/>
        </w:rPr>
        <w:tab/>
      </w:r>
    </w:p>
    <w:tbl>
      <w:tblPr>
        <w:tblW w:w="0" w:type="auto"/>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126"/>
      </w:tblGrid>
      <w:tr w:rsidR="00E356AF" w:rsidTr="00D45017">
        <w:tc>
          <w:tcPr>
            <w:tcW w:w="4111" w:type="dxa"/>
            <w:tcBorders>
              <w:top w:val="single" w:sz="4" w:space="0" w:color="auto"/>
              <w:left w:val="single" w:sz="4" w:space="0" w:color="auto"/>
              <w:bottom w:val="single" w:sz="4" w:space="0" w:color="auto"/>
              <w:right w:val="single" w:sz="4" w:space="0" w:color="auto"/>
            </w:tcBorders>
          </w:tcPr>
          <w:p w:rsidR="00E356AF" w:rsidRDefault="00E356AF" w:rsidP="00CC149C">
            <w:pPr>
              <w:spacing w:line="276" w:lineRule="auto"/>
              <w:jc w:val="both"/>
              <w:rPr>
                <w:rFonts w:ascii="Arial Narrow" w:hAnsi="Arial Narrow"/>
              </w:rPr>
            </w:pPr>
            <w:r>
              <w:rPr>
                <w:rFonts w:ascii="Arial Narrow" w:hAnsi="Arial Narrow"/>
              </w:rPr>
              <w:t xml:space="preserve">Banorte </w:t>
            </w:r>
            <w:proofErr w:type="spellStart"/>
            <w:r>
              <w:rPr>
                <w:rFonts w:ascii="Arial Narrow" w:hAnsi="Arial Narrow"/>
              </w:rPr>
              <w:t>generali</w:t>
            </w:r>
            <w:proofErr w:type="spellEnd"/>
          </w:p>
        </w:tc>
        <w:tc>
          <w:tcPr>
            <w:tcW w:w="2126" w:type="dxa"/>
            <w:tcBorders>
              <w:top w:val="single" w:sz="4" w:space="0" w:color="auto"/>
              <w:left w:val="single" w:sz="4" w:space="0" w:color="auto"/>
              <w:bottom w:val="single" w:sz="4" w:space="0" w:color="auto"/>
              <w:right w:val="single" w:sz="4" w:space="0" w:color="auto"/>
            </w:tcBorders>
          </w:tcPr>
          <w:p w:rsidR="00E356AF" w:rsidRDefault="00E356AF" w:rsidP="00CC149C">
            <w:pPr>
              <w:spacing w:line="276" w:lineRule="auto"/>
              <w:jc w:val="right"/>
              <w:rPr>
                <w:rFonts w:ascii="Arial Narrow" w:hAnsi="Arial Narrow"/>
              </w:rPr>
            </w:pPr>
            <w:r>
              <w:rPr>
                <w:rFonts w:ascii="Arial Narrow" w:hAnsi="Arial Narrow"/>
              </w:rPr>
              <w:t>14</w:t>
            </w:r>
            <w:r w:rsidR="0053375F">
              <w:rPr>
                <w:rFonts w:ascii="Arial Narrow" w:hAnsi="Arial Narrow"/>
              </w:rPr>
              <w:t>,</w:t>
            </w:r>
            <w:r>
              <w:rPr>
                <w:rFonts w:ascii="Arial Narrow" w:hAnsi="Arial Narrow"/>
              </w:rPr>
              <w:t>893.11</w:t>
            </w:r>
          </w:p>
        </w:tc>
      </w:tr>
      <w:tr w:rsidR="006F4D24" w:rsidTr="00D45017">
        <w:tc>
          <w:tcPr>
            <w:tcW w:w="4111" w:type="dxa"/>
            <w:tcBorders>
              <w:top w:val="single" w:sz="4" w:space="0" w:color="auto"/>
              <w:left w:val="single" w:sz="4" w:space="0" w:color="auto"/>
              <w:bottom w:val="single" w:sz="4" w:space="0" w:color="auto"/>
              <w:right w:val="single" w:sz="4" w:space="0" w:color="auto"/>
            </w:tcBorders>
          </w:tcPr>
          <w:p w:rsidR="006F4D24" w:rsidRDefault="006F4D24" w:rsidP="00CC149C">
            <w:pPr>
              <w:spacing w:line="276" w:lineRule="auto"/>
              <w:jc w:val="both"/>
              <w:rPr>
                <w:rFonts w:ascii="Arial Narrow" w:hAnsi="Arial Narrow"/>
              </w:rPr>
            </w:pPr>
            <w:r>
              <w:rPr>
                <w:rFonts w:ascii="Arial Narrow" w:hAnsi="Arial Narrow"/>
              </w:rPr>
              <w:t>Pensiones</w:t>
            </w:r>
          </w:p>
        </w:tc>
        <w:tc>
          <w:tcPr>
            <w:tcW w:w="2126" w:type="dxa"/>
            <w:tcBorders>
              <w:top w:val="single" w:sz="4" w:space="0" w:color="auto"/>
              <w:left w:val="single" w:sz="4" w:space="0" w:color="auto"/>
              <w:bottom w:val="single" w:sz="4" w:space="0" w:color="auto"/>
              <w:right w:val="single" w:sz="4" w:space="0" w:color="auto"/>
            </w:tcBorders>
          </w:tcPr>
          <w:p w:rsidR="006F4D24" w:rsidRDefault="006F4D24" w:rsidP="00CC149C">
            <w:pPr>
              <w:spacing w:line="276" w:lineRule="auto"/>
              <w:jc w:val="right"/>
              <w:rPr>
                <w:rFonts w:ascii="Arial Narrow" w:hAnsi="Arial Narrow"/>
              </w:rPr>
            </w:pPr>
            <w:r>
              <w:rPr>
                <w:rFonts w:ascii="Arial Narrow" w:hAnsi="Arial Narrow"/>
              </w:rPr>
              <w:t>3,673.13</w:t>
            </w:r>
          </w:p>
        </w:tc>
      </w:tr>
      <w:tr w:rsidR="00E356AF" w:rsidTr="00D45017">
        <w:tc>
          <w:tcPr>
            <w:tcW w:w="4111" w:type="dxa"/>
            <w:tcBorders>
              <w:top w:val="single" w:sz="4" w:space="0" w:color="auto"/>
              <w:left w:val="single" w:sz="4" w:space="0" w:color="auto"/>
              <w:bottom w:val="single" w:sz="4" w:space="0" w:color="auto"/>
              <w:right w:val="single" w:sz="4" w:space="0" w:color="auto"/>
            </w:tcBorders>
            <w:hideMark/>
          </w:tcPr>
          <w:p w:rsidR="00E356AF" w:rsidRDefault="00E356AF" w:rsidP="00CC149C">
            <w:pPr>
              <w:spacing w:line="276" w:lineRule="auto"/>
              <w:jc w:val="both"/>
              <w:rPr>
                <w:rFonts w:ascii="Arial Narrow" w:hAnsi="Arial Narrow"/>
                <w:b/>
              </w:rPr>
            </w:pPr>
            <w:r>
              <w:rPr>
                <w:rFonts w:ascii="Arial Narrow" w:hAnsi="Arial Narrow"/>
                <w:b/>
              </w:rPr>
              <w:t>Total</w:t>
            </w:r>
          </w:p>
        </w:tc>
        <w:tc>
          <w:tcPr>
            <w:tcW w:w="2126" w:type="dxa"/>
            <w:tcBorders>
              <w:top w:val="single" w:sz="4" w:space="0" w:color="auto"/>
              <w:left w:val="single" w:sz="4" w:space="0" w:color="auto"/>
              <w:bottom w:val="single" w:sz="4" w:space="0" w:color="auto"/>
              <w:right w:val="single" w:sz="4" w:space="0" w:color="auto"/>
            </w:tcBorders>
          </w:tcPr>
          <w:p w:rsidR="00E356AF" w:rsidRDefault="006F4D24" w:rsidP="00CC149C">
            <w:pPr>
              <w:spacing w:line="276" w:lineRule="auto"/>
              <w:jc w:val="right"/>
              <w:rPr>
                <w:rFonts w:ascii="Arial Narrow" w:hAnsi="Arial Narrow"/>
                <w:b/>
              </w:rPr>
            </w:pPr>
            <w:r>
              <w:rPr>
                <w:rFonts w:ascii="Arial Narrow" w:hAnsi="Arial Narrow"/>
                <w:b/>
              </w:rPr>
              <w:t>18,566.24</w:t>
            </w:r>
          </w:p>
        </w:tc>
      </w:tr>
    </w:tbl>
    <w:p w:rsidR="00E356AF" w:rsidRDefault="00E356AF" w:rsidP="00E356AF">
      <w:pPr>
        <w:pStyle w:val="Prrafodelista"/>
        <w:ind w:left="720"/>
        <w:jc w:val="both"/>
        <w:rPr>
          <w:rFonts w:ascii="Arial" w:hAnsi="Arial" w:cs="Arial"/>
          <w:sz w:val="20"/>
          <w:szCs w:val="20"/>
        </w:rPr>
      </w:pPr>
    </w:p>
    <w:p w:rsidR="00AF3D49" w:rsidRDefault="00AF3D49" w:rsidP="004A4D88">
      <w:pPr>
        <w:jc w:val="both"/>
        <w:rPr>
          <w:rFonts w:ascii="Arial" w:hAnsi="Arial" w:cs="Arial"/>
          <w:sz w:val="20"/>
          <w:szCs w:val="20"/>
        </w:rPr>
      </w:pPr>
    </w:p>
    <w:p w:rsidR="004A4D88" w:rsidRPr="00807F4F" w:rsidRDefault="004A4D88" w:rsidP="004A4D88">
      <w:pPr>
        <w:jc w:val="both"/>
        <w:rPr>
          <w:rFonts w:ascii="Arial" w:hAnsi="Arial" w:cs="Arial"/>
          <w:sz w:val="20"/>
          <w:szCs w:val="20"/>
        </w:rPr>
      </w:pPr>
    </w:p>
    <w:p w:rsidR="00450AF8" w:rsidRDefault="00450AF8" w:rsidP="00450AF8">
      <w:pPr>
        <w:jc w:val="both"/>
        <w:rPr>
          <w:rFonts w:ascii="Arial Narrow" w:hAnsi="Arial Narrow"/>
          <w:b/>
        </w:rPr>
      </w:pPr>
    </w:p>
    <w:p w:rsidR="00450AF8" w:rsidRDefault="00450AF8" w:rsidP="00450AF8">
      <w:pPr>
        <w:jc w:val="both"/>
        <w:rPr>
          <w:rFonts w:ascii="Arial Narrow" w:hAnsi="Arial Narrow"/>
          <w:b/>
        </w:rPr>
      </w:pPr>
      <w:r>
        <w:rPr>
          <w:rFonts w:ascii="Arial Narrow" w:hAnsi="Arial Narrow"/>
          <w:b/>
        </w:rPr>
        <w:t>PATRIMONIO:</w:t>
      </w:r>
    </w:p>
    <w:p w:rsidR="00450AF8" w:rsidRDefault="00450AF8" w:rsidP="00450AF8">
      <w:pPr>
        <w:jc w:val="both"/>
        <w:rPr>
          <w:rFonts w:ascii="Arial Narrow" w:hAnsi="Arial Narrow"/>
        </w:rPr>
      </w:pPr>
    </w:p>
    <w:p w:rsidR="00450AF8" w:rsidRDefault="00450AF8" w:rsidP="00450AF8">
      <w:pPr>
        <w:jc w:val="both"/>
        <w:rPr>
          <w:rFonts w:ascii="Arial Narrow" w:hAnsi="Arial Narrow"/>
        </w:rPr>
      </w:pPr>
      <w:r>
        <w:rPr>
          <w:rFonts w:ascii="Arial Narrow" w:hAnsi="Arial Narrow"/>
        </w:rPr>
        <w:t xml:space="preserve">El patrimonio se forma por el derecho real al uso de los bienes muebles e inmuebles necesarios para desarrollar todas sus actividades, no se podrá hacer uso del patrimonio para fines no especificados en su decreto de creación, también lo constituye los subsidios que le sean asignados por la </w:t>
      </w:r>
      <w:r>
        <w:rPr>
          <w:rFonts w:ascii="Arial Narrow" w:hAnsi="Arial Narrow"/>
        </w:rPr>
        <w:lastRenderedPageBreak/>
        <w:t xml:space="preserve">Federación, Estado y Municipios, Las aportaciones, donaciones, herencias y legados y los ingresos que por cualquier </w:t>
      </w:r>
      <w:r w:rsidR="0053375F">
        <w:rPr>
          <w:rFonts w:ascii="Arial Narrow" w:hAnsi="Arial Narrow"/>
        </w:rPr>
        <w:t>título</w:t>
      </w:r>
      <w:r>
        <w:rPr>
          <w:rFonts w:ascii="Arial Narrow" w:hAnsi="Arial Narrow"/>
        </w:rPr>
        <w:t xml:space="preserve"> perciba el organismo, su importe total es el siguiente:</w:t>
      </w:r>
    </w:p>
    <w:p w:rsidR="00450AF8" w:rsidRDefault="00450AF8" w:rsidP="00450AF8">
      <w:pPr>
        <w:jc w:val="both"/>
        <w:rPr>
          <w:rFonts w:ascii="Arial Narrow" w:hAnsi="Arial Narrow"/>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628"/>
      </w:tblGrid>
      <w:tr w:rsidR="00450AF8" w:rsidTr="00450AF8">
        <w:tc>
          <w:tcPr>
            <w:tcW w:w="4500" w:type="dxa"/>
          </w:tcPr>
          <w:p w:rsidR="00450AF8" w:rsidRDefault="00450AF8" w:rsidP="00450AF8">
            <w:pPr>
              <w:jc w:val="both"/>
              <w:rPr>
                <w:rFonts w:ascii="Arial Narrow" w:hAnsi="Arial Narrow"/>
              </w:rPr>
            </w:pPr>
          </w:p>
        </w:tc>
        <w:tc>
          <w:tcPr>
            <w:tcW w:w="1628" w:type="dxa"/>
          </w:tcPr>
          <w:p w:rsidR="00450AF8" w:rsidRPr="00E41349" w:rsidRDefault="00450AF8" w:rsidP="00450AF8">
            <w:pPr>
              <w:jc w:val="both"/>
              <w:rPr>
                <w:rFonts w:ascii="Arial Narrow" w:hAnsi="Arial Narrow"/>
                <w:b/>
              </w:rPr>
            </w:pPr>
            <w:r w:rsidRPr="00E41349">
              <w:rPr>
                <w:rFonts w:ascii="Arial Narrow" w:hAnsi="Arial Narrow"/>
                <w:b/>
              </w:rPr>
              <w:t>Patrimonio de Operación Acumulado</w:t>
            </w:r>
          </w:p>
        </w:tc>
      </w:tr>
      <w:tr w:rsidR="00450AF8" w:rsidTr="00450AF8">
        <w:tc>
          <w:tcPr>
            <w:tcW w:w="4500" w:type="dxa"/>
          </w:tcPr>
          <w:p w:rsidR="00450AF8" w:rsidRPr="00E41349" w:rsidRDefault="00450AF8" w:rsidP="00450AF8">
            <w:pPr>
              <w:jc w:val="both"/>
              <w:rPr>
                <w:rFonts w:ascii="Arial Narrow" w:hAnsi="Arial Narrow"/>
              </w:rPr>
            </w:pPr>
            <w:r w:rsidRPr="00E41349">
              <w:rPr>
                <w:rFonts w:ascii="Arial Narrow" w:hAnsi="Arial Narrow"/>
              </w:rPr>
              <w:t>Saldo inicial de patrimonio restringido permanentemente</w:t>
            </w:r>
          </w:p>
        </w:tc>
        <w:tc>
          <w:tcPr>
            <w:tcW w:w="1628" w:type="dxa"/>
          </w:tcPr>
          <w:p w:rsidR="00450AF8" w:rsidRPr="00E41349" w:rsidRDefault="008A5383" w:rsidP="00450AF8">
            <w:pPr>
              <w:jc w:val="right"/>
              <w:rPr>
                <w:rFonts w:ascii="Arial Narrow" w:hAnsi="Arial Narrow"/>
              </w:rPr>
            </w:pPr>
            <w:r>
              <w:rPr>
                <w:rFonts w:ascii="Arial Narrow" w:hAnsi="Arial Narrow"/>
              </w:rPr>
              <w:t>1,668,121.29</w:t>
            </w:r>
          </w:p>
        </w:tc>
      </w:tr>
      <w:tr w:rsidR="00450AF8" w:rsidTr="00450AF8">
        <w:tc>
          <w:tcPr>
            <w:tcW w:w="4500" w:type="dxa"/>
          </w:tcPr>
          <w:p w:rsidR="00450AF8" w:rsidRPr="00E41349" w:rsidRDefault="00450AF8" w:rsidP="00450AF8">
            <w:pPr>
              <w:jc w:val="both"/>
              <w:rPr>
                <w:rFonts w:ascii="Arial Narrow" w:hAnsi="Arial Narrow"/>
              </w:rPr>
            </w:pPr>
            <w:r>
              <w:rPr>
                <w:rFonts w:ascii="Arial Narrow" w:hAnsi="Arial Narrow"/>
              </w:rPr>
              <w:t xml:space="preserve">Aplicación a Remanentes de Ejercicios </w:t>
            </w:r>
            <w:proofErr w:type="gramStart"/>
            <w:r>
              <w:rPr>
                <w:rFonts w:ascii="Arial Narrow" w:hAnsi="Arial Narrow"/>
              </w:rPr>
              <w:t>anteriores</w:t>
            </w:r>
            <w:r w:rsidR="00272954">
              <w:rPr>
                <w:rFonts w:ascii="Arial Narrow" w:hAnsi="Arial Narrow"/>
              </w:rPr>
              <w:t>(</w:t>
            </w:r>
            <w:proofErr w:type="gramEnd"/>
            <w:r w:rsidR="00272954">
              <w:rPr>
                <w:rFonts w:ascii="Arial Narrow" w:hAnsi="Arial Narrow"/>
              </w:rPr>
              <w:t>se cancela un provisió</w:t>
            </w:r>
            <w:r w:rsidR="00D911EF">
              <w:rPr>
                <w:rFonts w:ascii="Arial Narrow" w:hAnsi="Arial Narrow"/>
              </w:rPr>
              <w:t xml:space="preserve">n del . </w:t>
            </w:r>
            <w:r w:rsidR="00272954">
              <w:rPr>
                <w:rFonts w:ascii="Arial Narrow" w:hAnsi="Arial Narrow"/>
              </w:rPr>
              <w:t>2018.)</w:t>
            </w:r>
          </w:p>
        </w:tc>
        <w:tc>
          <w:tcPr>
            <w:tcW w:w="1628" w:type="dxa"/>
          </w:tcPr>
          <w:p w:rsidR="00450AF8" w:rsidRDefault="008A5383" w:rsidP="00450AF8">
            <w:pPr>
              <w:jc w:val="right"/>
              <w:rPr>
                <w:rFonts w:ascii="Arial Narrow" w:hAnsi="Arial Narrow"/>
              </w:rPr>
            </w:pPr>
            <w:r>
              <w:rPr>
                <w:rFonts w:ascii="Arial Narrow" w:hAnsi="Arial Narrow"/>
              </w:rPr>
              <w:t>5,499.99</w:t>
            </w:r>
          </w:p>
        </w:tc>
      </w:tr>
      <w:tr w:rsidR="00450AF8" w:rsidTr="00450AF8">
        <w:tc>
          <w:tcPr>
            <w:tcW w:w="4500" w:type="dxa"/>
          </w:tcPr>
          <w:p w:rsidR="00450AF8" w:rsidRPr="00E41349" w:rsidRDefault="00450AF8" w:rsidP="00F46E68">
            <w:pPr>
              <w:jc w:val="both"/>
              <w:rPr>
                <w:rFonts w:ascii="Arial Narrow" w:hAnsi="Arial Narrow"/>
              </w:rPr>
            </w:pPr>
            <w:r>
              <w:rPr>
                <w:rFonts w:ascii="Arial Narrow" w:hAnsi="Arial Narrow"/>
              </w:rPr>
              <w:t>Utilidad</w:t>
            </w:r>
            <w:r w:rsidR="00A736B4">
              <w:rPr>
                <w:rFonts w:ascii="Arial Narrow" w:hAnsi="Arial Narrow"/>
              </w:rPr>
              <w:t>/pérdida</w:t>
            </w:r>
            <w:r w:rsidRPr="00E41349">
              <w:rPr>
                <w:rFonts w:ascii="Arial Narrow" w:hAnsi="Arial Narrow"/>
              </w:rPr>
              <w:t xml:space="preserve"> del ejercicio</w:t>
            </w:r>
            <w:r>
              <w:rPr>
                <w:rFonts w:ascii="Arial Narrow" w:hAnsi="Arial Narrow"/>
              </w:rPr>
              <w:t xml:space="preserve"> a </w:t>
            </w:r>
            <w:r w:rsidR="00B915D3">
              <w:rPr>
                <w:rFonts w:ascii="Arial Narrow" w:hAnsi="Arial Narrow"/>
              </w:rPr>
              <w:t>Abril 2019</w:t>
            </w:r>
          </w:p>
        </w:tc>
        <w:tc>
          <w:tcPr>
            <w:tcW w:w="1628" w:type="dxa"/>
          </w:tcPr>
          <w:p w:rsidR="00535CA9" w:rsidRPr="00B6268D" w:rsidRDefault="008A5383" w:rsidP="008D6B49">
            <w:pPr>
              <w:jc w:val="right"/>
              <w:rPr>
                <w:rFonts w:ascii="Arial Narrow" w:hAnsi="Arial Narrow"/>
              </w:rPr>
            </w:pPr>
            <w:r>
              <w:rPr>
                <w:rFonts w:ascii="Arial Narrow" w:hAnsi="Arial Narrow"/>
              </w:rPr>
              <w:t>958,879.19</w:t>
            </w:r>
          </w:p>
        </w:tc>
      </w:tr>
      <w:tr w:rsidR="00450AF8" w:rsidTr="00450AF8">
        <w:tc>
          <w:tcPr>
            <w:tcW w:w="4500" w:type="dxa"/>
          </w:tcPr>
          <w:p w:rsidR="00450AF8" w:rsidRDefault="00450AF8" w:rsidP="00450AF8">
            <w:pPr>
              <w:jc w:val="both"/>
              <w:rPr>
                <w:rFonts w:ascii="Arial Narrow" w:hAnsi="Arial Narrow"/>
              </w:rPr>
            </w:pPr>
          </w:p>
        </w:tc>
        <w:tc>
          <w:tcPr>
            <w:tcW w:w="1628" w:type="dxa"/>
          </w:tcPr>
          <w:p w:rsidR="00450AF8" w:rsidRPr="00B6268D" w:rsidRDefault="00450AF8" w:rsidP="00450AF8">
            <w:pPr>
              <w:jc w:val="both"/>
              <w:rPr>
                <w:rFonts w:ascii="Arial Narrow" w:hAnsi="Arial Narrow"/>
              </w:rPr>
            </w:pPr>
          </w:p>
        </w:tc>
      </w:tr>
      <w:tr w:rsidR="00450AF8" w:rsidTr="00450AF8">
        <w:tc>
          <w:tcPr>
            <w:tcW w:w="4500" w:type="dxa"/>
          </w:tcPr>
          <w:p w:rsidR="00450AF8" w:rsidRDefault="00450AF8" w:rsidP="00450AF8">
            <w:pPr>
              <w:jc w:val="both"/>
              <w:rPr>
                <w:rFonts w:ascii="Arial Narrow" w:hAnsi="Arial Narrow"/>
                <w:b/>
              </w:rPr>
            </w:pPr>
            <w:r>
              <w:rPr>
                <w:rFonts w:ascii="Arial Narrow" w:hAnsi="Arial Narrow"/>
                <w:b/>
              </w:rPr>
              <w:t xml:space="preserve">Saldo Final al </w:t>
            </w:r>
            <w:r w:rsidR="00BA5F19">
              <w:rPr>
                <w:rFonts w:ascii="Arial Narrow" w:hAnsi="Arial Narrow"/>
                <w:b/>
              </w:rPr>
              <w:t>31 de Mayo</w:t>
            </w:r>
            <w:r w:rsidR="00B915D3">
              <w:rPr>
                <w:rFonts w:ascii="Arial Narrow" w:hAnsi="Arial Narrow"/>
                <w:b/>
              </w:rPr>
              <w:t xml:space="preserve"> 2019</w:t>
            </w:r>
          </w:p>
        </w:tc>
        <w:tc>
          <w:tcPr>
            <w:tcW w:w="1628" w:type="dxa"/>
          </w:tcPr>
          <w:p w:rsidR="00450AF8" w:rsidRPr="00B6268D" w:rsidRDefault="00B915D3" w:rsidP="00BB2377">
            <w:pPr>
              <w:jc w:val="center"/>
              <w:rPr>
                <w:rFonts w:ascii="Arial Narrow" w:hAnsi="Arial Narrow"/>
                <w:b/>
              </w:rPr>
            </w:pPr>
            <w:r>
              <w:rPr>
                <w:rFonts w:ascii="Arial Narrow" w:hAnsi="Arial Narrow"/>
                <w:b/>
              </w:rPr>
              <w:t xml:space="preserve"> </w:t>
            </w:r>
            <w:r w:rsidR="008A5383">
              <w:rPr>
                <w:rFonts w:ascii="Arial Narrow" w:hAnsi="Arial Narrow"/>
                <w:b/>
              </w:rPr>
              <w:t>2,632,500.47</w:t>
            </w:r>
          </w:p>
        </w:tc>
      </w:tr>
      <w:tr w:rsidR="00F45162" w:rsidTr="00450AF8">
        <w:tc>
          <w:tcPr>
            <w:tcW w:w="4500" w:type="dxa"/>
          </w:tcPr>
          <w:p w:rsidR="00F45162" w:rsidRDefault="00F45162" w:rsidP="00450AF8">
            <w:pPr>
              <w:jc w:val="both"/>
              <w:rPr>
                <w:rFonts w:ascii="Arial Narrow" w:hAnsi="Arial Narrow"/>
                <w:b/>
              </w:rPr>
            </w:pPr>
          </w:p>
        </w:tc>
        <w:tc>
          <w:tcPr>
            <w:tcW w:w="1628" w:type="dxa"/>
          </w:tcPr>
          <w:p w:rsidR="00F45162" w:rsidRDefault="00F45162" w:rsidP="00BB2377">
            <w:pPr>
              <w:jc w:val="center"/>
              <w:rPr>
                <w:rFonts w:ascii="Arial Narrow" w:hAnsi="Arial Narrow"/>
                <w:b/>
              </w:rPr>
            </w:pPr>
          </w:p>
        </w:tc>
      </w:tr>
    </w:tbl>
    <w:p w:rsidR="00450AF8" w:rsidRDefault="00450AF8" w:rsidP="00450AF8">
      <w:pPr>
        <w:jc w:val="both"/>
        <w:rPr>
          <w:rFonts w:ascii="Arial Narrow" w:hAnsi="Arial Narrow"/>
        </w:rPr>
      </w:pPr>
    </w:p>
    <w:p w:rsidR="00DE08EA" w:rsidRPr="00807F4F" w:rsidRDefault="00DE08EA" w:rsidP="00DE08EA">
      <w:pPr>
        <w:ind w:firstLine="709"/>
        <w:jc w:val="both"/>
        <w:rPr>
          <w:rFonts w:ascii="Arial" w:hAnsi="Arial" w:cs="Arial"/>
          <w:sz w:val="20"/>
          <w:szCs w:val="20"/>
        </w:rPr>
      </w:pPr>
    </w:p>
    <w:p w:rsidR="00DE08EA" w:rsidRPr="00807F4F" w:rsidRDefault="00DE08EA" w:rsidP="00DE08EA">
      <w:pPr>
        <w:jc w:val="both"/>
        <w:rPr>
          <w:rFonts w:ascii="Arial" w:hAnsi="Arial" w:cs="Arial"/>
          <w:b/>
          <w:sz w:val="20"/>
          <w:szCs w:val="20"/>
        </w:rPr>
      </w:pPr>
      <w:r w:rsidRPr="00807F4F">
        <w:rPr>
          <w:rFonts w:ascii="Arial" w:hAnsi="Arial" w:cs="Arial"/>
          <w:b/>
          <w:sz w:val="20"/>
          <w:szCs w:val="20"/>
        </w:rPr>
        <w:t>2) NOTAS AL ESTADO DE ACTIVIDADES</w:t>
      </w:r>
    </w:p>
    <w:p w:rsidR="00DE08EA" w:rsidRPr="00807F4F" w:rsidRDefault="00DE08EA" w:rsidP="00DE08EA">
      <w:pPr>
        <w:jc w:val="both"/>
        <w:rPr>
          <w:rFonts w:ascii="Arial" w:hAnsi="Arial" w:cs="Arial"/>
          <w:b/>
          <w:sz w:val="20"/>
          <w:szCs w:val="20"/>
        </w:rPr>
      </w:pPr>
    </w:p>
    <w:p w:rsidR="00DE08EA" w:rsidRPr="00807F4F" w:rsidRDefault="00DE08EA" w:rsidP="00DE08EA">
      <w:pPr>
        <w:jc w:val="both"/>
        <w:rPr>
          <w:rFonts w:ascii="Arial" w:hAnsi="Arial" w:cs="Arial"/>
          <w:b/>
          <w:sz w:val="20"/>
          <w:szCs w:val="20"/>
        </w:rPr>
      </w:pPr>
      <w:r w:rsidRPr="00807F4F">
        <w:rPr>
          <w:rFonts w:ascii="Arial" w:hAnsi="Arial" w:cs="Arial"/>
          <w:b/>
          <w:sz w:val="20"/>
          <w:szCs w:val="20"/>
        </w:rPr>
        <w:t xml:space="preserve">INGRESOS Y OTROS BENEFICIOS </w:t>
      </w:r>
    </w:p>
    <w:p w:rsidR="00DE08EA" w:rsidRPr="00807F4F" w:rsidRDefault="00DE08EA" w:rsidP="00DE08EA">
      <w:pPr>
        <w:jc w:val="both"/>
        <w:rPr>
          <w:rFonts w:ascii="Arial" w:hAnsi="Arial" w:cs="Arial"/>
          <w:b/>
          <w:sz w:val="20"/>
          <w:szCs w:val="20"/>
        </w:rPr>
      </w:pPr>
    </w:p>
    <w:p w:rsidR="00641159" w:rsidRPr="00450AF8" w:rsidRDefault="00440C54" w:rsidP="00641159">
      <w:pPr>
        <w:ind w:firstLine="709"/>
        <w:jc w:val="both"/>
        <w:rPr>
          <w:rFonts w:ascii="Arial" w:hAnsi="Arial" w:cs="Arial"/>
          <w:sz w:val="20"/>
          <w:szCs w:val="20"/>
        </w:rPr>
      </w:pPr>
      <w:r>
        <w:rPr>
          <w:rFonts w:ascii="Arial" w:hAnsi="Arial" w:cs="Arial"/>
          <w:sz w:val="20"/>
          <w:szCs w:val="20"/>
        </w:rPr>
        <w:t xml:space="preserve">De acuerdo al presupuesto </w:t>
      </w:r>
      <w:r w:rsidR="007B0E5A">
        <w:rPr>
          <w:rFonts w:ascii="Arial" w:hAnsi="Arial" w:cs="Arial"/>
          <w:sz w:val="20"/>
          <w:szCs w:val="20"/>
        </w:rPr>
        <w:t>2019</w:t>
      </w:r>
      <w:r w:rsidR="00DE08EA" w:rsidRPr="00450AF8">
        <w:rPr>
          <w:rFonts w:ascii="Arial" w:hAnsi="Arial" w:cs="Arial"/>
          <w:sz w:val="20"/>
          <w:szCs w:val="20"/>
        </w:rPr>
        <w:t xml:space="preserve"> autorizado por el H. Congreso del Estado de Jalisco</w:t>
      </w:r>
      <w:r w:rsidR="00DE08EA" w:rsidRPr="00450AF8">
        <w:rPr>
          <w:rFonts w:ascii="Arial" w:hAnsi="Arial" w:cs="Arial"/>
          <w:b/>
          <w:sz w:val="20"/>
          <w:szCs w:val="20"/>
        </w:rPr>
        <w:t xml:space="preserve"> </w:t>
      </w:r>
      <w:r w:rsidR="00DE08EA" w:rsidRPr="00450AF8">
        <w:rPr>
          <w:rFonts w:ascii="Arial" w:hAnsi="Arial" w:cs="Arial"/>
          <w:sz w:val="20"/>
          <w:szCs w:val="20"/>
        </w:rPr>
        <w:t>el organismo recibe mensualmente, ingresos provenientes del Subsidio Estatal</w:t>
      </w:r>
      <w:r w:rsidR="00DE08EA" w:rsidRPr="00450AF8">
        <w:rPr>
          <w:rFonts w:ascii="Arial" w:hAnsi="Arial" w:cs="Arial"/>
          <w:color w:val="FF0000"/>
          <w:sz w:val="20"/>
          <w:szCs w:val="20"/>
        </w:rPr>
        <w:t xml:space="preserve"> </w:t>
      </w:r>
      <w:r w:rsidR="00DE08EA" w:rsidRPr="00450AF8">
        <w:rPr>
          <w:rFonts w:ascii="Arial" w:hAnsi="Arial" w:cs="Arial"/>
          <w:sz w:val="20"/>
          <w:szCs w:val="20"/>
        </w:rPr>
        <w:t xml:space="preserve">por concepto de </w:t>
      </w:r>
      <w:r w:rsidR="00DE08EA" w:rsidRPr="00D4457C">
        <w:rPr>
          <w:rFonts w:ascii="Arial" w:hAnsi="Arial" w:cs="Arial"/>
          <w:sz w:val="20"/>
          <w:szCs w:val="20"/>
        </w:rPr>
        <w:t>Transferencias, Asignaciones, Subsidios y Otras</w:t>
      </w:r>
      <w:r w:rsidR="00DE08EA" w:rsidRPr="00450AF8">
        <w:rPr>
          <w:rFonts w:ascii="Arial" w:hAnsi="Arial" w:cs="Arial"/>
          <w:i/>
          <w:sz w:val="20"/>
          <w:szCs w:val="20"/>
        </w:rPr>
        <w:t xml:space="preserve"> </w:t>
      </w:r>
      <w:r w:rsidR="00DE08EA" w:rsidRPr="00D4457C">
        <w:rPr>
          <w:rFonts w:ascii="Arial" w:hAnsi="Arial" w:cs="Arial"/>
          <w:sz w:val="20"/>
          <w:szCs w:val="20"/>
        </w:rPr>
        <w:t>Ayudas</w:t>
      </w:r>
      <w:r w:rsidR="00D4457C">
        <w:rPr>
          <w:rFonts w:ascii="Arial" w:hAnsi="Arial" w:cs="Arial"/>
          <w:i/>
          <w:sz w:val="20"/>
          <w:szCs w:val="20"/>
        </w:rPr>
        <w:t xml:space="preserve"> </w:t>
      </w:r>
      <w:r w:rsidR="00D4457C">
        <w:rPr>
          <w:rFonts w:ascii="Arial" w:hAnsi="Arial" w:cs="Arial"/>
          <w:sz w:val="20"/>
          <w:szCs w:val="20"/>
        </w:rPr>
        <w:t xml:space="preserve">en la subcuenta </w:t>
      </w:r>
      <w:r w:rsidR="00D4457C" w:rsidRPr="00D4457C">
        <w:rPr>
          <w:rFonts w:ascii="Arial" w:hAnsi="Arial" w:cs="Arial"/>
          <w:i/>
          <w:sz w:val="20"/>
          <w:szCs w:val="20"/>
        </w:rPr>
        <w:t>Transferencias Internas y Asignaciones al Sector Público</w:t>
      </w:r>
      <w:r w:rsidR="00DE08EA" w:rsidRPr="00450AF8">
        <w:rPr>
          <w:rFonts w:ascii="Arial" w:hAnsi="Arial" w:cs="Arial"/>
          <w:sz w:val="20"/>
          <w:szCs w:val="20"/>
        </w:rPr>
        <w:t>, a trav</w:t>
      </w:r>
      <w:r w:rsidR="003C4573">
        <w:rPr>
          <w:rFonts w:ascii="Arial" w:hAnsi="Arial" w:cs="Arial"/>
          <w:sz w:val="20"/>
          <w:szCs w:val="20"/>
        </w:rPr>
        <w:t>és</w:t>
      </w:r>
      <w:r w:rsidR="000B37E8">
        <w:rPr>
          <w:rFonts w:ascii="Arial" w:hAnsi="Arial" w:cs="Arial"/>
          <w:sz w:val="20"/>
          <w:szCs w:val="20"/>
        </w:rPr>
        <w:t xml:space="preserve"> de la Secretaría de Planeación</w:t>
      </w:r>
      <w:r w:rsidR="003C4573">
        <w:rPr>
          <w:rFonts w:ascii="Arial" w:hAnsi="Arial" w:cs="Arial"/>
          <w:sz w:val="20"/>
          <w:szCs w:val="20"/>
        </w:rPr>
        <w:t xml:space="preserve">, Administración y Finanzas </w:t>
      </w:r>
      <w:r w:rsidR="00DE08EA" w:rsidRPr="00450AF8">
        <w:rPr>
          <w:rFonts w:ascii="Arial" w:hAnsi="Arial" w:cs="Arial"/>
          <w:sz w:val="20"/>
          <w:szCs w:val="20"/>
        </w:rPr>
        <w:t>acumulando h</w:t>
      </w:r>
      <w:r w:rsidR="006B37A9">
        <w:rPr>
          <w:rFonts w:ascii="Arial" w:hAnsi="Arial" w:cs="Arial"/>
          <w:sz w:val="20"/>
          <w:szCs w:val="20"/>
        </w:rPr>
        <w:t xml:space="preserve">asta el </w:t>
      </w:r>
      <w:r w:rsidR="008A5383">
        <w:rPr>
          <w:rFonts w:ascii="Arial" w:hAnsi="Arial" w:cs="Arial"/>
          <w:sz w:val="20"/>
          <w:szCs w:val="20"/>
        </w:rPr>
        <w:t>30 de Junio</w:t>
      </w:r>
      <w:r w:rsidR="0039057C">
        <w:rPr>
          <w:rFonts w:ascii="Arial" w:hAnsi="Arial" w:cs="Arial"/>
          <w:sz w:val="20"/>
          <w:szCs w:val="20"/>
        </w:rPr>
        <w:t xml:space="preserve"> </w:t>
      </w:r>
      <w:r>
        <w:rPr>
          <w:rFonts w:ascii="Arial" w:hAnsi="Arial" w:cs="Arial"/>
          <w:sz w:val="20"/>
          <w:szCs w:val="20"/>
        </w:rPr>
        <w:t xml:space="preserve">del </w:t>
      </w:r>
      <w:proofErr w:type="gramStart"/>
      <w:r w:rsidR="007B0E5A">
        <w:rPr>
          <w:rFonts w:ascii="Arial" w:hAnsi="Arial" w:cs="Arial"/>
          <w:sz w:val="20"/>
          <w:szCs w:val="20"/>
        </w:rPr>
        <w:t>2019</w:t>
      </w:r>
      <w:r>
        <w:rPr>
          <w:rFonts w:ascii="Arial" w:hAnsi="Arial" w:cs="Arial"/>
          <w:sz w:val="20"/>
          <w:szCs w:val="20"/>
        </w:rPr>
        <w:t xml:space="preserve"> </w:t>
      </w:r>
      <w:r w:rsidR="009D7D1C">
        <w:rPr>
          <w:rFonts w:ascii="Arial" w:hAnsi="Arial" w:cs="Arial"/>
          <w:sz w:val="20"/>
          <w:szCs w:val="20"/>
        </w:rPr>
        <w:t xml:space="preserve"> $</w:t>
      </w:r>
      <w:proofErr w:type="gramEnd"/>
      <w:r w:rsidR="008A5383">
        <w:rPr>
          <w:rFonts w:ascii="Arial" w:hAnsi="Arial" w:cs="Arial"/>
          <w:sz w:val="20"/>
          <w:szCs w:val="20"/>
        </w:rPr>
        <w:t>4,569,411.49</w:t>
      </w:r>
    </w:p>
    <w:p w:rsidR="00B63066" w:rsidRDefault="00B63066" w:rsidP="00DE08EA">
      <w:pPr>
        <w:jc w:val="both"/>
        <w:rPr>
          <w:rFonts w:ascii="Arial" w:hAnsi="Arial" w:cs="Arial"/>
          <w:sz w:val="20"/>
          <w:szCs w:val="20"/>
        </w:rPr>
      </w:pPr>
    </w:p>
    <w:p w:rsidR="00781863" w:rsidRDefault="00781863" w:rsidP="00DE08EA">
      <w:pPr>
        <w:jc w:val="both"/>
        <w:rPr>
          <w:rFonts w:ascii="Arial" w:hAnsi="Arial" w:cs="Arial"/>
          <w:sz w:val="20"/>
          <w:szCs w:val="20"/>
        </w:rPr>
      </w:pPr>
      <w:r>
        <w:rPr>
          <w:rFonts w:ascii="Arial" w:hAnsi="Arial" w:cs="Arial"/>
          <w:sz w:val="20"/>
          <w:szCs w:val="20"/>
        </w:rPr>
        <w:t xml:space="preserve">Obtuvo </w:t>
      </w:r>
      <w:proofErr w:type="gramStart"/>
      <w:r>
        <w:rPr>
          <w:rFonts w:ascii="Arial" w:hAnsi="Arial" w:cs="Arial"/>
          <w:sz w:val="20"/>
          <w:szCs w:val="20"/>
        </w:rPr>
        <w:t>Ingresos</w:t>
      </w:r>
      <w:r w:rsidR="008A5383">
        <w:rPr>
          <w:rFonts w:ascii="Arial" w:hAnsi="Arial" w:cs="Arial"/>
          <w:sz w:val="20"/>
          <w:szCs w:val="20"/>
        </w:rPr>
        <w:t xml:space="preserve"> </w:t>
      </w:r>
      <w:r>
        <w:rPr>
          <w:rFonts w:ascii="Arial" w:hAnsi="Arial" w:cs="Arial"/>
          <w:sz w:val="20"/>
          <w:szCs w:val="20"/>
        </w:rPr>
        <w:t xml:space="preserve"> Propios</w:t>
      </w:r>
      <w:proofErr w:type="gramEnd"/>
      <w:r>
        <w:rPr>
          <w:rFonts w:ascii="Arial" w:hAnsi="Arial" w:cs="Arial"/>
          <w:sz w:val="20"/>
          <w:szCs w:val="20"/>
        </w:rPr>
        <w:t xml:space="preserve"> </w:t>
      </w:r>
      <w:r w:rsidR="009F3CF7">
        <w:rPr>
          <w:rFonts w:ascii="Arial" w:hAnsi="Arial" w:cs="Arial"/>
          <w:sz w:val="20"/>
          <w:szCs w:val="20"/>
        </w:rPr>
        <w:t xml:space="preserve">acumulados </w:t>
      </w:r>
      <w:r>
        <w:rPr>
          <w:rFonts w:ascii="Arial" w:hAnsi="Arial" w:cs="Arial"/>
          <w:sz w:val="20"/>
          <w:szCs w:val="20"/>
        </w:rPr>
        <w:t xml:space="preserve">de acuerdo a las facultades que le otorga su decreto por la cantidad de </w:t>
      </w:r>
      <w:r w:rsidR="008A5383">
        <w:rPr>
          <w:rFonts w:ascii="Arial" w:hAnsi="Arial" w:cs="Arial"/>
          <w:sz w:val="20"/>
          <w:szCs w:val="20"/>
        </w:rPr>
        <w:t>$ 563,960.00</w:t>
      </w:r>
    </w:p>
    <w:p w:rsidR="006B37A9" w:rsidRDefault="006B37A9" w:rsidP="00DE08EA">
      <w:pPr>
        <w:jc w:val="both"/>
        <w:rPr>
          <w:rFonts w:ascii="Arial" w:hAnsi="Arial" w:cs="Arial"/>
          <w:sz w:val="20"/>
          <w:szCs w:val="20"/>
        </w:rPr>
      </w:pPr>
    </w:p>
    <w:p w:rsidR="00450AF8" w:rsidRDefault="008A1BA9" w:rsidP="00DE08EA">
      <w:pPr>
        <w:jc w:val="both"/>
        <w:rPr>
          <w:rFonts w:ascii="Arial" w:hAnsi="Arial" w:cs="Arial"/>
          <w:sz w:val="20"/>
          <w:szCs w:val="20"/>
        </w:rPr>
      </w:pPr>
      <w:r>
        <w:rPr>
          <w:rFonts w:ascii="Arial" w:hAnsi="Arial" w:cs="Arial"/>
          <w:sz w:val="20"/>
          <w:szCs w:val="20"/>
        </w:rPr>
        <w:t xml:space="preserve"> De productos fin</w:t>
      </w:r>
      <w:r w:rsidR="000A2920">
        <w:rPr>
          <w:rFonts w:ascii="Arial" w:hAnsi="Arial" w:cs="Arial"/>
          <w:sz w:val="20"/>
          <w:szCs w:val="20"/>
        </w:rPr>
        <w:t>anc</w:t>
      </w:r>
      <w:r w:rsidR="00222DA3">
        <w:rPr>
          <w:rFonts w:ascii="Arial" w:hAnsi="Arial" w:cs="Arial"/>
          <w:sz w:val="20"/>
          <w:szCs w:val="20"/>
        </w:rPr>
        <w:t>ieros se obtuvieron $ 0.00</w:t>
      </w:r>
    </w:p>
    <w:p w:rsidR="003B6B93" w:rsidRDefault="003B6B93" w:rsidP="00DE08EA">
      <w:pPr>
        <w:jc w:val="both"/>
        <w:rPr>
          <w:rFonts w:ascii="Arial" w:hAnsi="Arial" w:cs="Arial"/>
          <w:sz w:val="20"/>
          <w:szCs w:val="20"/>
        </w:rPr>
      </w:pPr>
      <w:r>
        <w:rPr>
          <w:rFonts w:ascii="Arial" w:hAnsi="Arial" w:cs="Arial"/>
          <w:sz w:val="20"/>
          <w:szCs w:val="20"/>
        </w:rPr>
        <w:t>Otros Ingresos (acumulado). Donaciones 1,000,000.00</w:t>
      </w:r>
    </w:p>
    <w:p w:rsidR="00026794" w:rsidRDefault="00026794" w:rsidP="00DE08EA">
      <w:pPr>
        <w:jc w:val="both"/>
        <w:rPr>
          <w:rFonts w:ascii="Arial" w:hAnsi="Arial" w:cs="Arial"/>
          <w:sz w:val="20"/>
          <w:szCs w:val="20"/>
        </w:rPr>
      </w:pPr>
    </w:p>
    <w:p w:rsidR="00DE08EA" w:rsidRPr="00450AF8" w:rsidRDefault="00DE08EA" w:rsidP="00DE08EA">
      <w:pPr>
        <w:jc w:val="both"/>
        <w:rPr>
          <w:rFonts w:ascii="Arial" w:hAnsi="Arial" w:cs="Arial"/>
          <w:sz w:val="20"/>
          <w:szCs w:val="20"/>
        </w:rPr>
      </w:pPr>
      <w:r w:rsidRPr="00450AF8">
        <w:rPr>
          <w:rFonts w:ascii="Arial" w:hAnsi="Arial" w:cs="Arial"/>
          <w:sz w:val="20"/>
          <w:szCs w:val="20"/>
        </w:rPr>
        <w:t>GASTOS Y OTRAS PÉRDIDAS</w:t>
      </w:r>
    </w:p>
    <w:p w:rsidR="00DE08EA" w:rsidRPr="00450AF8" w:rsidRDefault="00DE08EA" w:rsidP="00DE08EA">
      <w:pPr>
        <w:jc w:val="both"/>
        <w:rPr>
          <w:rFonts w:ascii="Arial" w:hAnsi="Arial" w:cs="Arial"/>
          <w:sz w:val="20"/>
          <w:szCs w:val="20"/>
        </w:rPr>
      </w:pPr>
    </w:p>
    <w:p w:rsidR="00DE08EA" w:rsidRPr="00781863" w:rsidRDefault="00DE08EA" w:rsidP="00DE08EA">
      <w:pPr>
        <w:jc w:val="both"/>
        <w:rPr>
          <w:rFonts w:ascii="Arial" w:hAnsi="Arial" w:cs="Arial"/>
          <w:sz w:val="20"/>
          <w:szCs w:val="20"/>
        </w:rPr>
      </w:pPr>
      <w:r w:rsidRPr="00450AF8">
        <w:rPr>
          <w:rFonts w:ascii="Arial" w:hAnsi="Arial" w:cs="Arial"/>
          <w:sz w:val="20"/>
          <w:szCs w:val="20"/>
        </w:rPr>
        <w:t xml:space="preserve">LOS GASTOS DE FUNCIONAMIENTO, incluyen los </w:t>
      </w:r>
      <w:r w:rsidRPr="00781863">
        <w:rPr>
          <w:rFonts w:ascii="Arial" w:hAnsi="Arial" w:cs="Arial"/>
          <w:sz w:val="20"/>
          <w:szCs w:val="20"/>
        </w:rPr>
        <w:t>siguientes capítulos:</w:t>
      </w:r>
    </w:p>
    <w:p w:rsidR="00DE08EA" w:rsidRPr="00781863" w:rsidRDefault="00DE08EA" w:rsidP="00DE08EA">
      <w:pPr>
        <w:jc w:val="both"/>
        <w:rPr>
          <w:rFonts w:ascii="Arial" w:hAnsi="Arial" w:cs="Arial"/>
          <w:sz w:val="20"/>
          <w:szCs w:val="20"/>
        </w:rPr>
      </w:pPr>
    </w:p>
    <w:p w:rsidR="00DE08EA" w:rsidRPr="00646785" w:rsidRDefault="00DE08EA" w:rsidP="00DE08EA">
      <w:pPr>
        <w:jc w:val="both"/>
        <w:rPr>
          <w:rFonts w:ascii="Arial" w:hAnsi="Arial" w:cs="Arial"/>
          <w:b/>
          <w:sz w:val="20"/>
          <w:szCs w:val="20"/>
        </w:rPr>
      </w:pPr>
      <w:r w:rsidRPr="00646785">
        <w:rPr>
          <w:rFonts w:ascii="Arial" w:hAnsi="Arial" w:cs="Arial"/>
          <w:b/>
          <w:sz w:val="20"/>
          <w:szCs w:val="20"/>
        </w:rPr>
        <w:t>Servicios Personales</w:t>
      </w:r>
    </w:p>
    <w:p w:rsidR="00DE08EA" w:rsidRPr="00646785" w:rsidRDefault="00DE08EA" w:rsidP="00DE08EA">
      <w:pPr>
        <w:jc w:val="both"/>
        <w:rPr>
          <w:rFonts w:ascii="Arial" w:hAnsi="Arial" w:cs="Arial"/>
          <w:b/>
          <w:sz w:val="20"/>
          <w:szCs w:val="20"/>
        </w:rPr>
      </w:pPr>
    </w:p>
    <w:p w:rsidR="00DE08EA" w:rsidRDefault="00DE08EA" w:rsidP="00C217F9">
      <w:pPr>
        <w:jc w:val="both"/>
        <w:rPr>
          <w:rFonts w:ascii="Arial" w:hAnsi="Arial" w:cs="Arial"/>
          <w:sz w:val="20"/>
          <w:szCs w:val="20"/>
        </w:rPr>
      </w:pPr>
      <w:r w:rsidRPr="00646785">
        <w:rPr>
          <w:rFonts w:ascii="Arial" w:hAnsi="Arial" w:cs="Arial"/>
          <w:sz w:val="20"/>
          <w:szCs w:val="20"/>
        </w:rPr>
        <w:t xml:space="preserve">El </w:t>
      </w:r>
      <w:r w:rsidR="00646785">
        <w:rPr>
          <w:rFonts w:ascii="Arial" w:hAnsi="Arial" w:cs="Arial"/>
          <w:sz w:val="20"/>
          <w:szCs w:val="20"/>
        </w:rPr>
        <w:t>Organismo</w:t>
      </w:r>
      <w:r w:rsidRPr="00646785">
        <w:rPr>
          <w:rFonts w:ascii="Arial" w:hAnsi="Arial" w:cs="Arial"/>
          <w:sz w:val="20"/>
          <w:szCs w:val="20"/>
        </w:rPr>
        <w:t xml:space="preserve"> erogó por concepto de </w:t>
      </w:r>
      <w:r w:rsidRPr="00646785">
        <w:rPr>
          <w:rFonts w:ascii="Arial" w:hAnsi="Arial" w:cs="Arial"/>
          <w:i/>
          <w:sz w:val="20"/>
          <w:szCs w:val="20"/>
        </w:rPr>
        <w:t xml:space="preserve">Servicios </w:t>
      </w:r>
      <w:proofErr w:type="gramStart"/>
      <w:r w:rsidRPr="00646785">
        <w:rPr>
          <w:rFonts w:ascii="Arial" w:hAnsi="Arial" w:cs="Arial"/>
          <w:i/>
          <w:sz w:val="20"/>
          <w:szCs w:val="20"/>
        </w:rPr>
        <w:t>Personales</w:t>
      </w:r>
      <w:r w:rsidRPr="00646785">
        <w:rPr>
          <w:rFonts w:ascii="Arial" w:hAnsi="Arial" w:cs="Arial"/>
          <w:sz w:val="20"/>
          <w:szCs w:val="20"/>
        </w:rPr>
        <w:t xml:space="preserve"> </w:t>
      </w:r>
      <w:r w:rsidR="00441690">
        <w:rPr>
          <w:rFonts w:ascii="Arial" w:hAnsi="Arial" w:cs="Arial"/>
          <w:i/>
          <w:sz w:val="20"/>
          <w:szCs w:val="20"/>
        </w:rPr>
        <w:t xml:space="preserve"> </w:t>
      </w:r>
      <w:r w:rsidR="0039057C">
        <w:rPr>
          <w:rFonts w:ascii="Calibri" w:hAnsi="Calibri"/>
          <w:color w:val="000000"/>
          <w:sz w:val="22"/>
          <w:szCs w:val="22"/>
          <w:lang w:val="es-MX" w:eastAsia="es-MX"/>
        </w:rPr>
        <w:t>$</w:t>
      </w:r>
      <w:proofErr w:type="gramEnd"/>
      <w:r w:rsidR="006E1E2E">
        <w:rPr>
          <w:rFonts w:ascii="Calibri" w:hAnsi="Calibri"/>
          <w:color w:val="000000"/>
          <w:sz w:val="22"/>
          <w:szCs w:val="22"/>
          <w:lang w:val="es-MX" w:eastAsia="es-MX"/>
        </w:rPr>
        <w:t>817,037.47</w:t>
      </w:r>
      <w:r w:rsidR="00B63066">
        <w:rPr>
          <w:rFonts w:ascii="Calibri" w:hAnsi="Calibri"/>
          <w:color w:val="000000"/>
          <w:sz w:val="22"/>
          <w:szCs w:val="22"/>
          <w:lang w:val="es-MX" w:eastAsia="es-MX"/>
        </w:rPr>
        <w:t xml:space="preserve"> </w:t>
      </w:r>
      <w:r w:rsidRPr="00646785">
        <w:rPr>
          <w:rFonts w:ascii="Arial" w:hAnsi="Arial" w:cs="Arial"/>
          <w:sz w:val="20"/>
          <w:szCs w:val="20"/>
        </w:rPr>
        <w:t>en el cuadro se especifican las cuentas que incluye:</w:t>
      </w:r>
    </w:p>
    <w:p w:rsidR="001D3EFC" w:rsidRDefault="001D3EFC" w:rsidP="00C217F9">
      <w:pPr>
        <w:jc w:val="both"/>
        <w:rPr>
          <w:rFonts w:ascii="Arial" w:hAnsi="Arial" w:cs="Arial"/>
          <w:sz w:val="20"/>
          <w:szCs w:val="20"/>
        </w:rPr>
      </w:pPr>
    </w:p>
    <w:tbl>
      <w:tblPr>
        <w:tblW w:w="10480" w:type="dxa"/>
        <w:tblCellMar>
          <w:left w:w="70" w:type="dxa"/>
          <w:right w:w="70" w:type="dxa"/>
        </w:tblCellMar>
        <w:tblLook w:val="04A0" w:firstRow="1" w:lastRow="0" w:firstColumn="1" w:lastColumn="0" w:noHBand="0" w:noVBand="1"/>
      </w:tblPr>
      <w:tblGrid>
        <w:gridCol w:w="7580"/>
        <w:gridCol w:w="1560"/>
        <w:gridCol w:w="1340"/>
      </w:tblGrid>
      <w:tr w:rsidR="006E1E2E" w:rsidRPr="006E1E2E" w:rsidTr="006E1E2E">
        <w:trPr>
          <w:trHeight w:val="288"/>
        </w:trPr>
        <w:tc>
          <w:tcPr>
            <w:tcW w:w="7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1E2E" w:rsidRPr="006E1E2E" w:rsidRDefault="006E1E2E" w:rsidP="006E1E2E">
            <w:pPr>
              <w:rPr>
                <w:rFonts w:ascii="Arial" w:hAnsi="Arial" w:cs="Arial"/>
                <w:i/>
                <w:iCs/>
                <w:color w:val="000000"/>
                <w:sz w:val="16"/>
                <w:szCs w:val="16"/>
                <w:lang w:val="es-MX" w:eastAsia="es-MX"/>
              </w:rPr>
            </w:pPr>
            <w:r w:rsidRPr="006E1E2E">
              <w:rPr>
                <w:rFonts w:ascii="Arial" w:hAnsi="Arial" w:cs="Arial"/>
                <w:i/>
                <w:iCs/>
                <w:color w:val="000000"/>
                <w:sz w:val="16"/>
                <w:szCs w:val="16"/>
                <w:lang w:val="es-MX" w:eastAsia="es-MX"/>
              </w:rPr>
              <w:t>REMUNERACIONES AL PERSONAL DE CARÁCTER PERMANENTE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6E1E2E" w:rsidRPr="006E1E2E" w:rsidRDefault="006E1E2E" w:rsidP="006E1E2E">
            <w:pPr>
              <w:jc w:val="right"/>
              <w:rPr>
                <w:rFonts w:ascii="Arial" w:hAnsi="Arial" w:cs="Arial"/>
                <w:color w:val="000000"/>
                <w:sz w:val="16"/>
                <w:szCs w:val="16"/>
                <w:lang w:val="es-MX" w:eastAsia="es-MX"/>
              </w:rPr>
            </w:pPr>
            <w:r w:rsidRPr="006E1E2E">
              <w:rPr>
                <w:rFonts w:ascii="Arial" w:hAnsi="Arial" w:cs="Arial"/>
                <w:color w:val="000000"/>
                <w:sz w:val="16"/>
                <w:szCs w:val="16"/>
                <w:lang w:val="es-MX" w:eastAsia="es-MX"/>
              </w:rPr>
              <w:t>$596,518.12</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6E1E2E" w:rsidRPr="006E1E2E" w:rsidRDefault="006E1E2E" w:rsidP="006E1E2E">
            <w:pPr>
              <w:jc w:val="right"/>
              <w:rPr>
                <w:rFonts w:ascii="Arial" w:hAnsi="Arial" w:cs="Arial"/>
                <w:color w:val="000000"/>
                <w:sz w:val="16"/>
                <w:szCs w:val="16"/>
                <w:lang w:val="es-MX" w:eastAsia="es-MX"/>
              </w:rPr>
            </w:pPr>
            <w:r w:rsidRPr="006E1E2E">
              <w:rPr>
                <w:rFonts w:ascii="Arial" w:hAnsi="Arial" w:cs="Arial"/>
                <w:color w:val="000000"/>
                <w:sz w:val="16"/>
                <w:szCs w:val="16"/>
                <w:lang w:val="es-MX" w:eastAsia="es-MX"/>
              </w:rPr>
              <w:t>73.01%</w:t>
            </w:r>
          </w:p>
        </w:tc>
      </w:tr>
      <w:tr w:rsidR="006E1E2E" w:rsidRPr="006E1E2E" w:rsidTr="006E1E2E">
        <w:trPr>
          <w:trHeight w:val="288"/>
        </w:trPr>
        <w:tc>
          <w:tcPr>
            <w:tcW w:w="7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1E2E" w:rsidRPr="006E1E2E" w:rsidRDefault="006E1E2E" w:rsidP="006E1E2E">
            <w:pPr>
              <w:rPr>
                <w:rFonts w:ascii="Arial" w:hAnsi="Arial" w:cs="Arial"/>
                <w:i/>
                <w:iCs/>
                <w:color w:val="000000"/>
                <w:sz w:val="16"/>
                <w:szCs w:val="16"/>
                <w:lang w:val="es-MX" w:eastAsia="es-MX"/>
              </w:rPr>
            </w:pPr>
            <w:r w:rsidRPr="006E1E2E">
              <w:rPr>
                <w:rFonts w:ascii="Arial" w:hAnsi="Arial" w:cs="Arial"/>
                <w:i/>
                <w:iCs/>
                <w:color w:val="000000"/>
                <w:sz w:val="16"/>
                <w:szCs w:val="16"/>
                <w:lang w:val="es-MX" w:eastAsia="es-MX"/>
              </w:rPr>
              <w:t>REMUNERACIONES AL PERSONAL DE CARÁCTER TRANSITORIO</w:t>
            </w:r>
          </w:p>
        </w:tc>
        <w:tc>
          <w:tcPr>
            <w:tcW w:w="1560" w:type="dxa"/>
            <w:tcBorders>
              <w:top w:val="nil"/>
              <w:left w:val="nil"/>
              <w:bottom w:val="single" w:sz="4" w:space="0" w:color="auto"/>
              <w:right w:val="single" w:sz="4" w:space="0" w:color="auto"/>
            </w:tcBorders>
            <w:shd w:val="clear" w:color="auto" w:fill="auto"/>
            <w:noWrap/>
            <w:vAlign w:val="bottom"/>
            <w:hideMark/>
          </w:tcPr>
          <w:p w:rsidR="006E1E2E" w:rsidRPr="006E1E2E" w:rsidRDefault="006E1E2E" w:rsidP="006E1E2E">
            <w:pPr>
              <w:jc w:val="right"/>
              <w:rPr>
                <w:rFonts w:ascii="Arial" w:hAnsi="Arial" w:cs="Arial"/>
                <w:color w:val="000000"/>
                <w:sz w:val="16"/>
                <w:szCs w:val="16"/>
                <w:lang w:val="es-MX" w:eastAsia="es-MX"/>
              </w:rPr>
            </w:pPr>
            <w:r w:rsidRPr="006E1E2E">
              <w:rPr>
                <w:rFonts w:ascii="Arial" w:hAnsi="Arial" w:cs="Arial"/>
                <w:color w:val="000000"/>
                <w:sz w:val="16"/>
                <w:szCs w:val="16"/>
                <w:lang w:val="es-MX" w:eastAsia="es-MX"/>
              </w:rPr>
              <w:t>$0.00</w:t>
            </w:r>
          </w:p>
        </w:tc>
        <w:tc>
          <w:tcPr>
            <w:tcW w:w="1340" w:type="dxa"/>
            <w:tcBorders>
              <w:top w:val="nil"/>
              <w:left w:val="nil"/>
              <w:bottom w:val="single" w:sz="4" w:space="0" w:color="auto"/>
              <w:right w:val="single" w:sz="4" w:space="0" w:color="auto"/>
            </w:tcBorders>
            <w:shd w:val="clear" w:color="auto" w:fill="auto"/>
            <w:noWrap/>
            <w:vAlign w:val="bottom"/>
            <w:hideMark/>
          </w:tcPr>
          <w:p w:rsidR="006E1E2E" w:rsidRPr="006E1E2E" w:rsidRDefault="006E1E2E" w:rsidP="006E1E2E">
            <w:pPr>
              <w:jc w:val="right"/>
              <w:rPr>
                <w:rFonts w:ascii="Arial" w:hAnsi="Arial" w:cs="Arial"/>
                <w:color w:val="000000"/>
                <w:sz w:val="16"/>
                <w:szCs w:val="16"/>
                <w:lang w:val="es-MX" w:eastAsia="es-MX"/>
              </w:rPr>
            </w:pPr>
            <w:r w:rsidRPr="006E1E2E">
              <w:rPr>
                <w:rFonts w:ascii="Arial" w:hAnsi="Arial" w:cs="Arial"/>
                <w:color w:val="000000"/>
                <w:sz w:val="16"/>
                <w:szCs w:val="16"/>
                <w:lang w:val="es-MX" w:eastAsia="es-MX"/>
              </w:rPr>
              <w:t>0.00%</w:t>
            </w:r>
          </w:p>
        </w:tc>
      </w:tr>
      <w:tr w:rsidR="006E1E2E" w:rsidRPr="006E1E2E" w:rsidTr="006E1E2E">
        <w:trPr>
          <w:trHeight w:val="288"/>
        </w:trPr>
        <w:tc>
          <w:tcPr>
            <w:tcW w:w="7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1E2E" w:rsidRPr="006E1E2E" w:rsidRDefault="006E1E2E" w:rsidP="006E1E2E">
            <w:pPr>
              <w:rPr>
                <w:rFonts w:ascii="Arial" w:hAnsi="Arial" w:cs="Arial"/>
                <w:i/>
                <w:iCs/>
                <w:color w:val="000000"/>
                <w:sz w:val="16"/>
                <w:szCs w:val="16"/>
                <w:lang w:val="es-MX" w:eastAsia="es-MX"/>
              </w:rPr>
            </w:pPr>
            <w:r w:rsidRPr="006E1E2E">
              <w:rPr>
                <w:rFonts w:ascii="Arial" w:hAnsi="Arial" w:cs="Arial"/>
                <w:i/>
                <w:iCs/>
                <w:color w:val="000000"/>
                <w:sz w:val="16"/>
                <w:szCs w:val="16"/>
                <w:lang w:val="es-MX" w:eastAsia="es-MX"/>
              </w:rPr>
              <w:t>REMUNERACIONES ADICIONALES Y ESPECIALES</w:t>
            </w:r>
          </w:p>
        </w:tc>
        <w:tc>
          <w:tcPr>
            <w:tcW w:w="1560" w:type="dxa"/>
            <w:tcBorders>
              <w:top w:val="nil"/>
              <w:left w:val="nil"/>
              <w:bottom w:val="single" w:sz="4" w:space="0" w:color="auto"/>
              <w:right w:val="single" w:sz="4" w:space="0" w:color="auto"/>
            </w:tcBorders>
            <w:shd w:val="clear" w:color="auto" w:fill="auto"/>
            <w:noWrap/>
            <w:vAlign w:val="bottom"/>
            <w:hideMark/>
          </w:tcPr>
          <w:p w:rsidR="006E1E2E" w:rsidRPr="006E1E2E" w:rsidRDefault="006E1E2E" w:rsidP="006E1E2E">
            <w:pPr>
              <w:jc w:val="right"/>
              <w:rPr>
                <w:rFonts w:ascii="Arial" w:hAnsi="Arial" w:cs="Arial"/>
                <w:color w:val="000000"/>
                <w:sz w:val="16"/>
                <w:szCs w:val="16"/>
                <w:lang w:val="es-MX" w:eastAsia="es-MX"/>
              </w:rPr>
            </w:pPr>
            <w:r w:rsidRPr="006E1E2E">
              <w:rPr>
                <w:rFonts w:ascii="Arial" w:hAnsi="Arial" w:cs="Arial"/>
                <w:color w:val="000000"/>
                <w:sz w:val="16"/>
                <w:szCs w:val="16"/>
                <w:lang w:val="es-MX" w:eastAsia="es-MX"/>
              </w:rPr>
              <w:t>$8,933.16</w:t>
            </w:r>
          </w:p>
        </w:tc>
        <w:tc>
          <w:tcPr>
            <w:tcW w:w="1340" w:type="dxa"/>
            <w:tcBorders>
              <w:top w:val="nil"/>
              <w:left w:val="nil"/>
              <w:bottom w:val="single" w:sz="4" w:space="0" w:color="auto"/>
              <w:right w:val="single" w:sz="4" w:space="0" w:color="auto"/>
            </w:tcBorders>
            <w:shd w:val="clear" w:color="auto" w:fill="auto"/>
            <w:noWrap/>
            <w:vAlign w:val="bottom"/>
            <w:hideMark/>
          </w:tcPr>
          <w:p w:rsidR="006E1E2E" w:rsidRPr="006E1E2E" w:rsidRDefault="006E1E2E" w:rsidP="006E1E2E">
            <w:pPr>
              <w:jc w:val="right"/>
              <w:rPr>
                <w:rFonts w:ascii="Arial" w:hAnsi="Arial" w:cs="Arial"/>
                <w:color w:val="000000"/>
                <w:sz w:val="16"/>
                <w:szCs w:val="16"/>
                <w:lang w:val="es-MX" w:eastAsia="es-MX"/>
              </w:rPr>
            </w:pPr>
            <w:r w:rsidRPr="006E1E2E">
              <w:rPr>
                <w:rFonts w:ascii="Arial" w:hAnsi="Arial" w:cs="Arial"/>
                <w:color w:val="000000"/>
                <w:sz w:val="16"/>
                <w:szCs w:val="16"/>
                <w:lang w:val="es-MX" w:eastAsia="es-MX"/>
              </w:rPr>
              <w:t>1.09%</w:t>
            </w:r>
          </w:p>
        </w:tc>
      </w:tr>
      <w:tr w:rsidR="006E1E2E" w:rsidRPr="006E1E2E" w:rsidTr="006E1E2E">
        <w:trPr>
          <w:trHeight w:val="288"/>
        </w:trPr>
        <w:tc>
          <w:tcPr>
            <w:tcW w:w="7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1E2E" w:rsidRPr="006E1E2E" w:rsidRDefault="006E1E2E" w:rsidP="006E1E2E">
            <w:pPr>
              <w:rPr>
                <w:rFonts w:ascii="Arial" w:hAnsi="Arial" w:cs="Arial"/>
                <w:i/>
                <w:iCs/>
                <w:color w:val="000000"/>
                <w:sz w:val="16"/>
                <w:szCs w:val="16"/>
                <w:lang w:val="es-MX" w:eastAsia="es-MX"/>
              </w:rPr>
            </w:pPr>
            <w:r w:rsidRPr="006E1E2E">
              <w:rPr>
                <w:rFonts w:ascii="Arial" w:hAnsi="Arial" w:cs="Arial"/>
                <w:i/>
                <w:iCs/>
                <w:color w:val="000000"/>
                <w:sz w:val="16"/>
                <w:szCs w:val="16"/>
                <w:lang w:val="es-MX" w:eastAsia="es-MX"/>
              </w:rPr>
              <w:t>SEGURIDAD SOCIAL</w:t>
            </w:r>
          </w:p>
        </w:tc>
        <w:tc>
          <w:tcPr>
            <w:tcW w:w="1560" w:type="dxa"/>
            <w:tcBorders>
              <w:top w:val="nil"/>
              <w:left w:val="nil"/>
              <w:bottom w:val="single" w:sz="4" w:space="0" w:color="auto"/>
              <w:right w:val="single" w:sz="4" w:space="0" w:color="auto"/>
            </w:tcBorders>
            <w:shd w:val="clear" w:color="auto" w:fill="auto"/>
            <w:noWrap/>
            <w:vAlign w:val="bottom"/>
            <w:hideMark/>
          </w:tcPr>
          <w:p w:rsidR="006E1E2E" w:rsidRPr="006E1E2E" w:rsidRDefault="006E1E2E" w:rsidP="006E1E2E">
            <w:pPr>
              <w:jc w:val="right"/>
              <w:rPr>
                <w:rFonts w:ascii="Arial" w:hAnsi="Arial" w:cs="Arial"/>
                <w:color w:val="000000"/>
                <w:sz w:val="16"/>
                <w:szCs w:val="16"/>
                <w:lang w:val="es-MX" w:eastAsia="es-MX"/>
              </w:rPr>
            </w:pPr>
            <w:r w:rsidRPr="006E1E2E">
              <w:rPr>
                <w:rFonts w:ascii="Arial" w:hAnsi="Arial" w:cs="Arial"/>
                <w:color w:val="000000"/>
                <w:sz w:val="16"/>
                <w:szCs w:val="16"/>
                <w:lang w:val="es-MX" w:eastAsia="es-MX"/>
              </w:rPr>
              <w:t>$169,597.19</w:t>
            </w:r>
          </w:p>
        </w:tc>
        <w:tc>
          <w:tcPr>
            <w:tcW w:w="1340" w:type="dxa"/>
            <w:tcBorders>
              <w:top w:val="nil"/>
              <w:left w:val="nil"/>
              <w:bottom w:val="single" w:sz="4" w:space="0" w:color="auto"/>
              <w:right w:val="single" w:sz="4" w:space="0" w:color="auto"/>
            </w:tcBorders>
            <w:shd w:val="clear" w:color="auto" w:fill="auto"/>
            <w:noWrap/>
            <w:vAlign w:val="bottom"/>
            <w:hideMark/>
          </w:tcPr>
          <w:p w:rsidR="006E1E2E" w:rsidRPr="006E1E2E" w:rsidRDefault="006E1E2E" w:rsidP="006E1E2E">
            <w:pPr>
              <w:jc w:val="right"/>
              <w:rPr>
                <w:rFonts w:ascii="Arial" w:hAnsi="Arial" w:cs="Arial"/>
                <w:color w:val="000000"/>
                <w:sz w:val="16"/>
                <w:szCs w:val="16"/>
                <w:lang w:val="es-MX" w:eastAsia="es-MX"/>
              </w:rPr>
            </w:pPr>
            <w:r w:rsidRPr="006E1E2E">
              <w:rPr>
                <w:rFonts w:ascii="Arial" w:hAnsi="Arial" w:cs="Arial"/>
                <w:color w:val="000000"/>
                <w:sz w:val="16"/>
                <w:szCs w:val="16"/>
                <w:lang w:val="es-MX" w:eastAsia="es-MX"/>
              </w:rPr>
              <w:t>20.76%</w:t>
            </w:r>
          </w:p>
        </w:tc>
      </w:tr>
      <w:tr w:rsidR="006E1E2E" w:rsidRPr="006E1E2E" w:rsidTr="006E1E2E">
        <w:trPr>
          <w:trHeight w:val="288"/>
        </w:trPr>
        <w:tc>
          <w:tcPr>
            <w:tcW w:w="7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1E2E" w:rsidRPr="006E1E2E" w:rsidRDefault="006E1E2E" w:rsidP="006E1E2E">
            <w:pPr>
              <w:rPr>
                <w:rFonts w:ascii="Arial" w:hAnsi="Arial" w:cs="Arial"/>
                <w:i/>
                <w:iCs/>
                <w:color w:val="000000"/>
                <w:sz w:val="16"/>
                <w:szCs w:val="16"/>
                <w:lang w:val="es-MX" w:eastAsia="es-MX"/>
              </w:rPr>
            </w:pPr>
            <w:r w:rsidRPr="006E1E2E">
              <w:rPr>
                <w:rFonts w:ascii="Arial" w:hAnsi="Arial" w:cs="Arial"/>
                <w:i/>
                <w:iCs/>
                <w:color w:val="000000"/>
                <w:sz w:val="16"/>
                <w:szCs w:val="16"/>
                <w:lang w:val="es-MX" w:eastAsia="es-MX"/>
              </w:rPr>
              <w:t>PREVISIONES</w:t>
            </w:r>
          </w:p>
        </w:tc>
        <w:tc>
          <w:tcPr>
            <w:tcW w:w="1560" w:type="dxa"/>
            <w:tcBorders>
              <w:top w:val="nil"/>
              <w:left w:val="nil"/>
              <w:bottom w:val="single" w:sz="4" w:space="0" w:color="auto"/>
              <w:right w:val="single" w:sz="4" w:space="0" w:color="auto"/>
            </w:tcBorders>
            <w:shd w:val="clear" w:color="auto" w:fill="auto"/>
            <w:noWrap/>
            <w:vAlign w:val="bottom"/>
            <w:hideMark/>
          </w:tcPr>
          <w:p w:rsidR="006E1E2E" w:rsidRPr="006E1E2E" w:rsidRDefault="006E1E2E" w:rsidP="006E1E2E">
            <w:pPr>
              <w:jc w:val="right"/>
              <w:rPr>
                <w:rFonts w:ascii="Arial" w:hAnsi="Arial" w:cs="Arial"/>
                <w:color w:val="000000"/>
                <w:sz w:val="16"/>
                <w:szCs w:val="16"/>
                <w:lang w:val="es-MX" w:eastAsia="es-MX"/>
              </w:rPr>
            </w:pPr>
            <w:r w:rsidRPr="006E1E2E">
              <w:rPr>
                <w:rFonts w:ascii="Arial" w:hAnsi="Arial" w:cs="Arial"/>
                <w:color w:val="000000"/>
                <w:sz w:val="16"/>
                <w:szCs w:val="16"/>
                <w:lang w:val="es-MX" w:eastAsia="es-MX"/>
              </w:rPr>
              <w:t>$0.00</w:t>
            </w:r>
          </w:p>
        </w:tc>
        <w:tc>
          <w:tcPr>
            <w:tcW w:w="1340" w:type="dxa"/>
            <w:tcBorders>
              <w:top w:val="nil"/>
              <w:left w:val="nil"/>
              <w:bottom w:val="single" w:sz="4" w:space="0" w:color="auto"/>
              <w:right w:val="single" w:sz="4" w:space="0" w:color="auto"/>
            </w:tcBorders>
            <w:shd w:val="clear" w:color="auto" w:fill="auto"/>
            <w:noWrap/>
            <w:vAlign w:val="bottom"/>
            <w:hideMark/>
          </w:tcPr>
          <w:p w:rsidR="006E1E2E" w:rsidRPr="006E1E2E" w:rsidRDefault="006E1E2E" w:rsidP="006E1E2E">
            <w:pPr>
              <w:jc w:val="right"/>
              <w:rPr>
                <w:rFonts w:ascii="Arial" w:hAnsi="Arial" w:cs="Arial"/>
                <w:color w:val="000000"/>
                <w:sz w:val="16"/>
                <w:szCs w:val="16"/>
                <w:lang w:val="es-MX" w:eastAsia="es-MX"/>
              </w:rPr>
            </w:pPr>
            <w:r w:rsidRPr="006E1E2E">
              <w:rPr>
                <w:rFonts w:ascii="Arial" w:hAnsi="Arial" w:cs="Arial"/>
                <w:color w:val="000000"/>
                <w:sz w:val="16"/>
                <w:szCs w:val="16"/>
                <w:lang w:val="es-MX" w:eastAsia="es-MX"/>
              </w:rPr>
              <w:t>0.00%</w:t>
            </w:r>
          </w:p>
        </w:tc>
      </w:tr>
      <w:tr w:rsidR="006E1E2E" w:rsidRPr="006E1E2E" w:rsidTr="006E1E2E">
        <w:trPr>
          <w:trHeight w:val="288"/>
        </w:trPr>
        <w:tc>
          <w:tcPr>
            <w:tcW w:w="7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1E2E" w:rsidRPr="006E1E2E" w:rsidRDefault="006E1E2E" w:rsidP="006E1E2E">
            <w:pPr>
              <w:rPr>
                <w:rFonts w:ascii="Arial" w:hAnsi="Arial" w:cs="Arial"/>
                <w:i/>
                <w:iCs/>
                <w:color w:val="000000"/>
                <w:sz w:val="16"/>
                <w:szCs w:val="16"/>
                <w:lang w:val="es-MX" w:eastAsia="es-MX"/>
              </w:rPr>
            </w:pPr>
            <w:r w:rsidRPr="006E1E2E">
              <w:rPr>
                <w:rFonts w:ascii="Arial" w:hAnsi="Arial" w:cs="Arial"/>
                <w:i/>
                <w:iCs/>
                <w:color w:val="000000"/>
                <w:sz w:val="16"/>
                <w:szCs w:val="16"/>
                <w:lang w:val="es-MX" w:eastAsia="es-MX"/>
              </w:rPr>
              <w:t>OTRAS PRESTACIONES SOCIALES Y ECONÓMICAS</w:t>
            </w:r>
          </w:p>
        </w:tc>
        <w:tc>
          <w:tcPr>
            <w:tcW w:w="1560" w:type="dxa"/>
            <w:tcBorders>
              <w:top w:val="nil"/>
              <w:left w:val="nil"/>
              <w:bottom w:val="single" w:sz="4" w:space="0" w:color="auto"/>
              <w:right w:val="single" w:sz="4" w:space="0" w:color="auto"/>
            </w:tcBorders>
            <w:shd w:val="clear" w:color="auto" w:fill="auto"/>
            <w:noWrap/>
            <w:vAlign w:val="bottom"/>
            <w:hideMark/>
          </w:tcPr>
          <w:p w:rsidR="006E1E2E" w:rsidRPr="006E1E2E" w:rsidRDefault="006E1E2E" w:rsidP="006E1E2E">
            <w:pPr>
              <w:jc w:val="right"/>
              <w:rPr>
                <w:rFonts w:ascii="Arial" w:hAnsi="Arial" w:cs="Arial"/>
                <w:color w:val="000000"/>
                <w:sz w:val="16"/>
                <w:szCs w:val="16"/>
                <w:lang w:val="es-MX" w:eastAsia="es-MX"/>
              </w:rPr>
            </w:pPr>
            <w:r w:rsidRPr="006E1E2E">
              <w:rPr>
                <w:rFonts w:ascii="Arial" w:hAnsi="Arial" w:cs="Arial"/>
                <w:color w:val="000000"/>
                <w:sz w:val="16"/>
                <w:szCs w:val="16"/>
                <w:lang w:val="es-MX" w:eastAsia="es-MX"/>
              </w:rPr>
              <w:t>$0.00</w:t>
            </w:r>
          </w:p>
        </w:tc>
        <w:tc>
          <w:tcPr>
            <w:tcW w:w="1340" w:type="dxa"/>
            <w:tcBorders>
              <w:top w:val="nil"/>
              <w:left w:val="nil"/>
              <w:bottom w:val="single" w:sz="4" w:space="0" w:color="auto"/>
              <w:right w:val="single" w:sz="4" w:space="0" w:color="auto"/>
            </w:tcBorders>
            <w:shd w:val="clear" w:color="auto" w:fill="auto"/>
            <w:noWrap/>
            <w:vAlign w:val="bottom"/>
            <w:hideMark/>
          </w:tcPr>
          <w:p w:rsidR="006E1E2E" w:rsidRPr="006E1E2E" w:rsidRDefault="006E1E2E" w:rsidP="006E1E2E">
            <w:pPr>
              <w:jc w:val="right"/>
              <w:rPr>
                <w:rFonts w:ascii="Arial" w:hAnsi="Arial" w:cs="Arial"/>
                <w:color w:val="000000"/>
                <w:sz w:val="16"/>
                <w:szCs w:val="16"/>
                <w:lang w:val="es-MX" w:eastAsia="es-MX"/>
              </w:rPr>
            </w:pPr>
            <w:r w:rsidRPr="006E1E2E">
              <w:rPr>
                <w:rFonts w:ascii="Arial" w:hAnsi="Arial" w:cs="Arial"/>
                <w:color w:val="000000"/>
                <w:sz w:val="16"/>
                <w:szCs w:val="16"/>
                <w:lang w:val="es-MX" w:eastAsia="es-MX"/>
              </w:rPr>
              <w:t>0.00%</w:t>
            </w:r>
          </w:p>
        </w:tc>
      </w:tr>
      <w:tr w:rsidR="006E1E2E" w:rsidRPr="006E1E2E" w:rsidTr="006E1E2E">
        <w:trPr>
          <w:trHeight w:val="288"/>
        </w:trPr>
        <w:tc>
          <w:tcPr>
            <w:tcW w:w="7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1E2E" w:rsidRPr="006E1E2E" w:rsidRDefault="006E1E2E" w:rsidP="006E1E2E">
            <w:pPr>
              <w:rPr>
                <w:rFonts w:ascii="Arial" w:hAnsi="Arial" w:cs="Arial"/>
                <w:i/>
                <w:iCs/>
                <w:color w:val="000000"/>
                <w:sz w:val="16"/>
                <w:szCs w:val="16"/>
                <w:lang w:val="es-MX" w:eastAsia="es-MX"/>
              </w:rPr>
            </w:pPr>
            <w:r w:rsidRPr="006E1E2E">
              <w:rPr>
                <w:rFonts w:ascii="Arial" w:hAnsi="Arial" w:cs="Arial"/>
                <w:i/>
                <w:iCs/>
                <w:color w:val="000000"/>
                <w:sz w:val="16"/>
                <w:szCs w:val="16"/>
                <w:lang w:val="es-MX" w:eastAsia="es-MX"/>
              </w:rPr>
              <w:t>PAGO DE ESTÍMULOS A SERVIDORES PÚBLICOS</w:t>
            </w:r>
          </w:p>
        </w:tc>
        <w:tc>
          <w:tcPr>
            <w:tcW w:w="1560" w:type="dxa"/>
            <w:tcBorders>
              <w:top w:val="nil"/>
              <w:left w:val="nil"/>
              <w:bottom w:val="single" w:sz="4" w:space="0" w:color="auto"/>
              <w:right w:val="single" w:sz="4" w:space="0" w:color="auto"/>
            </w:tcBorders>
            <w:shd w:val="clear" w:color="auto" w:fill="auto"/>
            <w:noWrap/>
            <w:vAlign w:val="bottom"/>
            <w:hideMark/>
          </w:tcPr>
          <w:p w:rsidR="006E1E2E" w:rsidRPr="006E1E2E" w:rsidRDefault="006E1E2E" w:rsidP="006E1E2E">
            <w:pPr>
              <w:jc w:val="right"/>
              <w:rPr>
                <w:rFonts w:ascii="Arial" w:hAnsi="Arial" w:cs="Arial"/>
                <w:color w:val="000000"/>
                <w:sz w:val="16"/>
                <w:szCs w:val="16"/>
                <w:lang w:val="es-MX" w:eastAsia="es-MX"/>
              </w:rPr>
            </w:pPr>
            <w:r w:rsidRPr="006E1E2E">
              <w:rPr>
                <w:rFonts w:ascii="Arial" w:hAnsi="Arial" w:cs="Arial"/>
                <w:color w:val="000000"/>
                <w:sz w:val="16"/>
                <w:szCs w:val="16"/>
                <w:lang w:val="es-MX" w:eastAsia="es-MX"/>
              </w:rPr>
              <w:t>$41,986.00</w:t>
            </w:r>
          </w:p>
        </w:tc>
        <w:tc>
          <w:tcPr>
            <w:tcW w:w="1340" w:type="dxa"/>
            <w:tcBorders>
              <w:top w:val="nil"/>
              <w:left w:val="nil"/>
              <w:bottom w:val="single" w:sz="4" w:space="0" w:color="auto"/>
              <w:right w:val="single" w:sz="4" w:space="0" w:color="auto"/>
            </w:tcBorders>
            <w:shd w:val="clear" w:color="auto" w:fill="auto"/>
            <w:noWrap/>
            <w:vAlign w:val="bottom"/>
            <w:hideMark/>
          </w:tcPr>
          <w:p w:rsidR="006E1E2E" w:rsidRPr="006E1E2E" w:rsidRDefault="006E1E2E" w:rsidP="006E1E2E">
            <w:pPr>
              <w:jc w:val="right"/>
              <w:rPr>
                <w:rFonts w:ascii="Arial" w:hAnsi="Arial" w:cs="Arial"/>
                <w:color w:val="000000"/>
                <w:sz w:val="16"/>
                <w:szCs w:val="16"/>
                <w:lang w:val="es-MX" w:eastAsia="es-MX"/>
              </w:rPr>
            </w:pPr>
            <w:r w:rsidRPr="006E1E2E">
              <w:rPr>
                <w:rFonts w:ascii="Arial" w:hAnsi="Arial" w:cs="Arial"/>
                <w:color w:val="000000"/>
                <w:sz w:val="16"/>
                <w:szCs w:val="16"/>
                <w:lang w:val="es-MX" w:eastAsia="es-MX"/>
              </w:rPr>
              <w:t>5.14%</w:t>
            </w:r>
          </w:p>
        </w:tc>
      </w:tr>
    </w:tbl>
    <w:p w:rsidR="00CF35F4" w:rsidRDefault="00CF35F4" w:rsidP="00C217F9">
      <w:pPr>
        <w:jc w:val="both"/>
        <w:rPr>
          <w:rFonts w:ascii="Arial" w:hAnsi="Arial" w:cs="Arial"/>
          <w:sz w:val="20"/>
          <w:szCs w:val="20"/>
        </w:rPr>
      </w:pPr>
    </w:p>
    <w:p w:rsidR="00CF35F4" w:rsidRDefault="00CF35F4" w:rsidP="00C217F9">
      <w:pPr>
        <w:jc w:val="both"/>
        <w:rPr>
          <w:rFonts w:ascii="Arial" w:hAnsi="Arial" w:cs="Arial"/>
          <w:sz w:val="20"/>
          <w:szCs w:val="20"/>
        </w:rPr>
      </w:pPr>
    </w:p>
    <w:p w:rsidR="008B59AC" w:rsidRDefault="008B59AC" w:rsidP="00C217F9">
      <w:pPr>
        <w:jc w:val="both"/>
        <w:rPr>
          <w:rFonts w:ascii="Arial" w:hAnsi="Arial" w:cs="Arial"/>
          <w:sz w:val="20"/>
          <w:szCs w:val="20"/>
        </w:rPr>
      </w:pPr>
    </w:p>
    <w:p w:rsidR="00C52DB3" w:rsidRDefault="00C52DB3" w:rsidP="00C217F9">
      <w:pPr>
        <w:jc w:val="both"/>
        <w:rPr>
          <w:rFonts w:ascii="Arial" w:hAnsi="Arial" w:cs="Arial"/>
          <w:sz w:val="20"/>
          <w:szCs w:val="20"/>
        </w:rPr>
      </w:pPr>
    </w:p>
    <w:p w:rsidR="00DE08EA" w:rsidRPr="00646785" w:rsidRDefault="00DE08EA" w:rsidP="00DE08EA">
      <w:pPr>
        <w:jc w:val="both"/>
        <w:rPr>
          <w:rFonts w:ascii="Arial" w:hAnsi="Arial" w:cs="Arial"/>
          <w:b/>
          <w:sz w:val="20"/>
          <w:szCs w:val="20"/>
        </w:rPr>
      </w:pPr>
      <w:r w:rsidRPr="00646785">
        <w:rPr>
          <w:rFonts w:ascii="Arial" w:hAnsi="Arial" w:cs="Arial"/>
          <w:b/>
          <w:sz w:val="20"/>
          <w:szCs w:val="20"/>
        </w:rPr>
        <w:t>Materiales y Suministros</w:t>
      </w:r>
    </w:p>
    <w:p w:rsidR="00646785" w:rsidRPr="0039057C" w:rsidRDefault="00646785" w:rsidP="00C00529">
      <w:pPr>
        <w:jc w:val="both"/>
        <w:rPr>
          <w:rFonts w:ascii="Calibri" w:hAnsi="Calibri" w:cs="Calibri"/>
          <w:sz w:val="18"/>
          <w:szCs w:val="18"/>
          <w:lang w:val="es-MX" w:eastAsia="es-MX"/>
        </w:rPr>
      </w:pPr>
      <w:r>
        <w:rPr>
          <w:rFonts w:ascii="Arial" w:hAnsi="Arial" w:cs="Arial"/>
          <w:sz w:val="20"/>
          <w:szCs w:val="20"/>
        </w:rPr>
        <w:t>El Organismo</w:t>
      </w:r>
      <w:r w:rsidRPr="00646785">
        <w:rPr>
          <w:rFonts w:ascii="Arial" w:hAnsi="Arial" w:cs="Arial"/>
          <w:sz w:val="20"/>
          <w:szCs w:val="20"/>
        </w:rPr>
        <w:t xml:space="preserve"> erogó por concepto de </w:t>
      </w:r>
      <w:r w:rsidRPr="00646785">
        <w:rPr>
          <w:rFonts w:ascii="Arial" w:hAnsi="Arial" w:cs="Arial"/>
          <w:i/>
          <w:sz w:val="20"/>
          <w:szCs w:val="20"/>
        </w:rPr>
        <w:t>Materiales y Suministros</w:t>
      </w:r>
      <w:r w:rsidR="00C52DB3">
        <w:rPr>
          <w:rFonts w:ascii="Arial" w:hAnsi="Arial" w:cs="Arial"/>
          <w:sz w:val="20"/>
          <w:szCs w:val="20"/>
        </w:rPr>
        <w:t xml:space="preserve"> </w:t>
      </w:r>
      <w:r w:rsidR="0039057C">
        <w:rPr>
          <w:rFonts w:ascii="Calibri" w:hAnsi="Calibri"/>
          <w:color w:val="000000"/>
          <w:sz w:val="22"/>
          <w:szCs w:val="22"/>
          <w:lang w:val="es-MX" w:eastAsia="es-MX"/>
        </w:rPr>
        <w:t>$</w:t>
      </w:r>
      <w:r w:rsidR="008260BE">
        <w:rPr>
          <w:rFonts w:ascii="Calibri" w:hAnsi="Calibri" w:cs="Calibri"/>
          <w:sz w:val="18"/>
          <w:szCs w:val="18"/>
          <w:lang w:val="es-MX" w:eastAsia="es-MX"/>
        </w:rPr>
        <w:t>10,190.10</w:t>
      </w:r>
      <w:r w:rsidR="00133EFE">
        <w:rPr>
          <w:rFonts w:ascii="Arial" w:hAnsi="Arial" w:cs="Arial"/>
          <w:sz w:val="20"/>
          <w:szCs w:val="20"/>
        </w:rPr>
        <w:t xml:space="preserve"> </w:t>
      </w:r>
      <w:r w:rsidRPr="00646785">
        <w:rPr>
          <w:rFonts w:ascii="Arial" w:hAnsi="Arial" w:cs="Arial"/>
          <w:sz w:val="20"/>
          <w:szCs w:val="20"/>
        </w:rPr>
        <w:t>en el cuadro se especifican las cuentas que incluye:</w:t>
      </w:r>
    </w:p>
    <w:p w:rsidR="00CF35F4" w:rsidRDefault="00CF35F4" w:rsidP="00C00529">
      <w:pPr>
        <w:jc w:val="both"/>
        <w:rPr>
          <w:rFonts w:ascii="Arial" w:hAnsi="Arial" w:cs="Arial"/>
          <w:sz w:val="20"/>
          <w:szCs w:val="20"/>
        </w:rPr>
      </w:pPr>
    </w:p>
    <w:tbl>
      <w:tblPr>
        <w:tblW w:w="8591" w:type="dxa"/>
        <w:tblCellMar>
          <w:left w:w="70" w:type="dxa"/>
          <w:right w:w="70" w:type="dxa"/>
        </w:tblCellMar>
        <w:tblLook w:val="04A0" w:firstRow="1" w:lastRow="0" w:firstColumn="1" w:lastColumn="0" w:noHBand="0" w:noVBand="1"/>
      </w:tblPr>
      <w:tblGrid>
        <w:gridCol w:w="5916"/>
        <w:gridCol w:w="185"/>
        <w:gridCol w:w="1360"/>
        <w:gridCol w:w="1240"/>
      </w:tblGrid>
      <w:tr w:rsidR="008260BE" w:rsidRPr="008260BE" w:rsidTr="008260BE">
        <w:trPr>
          <w:trHeight w:val="1800"/>
        </w:trPr>
        <w:tc>
          <w:tcPr>
            <w:tcW w:w="599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0BE" w:rsidRPr="008260BE" w:rsidRDefault="008260BE" w:rsidP="008260BE">
            <w:pPr>
              <w:rPr>
                <w:rFonts w:ascii="Arial" w:hAnsi="Arial" w:cs="Arial"/>
                <w:i/>
                <w:iCs/>
                <w:color w:val="000000"/>
                <w:sz w:val="16"/>
                <w:szCs w:val="16"/>
                <w:lang w:val="es-MX" w:eastAsia="es-MX"/>
              </w:rPr>
            </w:pPr>
            <w:r w:rsidRPr="008260BE">
              <w:rPr>
                <w:rFonts w:ascii="Arial" w:hAnsi="Arial" w:cs="Arial"/>
                <w:i/>
                <w:iCs/>
                <w:color w:val="000000"/>
                <w:sz w:val="16"/>
                <w:szCs w:val="16"/>
                <w:lang w:val="es-MX" w:eastAsia="es-MX"/>
              </w:rPr>
              <w:t>MATERIALES DE ADMINISTRACIÓN, EMISIÓN DE DOCUMENTOS Y ARTÍCULOS OFICIALESMATERIALES DE ADMINISTRACIÓN, EMISIÓN DE DOCUMENTOS Y ARTÍCULOS OFICIALES</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8260BE" w:rsidRPr="008260BE" w:rsidRDefault="008260BE" w:rsidP="008260BE">
            <w:pPr>
              <w:jc w:val="right"/>
              <w:rPr>
                <w:rFonts w:ascii="Arial" w:hAnsi="Arial" w:cs="Arial"/>
                <w:color w:val="000000"/>
                <w:sz w:val="16"/>
                <w:szCs w:val="16"/>
                <w:lang w:val="es-MX" w:eastAsia="es-MX"/>
              </w:rPr>
            </w:pPr>
            <w:r w:rsidRPr="008260BE">
              <w:rPr>
                <w:rFonts w:ascii="Arial" w:hAnsi="Arial" w:cs="Arial"/>
                <w:color w:val="000000"/>
                <w:sz w:val="16"/>
                <w:szCs w:val="16"/>
                <w:lang w:val="es-MX" w:eastAsia="es-MX"/>
              </w:rPr>
              <w:t>$2,116.45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8260BE" w:rsidRPr="008260BE" w:rsidRDefault="008260BE" w:rsidP="008260BE">
            <w:pPr>
              <w:jc w:val="right"/>
              <w:rPr>
                <w:rFonts w:ascii="Arial" w:hAnsi="Arial" w:cs="Arial"/>
                <w:color w:val="000000"/>
                <w:sz w:val="16"/>
                <w:szCs w:val="16"/>
                <w:lang w:val="es-MX" w:eastAsia="es-MX"/>
              </w:rPr>
            </w:pPr>
            <w:r w:rsidRPr="008260BE">
              <w:rPr>
                <w:rFonts w:ascii="Arial" w:hAnsi="Arial" w:cs="Arial"/>
                <w:color w:val="000000"/>
                <w:sz w:val="16"/>
                <w:szCs w:val="16"/>
                <w:lang w:val="es-MX" w:eastAsia="es-MX"/>
              </w:rPr>
              <w:t>20.77%</w:t>
            </w:r>
          </w:p>
        </w:tc>
      </w:tr>
      <w:tr w:rsidR="008260BE" w:rsidRPr="008260BE" w:rsidTr="008260BE">
        <w:trPr>
          <w:trHeight w:val="402"/>
        </w:trPr>
        <w:tc>
          <w:tcPr>
            <w:tcW w:w="599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60BE" w:rsidRPr="008260BE" w:rsidRDefault="008260BE" w:rsidP="008260BE">
            <w:pPr>
              <w:rPr>
                <w:rFonts w:ascii="Arial" w:hAnsi="Arial" w:cs="Arial"/>
                <w:i/>
                <w:iCs/>
                <w:color w:val="000000"/>
                <w:sz w:val="16"/>
                <w:szCs w:val="16"/>
                <w:lang w:val="es-MX" w:eastAsia="es-MX"/>
              </w:rPr>
            </w:pPr>
            <w:r w:rsidRPr="008260BE">
              <w:rPr>
                <w:rFonts w:ascii="Arial" w:hAnsi="Arial" w:cs="Arial"/>
                <w:i/>
                <w:iCs/>
                <w:color w:val="000000"/>
                <w:sz w:val="16"/>
                <w:szCs w:val="16"/>
                <w:lang w:val="es-MX" w:eastAsia="es-MX"/>
              </w:rPr>
              <w:t>ALIMENTOS Y UTENSILIOS</w:t>
            </w:r>
          </w:p>
        </w:tc>
        <w:tc>
          <w:tcPr>
            <w:tcW w:w="1360" w:type="dxa"/>
            <w:tcBorders>
              <w:top w:val="nil"/>
              <w:left w:val="nil"/>
              <w:bottom w:val="single" w:sz="4" w:space="0" w:color="auto"/>
              <w:right w:val="single" w:sz="4" w:space="0" w:color="auto"/>
            </w:tcBorders>
            <w:shd w:val="clear" w:color="auto" w:fill="auto"/>
            <w:noWrap/>
            <w:vAlign w:val="bottom"/>
            <w:hideMark/>
          </w:tcPr>
          <w:p w:rsidR="008260BE" w:rsidRPr="008260BE" w:rsidRDefault="008260BE" w:rsidP="008260BE">
            <w:pPr>
              <w:jc w:val="right"/>
              <w:rPr>
                <w:rFonts w:ascii="Arial" w:hAnsi="Arial" w:cs="Arial"/>
                <w:color w:val="000000"/>
                <w:sz w:val="16"/>
                <w:szCs w:val="16"/>
                <w:lang w:val="es-MX" w:eastAsia="es-MX"/>
              </w:rPr>
            </w:pPr>
            <w:r w:rsidRPr="008260BE">
              <w:rPr>
                <w:rFonts w:ascii="Arial" w:hAnsi="Arial" w:cs="Arial"/>
                <w:color w:val="000000"/>
                <w:sz w:val="16"/>
                <w:szCs w:val="16"/>
                <w:lang w:val="es-MX" w:eastAsia="es-MX"/>
              </w:rPr>
              <w:t>$4,650.82</w:t>
            </w:r>
          </w:p>
        </w:tc>
        <w:tc>
          <w:tcPr>
            <w:tcW w:w="1240" w:type="dxa"/>
            <w:tcBorders>
              <w:top w:val="nil"/>
              <w:left w:val="nil"/>
              <w:bottom w:val="single" w:sz="4" w:space="0" w:color="auto"/>
              <w:right w:val="single" w:sz="4" w:space="0" w:color="auto"/>
            </w:tcBorders>
            <w:shd w:val="clear" w:color="auto" w:fill="auto"/>
            <w:noWrap/>
            <w:vAlign w:val="bottom"/>
            <w:hideMark/>
          </w:tcPr>
          <w:p w:rsidR="008260BE" w:rsidRPr="008260BE" w:rsidRDefault="008260BE" w:rsidP="008260BE">
            <w:pPr>
              <w:jc w:val="right"/>
              <w:rPr>
                <w:rFonts w:ascii="Arial" w:hAnsi="Arial" w:cs="Arial"/>
                <w:color w:val="000000"/>
                <w:sz w:val="16"/>
                <w:szCs w:val="16"/>
                <w:lang w:val="es-MX" w:eastAsia="es-MX"/>
              </w:rPr>
            </w:pPr>
            <w:r w:rsidRPr="008260BE">
              <w:rPr>
                <w:rFonts w:ascii="Arial" w:hAnsi="Arial" w:cs="Arial"/>
                <w:color w:val="000000"/>
                <w:sz w:val="16"/>
                <w:szCs w:val="16"/>
                <w:lang w:val="es-MX" w:eastAsia="es-MX"/>
              </w:rPr>
              <w:t>45.64%</w:t>
            </w:r>
          </w:p>
        </w:tc>
      </w:tr>
      <w:tr w:rsidR="008260BE" w:rsidRPr="008260BE" w:rsidTr="008260BE">
        <w:trPr>
          <w:trHeight w:val="402"/>
        </w:trPr>
        <w:tc>
          <w:tcPr>
            <w:tcW w:w="5916" w:type="dxa"/>
            <w:tcBorders>
              <w:top w:val="nil"/>
              <w:left w:val="single" w:sz="4" w:space="0" w:color="auto"/>
              <w:bottom w:val="single" w:sz="4" w:space="0" w:color="auto"/>
              <w:right w:val="single" w:sz="4" w:space="0" w:color="auto"/>
            </w:tcBorders>
            <w:shd w:val="clear" w:color="auto" w:fill="auto"/>
            <w:noWrap/>
            <w:vAlign w:val="bottom"/>
            <w:hideMark/>
          </w:tcPr>
          <w:p w:rsidR="008260BE" w:rsidRPr="008260BE" w:rsidRDefault="008260BE" w:rsidP="008260BE">
            <w:pPr>
              <w:rPr>
                <w:rFonts w:ascii="Arial" w:hAnsi="Arial" w:cs="Arial"/>
                <w:i/>
                <w:iCs/>
                <w:color w:val="000000"/>
                <w:sz w:val="16"/>
                <w:szCs w:val="16"/>
                <w:lang w:val="es-MX" w:eastAsia="es-MX"/>
              </w:rPr>
            </w:pPr>
            <w:r w:rsidRPr="008260BE">
              <w:rPr>
                <w:rFonts w:ascii="Arial" w:hAnsi="Arial" w:cs="Arial"/>
                <w:i/>
                <w:iCs/>
                <w:color w:val="000000"/>
                <w:sz w:val="16"/>
                <w:szCs w:val="16"/>
                <w:lang w:val="es-MX" w:eastAsia="es-MX"/>
              </w:rPr>
              <w:t>MATERIAS PRIMAS Y MATERIALES DE PRODUCCIÓN Y COMERCIALIZACIÓN</w:t>
            </w:r>
          </w:p>
        </w:tc>
        <w:tc>
          <w:tcPr>
            <w:tcW w:w="75" w:type="dxa"/>
            <w:tcBorders>
              <w:top w:val="nil"/>
              <w:left w:val="nil"/>
              <w:bottom w:val="single" w:sz="4" w:space="0" w:color="auto"/>
              <w:right w:val="single" w:sz="4" w:space="0" w:color="auto"/>
            </w:tcBorders>
            <w:shd w:val="clear" w:color="auto" w:fill="auto"/>
            <w:noWrap/>
            <w:vAlign w:val="bottom"/>
            <w:hideMark/>
          </w:tcPr>
          <w:p w:rsidR="008260BE" w:rsidRPr="008260BE" w:rsidRDefault="008260BE" w:rsidP="008260BE">
            <w:pPr>
              <w:rPr>
                <w:rFonts w:ascii="Arial" w:hAnsi="Arial" w:cs="Arial"/>
                <w:i/>
                <w:iCs/>
                <w:color w:val="000000"/>
                <w:sz w:val="16"/>
                <w:szCs w:val="16"/>
                <w:lang w:val="es-MX" w:eastAsia="es-MX"/>
              </w:rPr>
            </w:pPr>
            <w:r w:rsidRPr="008260BE">
              <w:rPr>
                <w:rFonts w:ascii="Arial" w:hAnsi="Arial" w:cs="Arial"/>
                <w:i/>
                <w:iCs/>
                <w:color w:val="000000"/>
                <w:sz w:val="16"/>
                <w:szCs w:val="16"/>
                <w:lang w:val="es-MX" w:eastAsia="es-MX"/>
              </w:rPr>
              <w:t> </w:t>
            </w:r>
          </w:p>
        </w:tc>
        <w:tc>
          <w:tcPr>
            <w:tcW w:w="1360" w:type="dxa"/>
            <w:tcBorders>
              <w:top w:val="nil"/>
              <w:left w:val="nil"/>
              <w:bottom w:val="single" w:sz="4" w:space="0" w:color="auto"/>
              <w:right w:val="single" w:sz="4" w:space="0" w:color="auto"/>
            </w:tcBorders>
            <w:shd w:val="clear" w:color="auto" w:fill="auto"/>
            <w:noWrap/>
            <w:vAlign w:val="bottom"/>
            <w:hideMark/>
          </w:tcPr>
          <w:p w:rsidR="008260BE" w:rsidRPr="008260BE" w:rsidRDefault="008260BE" w:rsidP="008260BE">
            <w:pPr>
              <w:jc w:val="right"/>
              <w:rPr>
                <w:rFonts w:ascii="Arial" w:hAnsi="Arial" w:cs="Arial"/>
                <w:color w:val="000000"/>
                <w:sz w:val="16"/>
                <w:szCs w:val="16"/>
                <w:lang w:val="es-MX" w:eastAsia="es-MX"/>
              </w:rPr>
            </w:pPr>
            <w:r w:rsidRPr="008260BE">
              <w:rPr>
                <w:rFonts w:ascii="Arial" w:hAnsi="Arial" w:cs="Arial"/>
                <w:color w:val="000000"/>
                <w:sz w:val="16"/>
                <w:szCs w:val="16"/>
                <w:lang w:val="es-MX" w:eastAsia="es-MX"/>
              </w:rPr>
              <w:t>$0.00</w:t>
            </w:r>
          </w:p>
        </w:tc>
        <w:tc>
          <w:tcPr>
            <w:tcW w:w="1240" w:type="dxa"/>
            <w:tcBorders>
              <w:top w:val="nil"/>
              <w:left w:val="nil"/>
              <w:bottom w:val="single" w:sz="4" w:space="0" w:color="auto"/>
              <w:right w:val="single" w:sz="4" w:space="0" w:color="auto"/>
            </w:tcBorders>
            <w:shd w:val="clear" w:color="auto" w:fill="auto"/>
            <w:noWrap/>
            <w:vAlign w:val="bottom"/>
            <w:hideMark/>
          </w:tcPr>
          <w:p w:rsidR="008260BE" w:rsidRPr="008260BE" w:rsidRDefault="008260BE" w:rsidP="008260BE">
            <w:pPr>
              <w:jc w:val="right"/>
              <w:rPr>
                <w:rFonts w:ascii="Arial" w:hAnsi="Arial" w:cs="Arial"/>
                <w:color w:val="000000"/>
                <w:sz w:val="16"/>
                <w:szCs w:val="16"/>
                <w:lang w:val="es-MX" w:eastAsia="es-MX"/>
              </w:rPr>
            </w:pPr>
            <w:r w:rsidRPr="008260BE">
              <w:rPr>
                <w:rFonts w:ascii="Arial" w:hAnsi="Arial" w:cs="Arial"/>
                <w:color w:val="000000"/>
                <w:sz w:val="16"/>
                <w:szCs w:val="16"/>
                <w:lang w:val="es-MX" w:eastAsia="es-MX"/>
              </w:rPr>
              <w:t>0.00%</w:t>
            </w:r>
          </w:p>
        </w:tc>
      </w:tr>
      <w:tr w:rsidR="008260BE" w:rsidRPr="008260BE" w:rsidTr="008260BE">
        <w:trPr>
          <w:trHeight w:val="402"/>
        </w:trPr>
        <w:tc>
          <w:tcPr>
            <w:tcW w:w="59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0BE" w:rsidRPr="008260BE" w:rsidRDefault="008260BE" w:rsidP="008260BE">
            <w:pPr>
              <w:rPr>
                <w:rFonts w:ascii="Arial" w:hAnsi="Arial" w:cs="Arial"/>
                <w:i/>
                <w:iCs/>
                <w:color w:val="000000"/>
                <w:sz w:val="16"/>
                <w:szCs w:val="16"/>
                <w:lang w:val="es-MX" w:eastAsia="es-MX"/>
              </w:rPr>
            </w:pPr>
            <w:r w:rsidRPr="008260BE">
              <w:rPr>
                <w:rFonts w:ascii="Arial" w:hAnsi="Arial" w:cs="Arial"/>
                <w:i/>
                <w:iCs/>
                <w:color w:val="000000"/>
                <w:sz w:val="16"/>
                <w:szCs w:val="16"/>
                <w:lang w:val="es-MX" w:eastAsia="es-MX"/>
              </w:rPr>
              <w:t>MATERIALES Y ARTÍCULOS DE CONSTRUCCIÓN Y DE REPARACIÓN</w:t>
            </w:r>
          </w:p>
        </w:tc>
        <w:tc>
          <w:tcPr>
            <w:tcW w:w="1360" w:type="dxa"/>
            <w:tcBorders>
              <w:top w:val="nil"/>
              <w:left w:val="nil"/>
              <w:bottom w:val="single" w:sz="4" w:space="0" w:color="auto"/>
              <w:right w:val="single" w:sz="4" w:space="0" w:color="auto"/>
            </w:tcBorders>
            <w:shd w:val="clear" w:color="auto" w:fill="auto"/>
            <w:noWrap/>
            <w:vAlign w:val="bottom"/>
            <w:hideMark/>
          </w:tcPr>
          <w:p w:rsidR="008260BE" w:rsidRPr="008260BE" w:rsidRDefault="008260BE" w:rsidP="008260BE">
            <w:pPr>
              <w:jc w:val="right"/>
              <w:rPr>
                <w:rFonts w:ascii="Arial" w:hAnsi="Arial" w:cs="Arial"/>
                <w:color w:val="000000"/>
                <w:sz w:val="16"/>
                <w:szCs w:val="16"/>
                <w:lang w:val="es-MX" w:eastAsia="es-MX"/>
              </w:rPr>
            </w:pPr>
            <w:r w:rsidRPr="008260BE">
              <w:rPr>
                <w:rFonts w:ascii="Arial" w:hAnsi="Arial" w:cs="Arial"/>
                <w:color w:val="000000"/>
                <w:sz w:val="16"/>
                <w:szCs w:val="16"/>
                <w:lang w:val="es-MX" w:eastAsia="es-MX"/>
              </w:rPr>
              <w:t>$422.83</w:t>
            </w:r>
          </w:p>
        </w:tc>
        <w:tc>
          <w:tcPr>
            <w:tcW w:w="1240" w:type="dxa"/>
            <w:tcBorders>
              <w:top w:val="nil"/>
              <w:left w:val="nil"/>
              <w:bottom w:val="single" w:sz="4" w:space="0" w:color="auto"/>
              <w:right w:val="single" w:sz="4" w:space="0" w:color="auto"/>
            </w:tcBorders>
            <w:shd w:val="clear" w:color="auto" w:fill="auto"/>
            <w:noWrap/>
            <w:vAlign w:val="bottom"/>
            <w:hideMark/>
          </w:tcPr>
          <w:p w:rsidR="008260BE" w:rsidRPr="008260BE" w:rsidRDefault="008260BE" w:rsidP="008260BE">
            <w:pPr>
              <w:jc w:val="right"/>
              <w:rPr>
                <w:rFonts w:ascii="Arial" w:hAnsi="Arial" w:cs="Arial"/>
                <w:color w:val="000000"/>
                <w:sz w:val="16"/>
                <w:szCs w:val="16"/>
                <w:lang w:val="es-MX" w:eastAsia="es-MX"/>
              </w:rPr>
            </w:pPr>
            <w:r w:rsidRPr="008260BE">
              <w:rPr>
                <w:rFonts w:ascii="Arial" w:hAnsi="Arial" w:cs="Arial"/>
                <w:color w:val="000000"/>
                <w:sz w:val="16"/>
                <w:szCs w:val="16"/>
                <w:lang w:val="es-MX" w:eastAsia="es-MX"/>
              </w:rPr>
              <w:t>4.15%</w:t>
            </w:r>
          </w:p>
        </w:tc>
      </w:tr>
      <w:tr w:rsidR="008260BE" w:rsidRPr="008260BE" w:rsidTr="008260BE">
        <w:trPr>
          <w:trHeight w:val="402"/>
        </w:trPr>
        <w:tc>
          <w:tcPr>
            <w:tcW w:w="59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0BE" w:rsidRPr="008260BE" w:rsidRDefault="008260BE" w:rsidP="008260BE">
            <w:pPr>
              <w:rPr>
                <w:rFonts w:ascii="Arial" w:hAnsi="Arial" w:cs="Arial"/>
                <w:i/>
                <w:iCs/>
                <w:color w:val="000000"/>
                <w:sz w:val="16"/>
                <w:szCs w:val="16"/>
                <w:lang w:val="es-MX" w:eastAsia="es-MX"/>
              </w:rPr>
            </w:pPr>
            <w:r w:rsidRPr="008260BE">
              <w:rPr>
                <w:rFonts w:ascii="Arial" w:hAnsi="Arial" w:cs="Arial"/>
                <w:i/>
                <w:iCs/>
                <w:color w:val="000000"/>
                <w:sz w:val="16"/>
                <w:szCs w:val="16"/>
                <w:lang w:val="es-MX" w:eastAsia="es-MX"/>
              </w:rPr>
              <w:t>PRODUCTOS QUÍMICOS, FARMACÉUTICOS Y DE LABORATORIO</w:t>
            </w:r>
          </w:p>
        </w:tc>
        <w:tc>
          <w:tcPr>
            <w:tcW w:w="1360" w:type="dxa"/>
            <w:tcBorders>
              <w:top w:val="nil"/>
              <w:left w:val="nil"/>
              <w:bottom w:val="single" w:sz="4" w:space="0" w:color="auto"/>
              <w:right w:val="single" w:sz="4" w:space="0" w:color="auto"/>
            </w:tcBorders>
            <w:shd w:val="clear" w:color="auto" w:fill="auto"/>
            <w:noWrap/>
            <w:vAlign w:val="bottom"/>
            <w:hideMark/>
          </w:tcPr>
          <w:p w:rsidR="008260BE" w:rsidRPr="008260BE" w:rsidRDefault="008260BE" w:rsidP="008260BE">
            <w:pPr>
              <w:jc w:val="right"/>
              <w:rPr>
                <w:rFonts w:ascii="Arial" w:hAnsi="Arial" w:cs="Arial"/>
                <w:color w:val="000000"/>
                <w:sz w:val="16"/>
                <w:szCs w:val="16"/>
                <w:lang w:val="es-MX" w:eastAsia="es-MX"/>
              </w:rPr>
            </w:pPr>
            <w:r w:rsidRPr="008260BE">
              <w:rPr>
                <w:rFonts w:ascii="Arial" w:hAnsi="Arial" w:cs="Arial"/>
                <w:color w:val="000000"/>
                <w:sz w:val="16"/>
                <w:szCs w:val="16"/>
                <w:lang w:val="es-MX" w:eastAsia="es-MX"/>
              </w:rPr>
              <w:t>$0.00</w:t>
            </w:r>
          </w:p>
        </w:tc>
        <w:tc>
          <w:tcPr>
            <w:tcW w:w="1240" w:type="dxa"/>
            <w:tcBorders>
              <w:top w:val="nil"/>
              <w:left w:val="nil"/>
              <w:bottom w:val="single" w:sz="4" w:space="0" w:color="auto"/>
              <w:right w:val="single" w:sz="4" w:space="0" w:color="auto"/>
            </w:tcBorders>
            <w:shd w:val="clear" w:color="auto" w:fill="auto"/>
            <w:noWrap/>
            <w:vAlign w:val="bottom"/>
            <w:hideMark/>
          </w:tcPr>
          <w:p w:rsidR="008260BE" w:rsidRPr="008260BE" w:rsidRDefault="008260BE" w:rsidP="008260BE">
            <w:pPr>
              <w:jc w:val="right"/>
              <w:rPr>
                <w:rFonts w:ascii="Arial" w:hAnsi="Arial" w:cs="Arial"/>
                <w:color w:val="000000"/>
                <w:sz w:val="16"/>
                <w:szCs w:val="16"/>
                <w:lang w:val="es-MX" w:eastAsia="es-MX"/>
              </w:rPr>
            </w:pPr>
            <w:r w:rsidRPr="008260BE">
              <w:rPr>
                <w:rFonts w:ascii="Arial" w:hAnsi="Arial" w:cs="Arial"/>
                <w:color w:val="000000"/>
                <w:sz w:val="16"/>
                <w:szCs w:val="16"/>
                <w:lang w:val="es-MX" w:eastAsia="es-MX"/>
              </w:rPr>
              <w:t>0.00%</w:t>
            </w:r>
          </w:p>
        </w:tc>
      </w:tr>
      <w:tr w:rsidR="008260BE" w:rsidRPr="008260BE" w:rsidTr="008260BE">
        <w:trPr>
          <w:trHeight w:val="402"/>
        </w:trPr>
        <w:tc>
          <w:tcPr>
            <w:tcW w:w="59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0BE" w:rsidRPr="008260BE" w:rsidRDefault="008260BE" w:rsidP="008260BE">
            <w:pPr>
              <w:rPr>
                <w:rFonts w:ascii="Arial" w:hAnsi="Arial" w:cs="Arial"/>
                <w:i/>
                <w:iCs/>
                <w:color w:val="000000"/>
                <w:sz w:val="16"/>
                <w:szCs w:val="16"/>
                <w:lang w:val="es-MX" w:eastAsia="es-MX"/>
              </w:rPr>
            </w:pPr>
            <w:r w:rsidRPr="008260BE">
              <w:rPr>
                <w:rFonts w:ascii="Arial" w:hAnsi="Arial" w:cs="Arial"/>
                <w:i/>
                <w:iCs/>
                <w:color w:val="000000"/>
                <w:sz w:val="16"/>
                <w:szCs w:val="16"/>
                <w:lang w:val="es-MX" w:eastAsia="es-MX"/>
              </w:rPr>
              <w:t>COMBUSTIBLES, LUBRICANTES Y ADITIVOS</w:t>
            </w:r>
          </w:p>
        </w:tc>
        <w:tc>
          <w:tcPr>
            <w:tcW w:w="1360" w:type="dxa"/>
            <w:tcBorders>
              <w:top w:val="nil"/>
              <w:left w:val="nil"/>
              <w:bottom w:val="single" w:sz="4" w:space="0" w:color="auto"/>
              <w:right w:val="single" w:sz="4" w:space="0" w:color="auto"/>
            </w:tcBorders>
            <w:shd w:val="clear" w:color="auto" w:fill="auto"/>
            <w:noWrap/>
            <w:vAlign w:val="bottom"/>
            <w:hideMark/>
          </w:tcPr>
          <w:p w:rsidR="008260BE" w:rsidRPr="008260BE" w:rsidRDefault="008260BE" w:rsidP="008260BE">
            <w:pPr>
              <w:jc w:val="right"/>
              <w:rPr>
                <w:rFonts w:ascii="Arial" w:hAnsi="Arial" w:cs="Arial"/>
                <w:color w:val="000000"/>
                <w:sz w:val="16"/>
                <w:szCs w:val="16"/>
                <w:lang w:val="es-MX" w:eastAsia="es-MX"/>
              </w:rPr>
            </w:pPr>
            <w:r w:rsidRPr="008260BE">
              <w:rPr>
                <w:rFonts w:ascii="Arial" w:hAnsi="Arial" w:cs="Arial"/>
                <w:color w:val="000000"/>
                <w:sz w:val="16"/>
                <w:szCs w:val="16"/>
                <w:lang w:val="es-MX" w:eastAsia="es-MX"/>
              </w:rPr>
              <w:t>$3,000.00</w:t>
            </w:r>
          </w:p>
        </w:tc>
        <w:tc>
          <w:tcPr>
            <w:tcW w:w="1240" w:type="dxa"/>
            <w:tcBorders>
              <w:top w:val="nil"/>
              <w:left w:val="nil"/>
              <w:bottom w:val="single" w:sz="4" w:space="0" w:color="auto"/>
              <w:right w:val="single" w:sz="4" w:space="0" w:color="auto"/>
            </w:tcBorders>
            <w:shd w:val="clear" w:color="auto" w:fill="auto"/>
            <w:noWrap/>
            <w:vAlign w:val="bottom"/>
            <w:hideMark/>
          </w:tcPr>
          <w:p w:rsidR="008260BE" w:rsidRPr="008260BE" w:rsidRDefault="008260BE" w:rsidP="008260BE">
            <w:pPr>
              <w:jc w:val="right"/>
              <w:rPr>
                <w:rFonts w:ascii="Arial" w:hAnsi="Arial" w:cs="Arial"/>
                <w:color w:val="000000"/>
                <w:sz w:val="16"/>
                <w:szCs w:val="16"/>
                <w:lang w:val="es-MX" w:eastAsia="es-MX"/>
              </w:rPr>
            </w:pPr>
            <w:r w:rsidRPr="008260BE">
              <w:rPr>
                <w:rFonts w:ascii="Arial" w:hAnsi="Arial" w:cs="Arial"/>
                <w:color w:val="000000"/>
                <w:sz w:val="16"/>
                <w:szCs w:val="16"/>
                <w:lang w:val="es-MX" w:eastAsia="es-MX"/>
              </w:rPr>
              <w:t>29.44%</w:t>
            </w:r>
          </w:p>
        </w:tc>
      </w:tr>
      <w:tr w:rsidR="008260BE" w:rsidRPr="008260BE" w:rsidTr="008260BE">
        <w:trPr>
          <w:trHeight w:val="402"/>
        </w:trPr>
        <w:tc>
          <w:tcPr>
            <w:tcW w:w="59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0BE" w:rsidRPr="008260BE" w:rsidRDefault="008260BE" w:rsidP="008260BE">
            <w:pPr>
              <w:jc w:val="center"/>
              <w:rPr>
                <w:rFonts w:ascii="Arial" w:hAnsi="Arial" w:cs="Arial"/>
                <w:i/>
                <w:iCs/>
                <w:color w:val="000000"/>
                <w:sz w:val="16"/>
                <w:szCs w:val="16"/>
                <w:lang w:val="es-MX" w:eastAsia="es-MX"/>
              </w:rPr>
            </w:pPr>
            <w:r w:rsidRPr="008260BE">
              <w:rPr>
                <w:rFonts w:ascii="Arial" w:hAnsi="Arial" w:cs="Arial"/>
                <w:i/>
                <w:iCs/>
                <w:color w:val="000000"/>
                <w:sz w:val="16"/>
                <w:szCs w:val="16"/>
                <w:lang w:val="es-MX" w:eastAsia="es-MX"/>
              </w:rPr>
              <w:t>MATERALES Y SUMINISTROS DE SEGURIDAD</w:t>
            </w:r>
          </w:p>
        </w:tc>
        <w:tc>
          <w:tcPr>
            <w:tcW w:w="1360" w:type="dxa"/>
            <w:tcBorders>
              <w:top w:val="nil"/>
              <w:left w:val="nil"/>
              <w:bottom w:val="single" w:sz="4" w:space="0" w:color="auto"/>
              <w:right w:val="single" w:sz="4" w:space="0" w:color="auto"/>
            </w:tcBorders>
            <w:shd w:val="clear" w:color="auto" w:fill="auto"/>
            <w:noWrap/>
            <w:vAlign w:val="bottom"/>
            <w:hideMark/>
          </w:tcPr>
          <w:p w:rsidR="008260BE" w:rsidRPr="008260BE" w:rsidRDefault="008260BE" w:rsidP="008260BE">
            <w:pPr>
              <w:jc w:val="right"/>
              <w:rPr>
                <w:rFonts w:ascii="Arial" w:hAnsi="Arial" w:cs="Arial"/>
                <w:color w:val="000000"/>
                <w:sz w:val="16"/>
                <w:szCs w:val="16"/>
                <w:lang w:val="es-MX" w:eastAsia="es-MX"/>
              </w:rPr>
            </w:pPr>
            <w:r w:rsidRPr="008260BE">
              <w:rPr>
                <w:rFonts w:ascii="Arial" w:hAnsi="Arial" w:cs="Arial"/>
                <w:color w:val="000000"/>
                <w:sz w:val="16"/>
                <w:szCs w:val="16"/>
                <w:lang w:val="es-MX" w:eastAsia="es-MX"/>
              </w:rPr>
              <w:t>$0.00</w:t>
            </w:r>
          </w:p>
        </w:tc>
        <w:tc>
          <w:tcPr>
            <w:tcW w:w="1240" w:type="dxa"/>
            <w:tcBorders>
              <w:top w:val="nil"/>
              <w:left w:val="nil"/>
              <w:bottom w:val="single" w:sz="4" w:space="0" w:color="auto"/>
              <w:right w:val="single" w:sz="4" w:space="0" w:color="auto"/>
            </w:tcBorders>
            <w:shd w:val="clear" w:color="auto" w:fill="auto"/>
            <w:noWrap/>
            <w:vAlign w:val="bottom"/>
            <w:hideMark/>
          </w:tcPr>
          <w:p w:rsidR="008260BE" w:rsidRPr="008260BE" w:rsidRDefault="008260BE" w:rsidP="008260BE">
            <w:pPr>
              <w:jc w:val="right"/>
              <w:rPr>
                <w:rFonts w:ascii="Arial" w:hAnsi="Arial" w:cs="Arial"/>
                <w:color w:val="000000"/>
                <w:sz w:val="16"/>
                <w:szCs w:val="16"/>
                <w:lang w:val="es-MX" w:eastAsia="es-MX"/>
              </w:rPr>
            </w:pPr>
            <w:r w:rsidRPr="008260BE">
              <w:rPr>
                <w:rFonts w:ascii="Arial" w:hAnsi="Arial" w:cs="Arial"/>
                <w:color w:val="000000"/>
                <w:sz w:val="16"/>
                <w:szCs w:val="16"/>
                <w:lang w:val="es-MX" w:eastAsia="es-MX"/>
              </w:rPr>
              <w:t>0.00%</w:t>
            </w:r>
          </w:p>
        </w:tc>
      </w:tr>
      <w:tr w:rsidR="008260BE" w:rsidRPr="008260BE" w:rsidTr="008260BE">
        <w:trPr>
          <w:trHeight w:val="402"/>
        </w:trPr>
        <w:tc>
          <w:tcPr>
            <w:tcW w:w="599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0BE" w:rsidRPr="008260BE" w:rsidRDefault="008260BE" w:rsidP="008260BE">
            <w:pPr>
              <w:rPr>
                <w:rFonts w:ascii="Arial" w:hAnsi="Arial" w:cs="Arial"/>
                <w:i/>
                <w:iCs/>
                <w:color w:val="000000"/>
                <w:sz w:val="16"/>
                <w:szCs w:val="16"/>
                <w:lang w:val="es-MX" w:eastAsia="es-MX"/>
              </w:rPr>
            </w:pPr>
            <w:r w:rsidRPr="008260BE">
              <w:rPr>
                <w:rFonts w:ascii="Arial" w:hAnsi="Arial" w:cs="Arial"/>
                <w:i/>
                <w:iCs/>
                <w:color w:val="000000"/>
                <w:sz w:val="16"/>
                <w:szCs w:val="16"/>
                <w:lang w:val="es-MX" w:eastAsia="es-MX"/>
              </w:rPr>
              <w:t>HERRAMIENTAS, REFACCIONES Y ACCESORIOS MENORES</w:t>
            </w:r>
          </w:p>
        </w:tc>
        <w:tc>
          <w:tcPr>
            <w:tcW w:w="1360" w:type="dxa"/>
            <w:tcBorders>
              <w:top w:val="nil"/>
              <w:left w:val="nil"/>
              <w:bottom w:val="single" w:sz="4" w:space="0" w:color="auto"/>
              <w:right w:val="single" w:sz="4" w:space="0" w:color="auto"/>
            </w:tcBorders>
            <w:shd w:val="clear" w:color="auto" w:fill="auto"/>
            <w:noWrap/>
            <w:vAlign w:val="bottom"/>
            <w:hideMark/>
          </w:tcPr>
          <w:p w:rsidR="008260BE" w:rsidRPr="008260BE" w:rsidRDefault="008260BE" w:rsidP="008260BE">
            <w:pPr>
              <w:jc w:val="right"/>
              <w:rPr>
                <w:rFonts w:ascii="Arial" w:hAnsi="Arial" w:cs="Arial"/>
                <w:color w:val="000000"/>
                <w:sz w:val="16"/>
                <w:szCs w:val="16"/>
                <w:lang w:val="es-MX" w:eastAsia="es-MX"/>
              </w:rPr>
            </w:pPr>
            <w:r w:rsidRPr="008260BE">
              <w:rPr>
                <w:rFonts w:ascii="Arial" w:hAnsi="Arial" w:cs="Arial"/>
                <w:color w:val="000000"/>
                <w:sz w:val="16"/>
                <w:szCs w:val="16"/>
                <w:lang w:val="es-MX" w:eastAsia="es-MX"/>
              </w:rPr>
              <w:t>$0.00</w:t>
            </w:r>
          </w:p>
        </w:tc>
        <w:tc>
          <w:tcPr>
            <w:tcW w:w="1240" w:type="dxa"/>
            <w:tcBorders>
              <w:top w:val="nil"/>
              <w:left w:val="nil"/>
              <w:bottom w:val="single" w:sz="4" w:space="0" w:color="auto"/>
              <w:right w:val="single" w:sz="4" w:space="0" w:color="auto"/>
            </w:tcBorders>
            <w:shd w:val="clear" w:color="auto" w:fill="auto"/>
            <w:noWrap/>
            <w:vAlign w:val="bottom"/>
            <w:hideMark/>
          </w:tcPr>
          <w:p w:rsidR="008260BE" w:rsidRPr="008260BE" w:rsidRDefault="008260BE" w:rsidP="008260BE">
            <w:pPr>
              <w:jc w:val="right"/>
              <w:rPr>
                <w:rFonts w:ascii="Arial" w:hAnsi="Arial" w:cs="Arial"/>
                <w:color w:val="000000"/>
                <w:sz w:val="16"/>
                <w:szCs w:val="16"/>
                <w:lang w:val="es-MX" w:eastAsia="es-MX"/>
              </w:rPr>
            </w:pPr>
            <w:r w:rsidRPr="008260BE">
              <w:rPr>
                <w:rFonts w:ascii="Arial" w:hAnsi="Arial" w:cs="Arial"/>
                <w:color w:val="000000"/>
                <w:sz w:val="16"/>
                <w:szCs w:val="16"/>
                <w:lang w:val="es-MX" w:eastAsia="es-MX"/>
              </w:rPr>
              <w:t>0.00%</w:t>
            </w:r>
          </w:p>
        </w:tc>
      </w:tr>
      <w:tr w:rsidR="008260BE" w:rsidRPr="008260BE" w:rsidTr="008260BE">
        <w:trPr>
          <w:trHeight w:val="402"/>
        </w:trPr>
        <w:tc>
          <w:tcPr>
            <w:tcW w:w="599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0BE" w:rsidRPr="008260BE" w:rsidRDefault="008260BE" w:rsidP="008260BE">
            <w:pPr>
              <w:rPr>
                <w:rFonts w:ascii="Arial" w:hAnsi="Arial" w:cs="Arial"/>
                <w:i/>
                <w:iCs/>
                <w:color w:val="000000"/>
                <w:sz w:val="16"/>
                <w:szCs w:val="16"/>
                <w:lang w:val="es-MX" w:eastAsia="es-MX"/>
              </w:rPr>
            </w:pPr>
            <w:r w:rsidRPr="008260BE">
              <w:rPr>
                <w:rFonts w:ascii="Arial" w:hAnsi="Arial" w:cs="Arial"/>
                <w:i/>
                <w:iCs/>
                <w:color w:val="000000"/>
                <w:sz w:val="16"/>
                <w:szCs w:val="16"/>
                <w:lang w:val="es-MX" w:eastAsia="es-MX"/>
              </w:rPr>
              <w:t>REFACCIONES y ACCESORIOS MENORES PARA EQUIPO DE COPUTO</w:t>
            </w:r>
          </w:p>
        </w:tc>
        <w:tc>
          <w:tcPr>
            <w:tcW w:w="1360" w:type="dxa"/>
            <w:tcBorders>
              <w:top w:val="nil"/>
              <w:left w:val="nil"/>
              <w:bottom w:val="single" w:sz="4" w:space="0" w:color="auto"/>
              <w:right w:val="single" w:sz="4" w:space="0" w:color="auto"/>
            </w:tcBorders>
            <w:shd w:val="clear" w:color="auto" w:fill="auto"/>
            <w:noWrap/>
            <w:vAlign w:val="bottom"/>
            <w:hideMark/>
          </w:tcPr>
          <w:p w:rsidR="008260BE" w:rsidRPr="008260BE" w:rsidRDefault="008260BE" w:rsidP="008260BE">
            <w:pPr>
              <w:jc w:val="right"/>
              <w:rPr>
                <w:rFonts w:ascii="Arial" w:hAnsi="Arial" w:cs="Arial"/>
                <w:color w:val="000000"/>
                <w:sz w:val="16"/>
                <w:szCs w:val="16"/>
                <w:lang w:val="es-MX" w:eastAsia="es-MX"/>
              </w:rPr>
            </w:pPr>
            <w:r w:rsidRPr="008260BE">
              <w:rPr>
                <w:rFonts w:ascii="Arial" w:hAnsi="Arial" w:cs="Arial"/>
                <w:color w:val="000000"/>
                <w:sz w:val="16"/>
                <w:szCs w:val="16"/>
                <w:lang w:val="es-MX" w:eastAsia="es-MX"/>
              </w:rPr>
              <w:t>$0.00</w:t>
            </w:r>
          </w:p>
        </w:tc>
        <w:tc>
          <w:tcPr>
            <w:tcW w:w="1240" w:type="dxa"/>
            <w:tcBorders>
              <w:top w:val="nil"/>
              <w:left w:val="nil"/>
              <w:bottom w:val="single" w:sz="4" w:space="0" w:color="auto"/>
              <w:right w:val="single" w:sz="4" w:space="0" w:color="auto"/>
            </w:tcBorders>
            <w:shd w:val="clear" w:color="auto" w:fill="auto"/>
            <w:noWrap/>
            <w:vAlign w:val="bottom"/>
            <w:hideMark/>
          </w:tcPr>
          <w:p w:rsidR="008260BE" w:rsidRPr="008260BE" w:rsidRDefault="008260BE" w:rsidP="008260BE">
            <w:pPr>
              <w:jc w:val="right"/>
              <w:rPr>
                <w:rFonts w:ascii="Arial" w:hAnsi="Arial" w:cs="Arial"/>
                <w:color w:val="000000"/>
                <w:sz w:val="16"/>
                <w:szCs w:val="16"/>
                <w:lang w:val="es-MX" w:eastAsia="es-MX"/>
              </w:rPr>
            </w:pPr>
            <w:r w:rsidRPr="008260BE">
              <w:rPr>
                <w:rFonts w:ascii="Arial" w:hAnsi="Arial" w:cs="Arial"/>
                <w:color w:val="000000"/>
                <w:sz w:val="16"/>
                <w:szCs w:val="16"/>
                <w:lang w:val="es-MX" w:eastAsia="es-MX"/>
              </w:rPr>
              <w:t>0.00%</w:t>
            </w:r>
          </w:p>
        </w:tc>
      </w:tr>
    </w:tbl>
    <w:p w:rsidR="00950647" w:rsidRDefault="00950647" w:rsidP="00C00529">
      <w:pPr>
        <w:jc w:val="both"/>
        <w:rPr>
          <w:rFonts w:ascii="Arial" w:hAnsi="Arial" w:cs="Arial"/>
          <w:sz w:val="20"/>
          <w:szCs w:val="20"/>
        </w:rPr>
      </w:pPr>
    </w:p>
    <w:p w:rsidR="00CF35F4" w:rsidRDefault="00CF35F4" w:rsidP="00C00529">
      <w:pPr>
        <w:jc w:val="both"/>
        <w:rPr>
          <w:rFonts w:ascii="Arial" w:hAnsi="Arial" w:cs="Arial"/>
          <w:sz w:val="20"/>
          <w:szCs w:val="20"/>
        </w:rPr>
      </w:pPr>
      <w:r>
        <w:rPr>
          <w:rFonts w:ascii="Arial" w:hAnsi="Arial" w:cs="Arial"/>
          <w:sz w:val="20"/>
          <w:szCs w:val="20"/>
        </w:rPr>
        <w:t xml:space="preserve"> </w:t>
      </w:r>
    </w:p>
    <w:p w:rsidR="00CF35F4" w:rsidRDefault="00CF35F4" w:rsidP="00C00529">
      <w:pPr>
        <w:jc w:val="both"/>
        <w:rPr>
          <w:rFonts w:ascii="Arial" w:hAnsi="Arial" w:cs="Arial"/>
          <w:sz w:val="20"/>
          <w:szCs w:val="20"/>
        </w:rPr>
      </w:pPr>
    </w:p>
    <w:p w:rsidR="00DE08EA" w:rsidRPr="00646785" w:rsidRDefault="00DE08EA" w:rsidP="00DE08EA">
      <w:pPr>
        <w:jc w:val="both"/>
        <w:rPr>
          <w:rFonts w:ascii="Arial" w:hAnsi="Arial" w:cs="Arial"/>
          <w:b/>
          <w:sz w:val="20"/>
          <w:szCs w:val="20"/>
        </w:rPr>
      </w:pPr>
      <w:r w:rsidRPr="00646785">
        <w:rPr>
          <w:rFonts w:ascii="Arial" w:hAnsi="Arial" w:cs="Arial"/>
          <w:b/>
          <w:sz w:val="20"/>
          <w:szCs w:val="20"/>
        </w:rPr>
        <w:t>Servicios Generales</w:t>
      </w:r>
    </w:p>
    <w:p w:rsidR="00DE08EA" w:rsidRPr="00646785" w:rsidRDefault="00DE08EA" w:rsidP="00DE08EA">
      <w:pPr>
        <w:jc w:val="both"/>
        <w:rPr>
          <w:rFonts w:ascii="Arial" w:hAnsi="Arial" w:cs="Arial"/>
          <w:b/>
          <w:sz w:val="20"/>
          <w:szCs w:val="20"/>
        </w:rPr>
      </w:pPr>
    </w:p>
    <w:p w:rsidR="009C4C5D" w:rsidRDefault="00B15A69" w:rsidP="00E517D8">
      <w:pPr>
        <w:jc w:val="both"/>
        <w:rPr>
          <w:rFonts w:ascii="Arial" w:hAnsi="Arial" w:cs="Arial"/>
          <w:sz w:val="20"/>
          <w:szCs w:val="20"/>
        </w:rPr>
      </w:pPr>
      <w:r>
        <w:rPr>
          <w:rFonts w:ascii="Arial" w:hAnsi="Arial" w:cs="Arial"/>
          <w:sz w:val="20"/>
          <w:szCs w:val="20"/>
        </w:rPr>
        <w:t>El Organismo</w:t>
      </w:r>
      <w:r w:rsidR="00DE08EA" w:rsidRPr="0030186C">
        <w:rPr>
          <w:rFonts w:ascii="Arial" w:hAnsi="Arial" w:cs="Arial"/>
          <w:sz w:val="20"/>
          <w:szCs w:val="20"/>
        </w:rPr>
        <w:t xml:space="preserve"> erogó por concepto de </w:t>
      </w:r>
      <w:r w:rsidR="00DE08EA" w:rsidRPr="0030186C">
        <w:rPr>
          <w:rFonts w:ascii="Arial" w:hAnsi="Arial" w:cs="Arial"/>
          <w:i/>
          <w:sz w:val="20"/>
          <w:szCs w:val="20"/>
        </w:rPr>
        <w:t>Servicios Generales</w:t>
      </w:r>
      <w:r w:rsidR="00C52DB3">
        <w:rPr>
          <w:rFonts w:ascii="Arial" w:hAnsi="Arial" w:cs="Arial"/>
          <w:sz w:val="20"/>
          <w:szCs w:val="20"/>
        </w:rPr>
        <w:t xml:space="preserve"> </w:t>
      </w:r>
      <w:r w:rsidR="0039057C">
        <w:rPr>
          <w:rFonts w:ascii="Calibri" w:hAnsi="Calibri"/>
          <w:color w:val="000000"/>
          <w:sz w:val="22"/>
          <w:szCs w:val="22"/>
          <w:lang w:val="es-MX" w:eastAsia="es-MX"/>
        </w:rPr>
        <w:t>$</w:t>
      </w:r>
      <w:r w:rsidR="00ED0109">
        <w:rPr>
          <w:rFonts w:ascii="Calibri" w:hAnsi="Calibri"/>
          <w:color w:val="000000"/>
          <w:sz w:val="22"/>
          <w:szCs w:val="22"/>
          <w:lang w:val="es-MX" w:eastAsia="es-MX"/>
        </w:rPr>
        <w:t>37,280.32</w:t>
      </w:r>
      <w:r w:rsidR="0050640D">
        <w:rPr>
          <w:rFonts w:ascii="Arial" w:hAnsi="Arial" w:cs="Arial"/>
          <w:sz w:val="20"/>
          <w:szCs w:val="20"/>
        </w:rPr>
        <w:t xml:space="preserve"> </w:t>
      </w:r>
      <w:r w:rsidR="00DE08EA" w:rsidRPr="0030186C">
        <w:rPr>
          <w:rFonts w:ascii="Arial" w:hAnsi="Arial" w:cs="Arial"/>
          <w:sz w:val="20"/>
          <w:szCs w:val="20"/>
        </w:rPr>
        <w:t>en el cuadro se especifican las cuentas que incluye:</w:t>
      </w:r>
    </w:p>
    <w:p w:rsidR="00DE08EA" w:rsidRDefault="00DE08EA" w:rsidP="00E517D8">
      <w:pPr>
        <w:jc w:val="both"/>
        <w:rPr>
          <w:rFonts w:ascii="Arial" w:hAnsi="Arial" w:cs="Arial"/>
          <w:sz w:val="20"/>
          <w:szCs w:val="20"/>
        </w:rPr>
      </w:pPr>
    </w:p>
    <w:tbl>
      <w:tblPr>
        <w:tblW w:w="9411" w:type="dxa"/>
        <w:tblCellMar>
          <w:left w:w="70" w:type="dxa"/>
          <w:right w:w="70" w:type="dxa"/>
        </w:tblCellMar>
        <w:tblLook w:val="04A0" w:firstRow="1" w:lastRow="0" w:firstColumn="1" w:lastColumn="0" w:noHBand="0" w:noVBand="1"/>
      </w:tblPr>
      <w:tblGrid>
        <w:gridCol w:w="6351"/>
        <w:gridCol w:w="1500"/>
        <w:gridCol w:w="1560"/>
      </w:tblGrid>
      <w:tr w:rsidR="00ED0109" w:rsidRPr="00ED0109" w:rsidTr="00ED0109">
        <w:trPr>
          <w:trHeight w:val="288"/>
        </w:trPr>
        <w:tc>
          <w:tcPr>
            <w:tcW w:w="6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109" w:rsidRPr="00ED0109" w:rsidRDefault="00ED0109" w:rsidP="00ED0109">
            <w:pPr>
              <w:rPr>
                <w:rFonts w:ascii="Arial" w:hAnsi="Arial" w:cs="Arial"/>
                <w:i/>
                <w:iCs/>
                <w:color w:val="000000"/>
                <w:sz w:val="16"/>
                <w:szCs w:val="16"/>
                <w:lang w:val="es-MX" w:eastAsia="es-MX"/>
              </w:rPr>
            </w:pPr>
            <w:r w:rsidRPr="00ED0109">
              <w:rPr>
                <w:rFonts w:ascii="Arial" w:hAnsi="Arial" w:cs="Arial"/>
                <w:i/>
                <w:iCs/>
                <w:color w:val="000000"/>
                <w:sz w:val="16"/>
                <w:szCs w:val="16"/>
                <w:lang w:val="es-MX" w:eastAsia="es-MX"/>
              </w:rPr>
              <w:t>SERVICIOS BÁSICOS</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ED0109" w:rsidRPr="00ED0109" w:rsidRDefault="00ED0109" w:rsidP="00ED0109">
            <w:pPr>
              <w:jc w:val="right"/>
              <w:rPr>
                <w:rFonts w:ascii="Arial" w:hAnsi="Arial" w:cs="Arial"/>
                <w:color w:val="000000"/>
                <w:sz w:val="16"/>
                <w:szCs w:val="16"/>
                <w:lang w:val="es-MX" w:eastAsia="es-MX"/>
              </w:rPr>
            </w:pPr>
            <w:r w:rsidRPr="00ED0109">
              <w:rPr>
                <w:rFonts w:ascii="Arial" w:hAnsi="Arial" w:cs="Arial"/>
                <w:color w:val="000000"/>
                <w:sz w:val="16"/>
                <w:szCs w:val="16"/>
                <w:lang w:val="es-MX" w:eastAsia="es-MX"/>
              </w:rPr>
              <w:t>$16,373.00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D0109" w:rsidRPr="00ED0109" w:rsidRDefault="00ED0109" w:rsidP="00ED0109">
            <w:pPr>
              <w:jc w:val="right"/>
              <w:rPr>
                <w:rFonts w:ascii="Arial" w:hAnsi="Arial" w:cs="Arial"/>
                <w:color w:val="000000"/>
                <w:sz w:val="16"/>
                <w:szCs w:val="16"/>
                <w:lang w:val="es-MX" w:eastAsia="es-MX"/>
              </w:rPr>
            </w:pPr>
            <w:r w:rsidRPr="00ED0109">
              <w:rPr>
                <w:rFonts w:ascii="Arial" w:hAnsi="Arial" w:cs="Arial"/>
                <w:color w:val="000000"/>
                <w:sz w:val="16"/>
                <w:szCs w:val="16"/>
                <w:lang w:val="es-MX" w:eastAsia="es-MX"/>
              </w:rPr>
              <w:t>43.92%</w:t>
            </w:r>
          </w:p>
        </w:tc>
      </w:tr>
      <w:tr w:rsidR="00ED0109" w:rsidRPr="00ED0109" w:rsidTr="00ED0109">
        <w:trPr>
          <w:trHeight w:val="450"/>
        </w:trPr>
        <w:tc>
          <w:tcPr>
            <w:tcW w:w="6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109" w:rsidRPr="00ED0109" w:rsidRDefault="00ED0109" w:rsidP="00ED0109">
            <w:pPr>
              <w:rPr>
                <w:rFonts w:ascii="Arial" w:hAnsi="Arial" w:cs="Arial"/>
                <w:i/>
                <w:iCs/>
                <w:color w:val="000000"/>
                <w:sz w:val="16"/>
                <w:szCs w:val="16"/>
                <w:lang w:val="es-MX" w:eastAsia="es-MX"/>
              </w:rPr>
            </w:pPr>
            <w:r w:rsidRPr="00ED0109">
              <w:rPr>
                <w:rFonts w:ascii="Arial" w:hAnsi="Arial" w:cs="Arial"/>
                <w:i/>
                <w:iCs/>
                <w:color w:val="000000"/>
                <w:sz w:val="16"/>
                <w:szCs w:val="16"/>
                <w:lang w:val="es-MX" w:eastAsia="es-MX"/>
              </w:rPr>
              <w:t>SERVICIOS DE ARRENDAMIENTO</w:t>
            </w:r>
          </w:p>
        </w:tc>
        <w:tc>
          <w:tcPr>
            <w:tcW w:w="1500" w:type="dxa"/>
            <w:tcBorders>
              <w:top w:val="nil"/>
              <w:left w:val="nil"/>
              <w:bottom w:val="nil"/>
              <w:right w:val="nil"/>
            </w:tcBorders>
            <w:shd w:val="clear" w:color="auto" w:fill="auto"/>
            <w:noWrap/>
            <w:vAlign w:val="bottom"/>
            <w:hideMark/>
          </w:tcPr>
          <w:p w:rsidR="00ED0109" w:rsidRPr="00ED0109" w:rsidRDefault="00ED0109" w:rsidP="00ED0109">
            <w:pPr>
              <w:jc w:val="right"/>
              <w:rPr>
                <w:rFonts w:ascii="Calibri" w:hAnsi="Calibri"/>
                <w:color w:val="000000"/>
                <w:sz w:val="22"/>
                <w:szCs w:val="22"/>
                <w:lang w:val="es-MX" w:eastAsia="es-MX"/>
              </w:rPr>
            </w:pPr>
            <w:r w:rsidRPr="00ED0109">
              <w:rPr>
                <w:rFonts w:ascii="Calibri" w:hAnsi="Calibri"/>
                <w:color w:val="000000"/>
                <w:sz w:val="22"/>
                <w:szCs w:val="22"/>
                <w:lang w:val="es-MX" w:eastAsia="es-MX"/>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D0109" w:rsidRPr="00ED0109" w:rsidRDefault="00ED0109" w:rsidP="00ED0109">
            <w:pPr>
              <w:jc w:val="right"/>
              <w:rPr>
                <w:rFonts w:ascii="Arial" w:hAnsi="Arial" w:cs="Arial"/>
                <w:color w:val="000000"/>
                <w:sz w:val="16"/>
                <w:szCs w:val="16"/>
                <w:lang w:val="es-MX" w:eastAsia="es-MX"/>
              </w:rPr>
            </w:pPr>
            <w:r w:rsidRPr="00ED0109">
              <w:rPr>
                <w:rFonts w:ascii="Arial" w:hAnsi="Arial" w:cs="Arial"/>
                <w:color w:val="000000"/>
                <w:sz w:val="16"/>
                <w:szCs w:val="16"/>
                <w:lang w:val="es-MX" w:eastAsia="es-MX"/>
              </w:rPr>
              <w:t>0.00%</w:t>
            </w:r>
          </w:p>
        </w:tc>
      </w:tr>
      <w:tr w:rsidR="00ED0109" w:rsidRPr="00ED0109" w:rsidTr="00ED0109">
        <w:trPr>
          <w:trHeight w:val="288"/>
        </w:trPr>
        <w:tc>
          <w:tcPr>
            <w:tcW w:w="6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109" w:rsidRPr="00ED0109" w:rsidRDefault="00ED0109" w:rsidP="00ED0109">
            <w:pPr>
              <w:rPr>
                <w:rFonts w:ascii="Arial" w:hAnsi="Arial" w:cs="Arial"/>
                <w:i/>
                <w:iCs/>
                <w:color w:val="000000"/>
                <w:sz w:val="16"/>
                <w:szCs w:val="16"/>
                <w:lang w:val="es-MX" w:eastAsia="es-MX"/>
              </w:rPr>
            </w:pPr>
            <w:r w:rsidRPr="00ED0109">
              <w:rPr>
                <w:rFonts w:ascii="Arial" w:hAnsi="Arial" w:cs="Arial"/>
                <w:i/>
                <w:iCs/>
                <w:color w:val="000000"/>
                <w:sz w:val="16"/>
                <w:szCs w:val="16"/>
                <w:lang w:val="es-MX" w:eastAsia="es-MX"/>
              </w:rPr>
              <w:t>SERVICIOS PROFESIONALES, CIENTÍFICOS Y TÉCNICOS Y OTROS SERVICIOS</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ED0109" w:rsidRPr="00ED0109" w:rsidRDefault="00ED0109" w:rsidP="00ED0109">
            <w:pPr>
              <w:jc w:val="right"/>
              <w:rPr>
                <w:rFonts w:ascii="Arial" w:hAnsi="Arial" w:cs="Arial"/>
                <w:color w:val="000000"/>
                <w:sz w:val="16"/>
                <w:szCs w:val="16"/>
                <w:lang w:val="es-MX" w:eastAsia="es-MX"/>
              </w:rPr>
            </w:pPr>
            <w:r w:rsidRPr="00ED0109">
              <w:rPr>
                <w:rFonts w:ascii="Arial" w:hAnsi="Arial" w:cs="Arial"/>
                <w:color w:val="000000"/>
                <w:sz w:val="16"/>
                <w:szCs w:val="16"/>
                <w:lang w:val="es-MX" w:eastAsia="es-MX"/>
              </w:rPr>
              <w:t>$18,143.44</w:t>
            </w:r>
          </w:p>
        </w:tc>
        <w:tc>
          <w:tcPr>
            <w:tcW w:w="1560" w:type="dxa"/>
            <w:tcBorders>
              <w:top w:val="nil"/>
              <w:left w:val="nil"/>
              <w:bottom w:val="single" w:sz="4" w:space="0" w:color="auto"/>
              <w:right w:val="single" w:sz="4" w:space="0" w:color="auto"/>
            </w:tcBorders>
            <w:shd w:val="clear" w:color="auto" w:fill="auto"/>
            <w:noWrap/>
            <w:vAlign w:val="bottom"/>
            <w:hideMark/>
          </w:tcPr>
          <w:p w:rsidR="00ED0109" w:rsidRPr="00ED0109" w:rsidRDefault="00ED0109" w:rsidP="00ED0109">
            <w:pPr>
              <w:jc w:val="right"/>
              <w:rPr>
                <w:rFonts w:ascii="Arial" w:hAnsi="Arial" w:cs="Arial"/>
                <w:color w:val="000000"/>
                <w:sz w:val="16"/>
                <w:szCs w:val="16"/>
                <w:lang w:val="es-MX" w:eastAsia="es-MX"/>
              </w:rPr>
            </w:pPr>
            <w:r w:rsidRPr="00ED0109">
              <w:rPr>
                <w:rFonts w:ascii="Arial" w:hAnsi="Arial" w:cs="Arial"/>
                <w:color w:val="000000"/>
                <w:sz w:val="16"/>
                <w:szCs w:val="16"/>
                <w:lang w:val="es-MX" w:eastAsia="es-MX"/>
              </w:rPr>
              <w:t>48.67%</w:t>
            </w:r>
          </w:p>
        </w:tc>
      </w:tr>
      <w:tr w:rsidR="00ED0109" w:rsidRPr="00ED0109" w:rsidTr="00ED0109">
        <w:trPr>
          <w:trHeight w:val="450"/>
        </w:trPr>
        <w:tc>
          <w:tcPr>
            <w:tcW w:w="6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109" w:rsidRPr="00ED0109" w:rsidRDefault="00ED0109" w:rsidP="00ED0109">
            <w:pPr>
              <w:rPr>
                <w:rFonts w:ascii="Arial" w:hAnsi="Arial" w:cs="Arial"/>
                <w:i/>
                <w:iCs/>
                <w:color w:val="000000"/>
                <w:sz w:val="16"/>
                <w:szCs w:val="16"/>
                <w:lang w:val="es-MX" w:eastAsia="es-MX"/>
              </w:rPr>
            </w:pPr>
            <w:r w:rsidRPr="00ED0109">
              <w:rPr>
                <w:rFonts w:ascii="Arial" w:hAnsi="Arial" w:cs="Arial"/>
                <w:i/>
                <w:iCs/>
                <w:color w:val="000000"/>
                <w:sz w:val="16"/>
                <w:szCs w:val="16"/>
                <w:lang w:val="es-MX" w:eastAsia="es-MX"/>
              </w:rPr>
              <w:t>SERVICIOS FINANCIEROS, BANCARIOS Y COMERCIALES</w:t>
            </w:r>
          </w:p>
        </w:tc>
        <w:tc>
          <w:tcPr>
            <w:tcW w:w="1500" w:type="dxa"/>
            <w:tcBorders>
              <w:top w:val="nil"/>
              <w:left w:val="nil"/>
              <w:bottom w:val="single" w:sz="4" w:space="0" w:color="auto"/>
              <w:right w:val="single" w:sz="4" w:space="0" w:color="auto"/>
            </w:tcBorders>
            <w:shd w:val="clear" w:color="auto" w:fill="auto"/>
            <w:noWrap/>
            <w:vAlign w:val="bottom"/>
            <w:hideMark/>
          </w:tcPr>
          <w:p w:rsidR="00ED0109" w:rsidRPr="00ED0109" w:rsidRDefault="00ED0109" w:rsidP="00ED0109">
            <w:pPr>
              <w:jc w:val="right"/>
              <w:rPr>
                <w:rFonts w:ascii="Arial" w:hAnsi="Arial" w:cs="Arial"/>
                <w:color w:val="000000"/>
                <w:sz w:val="16"/>
                <w:szCs w:val="16"/>
                <w:lang w:val="es-MX" w:eastAsia="es-MX"/>
              </w:rPr>
            </w:pPr>
            <w:r w:rsidRPr="00ED0109">
              <w:rPr>
                <w:rFonts w:ascii="Arial" w:hAnsi="Arial" w:cs="Arial"/>
                <w:color w:val="000000"/>
                <w:sz w:val="16"/>
                <w:szCs w:val="16"/>
                <w:lang w:val="es-MX" w:eastAsia="es-MX"/>
              </w:rPr>
              <w:t>$20.88</w:t>
            </w:r>
          </w:p>
        </w:tc>
        <w:tc>
          <w:tcPr>
            <w:tcW w:w="1560" w:type="dxa"/>
            <w:tcBorders>
              <w:top w:val="nil"/>
              <w:left w:val="nil"/>
              <w:bottom w:val="single" w:sz="4" w:space="0" w:color="auto"/>
              <w:right w:val="single" w:sz="4" w:space="0" w:color="auto"/>
            </w:tcBorders>
            <w:shd w:val="clear" w:color="auto" w:fill="auto"/>
            <w:noWrap/>
            <w:vAlign w:val="bottom"/>
            <w:hideMark/>
          </w:tcPr>
          <w:p w:rsidR="00ED0109" w:rsidRPr="00ED0109" w:rsidRDefault="00ED0109" w:rsidP="00ED0109">
            <w:pPr>
              <w:jc w:val="right"/>
              <w:rPr>
                <w:rFonts w:ascii="Arial" w:hAnsi="Arial" w:cs="Arial"/>
                <w:color w:val="000000"/>
                <w:sz w:val="16"/>
                <w:szCs w:val="16"/>
                <w:lang w:val="es-MX" w:eastAsia="es-MX"/>
              </w:rPr>
            </w:pPr>
            <w:r w:rsidRPr="00ED0109">
              <w:rPr>
                <w:rFonts w:ascii="Arial" w:hAnsi="Arial" w:cs="Arial"/>
                <w:color w:val="000000"/>
                <w:sz w:val="16"/>
                <w:szCs w:val="16"/>
                <w:lang w:val="es-MX" w:eastAsia="es-MX"/>
              </w:rPr>
              <w:t>0.06%</w:t>
            </w:r>
          </w:p>
        </w:tc>
      </w:tr>
      <w:tr w:rsidR="00ED0109" w:rsidRPr="00ED0109" w:rsidTr="00ED0109">
        <w:trPr>
          <w:trHeight w:val="288"/>
        </w:trPr>
        <w:tc>
          <w:tcPr>
            <w:tcW w:w="6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109" w:rsidRPr="00ED0109" w:rsidRDefault="00ED0109" w:rsidP="00ED0109">
            <w:pPr>
              <w:rPr>
                <w:rFonts w:ascii="Arial" w:hAnsi="Arial" w:cs="Arial"/>
                <w:i/>
                <w:iCs/>
                <w:color w:val="000000"/>
                <w:sz w:val="16"/>
                <w:szCs w:val="16"/>
                <w:lang w:val="es-MX" w:eastAsia="es-MX"/>
              </w:rPr>
            </w:pPr>
            <w:r w:rsidRPr="00ED0109">
              <w:rPr>
                <w:rFonts w:ascii="Arial" w:hAnsi="Arial" w:cs="Arial"/>
                <w:i/>
                <w:iCs/>
                <w:color w:val="000000"/>
                <w:sz w:val="16"/>
                <w:szCs w:val="16"/>
                <w:lang w:val="es-MX" w:eastAsia="es-MX"/>
              </w:rPr>
              <w:t>SERVICIOS DE INSTALACIÓN, REPARACIÓN, MANTENIMIENTO Y CONSERVACIÓN</w:t>
            </w:r>
          </w:p>
        </w:tc>
        <w:tc>
          <w:tcPr>
            <w:tcW w:w="1500" w:type="dxa"/>
            <w:tcBorders>
              <w:top w:val="nil"/>
              <w:left w:val="nil"/>
              <w:bottom w:val="single" w:sz="4" w:space="0" w:color="auto"/>
              <w:right w:val="single" w:sz="4" w:space="0" w:color="auto"/>
            </w:tcBorders>
            <w:shd w:val="clear" w:color="auto" w:fill="auto"/>
            <w:noWrap/>
            <w:vAlign w:val="bottom"/>
            <w:hideMark/>
          </w:tcPr>
          <w:p w:rsidR="00ED0109" w:rsidRPr="00ED0109" w:rsidRDefault="00ED0109" w:rsidP="00ED0109">
            <w:pPr>
              <w:jc w:val="right"/>
              <w:rPr>
                <w:rFonts w:ascii="Arial" w:hAnsi="Arial" w:cs="Arial"/>
                <w:color w:val="000000"/>
                <w:sz w:val="16"/>
                <w:szCs w:val="16"/>
                <w:lang w:val="es-MX" w:eastAsia="es-MX"/>
              </w:rPr>
            </w:pPr>
            <w:r w:rsidRPr="00ED0109">
              <w:rPr>
                <w:rFonts w:ascii="Arial" w:hAnsi="Arial" w:cs="Arial"/>
                <w:color w:val="000000"/>
                <w:sz w:val="16"/>
                <w:szCs w:val="16"/>
                <w:lang w:val="es-MX" w:eastAsia="es-MX"/>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D0109" w:rsidRPr="00ED0109" w:rsidRDefault="00ED0109" w:rsidP="00ED0109">
            <w:pPr>
              <w:jc w:val="right"/>
              <w:rPr>
                <w:rFonts w:ascii="Arial" w:hAnsi="Arial" w:cs="Arial"/>
                <w:color w:val="000000"/>
                <w:sz w:val="16"/>
                <w:szCs w:val="16"/>
                <w:lang w:val="es-MX" w:eastAsia="es-MX"/>
              </w:rPr>
            </w:pPr>
            <w:r w:rsidRPr="00ED0109">
              <w:rPr>
                <w:rFonts w:ascii="Arial" w:hAnsi="Arial" w:cs="Arial"/>
                <w:color w:val="000000"/>
                <w:sz w:val="16"/>
                <w:szCs w:val="16"/>
                <w:lang w:val="es-MX" w:eastAsia="es-MX"/>
              </w:rPr>
              <w:t>0.00%</w:t>
            </w:r>
          </w:p>
        </w:tc>
      </w:tr>
      <w:tr w:rsidR="00ED0109" w:rsidRPr="00ED0109" w:rsidTr="00ED0109">
        <w:trPr>
          <w:trHeight w:val="288"/>
        </w:trPr>
        <w:tc>
          <w:tcPr>
            <w:tcW w:w="6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0109" w:rsidRPr="00ED0109" w:rsidRDefault="00ED0109" w:rsidP="00ED0109">
            <w:pPr>
              <w:rPr>
                <w:rFonts w:ascii="Arial" w:hAnsi="Arial" w:cs="Arial"/>
                <w:i/>
                <w:iCs/>
                <w:color w:val="000000"/>
                <w:sz w:val="16"/>
                <w:szCs w:val="16"/>
                <w:lang w:val="es-MX" w:eastAsia="es-MX"/>
              </w:rPr>
            </w:pPr>
            <w:r w:rsidRPr="00ED0109">
              <w:rPr>
                <w:rFonts w:ascii="Arial" w:hAnsi="Arial" w:cs="Arial"/>
                <w:i/>
                <w:iCs/>
                <w:color w:val="000000"/>
                <w:sz w:val="16"/>
                <w:szCs w:val="16"/>
                <w:lang w:val="es-MX" w:eastAsia="es-MX"/>
              </w:rPr>
              <w:t>SERVICIOS DE COMUNICACIÓN SOCIAL Y PUBLICIDAD</w:t>
            </w:r>
          </w:p>
        </w:tc>
        <w:tc>
          <w:tcPr>
            <w:tcW w:w="1500" w:type="dxa"/>
            <w:tcBorders>
              <w:top w:val="nil"/>
              <w:left w:val="nil"/>
              <w:bottom w:val="single" w:sz="4" w:space="0" w:color="auto"/>
              <w:right w:val="single" w:sz="4" w:space="0" w:color="auto"/>
            </w:tcBorders>
            <w:shd w:val="clear" w:color="auto" w:fill="auto"/>
            <w:noWrap/>
            <w:vAlign w:val="bottom"/>
            <w:hideMark/>
          </w:tcPr>
          <w:p w:rsidR="00ED0109" w:rsidRPr="00ED0109" w:rsidRDefault="00ED0109" w:rsidP="00ED0109">
            <w:pPr>
              <w:jc w:val="right"/>
              <w:rPr>
                <w:rFonts w:ascii="Arial" w:hAnsi="Arial" w:cs="Arial"/>
                <w:color w:val="000000"/>
                <w:sz w:val="16"/>
                <w:szCs w:val="16"/>
                <w:lang w:val="es-MX" w:eastAsia="es-MX"/>
              </w:rPr>
            </w:pPr>
            <w:r w:rsidRPr="00ED0109">
              <w:rPr>
                <w:rFonts w:ascii="Arial" w:hAnsi="Arial" w:cs="Arial"/>
                <w:color w:val="000000"/>
                <w:sz w:val="16"/>
                <w:szCs w:val="16"/>
                <w:lang w:val="es-MX" w:eastAsia="es-MX"/>
              </w:rPr>
              <w:t>$2,719.00</w:t>
            </w:r>
          </w:p>
        </w:tc>
        <w:tc>
          <w:tcPr>
            <w:tcW w:w="1560" w:type="dxa"/>
            <w:tcBorders>
              <w:top w:val="nil"/>
              <w:left w:val="nil"/>
              <w:bottom w:val="single" w:sz="4" w:space="0" w:color="auto"/>
              <w:right w:val="single" w:sz="4" w:space="0" w:color="auto"/>
            </w:tcBorders>
            <w:shd w:val="clear" w:color="auto" w:fill="auto"/>
            <w:noWrap/>
            <w:vAlign w:val="bottom"/>
            <w:hideMark/>
          </w:tcPr>
          <w:p w:rsidR="00ED0109" w:rsidRPr="00ED0109" w:rsidRDefault="00ED0109" w:rsidP="00ED0109">
            <w:pPr>
              <w:jc w:val="right"/>
              <w:rPr>
                <w:rFonts w:ascii="Arial" w:hAnsi="Arial" w:cs="Arial"/>
                <w:color w:val="000000"/>
                <w:sz w:val="16"/>
                <w:szCs w:val="16"/>
                <w:lang w:val="es-MX" w:eastAsia="es-MX"/>
              </w:rPr>
            </w:pPr>
            <w:r w:rsidRPr="00ED0109">
              <w:rPr>
                <w:rFonts w:ascii="Arial" w:hAnsi="Arial" w:cs="Arial"/>
                <w:color w:val="000000"/>
                <w:sz w:val="16"/>
                <w:szCs w:val="16"/>
                <w:lang w:val="es-MX" w:eastAsia="es-MX"/>
              </w:rPr>
              <w:t>7.29%</w:t>
            </w:r>
          </w:p>
        </w:tc>
      </w:tr>
      <w:tr w:rsidR="00ED0109" w:rsidRPr="00ED0109" w:rsidTr="00ED0109">
        <w:trPr>
          <w:trHeight w:val="288"/>
        </w:trPr>
        <w:tc>
          <w:tcPr>
            <w:tcW w:w="6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109" w:rsidRPr="00ED0109" w:rsidRDefault="00ED0109" w:rsidP="00ED0109">
            <w:pPr>
              <w:rPr>
                <w:rFonts w:ascii="Arial" w:hAnsi="Arial" w:cs="Arial"/>
                <w:i/>
                <w:iCs/>
                <w:color w:val="000000"/>
                <w:sz w:val="16"/>
                <w:szCs w:val="16"/>
                <w:lang w:val="es-MX" w:eastAsia="es-MX"/>
              </w:rPr>
            </w:pPr>
            <w:r w:rsidRPr="00ED0109">
              <w:rPr>
                <w:rFonts w:ascii="Arial" w:hAnsi="Arial" w:cs="Arial"/>
                <w:i/>
                <w:iCs/>
                <w:color w:val="000000"/>
                <w:sz w:val="16"/>
                <w:szCs w:val="16"/>
                <w:lang w:val="es-MX" w:eastAsia="es-MX"/>
              </w:rPr>
              <w:t>SERVICIOS DE TRASLADO Y VIÁTICOS</w:t>
            </w:r>
          </w:p>
        </w:tc>
        <w:tc>
          <w:tcPr>
            <w:tcW w:w="1500" w:type="dxa"/>
            <w:tcBorders>
              <w:top w:val="nil"/>
              <w:left w:val="nil"/>
              <w:bottom w:val="single" w:sz="4" w:space="0" w:color="auto"/>
              <w:right w:val="single" w:sz="4" w:space="0" w:color="auto"/>
            </w:tcBorders>
            <w:shd w:val="clear" w:color="auto" w:fill="auto"/>
            <w:noWrap/>
            <w:vAlign w:val="bottom"/>
            <w:hideMark/>
          </w:tcPr>
          <w:p w:rsidR="00ED0109" w:rsidRPr="00ED0109" w:rsidRDefault="00ED0109" w:rsidP="00ED0109">
            <w:pPr>
              <w:jc w:val="right"/>
              <w:rPr>
                <w:rFonts w:ascii="Arial" w:hAnsi="Arial" w:cs="Arial"/>
                <w:color w:val="000000"/>
                <w:sz w:val="16"/>
                <w:szCs w:val="16"/>
                <w:lang w:val="es-MX" w:eastAsia="es-MX"/>
              </w:rPr>
            </w:pPr>
            <w:r w:rsidRPr="00ED0109">
              <w:rPr>
                <w:rFonts w:ascii="Arial" w:hAnsi="Arial" w:cs="Arial"/>
                <w:color w:val="000000"/>
                <w:sz w:val="16"/>
                <w:szCs w:val="16"/>
                <w:lang w:val="es-MX" w:eastAsia="es-MX"/>
              </w:rPr>
              <w:t>$24.00</w:t>
            </w:r>
          </w:p>
        </w:tc>
        <w:tc>
          <w:tcPr>
            <w:tcW w:w="1560" w:type="dxa"/>
            <w:tcBorders>
              <w:top w:val="nil"/>
              <w:left w:val="nil"/>
              <w:bottom w:val="single" w:sz="4" w:space="0" w:color="auto"/>
              <w:right w:val="single" w:sz="4" w:space="0" w:color="auto"/>
            </w:tcBorders>
            <w:shd w:val="clear" w:color="auto" w:fill="auto"/>
            <w:noWrap/>
            <w:vAlign w:val="bottom"/>
            <w:hideMark/>
          </w:tcPr>
          <w:p w:rsidR="00ED0109" w:rsidRPr="00ED0109" w:rsidRDefault="00ED0109" w:rsidP="00ED0109">
            <w:pPr>
              <w:jc w:val="right"/>
              <w:rPr>
                <w:rFonts w:ascii="Arial" w:hAnsi="Arial" w:cs="Arial"/>
                <w:color w:val="000000"/>
                <w:sz w:val="16"/>
                <w:szCs w:val="16"/>
                <w:lang w:val="es-MX" w:eastAsia="es-MX"/>
              </w:rPr>
            </w:pPr>
            <w:r w:rsidRPr="00ED0109">
              <w:rPr>
                <w:rFonts w:ascii="Arial" w:hAnsi="Arial" w:cs="Arial"/>
                <w:color w:val="000000"/>
                <w:sz w:val="16"/>
                <w:szCs w:val="16"/>
                <w:lang w:val="es-MX" w:eastAsia="es-MX"/>
              </w:rPr>
              <w:t>0.06%</w:t>
            </w:r>
          </w:p>
        </w:tc>
      </w:tr>
      <w:tr w:rsidR="00ED0109" w:rsidRPr="00ED0109" w:rsidTr="00ED0109">
        <w:trPr>
          <w:trHeight w:val="288"/>
        </w:trPr>
        <w:tc>
          <w:tcPr>
            <w:tcW w:w="6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109" w:rsidRPr="00ED0109" w:rsidRDefault="00ED0109" w:rsidP="00ED0109">
            <w:pPr>
              <w:rPr>
                <w:rFonts w:ascii="Arial" w:hAnsi="Arial" w:cs="Arial"/>
                <w:i/>
                <w:iCs/>
                <w:color w:val="000000"/>
                <w:sz w:val="16"/>
                <w:szCs w:val="16"/>
                <w:lang w:val="es-MX" w:eastAsia="es-MX"/>
              </w:rPr>
            </w:pPr>
            <w:r w:rsidRPr="00ED0109">
              <w:rPr>
                <w:rFonts w:ascii="Arial" w:hAnsi="Arial" w:cs="Arial"/>
                <w:i/>
                <w:iCs/>
                <w:color w:val="000000"/>
                <w:sz w:val="16"/>
                <w:szCs w:val="16"/>
                <w:lang w:val="es-MX" w:eastAsia="es-MX"/>
              </w:rPr>
              <w:t>SERVICIOS OFICIALES</w:t>
            </w:r>
          </w:p>
        </w:tc>
        <w:tc>
          <w:tcPr>
            <w:tcW w:w="1500" w:type="dxa"/>
            <w:tcBorders>
              <w:top w:val="nil"/>
              <w:left w:val="nil"/>
              <w:bottom w:val="single" w:sz="4" w:space="0" w:color="auto"/>
              <w:right w:val="single" w:sz="4" w:space="0" w:color="auto"/>
            </w:tcBorders>
            <w:shd w:val="clear" w:color="auto" w:fill="auto"/>
            <w:noWrap/>
            <w:vAlign w:val="bottom"/>
            <w:hideMark/>
          </w:tcPr>
          <w:p w:rsidR="00ED0109" w:rsidRPr="00ED0109" w:rsidRDefault="00ED0109" w:rsidP="00ED0109">
            <w:pPr>
              <w:jc w:val="right"/>
              <w:rPr>
                <w:rFonts w:ascii="Arial" w:hAnsi="Arial" w:cs="Arial"/>
                <w:color w:val="000000"/>
                <w:sz w:val="16"/>
                <w:szCs w:val="16"/>
                <w:lang w:val="es-MX" w:eastAsia="es-MX"/>
              </w:rPr>
            </w:pPr>
            <w:r w:rsidRPr="00ED0109">
              <w:rPr>
                <w:rFonts w:ascii="Arial" w:hAnsi="Arial" w:cs="Arial"/>
                <w:color w:val="000000"/>
                <w:sz w:val="16"/>
                <w:szCs w:val="16"/>
                <w:lang w:val="es-MX" w:eastAsia="es-MX"/>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D0109" w:rsidRPr="00ED0109" w:rsidRDefault="00ED0109" w:rsidP="00ED0109">
            <w:pPr>
              <w:jc w:val="right"/>
              <w:rPr>
                <w:rFonts w:ascii="Arial" w:hAnsi="Arial" w:cs="Arial"/>
                <w:color w:val="000000"/>
                <w:sz w:val="16"/>
                <w:szCs w:val="16"/>
                <w:lang w:val="es-MX" w:eastAsia="es-MX"/>
              </w:rPr>
            </w:pPr>
            <w:r w:rsidRPr="00ED0109">
              <w:rPr>
                <w:rFonts w:ascii="Arial" w:hAnsi="Arial" w:cs="Arial"/>
                <w:color w:val="000000"/>
                <w:sz w:val="16"/>
                <w:szCs w:val="16"/>
                <w:lang w:val="es-MX" w:eastAsia="es-MX"/>
              </w:rPr>
              <w:t>0.00%</w:t>
            </w:r>
          </w:p>
        </w:tc>
      </w:tr>
      <w:tr w:rsidR="00ED0109" w:rsidRPr="00ED0109" w:rsidTr="00ED0109">
        <w:trPr>
          <w:trHeight w:val="288"/>
        </w:trPr>
        <w:tc>
          <w:tcPr>
            <w:tcW w:w="6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109" w:rsidRPr="00ED0109" w:rsidRDefault="00ED0109" w:rsidP="00ED0109">
            <w:pPr>
              <w:rPr>
                <w:rFonts w:ascii="Arial" w:hAnsi="Arial" w:cs="Arial"/>
                <w:i/>
                <w:iCs/>
                <w:color w:val="000000"/>
                <w:sz w:val="16"/>
                <w:szCs w:val="16"/>
                <w:lang w:val="es-MX" w:eastAsia="es-MX"/>
              </w:rPr>
            </w:pPr>
            <w:r w:rsidRPr="00ED0109">
              <w:rPr>
                <w:rFonts w:ascii="Arial" w:hAnsi="Arial" w:cs="Arial"/>
                <w:i/>
                <w:iCs/>
                <w:color w:val="000000"/>
                <w:sz w:val="16"/>
                <w:szCs w:val="16"/>
                <w:lang w:val="es-MX" w:eastAsia="es-MX"/>
              </w:rPr>
              <w:t>OTROS SERVICIOS GENERALES</w:t>
            </w:r>
          </w:p>
        </w:tc>
        <w:tc>
          <w:tcPr>
            <w:tcW w:w="1500" w:type="dxa"/>
            <w:tcBorders>
              <w:top w:val="nil"/>
              <w:left w:val="nil"/>
              <w:bottom w:val="single" w:sz="4" w:space="0" w:color="auto"/>
              <w:right w:val="single" w:sz="4" w:space="0" w:color="auto"/>
            </w:tcBorders>
            <w:shd w:val="clear" w:color="auto" w:fill="auto"/>
            <w:noWrap/>
            <w:vAlign w:val="bottom"/>
            <w:hideMark/>
          </w:tcPr>
          <w:p w:rsidR="00ED0109" w:rsidRPr="00ED0109" w:rsidRDefault="00ED0109" w:rsidP="00ED0109">
            <w:pPr>
              <w:jc w:val="right"/>
              <w:rPr>
                <w:rFonts w:ascii="Arial" w:hAnsi="Arial" w:cs="Arial"/>
                <w:color w:val="000000"/>
                <w:sz w:val="16"/>
                <w:szCs w:val="16"/>
                <w:lang w:val="es-MX" w:eastAsia="es-MX"/>
              </w:rPr>
            </w:pPr>
            <w:r w:rsidRPr="00ED0109">
              <w:rPr>
                <w:rFonts w:ascii="Arial" w:hAnsi="Arial" w:cs="Arial"/>
                <w:color w:val="000000"/>
                <w:sz w:val="16"/>
                <w:szCs w:val="16"/>
                <w:lang w:val="es-MX" w:eastAsia="es-MX"/>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D0109" w:rsidRPr="00ED0109" w:rsidRDefault="00ED0109" w:rsidP="00ED0109">
            <w:pPr>
              <w:jc w:val="right"/>
              <w:rPr>
                <w:rFonts w:ascii="Arial" w:hAnsi="Arial" w:cs="Arial"/>
                <w:color w:val="000000"/>
                <w:sz w:val="16"/>
                <w:szCs w:val="16"/>
                <w:lang w:val="es-MX" w:eastAsia="es-MX"/>
              </w:rPr>
            </w:pPr>
            <w:r w:rsidRPr="00ED0109">
              <w:rPr>
                <w:rFonts w:ascii="Arial" w:hAnsi="Arial" w:cs="Arial"/>
                <w:color w:val="000000"/>
                <w:sz w:val="16"/>
                <w:szCs w:val="16"/>
                <w:lang w:val="es-MX" w:eastAsia="es-MX"/>
              </w:rPr>
              <w:t>0.00%</w:t>
            </w:r>
          </w:p>
        </w:tc>
      </w:tr>
    </w:tbl>
    <w:p w:rsidR="00B14BF5" w:rsidRDefault="00B14BF5" w:rsidP="00E517D8">
      <w:pPr>
        <w:jc w:val="both"/>
        <w:rPr>
          <w:rFonts w:ascii="Arial" w:hAnsi="Arial" w:cs="Arial"/>
          <w:sz w:val="20"/>
          <w:szCs w:val="20"/>
        </w:rPr>
      </w:pPr>
    </w:p>
    <w:p w:rsidR="00950647" w:rsidRDefault="00950647" w:rsidP="00E517D8">
      <w:pPr>
        <w:jc w:val="both"/>
        <w:rPr>
          <w:rFonts w:ascii="Arial" w:hAnsi="Arial" w:cs="Arial"/>
          <w:sz w:val="20"/>
          <w:szCs w:val="20"/>
        </w:rPr>
      </w:pPr>
    </w:p>
    <w:p w:rsidR="00950647" w:rsidRDefault="00950647" w:rsidP="00E517D8">
      <w:pPr>
        <w:jc w:val="both"/>
        <w:rPr>
          <w:rFonts w:ascii="Arial" w:hAnsi="Arial" w:cs="Arial"/>
          <w:sz w:val="20"/>
          <w:szCs w:val="20"/>
        </w:rPr>
      </w:pPr>
    </w:p>
    <w:p w:rsidR="00E71912" w:rsidRDefault="00E71912" w:rsidP="00E517D8">
      <w:pPr>
        <w:jc w:val="both"/>
        <w:rPr>
          <w:rFonts w:ascii="Arial" w:hAnsi="Arial" w:cs="Arial"/>
          <w:sz w:val="20"/>
          <w:szCs w:val="20"/>
        </w:rPr>
      </w:pPr>
    </w:p>
    <w:p w:rsidR="00D4457C" w:rsidRDefault="00D4457C" w:rsidP="00F42FA7">
      <w:pPr>
        <w:jc w:val="both"/>
        <w:rPr>
          <w:rFonts w:ascii="Arial" w:hAnsi="Arial" w:cs="Arial"/>
          <w:b/>
          <w:sz w:val="20"/>
          <w:szCs w:val="20"/>
        </w:rPr>
      </w:pPr>
      <w:r w:rsidRPr="00D4457C">
        <w:rPr>
          <w:rFonts w:ascii="Arial" w:hAnsi="Arial" w:cs="Arial"/>
          <w:b/>
          <w:sz w:val="20"/>
          <w:szCs w:val="20"/>
        </w:rPr>
        <w:t>Ayudas Sociales</w:t>
      </w:r>
    </w:p>
    <w:p w:rsidR="00D4457C" w:rsidRDefault="00D4457C" w:rsidP="00F42FA7">
      <w:pPr>
        <w:jc w:val="both"/>
        <w:rPr>
          <w:rFonts w:ascii="Arial" w:hAnsi="Arial" w:cs="Arial"/>
          <w:b/>
          <w:sz w:val="20"/>
          <w:szCs w:val="20"/>
        </w:rPr>
      </w:pPr>
    </w:p>
    <w:tbl>
      <w:tblPr>
        <w:tblStyle w:val="Tablaconcuadrcula"/>
        <w:tblW w:w="9351" w:type="dxa"/>
        <w:tblLook w:val="04A0" w:firstRow="1" w:lastRow="0" w:firstColumn="1" w:lastColumn="0" w:noHBand="0" w:noVBand="1"/>
      </w:tblPr>
      <w:tblGrid>
        <w:gridCol w:w="6374"/>
        <w:gridCol w:w="1559"/>
        <w:gridCol w:w="1418"/>
      </w:tblGrid>
      <w:tr w:rsidR="002537F1" w:rsidTr="002537F1">
        <w:tc>
          <w:tcPr>
            <w:tcW w:w="6374" w:type="dxa"/>
          </w:tcPr>
          <w:p w:rsidR="002537F1" w:rsidRPr="002537F1" w:rsidRDefault="002537F1" w:rsidP="00F42FA7">
            <w:pPr>
              <w:jc w:val="both"/>
              <w:rPr>
                <w:rFonts w:ascii="Arial" w:hAnsi="Arial" w:cs="Arial"/>
                <w:i/>
                <w:sz w:val="20"/>
                <w:szCs w:val="20"/>
              </w:rPr>
            </w:pPr>
            <w:r w:rsidRPr="002537F1">
              <w:rPr>
                <w:rFonts w:ascii="Arial" w:hAnsi="Arial" w:cs="Arial"/>
                <w:i/>
                <w:sz w:val="16"/>
                <w:szCs w:val="20"/>
              </w:rPr>
              <w:lastRenderedPageBreak/>
              <w:t>AYUDAS PARA EROGACIONES CONTINGENTES</w:t>
            </w:r>
          </w:p>
        </w:tc>
        <w:tc>
          <w:tcPr>
            <w:tcW w:w="1559" w:type="dxa"/>
          </w:tcPr>
          <w:p w:rsidR="002537F1" w:rsidRDefault="00ED0109" w:rsidP="002537F1">
            <w:pPr>
              <w:jc w:val="right"/>
              <w:rPr>
                <w:rFonts w:ascii="Arial" w:hAnsi="Arial" w:cs="Arial"/>
                <w:color w:val="000000"/>
                <w:sz w:val="16"/>
                <w:szCs w:val="16"/>
                <w:lang w:val="es-MX" w:eastAsia="es-MX"/>
              </w:rPr>
            </w:pPr>
            <w:r>
              <w:rPr>
                <w:rFonts w:ascii="Arial" w:hAnsi="Arial" w:cs="Arial"/>
                <w:color w:val="000000"/>
                <w:sz w:val="16"/>
                <w:szCs w:val="16"/>
                <w:lang w:val="es-MX" w:eastAsia="es-MX"/>
              </w:rPr>
              <w:t>2,92304</w:t>
            </w:r>
          </w:p>
          <w:p w:rsidR="00584BC9" w:rsidRPr="002537F1" w:rsidRDefault="00584BC9" w:rsidP="00584BC9">
            <w:pPr>
              <w:jc w:val="center"/>
              <w:rPr>
                <w:rFonts w:ascii="Arial" w:hAnsi="Arial" w:cs="Arial"/>
                <w:color w:val="000000"/>
                <w:sz w:val="16"/>
                <w:szCs w:val="16"/>
                <w:lang w:val="es-MX" w:eastAsia="es-MX"/>
              </w:rPr>
            </w:pPr>
          </w:p>
        </w:tc>
        <w:tc>
          <w:tcPr>
            <w:tcW w:w="1418" w:type="dxa"/>
          </w:tcPr>
          <w:p w:rsidR="002537F1" w:rsidRPr="002537F1" w:rsidRDefault="005609FE" w:rsidP="002537F1">
            <w:pPr>
              <w:jc w:val="right"/>
              <w:rPr>
                <w:rFonts w:ascii="Arial" w:hAnsi="Arial" w:cs="Arial"/>
                <w:color w:val="000000"/>
                <w:sz w:val="16"/>
                <w:szCs w:val="16"/>
                <w:lang w:val="es-MX" w:eastAsia="es-MX"/>
              </w:rPr>
            </w:pPr>
            <w:r>
              <w:rPr>
                <w:rFonts w:ascii="Arial" w:hAnsi="Arial" w:cs="Arial"/>
                <w:color w:val="000000"/>
                <w:sz w:val="16"/>
                <w:szCs w:val="16"/>
                <w:lang w:val="es-MX" w:eastAsia="es-MX"/>
              </w:rPr>
              <w:t>100%</w:t>
            </w:r>
          </w:p>
        </w:tc>
      </w:tr>
      <w:tr w:rsidR="002537F1" w:rsidTr="002537F1">
        <w:tc>
          <w:tcPr>
            <w:tcW w:w="6374" w:type="dxa"/>
          </w:tcPr>
          <w:p w:rsidR="002537F1" w:rsidRDefault="002537F1" w:rsidP="00F42FA7">
            <w:pPr>
              <w:jc w:val="both"/>
              <w:rPr>
                <w:rFonts w:ascii="Arial" w:hAnsi="Arial" w:cs="Arial"/>
                <w:b/>
                <w:sz w:val="20"/>
                <w:szCs w:val="20"/>
              </w:rPr>
            </w:pPr>
          </w:p>
        </w:tc>
        <w:tc>
          <w:tcPr>
            <w:tcW w:w="1559" w:type="dxa"/>
          </w:tcPr>
          <w:p w:rsidR="002537F1" w:rsidRDefault="002537F1" w:rsidP="00F42FA7">
            <w:pPr>
              <w:jc w:val="both"/>
              <w:rPr>
                <w:rFonts w:ascii="Arial" w:hAnsi="Arial" w:cs="Arial"/>
                <w:b/>
                <w:sz w:val="20"/>
                <w:szCs w:val="20"/>
              </w:rPr>
            </w:pPr>
          </w:p>
        </w:tc>
        <w:tc>
          <w:tcPr>
            <w:tcW w:w="1418" w:type="dxa"/>
          </w:tcPr>
          <w:p w:rsidR="002537F1" w:rsidRDefault="002537F1" w:rsidP="00F42FA7">
            <w:pPr>
              <w:jc w:val="both"/>
              <w:rPr>
                <w:rFonts w:ascii="Arial" w:hAnsi="Arial" w:cs="Arial"/>
                <w:b/>
                <w:sz w:val="20"/>
                <w:szCs w:val="20"/>
              </w:rPr>
            </w:pPr>
          </w:p>
        </w:tc>
      </w:tr>
    </w:tbl>
    <w:p w:rsidR="006F174F" w:rsidRDefault="006F174F" w:rsidP="00F42FA7">
      <w:pPr>
        <w:jc w:val="both"/>
        <w:rPr>
          <w:rFonts w:ascii="Arial" w:hAnsi="Arial" w:cs="Arial"/>
          <w:sz w:val="20"/>
          <w:szCs w:val="20"/>
        </w:rPr>
      </w:pPr>
    </w:p>
    <w:p w:rsidR="00D4457C" w:rsidRPr="002537F1" w:rsidRDefault="002537F1" w:rsidP="00F42FA7">
      <w:pPr>
        <w:jc w:val="both"/>
        <w:rPr>
          <w:rFonts w:ascii="Arial" w:hAnsi="Arial" w:cs="Arial"/>
          <w:sz w:val="20"/>
          <w:szCs w:val="20"/>
        </w:rPr>
      </w:pPr>
      <w:r>
        <w:rPr>
          <w:rFonts w:ascii="Arial" w:hAnsi="Arial" w:cs="Arial"/>
          <w:sz w:val="20"/>
          <w:szCs w:val="20"/>
        </w:rPr>
        <w:t xml:space="preserve">Durante el ejercicio </w:t>
      </w:r>
      <w:r w:rsidR="007B0E5A">
        <w:rPr>
          <w:rFonts w:ascii="Arial" w:hAnsi="Arial" w:cs="Arial"/>
          <w:sz w:val="20"/>
          <w:szCs w:val="20"/>
        </w:rPr>
        <w:t>2019</w:t>
      </w:r>
      <w:r>
        <w:rPr>
          <w:rFonts w:ascii="Arial" w:hAnsi="Arial" w:cs="Arial"/>
          <w:sz w:val="20"/>
          <w:szCs w:val="20"/>
        </w:rPr>
        <w:t xml:space="preserve"> la cuenta Ayudas sociales en la subcuenta Ayudas para erogaciones contingentes se reflejan el importe de gastos imprevistos </w:t>
      </w:r>
    </w:p>
    <w:p w:rsidR="00D4457C" w:rsidRDefault="00D4457C" w:rsidP="00F42FA7">
      <w:pPr>
        <w:jc w:val="both"/>
        <w:rPr>
          <w:rFonts w:ascii="Arial" w:hAnsi="Arial" w:cs="Arial"/>
          <w:sz w:val="20"/>
          <w:szCs w:val="20"/>
        </w:rPr>
      </w:pPr>
    </w:p>
    <w:p w:rsidR="00D4457C" w:rsidRDefault="00D4457C" w:rsidP="00F42FA7">
      <w:pPr>
        <w:jc w:val="both"/>
        <w:rPr>
          <w:rFonts w:ascii="Arial" w:hAnsi="Arial" w:cs="Arial"/>
          <w:sz w:val="20"/>
          <w:szCs w:val="20"/>
        </w:rPr>
      </w:pPr>
    </w:p>
    <w:p w:rsidR="00DE08EA" w:rsidRPr="0030186C" w:rsidRDefault="00DE08EA" w:rsidP="00F42FA7">
      <w:pPr>
        <w:jc w:val="both"/>
        <w:rPr>
          <w:rFonts w:ascii="Arial" w:hAnsi="Arial" w:cs="Arial"/>
          <w:b/>
          <w:sz w:val="20"/>
          <w:szCs w:val="20"/>
        </w:rPr>
      </w:pPr>
      <w:r w:rsidRPr="0030186C">
        <w:rPr>
          <w:rFonts w:ascii="Arial" w:hAnsi="Arial" w:cs="Arial"/>
          <w:sz w:val="20"/>
          <w:szCs w:val="20"/>
        </w:rPr>
        <w:t>OTROS GASTOS Y PÉRDIDAS EXTRAORDINARIAS, incluyen los siguientes capítulos:</w:t>
      </w:r>
    </w:p>
    <w:p w:rsidR="00DE08EA" w:rsidRPr="000B37E8" w:rsidRDefault="00DE08EA" w:rsidP="00F42FA7">
      <w:pPr>
        <w:jc w:val="both"/>
        <w:rPr>
          <w:rFonts w:ascii="Arial" w:hAnsi="Arial" w:cs="Arial"/>
          <w:b/>
          <w:bCs/>
          <w:sz w:val="16"/>
          <w:szCs w:val="16"/>
          <w:lang w:val="es-MX" w:eastAsia="es-MX"/>
        </w:rPr>
      </w:pPr>
      <w:r w:rsidRPr="0030186C">
        <w:rPr>
          <w:rFonts w:ascii="Arial" w:hAnsi="Arial" w:cs="Arial"/>
          <w:sz w:val="20"/>
          <w:szCs w:val="20"/>
        </w:rPr>
        <w:t>Se erogaron</w:t>
      </w:r>
      <w:r w:rsidR="00B14BF5">
        <w:rPr>
          <w:rFonts w:ascii="Arial" w:hAnsi="Arial" w:cs="Arial"/>
          <w:sz w:val="20"/>
          <w:szCs w:val="20"/>
        </w:rPr>
        <w:t xml:space="preserve"> </w:t>
      </w:r>
      <w:r w:rsidR="00005BA8">
        <w:rPr>
          <w:rFonts w:ascii="Arial" w:hAnsi="Arial" w:cs="Arial"/>
          <w:sz w:val="20"/>
          <w:szCs w:val="20"/>
        </w:rPr>
        <w:t>$7,944.33</w:t>
      </w:r>
      <w:r w:rsidRPr="0030186C">
        <w:rPr>
          <w:rFonts w:ascii="Arial" w:hAnsi="Arial" w:cs="Arial"/>
          <w:sz w:val="20"/>
          <w:szCs w:val="20"/>
        </w:rPr>
        <w:t xml:space="preserve">, de los cuales </w:t>
      </w:r>
      <w:proofErr w:type="gramStart"/>
      <w:r w:rsidRPr="0030186C">
        <w:rPr>
          <w:rFonts w:ascii="Arial" w:hAnsi="Arial" w:cs="Arial"/>
          <w:sz w:val="20"/>
          <w:szCs w:val="20"/>
        </w:rPr>
        <w:t>corresponden:</w:t>
      </w:r>
      <w:r w:rsidR="00005BA8">
        <w:rPr>
          <w:rFonts w:ascii="Arial" w:hAnsi="Arial" w:cs="Arial"/>
          <w:sz w:val="20"/>
          <w:szCs w:val="20"/>
        </w:rPr>
        <w:t>$</w:t>
      </w:r>
      <w:proofErr w:type="gramEnd"/>
      <w:r w:rsidR="00005BA8">
        <w:rPr>
          <w:rFonts w:ascii="Arial" w:hAnsi="Arial" w:cs="Arial"/>
          <w:sz w:val="20"/>
          <w:szCs w:val="20"/>
        </w:rPr>
        <w:t xml:space="preserve"> 6,868.17</w:t>
      </w:r>
      <w:r w:rsidRPr="0030186C">
        <w:rPr>
          <w:rFonts w:ascii="Arial" w:hAnsi="Arial" w:cs="Arial"/>
          <w:sz w:val="20"/>
          <w:szCs w:val="20"/>
        </w:rPr>
        <w:t xml:space="preserve"> a </w:t>
      </w:r>
      <w:r w:rsidRPr="0030186C">
        <w:rPr>
          <w:rFonts w:ascii="Arial" w:hAnsi="Arial" w:cs="Arial"/>
          <w:i/>
          <w:sz w:val="20"/>
          <w:szCs w:val="20"/>
        </w:rPr>
        <w:t>Depreciación de Bienes Muebles</w:t>
      </w:r>
      <w:r w:rsidRPr="0030186C">
        <w:rPr>
          <w:rFonts w:ascii="Arial" w:hAnsi="Arial" w:cs="Arial"/>
          <w:sz w:val="20"/>
          <w:szCs w:val="20"/>
        </w:rPr>
        <w:t xml:space="preserve">, </w:t>
      </w:r>
      <w:r w:rsidR="0030186C">
        <w:rPr>
          <w:rFonts w:ascii="Arial" w:hAnsi="Arial" w:cs="Arial"/>
          <w:sz w:val="20"/>
          <w:szCs w:val="20"/>
        </w:rPr>
        <w:t xml:space="preserve">y corresponden a </w:t>
      </w:r>
      <w:r w:rsidR="00095CFB">
        <w:rPr>
          <w:rFonts w:ascii="Arial" w:hAnsi="Arial" w:cs="Arial"/>
          <w:sz w:val="20"/>
          <w:szCs w:val="20"/>
        </w:rPr>
        <w:t>la</w:t>
      </w:r>
      <w:r w:rsidRPr="0030186C">
        <w:rPr>
          <w:rFonts w:ascii="Arial" w:hAnsi="Arial" w:cs="Arial"/>
          <w:sz w:val="20"/>
          <w:szCs w:val="20"/>
        </w:rPr>
        <w:t xml:space="preserve"> </w:t>
      </w:r>
      <w:r w:rsidRPr="0030186C">
        <w:rPr>
          <w:rFonts w:ascii="Arial" w:hAnsi="Arial" w:cs="Arial"/>
          <w:i/>
          <w:sz w:val="20"/>
          <w:szCs w:val="20"/>
        </w:rPr>
        <w:t xml:space="preserve">Amortización de Activos Intangibles, </w:t>
      </w:r>
      <w:r w:rsidRPr="0030186C">
        <w:rPr>
          <w:rFonts w:ascii="Arial" w:hAnsi="Arial" w:cs="Arial"/>
          <w:sz w:val="20"/>
          <w:szCs w:val="20"/>
        </w:rPr>
        <w:t>$</w:t>
      </w:r>
      <w:r w:rsidR="00CF35F4">
        <w:rPr>
          <w:rFonts w:ascii="Arial" w:hAnsi="Arial" w:cs="Arial"/>
          <w:sz w:val="20"/>
          <w:szCs w:val="20"/>
        </w:rPr>
        <w:t>1,076.16</w:t>
      </w:r>
    </w:p>
    <w:p w:rsidR="00DE08EA" w:rsidRPr="00E26685" w:rsidRDefault="00DE08EA" w:rsidP="00DE08EA">
      <w:pPr>
        <w:jc w:val="both"/>
        <w:rPr>
          <w:rFonts w:ascii="Arial" w:hAnsi="Arial" w:cs="Arial"/>
          <w:b/>
          <w:sz w:val="20"/>
          <w:szCs w:val="20"/>
          <w:highlight w:val="cyan"/>
          <w:lang w:val="es-MX"/>
        </w:rPr>
      </w:pPr>
    </w:p>
    <w:p w:rsidR="008F4624" w:rsidRPr="00AF3D49" w:rsidRDefault="008F4624" w:rsidP="00DE08EA">
      <w:pPr>
        <w:jc w:val="both"/>
        <w:rPr>
          <w:rFonts w:ascii="Arial" w:hAnsi="Arial" w:cs="Arial"/>
          <w:b/>
          <w:sz w:val="20"/>
          <w:szCs w:val="20"/>
          <w:highlight w:val="cyan"/>
        </w:rPr>
      </w:pPr>
    </w:p>
    <w:p w:rsidR="009F3CF7" w:rsidRDefault="009F3CF7" w:rsidP="00DE08EA">
      <w:pPr>
        <w:jc w:val="both"/>
        <w:rPr>
          <w:rFonts w:ascii="Arial" w:hAnsi="Arial" w:cs="Arial"/>
          <w:b/>
          <w:sz w:val="20"/>
          <w:szCs w:val="20"/>
        </w:rPr>
      </w:pPr>
    </w:p>
    <w:p w:rsidR="00DE08EA" w:rsidRPr="004C1D93" w:rsidRDefault="00DE08EA" w:rsidP="00DE08EA">
      <w:pPr>
        <w:jc w:val="both"/>
        <w:rPr>
          <w:rFonts w:ascii="Arial" w:hAnsi="Arial" w:cs="Arial"/>
          <w:b/>
          <w:sz w:val="20"/>
          <w:szCs w:val="20"/>
        </w:rPr>
      </w:pPr>
      <w:r w:rsidRPr="004C1D93">
        <w:rPr>
          <w:rFonts w:ascii="Arial" w:hAnsi="Arial" w:cs="Arial"/>
          <w:b/>
          <w:sz w:val="20"/>
          <w:szCs w:val="20"/>
        </w:rPr>
        <w:t xml:space="preserve">3) NOTAS AL ESTADO DE VARIACIONES EN LA HACIENDA PÚBLICA/PATRIMONIO </w:t>
      </w:r>
    </w:p>
    <w:p w:rsidR="00DE08EA" w:rsidRPr="004C1D93" w:rsidRDefault="00DE08EA" w:rsidP="00DE08EA">
      <w:pPr>
        <w:jc w:val="both"/>
        <w:rPr>
          <w:rFonts w:ascii="Arial" w:hAnsi="Arial" w:cs="Arial"/>
          <w:sz w:val="20"/>
          <w:szCs w:val="20"/>
        </w:rPr>
      </w:pPr>
    </w:p>
    <w:p w:rsidR="00DE08EA" w:rsidRPr="004C1D93" w:rsidRDefault="00DE08EA" w:rsidP="00DE08EA">
      <w:pPr>
        <w:jc w:val="both"/>
        <w:rPr>
          <w:rFonts w:ascii="Arial" w:hAnsi="Arial" w:cs="Arial"/>
          <w:b/>
          <w:sz w:val="20"/>
          <w:szCs w:val="20"/>
        </w:rPr>
      </w:pPr>
      <w:r w:rsidRPr="004C1D93">
        <w:rPr>
          <w:rFonts w:ascii="Arial" w:hAnsi="Arial" w:cs="Arial"/>
          <w:b/>
          <w:sz w:val="20"/>
          <w:szCs w:val="20"/>
        </w:rPr>
        <w:t xml:space="preserve"> Hacienda Pública/Patrimonio Neto al F</w:t>
      </w:r>
      <w:r w:rsidR="00CB4855">
        <w:rPr>
          <w:rFonts w:ascii="Arial" w:hAnsi="Arial" w:cs="Arial"/>
          <w:b/>
          <w:sz w:val="20"/>
          <w:szCs w:val="20"/>
        </w:rPr>
        <w:t>inal del Ejercicio</w:t>
      </w:r>
      <w:r w:rsidR="00CF35F4">
        <w:rPr>
          <w:rFonts w:ascii="Arial" w:hAnsi="Arial" w:cs="Arial"/>
          <w:b/>
          <w:sz w:val="20"/>
          <w:szCs w:val="20"/>
        </w:rPr>
        <w:t xml:space="preserve"> Anterior 2018</w:t>
      </w:r>
    </w:p>
    <w:p w:rsidR="00DE08EA" w:rsidRPr="004C1D93" w:rsidRDefault="00DE08EA" w:rsidP="00DE08EA">
      <w:pPr>
        <w:jc w:val="both"/>
        <w:rPr>
          <w:rFonts w:ascii="Arial" w:hAnsi="Arial" w:cs="Arial"/>
          <w:b/>
          <w:sz w:val="20"/>
          <w:szCs w:val="20"/>
        </w:rPr>
      </w:pPr>
    </w:p>
    <w:p w:rsidR="00DE08EA" w:rsidRPr="00C30FE4" w:rsidRDefault="00DE08EA" w:rsidP="00BB111E">
      <w:pPr>
        <w:ind w:firstLine="709"/>
        <w:jc w:val="both"/>
        <w:rPr>
          <w:rFonts w:ascii="Arial" w:hAnsi="Arial" w:cs="Arial"/>
          <w:sz w:val="20"/>
          <w:szCs w:val="20"/>
        </w:rPr>
      </w:pPr>
      <w:r w:rsidRPr="00C30FE4">
        <w:rPr>
          <w:rFonts w:ascii="Arial" w:hAnsi="Arial" w:cs="Arial"/>
          <w:sz w:val="20"/>
          <w:szCs w:val="20"/>
        </w:rPr>
        <w:t>No h</w:t>
      </w:r>
      <w:r w:rsidR="00EB3D43">
        <w:rPr>
          <w:rFonts w:ascii="Arial" w:hAnsi="Arial" w:cs="Arial"/>
          <w:sz w:val="20"/>
          <w:szCs w:val="20"/>
        </w:rPr>
        <w:t xml:space="preserve">ubo Patrimonio Contribuido y los </w:t>
      </w:r>
      <w:r w:rsidR="00EB3D43" w:rsidRPr="00C30FE4">
        <w:rPr>
          <w:rFonts w:ascii="Arial" w:hAnsi="Arial" w:cs="Arial"/>
          <w:i/>
          <w:sz w:val="20"/>
          <w:szCs w:val="20"/>
        </w:rPr>
        <w:t>Resultados de Ejercicios anteriores</w:t>
      </w:r>
      <w:r w:rsidR="00EB3D43">
        <w:rPr>
          <w:rFonts w:ascii="Arial" w:hAnsi="Arial" w:cs="Arial"/>
          <w:sz w:val="20"/>
          <w:szCs w:val="20"/>
        </w:rPr>
        <w:t xml:space="preserve"> fueron</w:t>
      </w:r>
      <w:r w:rsidR="00BB111E">
        <w:rPr>
          <w:rFonts w:ascii="Arial" w:hAnsi="Arial" w:cs="Arial"/>
          <w:sz w:val="20"/>
          <w:szCs w:val="20"/>
        </w:rPr>
        <w:t xml:space="preserve"> </w:t>
      </w:r>
      <w:r w:rsidRPr="00C30FE4">
        <w:rPr>
          <w:rFonts w:ascii="Arial" w:hAnsi="Arial" w:cs="Arial"/>
          <w:sz w:val="20"/>
          <w:szCs w:val="20"/>
        </w:rPr>
        <w:t>$</w:t>
      </w:r>
      <w:r w:rsidR="00F347F6">
        <w:rPr>
          <w:rFonts w:ascii="Arial" w:hAnsi="Arial" w:cs="Arial"/>
          <w:sz w:val="20"/>
          <w:szCs w:val="20"/>
        </w:rPr>
        <w:t>1,668,121.30</w:t>
      </w:r>
      <w:r w:rsidRPr="00C30FE4">
        <w:rPr>
          <w:rFonts w:ascii="Arial" w:hAnsi="Arial" w:cs="Arial"/>
          <w:sz w:val="20"/>
          <w:szCs w:val="20"/>
        </w:rPr>
        <w:t xml:space="preserve"> </w:t>
      </w:r>
      <w:r w:rsidR="00A736B4">
        <w:rPr>
          <w:rFonts w:ascii="Arial" w:hAnsi="Arial" w:cs="Arial"/>
          <w:sz w:val="20"/>
          <w:szCs w:val="20"/>
        </w:rPr>
        <w:t>Ahorro/Desahorro.</w:t>
      </w:r>
    </w:p>
    <w:p w:rsidR="00DE08EA" w:rsidRPr="00C30FE4" w:rsidRDefault="00DE08EA" w:rsidP="00DE08EA">
      <w:pPr>
        <w:jc w:val="both"/>
        <w:rPr>
          <w:rFonts w:ascii="Arial" w:hAnsi="Arial" w:cs="Arial"/>
          <w:sz w:val="20"/>
          <w:szCs w:val="20"/>
        </w:rPr>
      </w:pPr>
    </w:p>
    <w:p w:rsidR="00DE08EA" w:rsidRPr="00C30FE4" w:rsidRDefault="00DE08EA" w:rsidP="00DE08EA">
      <w:pPr>
        <w:jc w:val="both"/>
        <w:rPr>
          <w:rFonts w:ascii="Arial" w:hAnsi="Arial" w:cs="Arial"/>
          <w:b/>
          <w:sz w:val="20"/>
          <w:szCs w:val="20"/>
        </w:rPr>
      </w:pPr>
      <w:r w:rsidRPr="00C30FE4">
        <w:rPr>
          <w:rFonts w:ascii="Arial" w:hAnsi="Arial" w:cs="Arial"/>
          <w:b/>
          <w:sz w:val="20"/>
          <w:szCs w:val="20"/>
        </w:rPr>
        <w:t>Variaciones de la Hacienda Pública/Patrimonio Neto del Ejercicio</w:t>
      </w:r>
    </w:p>
    <w:p w:rsidR="00DE08EA" w:rsidRPr="00C30FE4" w:rsidRDefault="00DE08EA" w:rsidP="00DE08EA">
      <w:pPr>
        <w:jc w:val="both"/>
        <w:rPr>
          <w:rFonts w:ascii="Arial" w:hAnsi="Arial" w:cs="Arial"/>
          <w:b/>
          <w:sz w:val="20"/>
          <w:szCs w:val="20"/>
        </w:rPr>
      </w:pPr>
    </w:p>
    <w:p w:rsidR="00DE08EA" w:rsidRPr="00C30FE4" w:rsidRDefault="00DE08EA" w:rsidP="00C205A1">
      <w:pPr>
        <w:ind w:firstLine="709"/>
        <w:jc w:val="both"/>
        <w:rPr>
          <w:rFonts w:ascii="Arial" w:hAnsi="Arial" w:cs="Arial"/>
          <w:sz w:val="20"/>
          <w:szCs w:val="20"/>
        </w:rPr>
      </w:pPr>
      <w:r w:rsidRPr="00C30FE4">
        <w:rPr>
          <w:rFonts w:ascii="Arial" w:hAnsi="Arial" w:cs="Arial"/>
          <w:sz w:val="20"/>
          <w:szCs w:val="20"/>
        </w:rPr>
        <w:t xml:space="preserve">No hubo Patrimonio Contribuido y se generó Patrimonio </w:t>
      </w:r>
      <w:proofErr w:type="gramStart"/>
      <w:r w:rsidRPr="00C30FE4">
        <w:rPr>
          <w:rFonts w:ascii="Arial" w:hAnsi="Arial" w:cs="Arial"/>
          <w:sz w:val="20"/>
          <w:szCs w:val="20"/>
        </w:rPr>
        <w:t xml:space="preserve">por </w:t>
      </w:r>
      <w:r w:rsidR="00C66529">
        <w:rPr>
          <w:rFonts w:ascii="Arial" w:hAnsi="Arial" w:cs="Arial"/>
          <w:sz w:val="20"/>
          <w:szCs w:val="20"/>
        </w:rPr>
        <w:t xml:space="preserve"> </w:t>
      </w:r>
      <w:r w:rsidR="00ED0109">
        <w:rPr>
          <w:rFonts w:ascii="Arial" w:hAnsi="Arial" w:cs="Arial"/>
          <w:sz w:val="20"/>
          <w:szCs w:val="20"/>
        </w:rPr>
        <w:t>$</w:t>
      </w:r>
      <w:proofErr w:type="gramEnd"/>
      <w:r w:rsidR="00ED0109">
        <w:rPr>
          <w:rFonts w:ascii="Arial" w:hAnsi="Arial" w:cs="Arial"/>
          <w:sz w:val="20"/>
          <w:szCs w:val="20"/>
        </w:rPr>
        <w:t xml:space="preserve"> 958,879.19</w:t>
      </w:r>
      <w:r w:rsidR="00CB5B25">
        <w:rPr>
          <w:rFonts w:ascii="Arial" w:hAnsi="Arial" w:cs="Arial"/>
          <w:sz w:val="20"/>
          <w:szCs w:val="20"/>
        </w:rPr>
        <w:t xml:space="preserve"> </w:t>
      </w:r>
      <w:r w:rsidRPr="00C30FE4">
        <w:rPr>
          <w:rFonts w:ascii="Arial" w:hAnsi="Arial" w:cs="Arial"/>
          <w:sz w:val="20"/>
          <w:szCs w:val="20"/>
        </w:rPr>
        <w:t xml:space="preserve">que corresponden a </w:t>
      </w:r>
      <w:r w:rsidRPr="00C30FE4">
        <w:rPr>
          <w:rFonts w:ascii="Arial" w:hAnsi="Arial" w:cs="Arial"/>
          <w:i/>
          <w:sz w:val="20"/>
          <w:szCs w:val="20"/>
        </w:rPr>
        <w:t>Resultado del Ejercicio: Ahorro/Desahorro</w:t>
      </w:r>
      <w:r w:rsidRPr="00C30FE4">
        <w:rPr>
          <w:rFonts w:ascii="Arial" w:hAnsi="Arial" w:cs="Arial"/>
          <w:sz w:val="20"/>
          <w:szCs w:val="20"/>
        </w:rPr>
        <w:t>.</w:t>
      </w:r>
    </w:p>
    <w:p w:rsidR="00DE08EA" w:rsidRPr="00C30FE4" w:rsidRDefault="00DE08EA" w:rsidP="00DE08EA">
      <w:pPr>
        <w:ind w:firstLine="709"/>
        <w:jc w:val="both"/>
        <w:rPr>
          <w:rFonts w:ascii="Arial" w:hAnsi="Arial" w:cs="Arial"/>
          <w:sz w:val="20"/>
          <w:szCs w:val="20"/>
        </w:rPr>
      </w:pPr>
      <w:r w:rsidRPr="00C30FE4">
        <w:rPr>
          <w:rFonts w:ascii="Arial" w:hAnsi="Arial" w:cs="Arial"/>
          <w:sz w:val="20"/>
          <w:szCs w:val="20"/>
        </w:rPr>
        <w:t xml:space="preserve">Quedando un Saldo Neto en la Hacienda Pública/Patrimonio de </w:t>
      </w:r>
      <w:r w:rsidRPr="00E517D8">
        <w:rPr>
          <w:rFonts w:ascii="Arial" w:hAnsi="Arial" w:cs="Arial"/>
          <w:sz w:val="20"/>
          <w:szCs w:val="20"/>
        </w:rPr>
        <w:t>$</w:t>
      </w:r>
      <w:r w:rsidR="00ED0109">
        <w:rPr>
          <w:rFonts w:ascii="Arial Narrow" w:hAnsi="Arial Narrow"/>
        </w:rPr>
        <w:t>2,632,500.47</w:t>
      </w:r>
    </w:p>
    <w:p w:rsidR="00DE08EA" w:rsidRPr="00AF3D49" w:rsidRDefault="00DE08EA" w:rsidP="00DE08EA">
      <w:pPr>
        <w:rPr>
          <w:rFonts w:ascii="Arial" w:hAnsi="Arial" w:cs="Arial"/>
          <w:b/>
          <w:sz w:val="20"/>
          <w:szCs w:val="20"/>
          <w:highlight w:val="cyan"/>
        </w:rPr>
      </w:pPr>
    </w:p>
    <w:p w:rsidR="00DE08EA" w:rsidRPr="00C30FE4" w:rsidRDefault="00DE08EA" w:rsidP="00DE08EA">
      <w:pPr>
        <w:jc w:val="both"/>
        <w:rPr>
          <w:rFonts w:ascii="Arial" w:hAnsi="Arial" w:cs="Arial"/>
          <w:b/>
          <w:sz w:val="20"/>
          <w:szCs w:val="20"/>
        </w:rPr>
      </w:pPr>
      <w:r w:rsidRPr="00C30FE4">
        <w:rPr>
          <w:rFonts w:ascii="Arial" w:hAnsi="Arial" w:cs="Arial"/>
          <w:b/>
          <w:sz w:val="20"/>
          <w:szCs w:val="20"/>
        </w:rPr>
        <w:t xml:space="preserve">4) NOTAS AL ESTADO DE FLUJOS DE EFECTIVO </w:t>
      </w:r>
    </w:p>
    <w:p w:rsidR="00DE08EA" w:rsidRPr="00AF3D49" w:rsidRDefault="00DE08EA" w:rsidP="00DE08EA">
      <w:pPr>
        <w:jc w:val="both"/>
        <w:rPr>
          <w:rFonts w:ascii="Arial" w:hAnsi="Arial" w:cs="Arial"/>
          <w:b/>
          <w:sz w:val="20"/>
          <w:szCs w:val="20"/>
          <w:highlight w:val="cyan"/>
        </w:rPr>
      </w:pPr>
    </w:p>
    <w:p w:rsidR="00DE08EA" w:rsidRDefault="00BB111E" w:rsidP="00E517D8">
      <w:pPr>
        <w:jc w:val="both"/>
        <w:rPr>
          <w:rFonts w:ascii="Arial" w:hAnsi="Arial" w:cs="Arial"/>
          <w:sz w:val="20"/>
          <w:szCs w:val="20"/>
        </w:rPr>
      </w:pPr>
      <w:r>
        <w:rPr>
          <w:rFonts w:ascii="Arial" w:hAnsi="Arial" w:cs="Arial"/>
          <w:sz w:val="20"/>
          <w:szCs w:val="20"/>
        </w:rPr>
        <w:t xml:space="preserve">Al </w:t>
      </w:r>
      <w:r w:rsidR="00ED0109">
        <w:rPr>
          <w:rFonts w:ascii="Arial" w:hAnsi="Arial" w:cs="Arial"/>
          <w:sz w:val="20"/>
          <w:szCs w:val="20"/>
        </w:rPr>
        <w:t>30 de Junio</w:t>
      </w:r>
      <w:r w:rsidR="00C52DB3">
        <w:rPr>
          <w:rFonts w:ascii="Arial" w:hAnsi="Arial" w:cs="Arial"/>
          <w:sz w:val="20"/>
          <w:szCs w:val="20"/>
        </w:rPr>
        <w:t xml:space="preserve"> </w:t>
      </w:r>
      <w:r w:rsidR="00EC6FD5">
        <w:rPr>
          <w:rFonts w:ascii="Arial" w:hAnsi="Arial" w:cs="Arial"/>
          <w:sz w:val="20"/>
          <w:szCs w:val="20"/>
        </w:rPr>
        <w:t>d</w:t>
      </w:r>
      <w:r w:rsidR="0087516D">
        <w:rPr>
          <w:rFonts w:ascii="Arial" w:hAnsi="Arial" w:cs="Arial"/>
          <w:sz w:val="20"/>
          <w:szCs w:val="20"/>
        </w:rPr>
        <w:t xml:space="preserve">el </w:t>
      </w:r>
      <w:r w:rsidR="007B0E5A">
        <w:rPr>
          <w:rFonts w:ascii="Arial" w:hAnsi="Arial" w:cs="Arial"/>
          <w:sz w:val="20"/>
          <w:szCs w:val="20"/>
        </w:rPr>
        <w:t>2019</w:t>
      </w:r>
      <w:r w:rsidR="00DE08EA" w:rsidRPr="00292C62">
        <w:rPr>
          <w:rFonts w:ascii="Arial" w:hAnsi="Arial" w:cs="Arial"/>
          <w:sz w:val="20"/>
          <w:szCs w:val="20"/>
        </w:rPr>
        <w:t xml:space="preserve">, la cantidad correspondiente a </w:t>
      </w:r>
      <w:r w:rsidR="00292C62">
        <w:rPr>
          <w:rFonts w:ascii="Arial" w:hAnsi="Arial" w:cs="Arial"/>
          <w:sz w:val="20"/>
          <w:szCs w:val="20"/>
        </w:rPr>
        <w:t xml:space="preserve">Incremento neto </w:t>
      </w:r>
      <w:proofErr w:type="gramStart"/>
      <w:r w:rsidR="00292C62">
        <w:rPr>
          <w:rFonts w:ascii="Arial" w:hAnsi="Arial" w:cs="Arial"/>
          <w:sz w:val="20"/>
          <w:szCs w:val="20"/>
        </w:rPr>
        <w:t xml:space="preserve">del </w:t>
      </w:r>
      <w:r w:rsidR="00DE08EA" w:rsidRPr="00292C62">
        <w:rPr>
          <w:rFonts w:ascii="Arial" w:hAnsi="Arial" w:cs="Arial"/>
          <w:sz w:val="20"/>
          <w:szCs w:val="20"/>
        </w:rPr>
        <w:t xml:space="preserve"> Efectivo</w:t>
      </w:r>
      <w:proofErr w:type="gramEnd"/>
      <w:r w:rsidR="00DE08EA" w:rsidRPr="00292C62">
        <w:rPr>
          <w:rFonts w:ascii="Arial" w:hAnsi="Arial" w:cs="Arial"/>
          <w:sz w:val="20"/>
          <w:szCs w:val="20"/>
        </w:rPr>
        <w:t xml:space="preserve"> y Equivalentes fue de</w:t>
      </w:r>
      <w:r w:rsidR="00292C62">
        <w:rPr>
          <w:rFonts w:ascii="Arial" w:hAnsi="Arial" w:cs="Arial"/>
          <w:sz w:val="20"/>
          <w:szCs w:val="20"/>
        </w:rPr>
        <w:t xml:space="preserve"> </w:t>
      </w:r>
      <w:r w:rsidR="0087516D">
        <w:rPr>
          <w:rFonts w:ascii="Arial" w:hAnsi="Arial" w:cs="Arial"/>
          <w:sz w:val="20"/>
          <w:szCs w:val="20"/>
        </w:rPr>
        <w:t>$</w:t>
      </w:r>
      <w:r w:rsidR="004F1F12">
        <w:rPr>
          <w:rFonts w:ascii="Arial" w:hAnsi="Arial" w:cs="Arial"/>
          <w:sz w:val="20"/>
          <w:szCs w:val="20"/>
        </w:rPr>
        <w:t xml:space="preserve"> </w:t>
      </w:r>
      <w:r w:rsidR="00ED0109">
        <w:rPr>
          <w:rFonts w:ascii="Arial" w:hAnsi="Arial" w:cs="Arial"/>
          <w:sz w:val="20"/>
          <w:szCs w:val="20"/>
        </w:rPr>
        <w:t>2,000,552.76</w:t>
      </w:r>
      <w:r w:rsidR="00B91501">
        <w:rPr>
          <w:rFonts w:ascii="Arial" w:hAnsi="Arial" w:cs="Arial"/>
          <w:sz w:val="20"/>
          <w:szCs w:val="20"/>
        </w:rPr>
        <w:t xml:space="preserve"> </w:t>
      </w:r>
      <w:r w:rsidR="00DE08EA" w:rsidRPr="00292C62">
        <w:rPr>
          <w:rFonts w:ascii="Arial" w:hAnsi="Arial" w:cs="Arial"/>
          <w:sz w:val="20"/>
          <w:szCs w:val="20"/>
        </w:rPr>
        <w:t>y de los flujos netos del efectivo el desglose es como sigue:</w:t>
      </w:r>
    </w:p>
    <w:p w:rsidR="003F2629" w:rsidRDefault="003F2629" w:rsidP="00E517D8">
      <w:pPr>
        <w:jc w:val="both"/>
        <w:rPr>
          <w:rFonts w:ascii="Arial" w:hAnsi="Arial" w:cs="Arial"/>
          <w:sz w:val="20"/>
          <w:szCs w:val="20"/>
        </w:rPr>
      </w:pPr>
    </w:p>
    <w:p w:rsidR="00C30FE4" w:rsidRPr="00641159" w:rsidRDefault="00C30FE4" w:rsidP="00DE08EA">
      <w:pPr>
        <w:ind w:firstLine="709"/>
        <w:jc w:val="both"/>
        <w:rPr>
          <w:rFonts w:ascii="Arial" w:hAnsi="Arial" w:cs="Arial"/>
          <w:sz w:val="20"/>
          <w:szCs w:val="20"/>
          <w:lang w:val="es-MX"/>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04"/>
        <w:gridCol w:w="1843"/>
      </w:tblGrid>
      <w:tr w:rsidR="00DE08EA" w:rsidRPr="00292C62" w:rsidTr="001D5B14">
        <w:trPr>
          <w:trHeight w:val="255"/>
        </w:trPr>
        <w:tc>
          <w:tcPr>
            <w:tcW w:w="6804" w:type="dxa"/>
            <w:shd w:val="clear" w:color="auto" w:fill="auto"/>
            <w:noWrap/>
            <w:vAlign w:val="bottom"/>
          </w:tcPr>
          <w:p w:rsidR="00DE08EA" w:rsidRPr="00292C62" w:rsidRDefault="00DE08EA" w:rsidP="001D5B14">
            <w:pPr>
              <w:jc w:val="center"/>
              <w:rPr>
                <w:rFonts w:ascii="Arial" w:hAnsi="Arial" w:cs="Arial"/>
                <w:sz w:val="20"/>
                <w:szCs w:val="20"/>
              </w:rPr>
            </w:pPr>
            <w:r w:rsidRPr="00292C62">
              <w:rPr>
                <w:rFonts w:ascii="Arial" w:hAnsi="Arial" w:cs="Arial"/>
                <w:sz w:val="20"/>
                <w:szCs w:val="20"/>
              </w:rPr>
              <w:t>Concepto</w:t>
            </w:r>
          </w:p>
        </w:tc>
        <w:tc>
          <w:tcPr>
            <w:tcW w:w="1843" w:type="dxa"/>
            <w:shd w:val="clear" w:color="auto" w:fill="auto"/>
            <w:noWrap/>
            <w:vAlign w:val="bottom"/>
          </w:tcPr>
          <w:p w:rsidR="00DE08EA" w:rsidRPr="00292C62" w:rsidRDefault="007D01AA" w:rsidP="001D5B14">
            <w:pPr>
              <w:jc w:val="center"/>
              <w:rPr>
                <w:rFonts w:ascii="Arial" w:hAnsi="Arial" w:cs="Arial"/>
                <w:sz w:val="20"/>
                <w:szCs w:val="20"/>
              </w:rPr>
            </w:pPr>
            <w:r>
              <w:rPr>
                <w:rFonts w:ascii="Arial" w:hAnsi="Arial" w:cs="Arial"/>
                <w:sz w:val="20"/>
                <w:szCs w:val="20"/>
              </w:rPr>
              <w:t xml:space="preserve">ABRIL </w:t>
            </w:r>
            <w:r w:rsidR="007B0E5A">
              <w:rPr>
                <w:rFonts w:ascii="Arial" w:hAnsi="Arial" w:cs="Arial"/>
                <w:sz w:val="20"/>
                <w:szCs w:val="20"/>
              </w:rPr>
              <w:t>2019</w:t>
            </w:r>
          </w:p>
        </w:tc>
      </w:tr>
      <w:tr w:rsidR="00DE08EA" w:rsidRPr="00292C62" w:rsidTr="00292C62">
        <w:trPr>
          <w:trHeight w:val="300"/>
        </w:trPr>
        <w:tc>
          <w:tcPr>
            <w:tcW w:w="6804" w:type="dxa"/>
            <w:shd w:val="clear" w:color="auto" w:fill="auto"/>
            <w:noWrap/>
            <w:vAlign w:val="bottom"/>
          </w:tcPr>
          <w:p w:rsidR="00DE08EA" w:rsidRPr="00292C62" w:rsidRDefault="00DE08EA" w:rsidP="001D5B14">
            <w:pPr>
              <w:rPr>
                <w:rFonts w:ascii="Arial" w:hAnsi="Arial" w:cs="Arial"/>
                <w:sz w:val="20"/>
                <w:szCs w:val="20"/>
              </w:rPr>
            </w:pPr>
            <w:r w:rsidRPr="00292C62">
              <w:rPr>
                <w:rFonts w:ascii="Arial" w:hAnsi="Arial" w:cs="Arial"/>
                <w:sz w:val="20"/>
                <w:szCs w:val="20"/>
              </w:rPr>
              <w:t>Flujos Netos de Efectivo por Actividades de Operación</w:t>
            </w:r>
          </w:p>
        </w:tc>
        <w:tc>
          <w:tcPr>
            <w:tcW w:w="1843" w:type="dxa"/>
            <w:shd w:val="clear" w:color="auto" w:fill="auto"/>
            <w:noWrap/>
            <w:vAlign w:val="bottom"/>
          </w:tcPr>
          <w:p w:rsidR="00DE08EA" w:rsidRPr="00E517D8" w:rsidRDefault="00ED0109" w:rsidP="008B4820">
            <w:pPr>
              <w:jc w:val="right"/>
              <w:rPr>
                <w:rFonts w:ascii="Arial" w:hAnsi="Arial" w:cs="Arial"/>
                <w:b/>
                <w:bCs/>
                <w:color w:val="000000"/>
                <w:sz w:val="16"/>
                <w:szCs w:val="16"/>
              </w:rPr>
            </w:pPr>
            <w:r>
              <w:rPr>
                <w:rFonts w:ascii="Arial" w:hAnsi="Arial" w:cs="Arial"/>
                <w:b/>
                <w:bCs/>
                <w:color w:val="000000"/>
                <w:sz w:val="16"/>
                <w:szCs w:val="16"/>
              </w:rPr>
              <w:t>495,625.02</w:t>
            </w:r>
          </w:p>
        </w:tc>
      </w:tr>
      <w:tr w:rsidR="00DE08EA" w:rsidRPr="00292C62" w:rsidTr="001D5B14">
        <w:trPr>
          <w:trHeight w:val="255"/>
        </w:trPr>
        <w:tc>
          <w:tcPr>
            <w:tcW w:w="6804" w:type="dxa"/>
            <w:shd w:val="clear" w:color="auto" w:fill="auto"/>
            <w:noWrap/>
            <w:vAlign w:val="bottom"/>
          </w:tcPr>
          <w:p w:rsidR="00DE08EA" w:rsidRPr="00292C62" w:rsidRDefault="00DE08EA" w:rsidP="001D5B14">
            <w:pPr>
              <w:rPr>
                <w:rFonts w:ascii="Arial" w:hAnsi="Arial" w:cs="Arial"/>
                <w:sz w:val="20"/>
                <w:szCs w:val="20"/>
              </w:rPr>
            </w:pPr>
            <w:r w:rsidRPr="00292C62">
              <w:rPr>
                <w:rFonts w:ascii="Arial" w:hAnsi="Arial" w:cs="Arial"/>
                <w:sz w:val="20"/>
                <w:szCs w:val="20"/>
              </w:rPr>
              <w:t>Flujos Netos de Efectivo por Actividades de Inversión</w:t>
            </w:r>
          </w:p>
        </w:tc>
        <w:tc>
          <w:tcPr>
            <w:tcW w:w="1843" w:type="dxa"/>
            <w:shd w:val="clear" w:color="auto" w:fill="auto"/>
            <w:noWrap/>
            <w:vAlign w:val="bottom"/>
          </w:tcPr>
          <w:p w:rsidR="00DE08EA" w:rsidRPr="00CF35F4" w:rsidRDefault="00ED0109" w:rsidP="00292C62">
            <w:pPr>
              <w:jc w:val="right"/>
              <w:rPr>
                <w:rFonts w:ascii="Arial" w:hAnsi="Arial" w:cs="Arial"/>
                <w:b/>
                <w:bCs/>
                <w:color w:val="000000"/>
                <w:sz w:val="16"/>
                <w:szCs w:val="16"/>
              </w:rPr>
            </w:pPr>
            <w:r>
              <w:rPr>
                <w:rFonts w:ascii="Arial" w:hAnsi="Arial" w:cs="Arial"/>
                <w:b/>
                <w:bCs/>
                <w:color w:val="000000"/>
                <w:sz w:val="16"/>
                <w:szCs w:val="16"/>
              </w:rPr>
              <w:t>-288,262.45</w:t>
            </w:r>
          </w:p>
        </w:tc>
      </w:tr>
      <w:tr w:rsidR="00DE08EA" w:rsidRPr="00292C62" w:rsidTr="001D5B14">
        <w:trPr>
          <w:trHeight w:val="255"/>
        </w:trPr>
        <w:tc>
          <w:tcPr>
            <w:tcW w:w="6804" w:type="dxa"/>
            <w:shd w:val="clear" w:color="auto" w:fill="auto"/>
            <w:noWrap/>
            <w:vAlign w:val="bottom"/>
          </w:tcPr>
          <w:p w:rsidR="00DE08EA" w:rsidRPr="00292C62" w:rsidRDefault="00DE08EA" w:rsidP="001D5B14">
            <w:pPr>
              <w:rPr>
                <w:rFonts w:ascii="Arial" w:hAnsi="Arial" w:cs="Arial"/>
                <w:sz w:val="20"/>
                <w:szCs w:val="20"/>
              </w:rPr>
            </w:pPr>
            <w:r w:rsidRPr="00292C62">
              <w:rPr>
                <w:rFonts w:ascii="Arial" w:hAnsi="Arial" w:cs="Arial"/>
                <w:sz w:val="20"/>
                <w:szCs w:val="20"/>
              </w:rPr>
              <w:t>Flujos Netos de Efectivo por Actividades de Financiamiento</w:t>
            </w:r>
          </w:p>
        </w:tc>
        <w:tc>
          <w:tcPr>
            <w:tcW w:w="1843" w:type="dxa"/>
            <w:shd w:val="clear" w:color="auto" w:fill="auto"/>
            <w:noWrap/>
            <w:vAlign w:val="bottom"/>
          </w:tcPr>
          <w:p w:rsidR="00DE08EA" w:rsidRPr="00CF35F4" w:rsidRDefault="00ED0109" w:rsidP="00292C62">
            <w:pPr>
              <w:jc w:val="right"/>
              <w:rPr>
                <w:rFonts w:ascii="Arial" w:hAnsi="Arial" w:cs="Arial"/>
                <w:b/>
                <w:bCs/>
                <w:color w:val="000000"/>
                <w:sz w:val="16"/>
                <w:szCs w:val="16"/>
              </w:rPr>
            </w:pPr>
            <w:r>
              <w:rPr>
                <w:rFonts w:ascii="Arial" w:hAnsi="Arial" w:cs="Arial"/>
                <w:b/>
                <w:bCs/>
                <w:color w:val="000000"/>
                <w:sz w:val="16"/>
                <w:szCs w:val="16"/>
              </w:rPr>
              <w:t>1,793,190.19</w:t>
            </w:r>
          </w:p>
        </w:tc>
      </w:tr>
    </w:tbl>
    <w:p w:rsidR="00DE08EA" w:rsidRPr="00D03456" w:rsidRDefault="00DE08EA" w:rsidP="00DE08EA">
      <w:pPr>
        <w:rPr>
          <w:rFonts w:ascii="Arial" w:hAnsi="Arial" w:cs="Arial"/>
          <w:sz w:val="20"/>
          <w:szCs w:val="20"/>
          <w:highlight w:val="red"/>
        </w:rPr>
      </w:pPr>
    </w:p>
    <w:p w:rsidR="003F2629" w:rsidRDefault="00DE08EA" w:rsidP="00DE08EA">
      <w:pPr>
        <w:rPr>
          <w:rFonts w:ascii="Arial" w:hAnsi="Arial" w:cs="Arial"/>
          <w:b/>
          <w:sz w:val="20"/>
          <w:szCs w:val="20"/>
        </w:rPr>
      </w:pPr>
      <w:r w:rsidRPr="00300AB4">
        <w:rPr>
          <w:rFonts w:ascii="Arial" w:hAnsi="Arial" w:cs="Arial"/>
          <w:b/>
          <w:sz w:val="20"/>
          <w:szCs w:val="20"/>
        </w:rPr>
        <w:t>5) CONCILIACIÓN ENTRE LOS INGRESOS PRESUPUESTARIOS Y CONTABLES, ASÍ COMO ENTRE LOS EGRESOS PRESUPUESTARIOS Y CONTABLES</w:t>
      </w:r>
    </w:p>
    <w:p w:rsidR="003F2629" w:rsidRDefault="003F2629" w:rsidP="00DE08EA">
      <w:pPr>
        <w:rPr>
          <w:rFonts w:ascii="Arial" w:hAnsi="Arial" w:cs="Arial"/>
          <w:b/>
          <w:sz w:val="20"/>
          <w:szCs w:val="20"/>
        </w:rPr>
      </w:pPr>
    </w:p>
    <w:p w:rsidR="00DE08EA" w:rsidRPr="00551791" w:rsidRDefault="005D5937" w:rsidP="00DE08EA">
      <w:pPr>
        <w:rPr>
          <w:rFonts w:ascii="Arial" w:hAnsi="Arial" w:cs="Arial"/>
          <w:sz w:val="20"/>
          <w:szCs w:val="20"/>
          <w:highlight w:val="yellow"/>
          <w:lang w:val="es-MX" w:eastAsia="es-MX"/>
        </w:rPr>
      </w:pPr>
      <w:r w:rsidRPr="00551791">
        <w:rPr>
          <w:rFonts w:ascii="Arial" w:hAnsi="Arial" w:cs="Arial"/>
          <w:sz w:val="20"/>
          <w:szCs w:val="20"/>
          <w:highlight w:val="yellow"/>
        </w:rPr>
        <w:fldChar w:fldCharType="begin"/>
      </w:r>
      <w:r w:rsidR="00DE08EA" w:rsidRPr="00551791">
        <w:rPr>
          <w:rFonts w:ascii="Arial" w:hAnsi="Arial" w:cs="Arial"/>
          <w:sz w:val="20"/>
          <w:szCs w:val="20"/>
          <w:highlight w:val="yellow"/>
        </w:rPr>
        <w:instrText xml:space="preserve"> LINK Excel.Sheet.12 "C:\\Users\\ijam11\\Documents\\INFORMACIÓN MENSUAL SEPAF\\ENERO\\1. INFORMACIÓN CONTABLE\\CONCILIACIÓN ENTRE LOS INGRESOS PRESUPUESTARIOS Y CONTABLES.xlsx" "SACG33203F!F2C1:F27C7" \a \f 4 \h  \* MERGEFORMAT </w:instrText>
      </w:r>
      <w:r w:rsidRPr="00551791">
        <w:rPr>
          <w:rFonts w:ascii="Arial" w:hAnsi="Arial" w:cs="Arial"/>
          <w:sz w:val="20"/>
          <w:szCs w:val="20"/>
          <w:highlight w:val="yellow"/>
        </w:rPr>
        <w:fldChar w:fldCharType="separate"/>
      </w:r>
    </w:p>
    <w:tbl>
      <w:tblPr>
        <w:tblW w:w="8494" w:type="dxa"/>
        <w:shd w:val="clear" w:color="auto" w:fill="FFFFFF" w:themeFill="background1"/>
        <w:tblCellMar>
          <w:left w:w="70" w:type="dxa"/>
          <w:right w:w="70" w:type="dxa"/>
        </w:tblCellMar>
        <w:tblLook w:val="04A0" w:firstRow="1" w:lastRow="0" w:firstColumn="1" w:lastColumn="0" w:noHBand="0" w:noVBand="1"/>
      </w:tblPr>
      <w:tblGrid>
        <w:gridCol w:w="1489"/>
        <w:gridCol w:w="634"/>
        <w:gridCol w:w="633"/>
        <w:gridCol w:w="633"/>
        <w:gridCol w:w="633"/>
        <w:gridCol w:w="2349"/>
        <w:gridCol w:w="2123"/>
      </w:tblGrid>
      <w:tr w:rsidR="00DE08EA" w:rsidRPr="00551791" w:rsidTr="00551791">
        <w:trPr>
          <w:trHeight w:val="630"/>
        </w:trPr>
        <w:tc>
          <w:tcPr>
            <w:tcW w:w="8494" w:type="dxa"/>
            <w:gridSpan w:val="7"/>
            <w:tcBorders>
              <w:top w:val="single" w:sz="4" w:space="0" w:color="auto"/>
              <w:left w:val="single" w:sz="4" w:space="0" w:color="auto"/>
              <w:bottom w:val="nil"/>
              <w:right w:val="single" w:sz="4" w:space="0" w:color="000000"/>
            </w:tcBorders>
            <w:shd w:val="clear" w:color="auto" w:fill="FFFFFF" w:themeFill="background1"/>
            <w:vAlign w:val="center"/>
            <w:hideMark/>
          </w:tcPr>
          <w:p w:rsidR="00551791" w:rsidRPr="00551791" w:rsidRDefault="00551791" w:rsidP="00551791">
            <w:pPr>
              <w:rPr>
                <w:rFonts w:ascii="Arial" w:hAnsi="Arial" w:cs="Arial"/>
                <w:bCs/>
                <w:sz w:val="20"/>
                <w:szCs w:val="20"/>
                <w:lang w:val="es-MX" w:eastAsia="es-MX"/>
              </w:rPr>
            </w:pPr>
          </w:p>
          <w:p w:rsidR="00DE08EA" w:rsidRPr="00551791" w:rsidRDefault="00DE08EA" w:rsidP="001D5B14">
            <w:pPr>
              <w:jc w:val="center"/>
              <w:rPr>
                <w:rFonts w:ascii="Arial" w:hAnsi="Arial" w:cs="Arial"/>
                <w:b/>
                <w:bCs/>
                <w:sz w:val="20"/>
                <w:szCs w:val="20"/>
                <w:lang w:val="es-MX" w:eastAsia="es-MX"/>
              </w:rPr>
            </w:pPr>
            <w:r w:rsidRPr="00551791">
              <w:rPr>
                <w:rFonts w:ascii="Arial" w:hAnsi="Arial" w:cs="Arial"/>
                <w:b/>
                <w:bCs/>
                <w:sz w:val="20"/>
                <w:szCs w:val="20"/>
                <w:lang w:val="es-MX" w:eastAsia="es-MX"/>
              </w:rPr>
              <w:t>CONCILIACIÓN ENTRE LOS INGRESOS PRESUPUESTARIOS Y CONTABLES</w:t>
            </w:r>
          </w:p>
        </w:tc>
      </w:tr>
      <w:tr w:rsidR="00DE08EA" w:rsidRPr="00551791" w:rsidTr="00551791">
        <w:trPr>
          <w:trHeight w:val="315"/>
        </w:trPr>
        <w:tc>
          <w:tcPr>
            <w:tcW w:w="8494" w:type="dxa"/>
            <w:gridSpan w:val="7"/>
            <w:tcBorders>
              <w:top w:val="nil"/>
              <w:left w:val="single" w:sz="4" w:space="0" w:color="auto"/>
              <w:bottom w:val="nil"/>
              <w:right w:val="single" w:sz="4" w:space="0" w:color="000000"/>
            </w:tcBorders>
            <w:shd w:val="clear" w:color="auto" w:fill="FFFFFF" w:themeFill="background1"/>
            <w:noWrap/>
            <w:vAlign w:val="center"/>
            <w:hideMark/>
          </w:tcPr>
          <w:p w:rsidR="00DE08EA" w:rsidRPr="00551791" w:rsidRDefault="00DE08EA" w:rsidP="00EC6FD5">
            <w:pPr>
              <w:jc w:val="center"/>
              <w:rPr>
                <w:rFonts w:ascii="Arial" w:hAnsi="Arial" w:cs="Arial"/>
                <w:b/>
                <w:bCs/>
                <w:sz w:val="20"/>
                <w:szCs w:val="20"/>
                <w:lang w:val="es-MX" w:eastAsia="es-MX"/>
              </w:rPr>
            </w:pPr>
            <w:r w:rsidRPr="00551791">
              <w:rPr>
                <w:rFonts w:ascii="Arial" w:hAnsi="Arial" w:cs="Arial"/>
                <w:b/>
                <w:bCs/>
                <w:sz w:val="20"/>
                <w:szCs w:val="20"/>
                <w:lang w:val="es-MX" w:eastAsia="es-MX"/>
              </w:rPr>
              <w:t>CORRE</w:t>
            </w:r>
            <w:r w:rsidR="00EC6FD5">
              <w:rPr>
                <w:rFonts w:ascii="Arial" w:hAnsi="Arial" w:cs="Arial"/>
                <w:b/>
                <w:bCs/>
                <w:sz w:val="20"/>
                <w:szCs w:val="20"/>
                <w:lang w:val="es-MX" w:eastAsia="es-MX"/>
              </w:rPr>
              <w:t>SPONDIENTE DEL 01</w:t>
            </w:r>
            <w:r w:rsidR="0078523E">
              <w:rPr>
                <w:rFonts w:ascii="Arial" w:hAnsi="Arial" w:cs="Arial"/>
                <w:b/>
                <w:bCs/>
                <w:sz w:val="20"/>
                <w:szCs w:val="20"/>
                <w:lang w:val="es-MX" w:eastAsia="es-MX"/>
              </w:rPr>
              <w:t xml:space="preserve">  AL 30 DE JUNIO</w:t>
            </w:r>
            <w:r w:rsidR="0000653A">
              <w:rPr>
                <w:rFonts w:ascii="Arial" w:hAnsi="Arial" w:cs="Arial"/>
                <w:b/>
                <w:bCs/>
                <w:sz w:val="20"/>
                <w:szCs w:val="20"/>
                <w:lang w:val="es-MX" w:eastAsia="es-MX"/>
              </w:rPr>
              <w:t xml:space="preserve"> </w:t>
            </w:r>
            <w:r w:rsidR="007B0E5A">
              <w:rPr>
                <w:rFonts w:ascii="Arial" w:hAnsi="Arial" w:cs="Arial"/>
                <w:b/>
                <w:bCs/>
                <w:sz w:val="20"/>
                <w:szCs w:val="20"/>
                <w:lang w:val="es-MX" w:eastAsia="es-MX"/>
              </w:rPr>
              <w:t>2019</w:t>
            </w:r>
            <w:r w:rsidRPr="00551791">
              <w:rPr>
                <w:rFonts w:ascii="Arial" w:hAnsi="Arial" w:cs="Arial"/>
                <w:b/>
                <w:bCs/>
                <w:sz w:val="20"/>
                <w:szCs w:val="20"/>
                <w:lang w:val="es-MX" w:eastAsia="es-MX"/>
              </w:rPr>
              <w:t xml:space="preserve"> </w:t>
            </w:r>
          </w:p>
        </w:tc>
      </w:tr>
      <w:tr w:rsidR="00DE08EA" w:rsidRPr="00551791" w:rsidTr="00551791">
        <w:trPr>
          <w:trHeight w:val="285"/>
        </w:trPr>
        <w:tc>
          <w:tcPr>
            <w:tcW w:w="4022" w:type="dxa"/>
            <w:gridSpan w:val="5"/>
            <w:tcBorders>
              <w:top w:val="single" w:sz="4" w:space="0" w:color="auto"/>
              <w:left w:val="single" w:sz="4" w:space="0" w:color="auto"/>
              <w:bottom w:val="single" w:sz="4" w:space="0" w:color="auto"/>
              <w:right w:val="nil"/>
            </w:tcBorders>
            <w:shd w:val="clear" w:color="auto" w:fill="FFFFFF" w:themeFill="background1"/>
            <w:noWrap/>
            <w:vAlign w:val="center"/>
            <w:hideMark/>
          </w:tcPr>
          <w:p w:rsidR="00DE08EA" w:rsidRPr="00551791" w:rsidRDefault="00DE08EA" w:rsidP="001D5B14">
            <w:pPr>
              <w:rPr>
                <w:rFonts w:ascii="Arial" w:hAnsi="Arial" w:cs="Arial"/>
                <w:b/>
                <w:bCs/>
                <w:sz w:val="20"/>
                <w:szCs w:val="20"/>
                <w:lang w:val="es-MX" w:eastAsia="es-MX"/>
              </w:rPr>
            </w:pPr>
            <w:r w:rsidRPr="00551791">
              <w:rPr>
                <w:rFonts w:ascii="Arial" w:hAnsi="Arial" w:cs="Arial"/>
                <w:b/>
                <w:bCs/>
                <w:sz w:val="20"/>
                <w:szCs w:val="20"/>
                <w:lang w:val="es-MX" w:eastAsia="es-MX"/>
              </w:rPr>
              <w:t>1.- Ingresos Presupuestarios</w:t>
            </w:r>
          </w:p>
        </w:tc>
        <w:tc>
          <w:tcPr>
            <w:tcW w:w="23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E08EA" w:rsidRPr="00551791" w:rsidRDefault="00DE08EA" w:rsidP="001D5B14">
            <w:pPr>
              <w:jc w:val="right"/>
              <w:rPr>
                <w:rFonts w:ascii="Arial" w:hAnsi="Arial" w:cs="Arial"/>
                <w:b/>
                <w:bCs/>
                <w:sz w:val="20"/>
                <w:szCs w:val="20"/>
                <w:lang w:val="es-MX" w:eastAsia="es-MX"/>
              </w:rPr>
            </w:pPr>
            <w:r w:rsidRPr="00551791">
              <w:rPr>
                <w:rFonts w:ascii="Arial" w:hAnsi="Arial" w:cs="Arial"/>
                <w:b/>
                <w:bCs/>
                <w:sz w:val="20"/>
                <w:szCs w:val="20"/>
                <w:lang w:val="es-MX" w:eastAsia="es-MX"/>
              </w:rPr>
              <w:t> </w:t>
            </w:r>
          </w:p>
        </w:tc>
        <w:tc>
          <w:tcPr>
            <w:tcW w:w="21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08EA" w:rsidRPr="00551791" w:rsidRDefault="0078523E" w:rsidP="00105323">
            <w:pPr>
              <w:jc w:val="right"/>
              <w:rPr>
                <w:rFonts w:ascii="Arial" w:hAnsi="Arial" w:cs="Arial"/>
                <w:b/>
                <w:bCs/>
                <w:sz w:val="20"/>
                <w:szCs w:val="20"/>
                <w:lang w:val="es-MX" w:eastAsia="es-MX"/>
              </w:rPr>
            </w:pPr>
            <w:r>
              <w:rPr>
                <w:rFonts w:ascii="Arial" w:hAnsi="Arial" w:cs="Arial"/>
                <w:b/>
                <w:bCs/>
                <w:sz w:val="20"/>
                <w:szCs w:val="20"/>
                <w:lang w:val="es-MX" w:eastAsia="es-MX"/>
              </w:rPr>
              <w:t>1,449,604.23</w:t>
            </w:r>
          </w:p>
        </w:tc>
      </w:tr>
      <w:tr w:rsidR="00DE08EA" w:rsidRPr="00551791" w:rsidTr="00551791">
        <w:trPr>
          <w:trHeight w:val="255"/>
        </w:trPr>
        <w:tc>
          <w:tcPr>
            <w:tcW w:w="1489" w:type="dxa"/>
            <w:tcBorders>
              <w:top w:val="nil"/>
              <w:left w:val="single" w:sz="4" w:space="0" w:color="auto"/>
              <w:bottom w:val="nil"/>
              <w:right w:val="nil"/>
            </w:tcBorders>
            <w:shd w:val="clear" w:color="auto" w:fill="FFFFFF" w:themeFill="background1"/>
            <w:noWrap/>
            <w:vAlign w:val="center"/>
            <w:hideMark/>
          </w:tcPr>
          <w:p w:rsidR="00DE08EA" w:rsidRPr="00551791" w:rsidRDefault="00DE08EA" w:rsidP="001D5B14">
            <w:pPr>
              <w:rPr>
                <w:rFonts w:ascii="Arial" w:hAnsi="Arial" w:cs="Arial"/>
                <w:sz w:val="20"/>
                <w:szCs w:val="20"/>
                <w:lang w:val="es-MX" w:eastAsia="es-MX"/>
              </w:rPr>
            </w:pPr>
            <w:r w:rsidRPr="00551791">
              <w:rPr>
                <w:rFonts w:ascii="Arial" w:hAnsi="Arial" w:cs="Arial"/>
                <w:sz w:val="20"/>
                <w:szCs w:val="20"/>
                <w:lang w:val="es-MX" w:eastAsia="es-MX"/>
              </w:rPr>
              <w:t> </w:t>
            </w:r>
          </w:p>
        </w:tc>
        <w:tc>
          <w:tcPr>
            <w:tcW w:w="634" w:type="dxa"/>
            <w:tcBorders>
              <w:top w:val="nil"/>
              <w:left w:val="nil"/>
              <w:bottom w:val="nil"/>
              <w:right w:val="nil"/>
            </w:tcBorders>
            <w:shd w:val="clear" w:color="auto" w:fill="FFFFFF" w:themeFill="background1"/>
            <w:noWrap/>
            <w:vAlign w:val="center"/>
            <w:hideMark/>
          </w:tcPr>
          <w:p w:rsidR="00DE08EA" w:rsidRPr="00551791" w:rsidRDefault="00DE08EA" w:rsidP="001D5B14">
            <w:pPr>
              <w:rPr>
                <w:rFonts w:ascii="Arial" w:hAnsi="Arial" w:cs="Arial"/>
                <w:sz w:val="20"/>
                <w:szCs w:val="20"/>
                <w:lang w:val="es-MX" w:eastAsia="es-MX"/>
              </w:rPr>
            </w:pPr>
          </w:p>
        </w:tc>
        <w:tc>
          <w:tcPr>
            <w:tcW w:w="633" w:type="dxa"/>
            <w:tcBorders>
              <w:top w:val="nil"/>
              <w:left w:val="nil"/>
              <w:bottom w:val="nil"/>
              <w:right w:val="nil"/>
            </w:tcBorders>
            <w:shd w:val="clear" w:color="auto" w:fill="FFFFFF" w:themeFill="background1"/>
            <w:noWrap/>
            <w:vAlign w:val="center"/>
            <w:hideMark/>
          </w:tcPr>
          <w:p w:rsidR="00DE08EA" w:rsidRPr="00551791" w:rsidRDefault="00DE08EA" w:rsidP="001D5B14">
            <w:pPr>
              <w:rPr>
                <w:rFonts w:ascii="Arial" w:hAnsi="Arial" w:cs="Arial"/>
                <w:sz w:val="20"/>
                <w:szCs w:val="20"/>
                <w:lang w:val="es-MX" w:eastAsia="es-MX"/>
              </w:rPr>
            </w:pPr>
          </w:p>
        </w:tc>
        <w:tc>
          <w:tcPr>
            <w:tcW w:w="633" w:type="dxa"/>
            <w:tcBorders>
              <w:top w:val="nil"/>
              <w:left w:val="nil"/>
              <w:bottom w:val="nil"/>
              <w:right w:val="nil"/>
            </w:tcBorders>
            <w:shd w:val="clear" w:color="auto" w:fill="FFFFFF" w:themeFill="background1"/>
            <w:noWrap/>
            <w:vAlign w:val="center"/>
            <w:hideMark/>
          </w:tcPr>
          <w:p w:rsidR="00DE08EA" w:rsidRPr="00551791" w:rsidRDefault="00DE08EA" w:rsidP="001D5B14">
            <w:pPr>
              <w:rPr>
                <w:rFonts w:ascii="Arial" w:hAnsi="Arial" w:cs="Arial"/>
                <w:sz w:val="20"/>
                <w:szCs w:val="20"/>
                <w:lang w:val="es-MX" w:eastAsia="es-MX"/>
              </w:rPr>
            </w:pPr>
          </w:p>
        </w:tc>
        <w:tc>
          <w:tcPr>
            <w:tcW w:w="633" w:type="dxa"/>
            <w:tcBorders>
              <w:top w:val="nil"/>
              <w:left w:val="nil"/>
              <w:bottom w:val="nil"/>
              <w:right w:val="nil"/>
            </w:tcBorders>
            <w:shd w:val="clear" w:color="auto" w:fill="FFFFFF" w:themeFill="background1"/>
            <w:noWrap/>
            <w:vAlign w:val="center"/>
            <w:hideMark/>
          </w:tcPr>
          <w:p w:rsidR="00DE08EA" w:rsidRPr="00551791" w:rsidRDefault="00DE08EA" w:rsidP="001D5B14">
            <w:pPr>
              <w:rPr>
                <w:rFonts w:ascii="Arial" w:hAnsi="Arial" w:cs="Arial"/>
                <w:sz w:val="20"/>
                <w:szCs w:val="20"/>
                <w:lang w:val="es-MX" w:eastAsia="es-MX"/>
              </w:rPr>
            </w:pPr>
          </w:p>
        </w:tc>
        <w:tc>
          <w:tcPr>
            <w:tcW w:w="2349" w:type="dxa"/>
            <w:tcBorders>
              <w:top w:val="nil"/>
              <w:left w:val="nil"/>
              <w:bottom w:val="nil"/>
              <w:right w:val="nil"/>
            </w:tcBorders>
            <w:shd w:val="clear" w:color="auto" w:fill="FFFFFF" w:themeFill="background1"/>
            <w:noWrap/>
            <w:vAlign w:val="center"/>
            <w:hideMark/>
          </w:tcPr>
          <w:p w:rsidR="00DE08EA" w:rsidRPr="00551791" w:rsidRDefault="00DE08EA" w:rsidP="001D5B14">
            <w:pPr>
              <w:rPr>
                <w:rFonts w:ascii="Arial" w:hAnsi="Arial" w:cs="Arial"/>
                <w:sz w:val="20"/>
                <w:szCs w:val="20"/>
                <w:lang w:val="es-MX" w:eastAsia="es-MX"/>
              </w:rPr>
            </w:pPr>
          </w:p>
        </w:tc>
        <w:tc>
          <w:tcPr>
            <w:tcW w:w="2123" w:type="dxa"/>
            <w:tcBorders>
              <w:top w:val="nil"/>
              <w:left w:val="nil"/>
              <w:bottom w:val="nil"/>
              <w:right w:val="single" w:sz="4" w:space="0" w:color="auto"/>
            </w:tcBorders>
            <w:shd w:val="clear" w:color="auto" w:fill="FFFFFF" w:themeFill="background1"/>
            <w:noWrap/>
            <w:vAlign w:val="center"/>
            <w:hideMark/>
          </w:tcPr>
          <w:p w:rsidR="00DE08EA" w:rsidRPr="00551791" w:rsidRDefault="00DE08EA" w:rsidP="001D5B14">
            <w:pPr>
              <w:jc w:val="right"/>
              <w:rPr>
                <w:rFonts w:ascii="Arial" w:hAnsi="Arial" w:cs="Arial"/>
                <w:sz w:val="20"/>
                <w:szCs w:val="20"/>
                <w:lang w:val="es-MX" w:eastAsia="es-MX"/>
              </w:rPr>
            </w:pPr>
            <w:r w:rsidRPr="00551791">
              <w:rPr>
                <w:rFonts w:ascii="Arial" w:hAnsi="Arial" w:cs="Arial"/>
                <w:sz w:val="20"/>
                <w:szCs w:val="20"/>
                <w:lang w:val="es-MX" w:eastAsia="es-MX"/>
              </w:rPr>
              <w:t> </w:t>
            </w:r>
          </w:p>
        </w:tc>
      </w:tr>
      <w:tr w:rsidR="00DE08EA" w:rsidRPr="00551791" w:rsidTr="00551791">
        <w:trPr>
          <w:trHeight w:val="285"/>
        </w:trPr>
        <w:tc>
          <w:tcPr>
            <w:tcW w:w="4022" w:type="dxa"/>
            <w:gridSpan w:val="5"/>
            <w:tcBorders>
              <w:top w:val="single" w:sz="4" w:space="0" w:color="auto"/>
              <w:left w:val="single" w:sz="4" w:space="0" w:color="auto"/>
              <w:bottom w:val="single" w:sz="4" w:space="0" w:color="auto"/>
              <w:right w:val="nil"/>
            </w:tcBorders>
            <w:shd w:val="clear" w:color="auto" w:fill="FFFFFF" w:themeFill="background1"/>
            <w:noWrap/>
            <w:vAlign w:val="center"/>
            <w:hideMark/>
          </w:tcPr>
          <w:p w:rsidR="00DE08EA" w:rsidRPr="00551791" w:rsidRDefault="00DE08EA" w:rsidP="001D5B14">
            <w:pPr>
              <w:rPr>
                <w:rFonts w:ascii="Arial" w:hAnsi="Arial" w:cs="Arial"/>
                <w:b/>
                <w:bCs/>
                <w:sz w:val="20"/>
                <w:szCs w:val="20"/>
                <w:lang w:val="es-MX" w:eastAsia="es-MX"/>
              </w:rPr>
            </w:pPr>
            <w:r w:rsidRPr="00551791">
              <w:rPr>
                <w:rFonts w:ascii="Arial" w:hAnsi="Arial" w:cs="Arial"/>
                <w:b/>
                <w:bCs/>
                <w:sz w:val="20"/>
                <w:szCs w:val="20"/>
                <w:lang w:val="es-MX" w:eastAsia="es-MX"/>
              </w:rPr>
              <w:t>2.- Mas Ingresos Contables no Presupuestarios</w:t>
            </w:r>
          </w:p>
        </w:tc>
        <w:tc>
          <w:tcPr>
            <w:tcW w:w="23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E08EA" w:rsidRPr="00551791" w:rsidRDefault="00DE08EA" w:rsidP="001D5B14">
            <w:pPr>
              <w:jc w:val="right"/>
              <w:rPr>
                <w:rFonts w:ascii="Arial" w:hAnsi="Arial" w:cs="Arial"/>
                <w:b/>
                <w:bCs/>
                <w:sz w:val="20"/>
                <w:szCs w:val="20"/>
                <w:lang w:val="es-MX" w:eastAsia="es-MX"/>
              </w:rPr>
            </w:pPr>
            <w:r w:rsidRPr="00551791">
              <w:rPr>
                <w:rFonts w:ascii="Arial" w:hAnsi="Arial" w:cs="Arial"/>
                <w:b/>
                <w:bCs/>
                <w:sz w:val="20"/>
                <w:szCs w:val="20"/>
                <w:lang w:val="es-MX" w:eastAsia="es-MX"/>
              </w:rPr>
              <w:t> </w:t>
            </w:r>
          </w:p>
        </w:tc>
        <w:tc>
          <w:tcPr>
            <w:tcW w:w="21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08EA" w:rsidRPr="00551791" w:rsidRDefault="00DE08EA" w:rsidP="00300AB4">
            <w:pPr>
              <w:jc w:val="right"/>
              <w:rPr>
                <w:rFonts w:ascii="Arial" w:hAnsi="Arial" w:cs="Arial"/>
                <w:b/>
                <w:bCs/>
                <w:sz w:val="20"/>
                <w:szCs w:val="20"/>
                <w:lang w:val="es-MX" w:eastAsia="es-MX"/>
              </w:rPr>
            </w:pPr>
          </w:p>
        </w:tc>
      </w:tr>
      <w:tr w:rsidR="00DE08EA" w:rsidRPr="00551791" w:rsidTr="00551791">
        <w:trPr>
          <w:trHeight w:val="300"/>
        </w:trPr>
        <w:tc>
          <w:tcPr>
            <w:tcW w:w="4022"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E08EA" w:rsidRPr="00551791" w:rsidRDefault="00DE08EA" w:rsidP="001D5B14">
            <w:pPr>
              <w:rPr>
                <w:rFonts w:ascii="Arial" w:hAnsi="Arial" w:cs="Arial"/>
                <w:sz w:val="20"/>
                <w:szCs w:val="20"/>
                <w:lang w:val="es-MX" w:eastAsia="es-MX"/>
              </w:rPr>
            </w:pPr>
          </w:p>
        </w:tc>
        <w:tc>
          <w:tcPr>
            <w:tcW w:w="2349" w:type="dxa"/>
            <w:tcBorders>
              <w:top w:val="nil"/>
              <w:left w:val="nil"/>
              <w:bottom w:val="single" w:sz="4" w:space="0" w:color="auto"/>
              <w:right w:val="single" w:sz="4" w:space="0" w:color="auto"/>
            </w:tcBorders>
            <w:shd w:val="clear" w:color="auto" w:fill="FFFFFF" w:themeFill="background1"/>
            <w:noWrap/>
            <w:vAlign w:val="center"/>
          </w:tcPr>
          <w:p w:rsidR="00DE08EA" w:rsidRPr="00551791" w:rsidRDefault="00DE08EA" w:rsidP="001D5B14">
            <w:pPr>
              <w:jc w:val="right"/>
              <w:rPr>
                <w:rFonts w:ascii="Arial" w:hAnsi="Arial" w:cs="Arial"/>
                <w:sz w:val="20"/>
                <w:szCs w:val="20"/>
                <w:lang w:val="es-MX" w:eastAsia="es-MX"/>
              </w:rPr>
            </w:pPr>
          </w:p>
        </w:tc>
        <w:tc>
          <w:tcPr>
            <w:tcW w:w="2123" w:type="dxa"/>
            <w:tcBorders>
              <w:top w:val="nil"/>
              <w:left w:val="nil"/>
              <w:bottom w:val="single" w:sz="4" w:space="0" w:color="auto"/>
              <w:right w:val="single" w:sz="4" w:space="0" w:color="auto"/>
            </w:tcBorders>
            <w:shd w:val="clear" w:color="auto" w:fill="FFFFFF" w:themeFill="background1"/>
            <w:noWrap/>
            <w:vAlign w:val="center"/>
          </w:tcPr>
          <w:p w:rsidR="00DE08EA" w:rsidRPr="00551791" w:rsidRDefault="00DE08EA" w:rsidP="001D5B14">
            <w:pPr>
              <w:jc w:val="right"/>
              <w:rPr>
                <w:rFonts w:ascii="Arial" w:hAnsi="Arial" w:cs="Arial"/>
                <w:sz w:val="20"/>
                <w:szCs w:val="20"/>
                <w:lang w:val="es-MX" w:eastAsia="es-MX"/>
              </w:rPr>
            </w:pPr>
          </w:p>
        </w:tc>
      </w:tr>
      <w:tr w:rsidR="00DE08EA" w:rsidRPr="00551791" w:rsidTr="00551791">
        <w:trPr>
          <w:trHeight w:val="300"/>
        </w:trPr>
        <w:tc>
          <w:tcPr>
            <w:tcW w:w="4022"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E08EA" w:rsidRPr="00551791" w:rsidRDefault="00DE08EA" w:rsidP="001D5B14">
            <w:pPr>
              <w:rPr>
                <w:rFonts w:ascii="Arial" w:hAnsi="Arial" w:cs="Arial"/>
                <w:sz w:val="20"/>
                <w:szCs w:val="20"/>
                <w:lang w:val="es-MX" w:eastAsia="es-MX"/>
              </w:rPr>
            </w:pPr>
            <w:r w:rsidRPr="00551791">
              <w:rPr>
                <w:rFonts w:ascii="Arial" w:hAnsi="Arial" w:cs="Arial"/>
                <w:sz w:val="20"/>
                <w:szCs w:val="20"/>
                <w:lang w:val="es-MX" w:eastAsia="es-MX"/>
              </w:rPr>
              <w:t xml:space="preserve">Otros Ingresos y Beneficios varios </w:t>
            </w:r>
          </w:p>
        </w:tc>
        <w:tc>
          <w:tcPr>
            <w:tcW w:w="2349" w:type="dxa"/>
            <w:tcBorders>
              <w:top w:val="nil"/>
              <w:left w:val="nil"/>
              <w:bottom w:val="single" w:sz="4" w:space="0" w:color="auto"/>
              <w:right w:val="single" w:sz="4" w:space="0" w:color="auto"/>
            </w:tcBorders>
            <w:shd w:val="clear" w:color="auto" w:fill="FFFFFF" w:themeFill="background1"/>
            <w:noWrap/>
            <w:vAlign w:val="center"/>
            <w:hideMark/>
          </w:tcPr>
          <w:p w:rsidR="00DE08EA" w:rsidRPr="00551791" w:rsidRDefault="00DE08EA" w:rsidP="00300AB4">
            <w:pPr>
              <w:jc w:val="right"/>
              <w:rPr>
                <w:rFonts w:ascii="Arial" w:hAnsi="Arial" w:cs="Arial"/>
                <w:sz w:val="20"/>
                <w:szCs w:val="20"/>
                <w:lang w:val="es-MX" w:eastAsia="es-MX"/>
              </w:rPr>
            </w:pPr>
          </w:p>
        </w:tc>
        <w:tc>
          <w:tcPr>
            <w:tcW w:w="2123" w:type="dxa"/>
            <w:tcBorders>
              <w:top w:val="nil"/>
              <w:left w:val="nil"/>
              <w:bottom w:val="single" w:sz="4" w:space="0" w:color="auto"/>
              <w:right w:val="single" w:sz="4" w:space="0" w:color="auto"/>
            </w:tcBorders>
            <w:shd w:val="clear" w:color="auto" w:fill="FFFFFF" w:themeFill="background1"/>
            <w:noWrap/>
            <w:vAlign w:val="center"/>
            <w:hideMark/>
          </w:tcPr>
          <w:p w:rsidR="00DE08EA" w:rsidRPr="00551791" w:rsidRDefault="00DE08EA" w:rsidP="001D5B14">
            <w:pPr>
              <w:jc w:val="right"/>
              <w:rPr>
                <w:rFonts w:ascii="Arial" w:hAnsi="Arial" w:cs="Arial"/>
                <w:sz w:val="20"/>
                <w:szCs w:val="20"/>
                <w:lang w:val="es-MX" w:eastAsia="es-MX"/>
              </w:rPr>
            </w:pPr>
            <w:r w:rsidRPr="00551791">
              <w:rPr>
                <w:rFonts w:ascii="Arial" w:hAnsi="Arial" w:cs="Arial"/>
                <w:sz w:val="20"/>
                <w:szCs w:val="20"/>
                <w:lang w:val="es-MX" w:eastAsia="es-MX"/>
              </w:rPr>
              <w:t> </w:t>
            </w:r>
          </w:p>
        </w:tc>
      </w:tr>
      <w:tr w:rsidR="00DE08EA" w:rsidRPr="00551791" w:rsidTr="00551791">
        <w:trPr>
          <w:trHeight w:val="300"/>
        </w:trPr>
        <w:tc>
          <w:tcPr>
            <w:tcW w:w="4022"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E08EA" w:rsidRPr="00551791" w:rsidRDefault="00DE08EA" w:rsidP="001D5B14">
            <w:pPr>
              <w:rPr>
                <w:rFonts w:ascii="Arial" w:hAnsi="Arial" w:cs="Arial"/>
                <w:sz w:val="20"/>
                <w:szCs w:val="20"/>
                <w:lang w:val="es-MX" w:eastAsia="es-MX"/>
              </w:rPr>
            </w:pPr>
          </w:p>
        </w:tc>
        <w:tc>
          <w:tcPr>
            <w:tcW w:w="2349" w:type="dxa"/>
            <w:tcBorders>
              <w:top w:val="nil"/>
              <w:left w:val="nil"/>
              <w:bottom w:val="single" w:sz="4" w:space="0" w:color="auto"/>
              <w:right w:val="single" w:sz="4" w:space="0" w:color="auto"/>
            </w:tcBorders>
            <w:shd w:val="clear" w:color="auto" w:fill="FFFFFF" w:themeFill="background1"/>
            <w:noWrap/>
            <w:vAlign w:val="center"/>
          </w:tcPr>
          <w:p w:rsidR="00DE08EA" w:rsidRPr="00551791" w:rsidRDefault="00DE08EA" w:rsidP="001D5B14">
            <w:pPr>
              <w:jc w:val="right"/>
              <w:rPr>
                <w:rFonts w:ascii="Arial" w:hAnsi="Arial" w:cs="Arial"/>
                <w:sz w:val="20"/>
                <w:szCs w:val="20"/>
                <w:lang w:val="es-MX" w:eastAsia="es-MX"/>
              </w:rPr>
            </w:pPr>
          </w:p>
        </w:tc>
        <w:tc>
          <w:tcPr>
            <w:tcW w:w="2123" w:type="dxa"/>
            <w:tcBorders>
              <w:top w:val="nil"/>
              <w:left w:val="nil"/>
              <w:bottom w:val="single" w:sz="4" w:space="0" w:color="auto"/>
              <w:right w:val="single" w:sz="4" w:space="0" w:color="auto"/>
            </w:tcBorders>
            <w:shd w:val="clear" w:color="auto" w:fill="FFFFFF" w:themeFill="background1"/>
            <w:noWrap/>
            <w:vAlign w:val="center"/>
          </w:tcPr>
          <w:p w:rsidR="00DE08EA" w:rsidRPr="00551791" w:rsidRDefault="00DE08EA" w:rsidP="001D5B14">
            <w:pPr>
              <w:jc w:val="right"/>
              <w:rPr>
                <w:rFonts w:ascii="Arial" w:hAnsi="Arial" w:cs="Arial"/>
                <w:sz w:val="20"/>
                <w:szCs w:val="20"/>
                <w:lang w:val="es-MX" w:eastAsia="es-MX"/>
              </w:rPr>
            </w:pPr>
          </w:p>
        </w:tc>
      </w:tr>
      <w:tr w:rsidR="00DE08EA" w:rsidRPr="00551791" w:rsidTr="00551791">
        <w:trPr>
          <w:trHeight w:val="255"/>
        </w:trPr>
        <w:tc>
          <w:tcPr>
            <w:tcW w:w="1489" w:type="dxa"/>
            <w:tcBorders>
              <w:top w:val="nil"/>
              <w:left w:val="single" w:sz="4" w:space="0" w:color="auto"/>
              <w:bottom w:val="nil"/>
              <w:right w:val="nil"/>
            </w:tcBorders>
            <w:shd w:val="clear" w:color="auto" w:fill="FFFFFF" w:themeFill="background1"/>
            <w:noWrap/>
            <w:vAlign w:val="bottom"/>
            <w:hideMark/>
          </w:tcPr>
          <w:p w:rsidR="00DE08EA" w:rsidRPr="00551791" w:rsidRDefault="00DE08EA" w:rsidP="001D5B14">
            <w:pPr>
              <w:rPr>
                <w:rFonts w:ascii="Arial" w:hAnsi="Arial" w:cs="Arial"/>
                <w:sz w:val="20"/>
                <w:szCs w:val="20"/>
                <w:lang w:val="es-MX" w:eastAsia="es-MX"/>
              </w:rPr>
            </w:pPr>
            <w:r w:rsidRPr="00551791">
              <w:rPr>
                <w:rFonts w:ascii="Arial" w:hAnsi="Arial" w:cs="Arial"/>
                <w:sz w:val="20"/>
                <w:szCs w:val="20"/>
                <w:lang w:val="es-MX" w:eastAsia="es-MX"/>
              </w:rPr>
              <w:lastRenderedPageBreak/>
              <w:t> </w:t>
            </w:r>
          </w:p>
        </w:tc>
        <w:tc>
          <w:tcPr>
            <w:tcW w:w="634" w:type="dxa"/>
            <w:tcBorders>
              <w:top w:val="nil"/>
              <w:left w:val="nil"/>
              <w:bottom w:val="nil"/>
              <w:right w:val="nil"/>
            </w:tcBorders>
            <w:shd w:val="clear" w:color="auto" w:fill="FFFFFF" w:themeFill="background1"/>
            <w:noWrap/>
            <w:vAlign w:val="bottom"/>
            <w:hideMark/>
          </w:tcPr>
          <w:p w:rsidR="00DE08EA" w:rsidRPr="00551791" w:rsidRDefault="00DE08EA" w:rsidP="001D5B14">
            <w:pPr>
              <w:rPr>
                <w:rFonts w:ascii="Arial" w:hAnsi="Arial" w:cs="Arial"/>
                <w:sz w:val="20"/>
                <w:szCs w:val="20"/>
                <w:lang w:val="es-MX" w:eastAsia="es-MX"/>
              </w:rPr>
            </w:pPr>
          </w:p>
        </w:tc>
        <w:tc>
          <w:tcPr>
            <w:tcW w:w="633" w:type="dxa"/>
            <w:tcBorders>
              <w:top w:val="nil"/>
              <w:left w:val="nil"/>
              <w:bottom w:val="nil"/>
              <w:right w:val="nil"/>
            </w:tcBorders>
            <w:shd w:val="clear" w:color="auto" w:fill="FFFFFF" w:themeFill="background1"/>
            <w:noWrap/>
            <w:vAlign w:val="bottom"/>
            <w:hideMark/>
          </w:tcPr>
          <w:p w:rsidR="00DE08EA" w:rsidRPr="00551791" w:rsidRDefault="00DE08EA" w:rsidP="001D5B14">
            <w:pPr>
              <w:rPr>
                <w:rFonts w:ascii="Arial" w:hAnsi="Arial" w:cs="Arial"/>
                <w:sz w:val="20"/>
                <w:szCs w:val="20"/>
                <w:lang w:val="es-MX" w:eastAsia="es-MX"/>
              </w:rPr>
            </w:pPr>
          </w:p>
        </w:tc>
        <w:tc>
          <w:tcPr>
            <w:tcW w:w="633" w:type="dxa"/>
            <w:tcBorders>
              <w:top w:val="nil"/>
              <w:left w:val="nil"/>
              <w:bottom w:val="nil"/>
              <w:right w:val="nil"/>
            </w:tcBorders>
            <w:shd w:val="clear" w:color="auto" w:fill="FFFFFF" w:themeFill="background1"/>
            <w:noWrap/>
            <w:vAlign w:val="bottom"/>
            <w:hideMark/>
          </w:tcPr>
          <w:p w:rsidR="00DE08EA" w:rsidRPr="00551791" w:rsidRDefault="00DE08EA" w:rsidP="001D5B14">
            <w:pPr>
              <w:rPr>
                <w:rFonts w:ascii="Arial" w:hAnsi="Arial" w:cs="Arial"/>
                <w:sz w:val="20"/>
                <w:szCs w:val="20"/>
                <w:lang w:val="es-MX" w:eastAsia="es-MX"/>
              </w:rPr>
            </w:pPr>
          </w:p>
        </w:tc>
        <w:tc>
          <w:tcPr>
            <w:tcW w:w="633" w:type="dxa"/>
            <w:tcBorders>
              <w:top w:val="nil"/>
              <w:left w:val="nil"/>
              <w:bottom w:val="nil"/>
              <w:right w:val="nil"/>
            </w:tcBorders>
            <w:shd w:val="clear" w:color="auto" w:fill="FFFFFF" w:themeFill="background1"/>
            <w:noWrap/>
            <w:vAlign w:val="bottom"/>
            <w:hideMark/>
          </w:tcPr>
          <w:p w:rsidR="00DE08EA" w:rsidRPr="00551791" w:rsidRDefault="00DE08EA" w:rsidP="001D5B14">
            <w:pPr>
              <w:rPr>
                <w:rFonts w:ascii="Arial" w:hAnsi="Arial" w:cs="Arial"/>
                <w:sz w:val="20"/>
                <w:szCs w:val="20"/>
                <w:lang w:val="es-MX" w:eastAsia="es-MX"/>
              </w:rPr>
            </w:pPr>
          </w:p>
        </w:tc>
        <w:tc>
          <w:tcPr>
            <w:tcW w:w="2349" w:type="dxa"/>
            <w:tcBorders>
              <w:top w:val="nil"/>
              <w:left w:val="nil"/>
              <w:bottom w:val="nil"/>
              <w:right w:val="nil"/>
            </w:tcBorders>
            <w:shd w:val="clear" w:color="auto" w:fill="FFFFFF" w:themeFill="background1"/>
            <w:noWrap/>
            <w:vAlign w:val="bottom"/>
            <w:hideMark/>
          </w:tcPr>
          <w:p w:rsidR="00DE08EA" w:rsidRPr="00551791" w:rsidRDefault="00DE08EA" w:rsidP="001D5B14">
            <w:pPr>
              <w:rPr>
                <w:rFonts w:ascii="Arial" w:hAnsi="Arial" w:cs="Arial"/>
                <w:sz w:val="20"/>
                <w:szCs w:val="20"/>
                <w:lang w:val="es-MX" w:eastAsia="es-MX"/>
              </w:rPr>
            </w:pPr>
          </w:p>
        </w:tc>
        <w:tc>
          <w:tcPr>
            <w:tcW w:w="2123" w:type="dxa"/>
            <w:tcBorders>
              <w:top w:val="nil"/>
              <w:left w:val="nil"/>
              <w:bottom w:val="nil"/>
              <w:right w:val="single" w:sz="4" w:space="0" w:color="auto"/>
            </w:tcBorders>
            <w:shd w:val="clear" w:color="auto" w:fill="FFFFFF" w:themeFill="background1"/>
            <w:noWrap/>
            <w:vAlign w:val="bottom"/>
            <w:hideMark/>
          </w:tcPr>
          <w:p w:rsidR="00DE08EA" w:rsidRPr="00551791" w:rsidRDefault="00DE08EA" w:rsidP="001D5B14">
            <w:pPr>
              <w:rPr>
                <w:rFonts w:ascii="Arial" w:hAnsi="Arial" w:cs="Arial"/>
                <w:sz w:val="20"/>
                <w:szCs w:val="20"/>
                <w:lang w:val="es-MX" w:eastAsia="es-MX"/>
              </w:rPr>
            </w:pPr>
            <w:r w:rsidRPr="00551791">
              <w:rPr>
                <w:rFonts w:ascii="Arial" w:hAnsi="Arial" w:cs="Arial"/>
                <w:sz w:val="20"/>
                <w:szCs w:val="20"/>
                <w:lang w:val="es-MX" w:eastAsia="es-MX"/>
              </w:rPr>
              <w:t> </w:t>
            </w:r>
          </w:p>
        </w:tc>
      </w:tr>
      <w:tr w:rsidR="00DE08EA" w:rsidRPr="00551791" w:rsidTr="00CF35F4">
        <w:trPr>
          <w:trHeight w:val="285"/>
        </w:trPr>
        <w:tc>
          <w:tcPr>
            <w:tcW w:w="4022" w:type="dxa"/>
            <w:gridSpan w:val="5"/>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DE08EA" w:rsidRPr="00551791" w:rsidRDefault="00DE08EA" w:rsidP="001D5B14">
            <w:pPr>
              <w:rPr>
                <w:rFonts w:ascii="Arial" w:hAnsi="Arial" w:cs="Arial"/>
                <w:b/>
                <w:bCs/>
                <w:sz w:val="20"/>
                <w:szCs w:val="20"/>
                <w:lang w:val="es-MX" w:eastAsia="es-MX"/>
              </w:rPr>
            </w:pPr>
            <w:r w:rsidRPr="00551791">
              <w:rPr>
                <w:rFonts w:ascii="Arial" w:hAnsi="Arial" w:cs="Arial"/>
                <w:b/>
                <w:bCs/>
                <w:sz w:val="20"/>
                <w:szCs w:val="20"/>
                <w:lang w:val="es-MX" w:eastAsia="es-MX"/>
              </w:rPr>
              <w:t>3.- Menos Ingresos Presupuestarios no Contables</w:t>
            </w:r>
          </w:p>
        </w:tc>
        <w:tc>
          <w:tcPr>
            <w:tcW w:w="2349" w:type="dxa"/>
            <w:tcBorders>
              <w:top w:val="single" w:sz="4" w:space="0" w:color="auto"/>
              <w:left w:val="nil"/>
              <w:bottom w:val="single" w:sz="4" w:space="0" w:color="auto"/>
              <w:right w:val="single" w:sz="4" w:space="0" w:color="auto"/>
            </w:tcBorders>
            <w:shd w:val="clear" w:color="auto" w:fill="FFFFFF" w:themeFill="background1"/>
            <w:noWrap/>
            <w:vAlign w:val="center"/>
          </w:tcPr>
          <w:p w:rsidR="00DE08EA" w:rsidRPr="00551791" w:rsidRDefault="00DE08EA" w:rsidP="001D5B14">
            <w:pPr>
              <w:jc w:val="right"/>
              <w:rPr>
                <w:rFonts w:ascii="Arial" w:hAnsi="Arial" w:cs="Arial"/>
                <w:b/>
                <w:bCs/>
                <w:sz w:val="20"/>
                <w:szCs w:val="20"/>
                <w:lang w:val="es-MX" w:eastAsia="es-MX"/>
              </w:rPr>
            </w:pPr>
          </w:p>
        </w:tc>
        <w:tc>
          <w:tcPr>
            <w:tcW w:w="2123" w:type="dxa"/>
            <w:tcBorders>
              <w:top w:val="single" w:sz="4" w:space="0" w:color="auto"/>
              <w:left w:val="nil"/>
              <w:bottom w:val="single" w:sz="4" w:space="0" w:color="auto"/>
              <w:right w:val="single" w:sz="4" w:space="0" w:color="auto"/>
            </w:tcBorders>
            <w:shd w:val="clear" w:color="auto" w:fill="FFFFFF" w:themeFill="background1"/>
            <w:noWrap/>
            <w:vAlign w:val="center"/>
          </w:tcPr>
          <w:p w:rsidR="00DE08EA" w:rsidRPr="00551791" w:rsidRDefault="0078523E" w:rsidP="00007CF5">
            <w:pPr>
              <w:jc w:val="right"/>
              <w:rPr>
                <w:rFonts w:ascii="Arial" w:hAnsi="Arial" w:cs="Arial"/>
                <w:b/>
                <w:bCs/>
                <w:sz w:val="20"/>
                <w:szCs w:val="20"/>
                <w:lang w:val="es-MX" w:eastAsia="es-MX"/>
              </w:rPr>
            </w:pPr>
            <w:r>
              <w:rPr>
                <w:rFonts w:ascii="Arial" w:hAnsi="Arial" w:cs="Arial"/>
                <w:b/>
                <w:bCs/>
                <w:sz w:val="20"/>
                <w:szCs w:val="20"/>
                <w:lang w:val="es-MX" w:eastAsia="es-MX"/>
              </w:rPr>
              <w:t>77.687.23</w:t>
            </w:r>
          </w:p>
        </w:tc>
      </w:tr>
      <w:tr w:rsidR="00DE08EA" w:rsidRPr="00551791" w:rsidTr="00551791">
        <w:trPr>
          <w:trHeight w:val="285"/>
        </w:trPr>
        <w:tc>
          <w:tcPr>
            <w:tcW w:w="1489" w:type="dxa"/>
            <w:tcBorders>
              <w:top w:val="nil"/>
              <w:left w:val="single" w:sz="4" w:space="0" w:color="auto"/>
              <w:bottom w:val="nil"/>
              <w:right w:val="nil"/>
            </w:tcBorders>
            <w:shd w:val="clear" w:color="auto" w:fill="FFFFFF" w:themeFill="background1"/>
            <w:noWrap/>
            <w:vAlign w:val="center"/>
            <w:hideMark/>
          </w:tcPr>
          <w:p w:rsidR="00DE08EA" w:rsidRPr="00551791" w:rsidRDefault="00DE08EA" w:rsidP="001D5B14">
            <w:pPr>
              <w:rPr>
                <w:rFonts w:ascii="Arial" w:hAnsi="Arial" w:cs="Arial"/>
                <w:b/>
                <w:bCs/>
                <w:sz w:val="20"/>
                <w:szCs w:val="20"/>
                <w:lang w:val="es-MX" w:eastAsia="es-MX"/>
              </w:rPr>
            </w:pPr>
            <w:r w:rsidRPr="00551791">
              <w:rPr>
                <w:rFonts w:ascii="Arial" w:hAnsi="Arial" w:cs="Arial"/>
                <w:b/>
                <w:bCs/>
                <w:sz w:val="20"/>
                <w:szCs w:val="20"/>
                <w:lang w:val="es-MX" w:eastAsia="es-MX"/>
              </w:rPr>
              <w:t> </w:t>
            </w:r>
          </w:p>
        </w:tc>
        <w:tc>
          <w:tcPr>
            <w:tcW w:w="634" w:type="dxa"/>
            <w:tcBorders>
              <w:top w:val="nil"/>
              <w:left w:val="nil"/>
              <w:bottom w:val="nil"/>
              <w:right w:val="nil"/>
            </w:tcBorders>
            <w:shd w:val="clear" w:color="auto" w:fill="FFFFFF" w:themeFill="background1"/>
            <w:noWrap/>
            <w:vAlign w:val="bottom"/>
            <w:hideMark/>
          </w:tcPr>
          <w:p w:rsidR="00DE08EA" w:rsidRPr="00551791" w:rsidRDefault="00DE08EA" w:rsidP="001D5B14">
            <w:pPr>
              <w:rPr>
                <w:rFonts w:ascii="Arial" w:hAnsi="Arial" w:cs="Arial"/>
                <w:b/>
                <w:bCs/>
                <w:sz w:val="20"/>
                <w:szCs w:val="20"/>
                <w:lang w:val="es-MX" w:eastAsia="es-MX"/>
              </w:rPr>
            </w:pPr>
          </w:p>
        </w:tc>
        <w:tc>
          <w:tcPr>
            <w:tcW w:w="633" w:type="dxa"/>
            <w:tcBorders>
              <w:top w:val="nil"/>
              <w:left w:val="nil"/>
              <w:bottom w:val="nil"/>
              <w:right w:val="nil"/>
            </w:tcBorders>
            <w:shd w:val="clear" w:color="auto" w:fill="FFFFFF" w:themeFill="background1"/>
            <w:noWrap/>
            <w:vAlign w:val="bottom"/>
            <w:hideMark/>
          </w:tcPr>
          <w:p w:rsidR="00DE08EA" w:rsidRPr="00551791" w:rsidRDefault="00DE08EA" w:rsidP="001D5B14">
            <w:pPr>
              <w:rPr>
                <w:rFonts w:ascii="Arial" w:hAnsi="Arial" w:cs="Arial"/>
                <w:sz w:val="20"/>
                <w:szCs w:val="20"/>
                <w:lang w:val="es-MX" w:eastAsia="es-MX"/>
              </w:rPr>
            </w:pPr>
          </w:p>
        </w:tc>
        <w:tc>
          <w:tcPr>
            <w:tcW w:w="633" w:type="dxa"/>
            <w:tcBorders>
              <w:top w:val="nil"/>
              <w:left w:val="nil"/>
              <w:bottom w:val="nil"/>
              <w:right w:val="nil"/>
            </w:tcBorders>
            <w:shd w:val="clear" w:color="auto" w:fill="FFFFFF" w:themeFill="background1"/>
            <w:noWrap/>
            <w:vAlign w:val="bottom"/>
            <w:hideMark/>
          </w:tcPr>
          <w:p w:rsidR="00DE08EA" w:rsidRPr="00551791" w:rsidRDefault="00DE08EA" w:rsidP="001D5B14">
            <w:pPr>
              <w:rPr>
                <w:rFonts w:ascii="Arial" w:hAnsi="Arial" w:cs="Arial"/>
                <w:sz w:val="20"/>
                <w:szCs w:val="20"/>
                <w:lang w:val="es-MX" w:eastAsia="es-MX"/>
              </w:rPr>
            </w:pPr>
          </w:p>
        </w:tc>
        <w:tc>
          <w:tcPr>
            <w:tcW w:w="633" w:type="dxa"/>
            <w:tcBorders>
              <w:top w:val="nil"/>
              <w:left w:val="nil"/>
              <w:bottom w:val="nil"/>
              <w:right w:val="nil"/>
            </w:tcBorders>
            <w:shd w:val="clear" w:color="auto" w:fill="FFFFFF" w:themeFill="background1"/>
            <w:noWrap/>
            <w:vAlign w:val="bottom"/>
            <w:hideMark/>
          </w:tcPr>
          <w:p w:rsidR="00DE08EA" w:rsidRPr="00551791" w:rsidRDefault="00DE08EA" w:rsidP="001D5B14">
            <w:pPr>
              <w:rPr>
                <w:rFonts w:ascii="Arial" w:hAnsi="Arial" w:cs="Arial"/>
                <w:sz w:val="20"/>
                <w:szCs w:val="20"/>
                <w:lang w:val="es-MX" w:eastAsia="es-MX"/>
              </w:rPr>
            </w:pPr>
          </w:p>
        </w:tc>
        <w:tc>
          <w:tcPr>
            <w:tcW w:w="2349" w:type="dxa"/>
            <w:tcBorders>
              <w:top w:val="nil"/>
              <w:left w:val="nil"/>
              <w:bottom w:val="nil"/>
              <w:right w:val="nil"/>
            </w:tcBorders>
            <w:shd w:val="clear" w:color="auto" w:fill="FFFFFF" w:themeFill="background1"/>
            <w:noWrap/>
            <w:vAlign w:val="center"/>
            <w:hideMark/>
          </w:tcPr>
          <w:p w:rsidR="00DE08EA" w:rsidRPr="00551791" w:rsidRDefault="00DE08EA" w:rsidP="001D5B14">
            <w:pPr>
              <w:rPr>
                <w:rFonts w:ascii="Arial" w:hAnsi="Arial" w:cs="Arial"/>
                <w:sz w:val="20"/>
                <w:szCs w:val="20"/>
                <w:lang w:val="es-MX" w:eastAsia="es-MX"/>
              </w:rPr>
            </w:pPr>
          </w:p>
        </w:tc>
        <w:tc>
          <w:tcPr>
            <w:tcW w:w="2123" w:type="dxa"/>
            <w:tcBorders>
              <w:top w:val="nil"/>
              <w:left w:val="nil"/>
              <w:bottom w:val="nil"/>
              <w:right w:val="single" w:sz="4" w:space="0" w:color="auto"/>
            </w:tcBorders>
            <w:shd w:val="clear" w:color="auto" w:fill="FFFFFF" w:themeFill="background1"/>
            <w:noWrap/>
            <w:vAlign w:val="center"/>
            <w:hideMark/>
          </w:tcPr>
          <w:p w:rsidR="00DE08EA" w:rsidRPr="00551791" w:rsidRDefault="00DE08EA" w:rsidP="001D5B14">
            <w:pPr>
              <w:jc w:val="right"/>
              <w:rPr>
                <w:rFonts w:ascii="Arial" w:hAnsi="Arial" w:cs="Arial"/>
                <w:b/>
                <w:bCs/>
                <w:sz w:val="20"/>
                <w:szCs w:val="20"/>
                <w:lang w:val="es-MX" w:eastAsia="es-MX"/>
              </w:rPr>
            </w:pPr>
            <w:r w:rsidRPr="00551791">
              <w:rPr>
                <w:rFonts w:ascii="Arial" w:hAnsi="Arial" w:cs="Arial"/>
                <w:b/>
                <w:bCs/>
                <w:sz w:val="20"/>
                <w:szCs w:val="20"/>
                <w:lang w:val="es-MX" w:eastAsia="es-MX"/>
              </w:rPr>
              <w:t> </w:t>
            </w:r>
          </w:p>
        </w:tc>
      </w:tr>
      <w:tr w:rsidR="009438FF" w:rsidRPr="00551791" w:rsidTr="00551791">
        <w:trPr>
          <w:trHeight w:val="285"/>
        </w:trPr>
        <w:tc>
          <w:tcPr>
            <w:tcW w:w="4022"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438FF" w:rsidRPr="00551791" w:rsidRDefault="009438FF" w:rsidP="009438FF">
            <w:pPr>
              <w:rPr>
                <w:rFonts w:ascii="Arial" w:hAnsi="Arial" w:cs="Arial"/>
                <w:b/>
                <w:bCs/>
                <w:sz w:val="20"/>
                <w:szCs w:val="20"/>
                <w:lang w:val="es-MX" w:eastAsia="es-MX"/>
              </w:rPr>
            </w:pPr>
            <w:r w:rsidRPr="00551791">
              <w:rPr>
                <w:rFonts w:ascii="Arial" w:hAnsi="Arial" w:cs="Arial"/>
                <w:b/>
                <w:bCs/>
                <w:sz w:val="20"/>
                <w:szCs w:val="20"/>
                <w:lang w:val="es-MX" w:eastAsia="es-MX"/>
              </w:rPr>
              <w:t>4.- Ingresos Contables (4 = 1 + 2 - 3)</w:t>
            </w:r>
          </w:p>
        </w:tc>
        <w:tc>
          <w:tcPr>
            <w:tcW w:w="234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9438FF" w:rsidRPr="00551791" w:rsidRDefault="009438FF" w:rsidP="009438FF">
            <w:pPr>
              <w:rPr>
                <w:rFonts w:ascii="Arial" w:hAnsi="Arial" w:cs="Arial"/>
                <w:b/>
                <w:bCs/>
                <w:sz w:val="20"/>
                <w:szCs w:val="20"/>
                <w:lang w:val="es-MX" w:eastAsia="es-MX"/>
              </w:rPr>
            </w:pPr>
            <w:r w:rsidRPr="00551791">
              <w:rPr>
                <w:rFonts w:ascii="Arial" w:hAnsi="Arial" w:cs="Arial"/>
                <w:b/>
                <w:bCs/>
                <w:sz w:val="20"/>
                <w:szCs w:val="20"/>
                <w:lang w:val="es-MX" w:eastAsia="es-MX"/>
              </w:rPr>
              <w:t> </w:t>
            </w:r>
          </w:p>
        </w:tc>
        <w:tc>
          <w:tcPr>
            <w:tcW w:w="21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9438FF" w:rsidRPr="00551791" w:rsidRDefault="0078523E" w:rsidP="00E36D18">
            <w:pPr>
              <w:jc w:val="right"/>
              <w:rPr>
                <w:rFonts w:ascii="Arial" w:hAnsi="Arial" w:cs="Arial"/>
                <w:b/>
                <w:bCs/>
                <w:sz w:val="20"/>
                <w:szCs w:val="20"/>
                <w:lang w:val="es-MX" w:eastAsia="es-MX"/>
              </w:rPr>
            </w:pPr>
            <w:r>
              <w:rPr>
                <w:rFonts w:ascii="Arial" w:hAnsi="Arial" w:cs="Arial"/>
                <w:b/>
                <w:bCs/>
                <w:sz w:val="20"/>
                <w:szCs w:val="20"/>
                <w:lang w:val="es-MX" w:eastAsia="es-MX"/>
              </w:rPr>
              <w:t>1,371,917.00</w:t>
            </w:r>
          </w:p>
        </w:tc>
      </w:tr>
      <w:tr w:rsidR="009438FF" w:rsidRPr="00551791" w:rsidTr="00551791">
        <w:trPr>
          <w:trHeight w:val="300"/>
        </w:trPr>
        <w:tc>
          <w:tcPr>
            <w:tcW w:w="1489" w:type="dxa"/>
            <w:tcBorders>
              <w:top w:val="nil"/>
              <w:left w:val="nil"/>
              <w:bottom w:val="nil"/>
              <w:right w:val="nil"/>
            </w:tcBorders>
            <w:shd w:val="clear" w:color="auto" w:fill="FFFFFF" w:themeFill="background1"/>
            <w:noWrap/>
            <w:vAlign w:val="center"/>
            <w:hideMark/>
          </w:tcPr>
          <w:p w:rsidR="009438FF" w:rsidRPr="00551791" w:rsidRDefault="009438FF" w:rsidP="009438FF">
            <w:pPr>
              <w:jc w:val="right"/>
              <w:rPr>
                <w:rFonts w:ascii="Arial" w:hAnsi="Arial" w:cs="Arial"/>
                <w:sz w:val="20"/>
                <w:szCs w:val="20"/>
                <w:lang w:val="es-MX" w:eastAsia="es-MX"/>
              </w:rPr>
            </w:pPr>
          </w:p>
        </w:tc>
        <w:tc>
          <w:tcPr>
            <w:tcW w:w="634" w:type="dxa"/>
            <w:tcBorders>
              <w:top w:val="nil"/>
              <w:left w:val="nil"/>
              <w:bottom w:val="nil"/>
              <w:right w:val="nil"/>
            </w:tcBorders>
            <w:shd w:val="clear" w:color="auto" w:fill="FFFFFF" w:themeFill="background1"/>
            <w:noWrap/>
            <w:vAlign w:val="center"/>
            <w:hideMark/>
          </w:tcPr>
          <w:p w:rsidR="009438FF" w:rsidRPr="00551791" w:rsidRDefault="009438FF" w:rsidP="009438FF">
            <w:pPr>
              <w:rPr>
                <w:rFonts w:ascii="Arial" w:hAnsi="Arial" w:cs="Arial"/>
                <w:sz w:val="20"/>
                <w:szCs w:val="20"/>
                <w:lang w:val="es-MX" w:eastAsia="es-MX"/>
              </w:rPr>
            </w:pPr>
          </w:p>
        </w:tc>
        <w:tc>
          <w:tcPr>
            <w:tcW w:w="633" w:type="dxa"/>
            <w:tcBorders>
              <w:top w:val="nil"/>
              <w:left w:val="nil"/>
              <w:bottom w:val="nil"/>
              <w:right w:val="nil"/>
            </w:tcBorders>
            <w:shd w:val="clear" w:color="auto" w:fill="FFFFFF" w:themeFill="background1"/>
            <w:noWrap/>
            <w:vAlign w:val="center"/>
            <w:hideMark/>
          </w:tcPr>
          <w:p w:rsidR="009438FF" w:rsidRPr="00551791" w:rsidRDefault="009438FF" w:rsidP="009438FF">
            <w:pPr>
              <w:rPr>
                <w:rFonts w:ascii="Arial" w:hAnsi="Arial" w:cs="Arial"/>
                <w:sz w:val="20"/>
                <w:szCs w:val="20"/>
                <w:lang w:val="es-MX" w:eastAsia="es-MX"/>
              </w:rPr>
            </w:pPr>
          </w:p>
        </w:tc>
        <w:tc>
          <w:tcPr>
            <w:tcW w:w="633" w:type="dxa"/>
            <w:tcBorders>
              <w:top w:val="nil"/>
              <w:left w:val="nil"/>
              <w:bottom w:val="nil"/>
              <w:right w:val="nil"/>
            </w:tcBorders>
            <w:shd w:val="clear" w:color="auto" w:fill="FFFFFF" w:themeFill="background1"/>
            <w:noWrap/>
            <w:vAlign w:val="center"/>
            <w:hideMark/>
          </w:tcPr>
          <w:p w:rsidR="009438FF" w:rsidRPr="00551791" w:rsidRDefault="009438FF" w:rsidP="009438FF">
            <w:pPr>
              <w:rPr>
                <w:rFonts w:ascii="Arial" w:hAnsi="Arial" w:cs="Arial"/>
                <w:sz w:val="20"/>
                <w:szCs w:val="20"/>
                <w:lang w:val="es-MX" w:eastAsia="es-MX"/>
              </w:rPr>
            </w:pPr>
          </w:p>
        </w:tc>
        <w:tc>
          <w:tcPr>
            <w:tcW w:w="633" w:type="dxa"/>
            <w:tcBorders>
              <w:top w:val="nil"/>
              <w:left w:val="nil"/>
              <w:bottom w:val="nil"/>
              <w:right w:val="nil"/>
            </w:tcBorders>
            <w:shd w:val="clear" w:color="auto" w:fill="FFFFFF" w:themeFill="background1"/>
            <w:noWrap/>
            <w:vAlign w:val="center"/>
            <w:hideMark/>
          </w:tcPr>
          <w:p w:rsidR="009438FF" w:rsidRPr="00551791" w:rsidRDefault="009438FF" w:rsidP="009438FF">
            <w:pPr>
              <w:rPr>
                <w:rFonts w:ascii="Arial" w:hAnsi="Arial" w:cs="Arial"/>
                <w:sz w:val="20"/>
                <w:szCs w:val="20"/>
                <w:lang w:val="es-MX" w:eastAsia="es-MX"/>
              </w:rPr>
            </w:pPr>
          </w:p>
        </w:tc>
        <w:tc>
          <w:tcPr>
            <w:tcW w:w="2349" w:type="dxa"/>
            <w:tcBorders>
              <w:top w:val="nil"/>
              <w:left w:val="nil"/>
              <w:bottom w:val="nil"/>
              <w:right w:val="nil"/>
            </w:tcBorders>
            <w:shd w:val="clear" w:color="auto" w:fill="FFFFFF" w:themeFill="background1"/>
            <w:noWrap/>
            <w:vAlign w:val="center"/>
            <w:hideMark/>
          </w:tcPr>
          <w:p w:rsidR="009438FF" w:rsidRPr="00551791" w:rsidRDefault="009438FF" w:rsidP="009438FF">
            <w:pPr>
              <w:rPr>
                <w:rFonts w:ascii="Arial" w:hAnsi="Arial" w:cs="Arial"/>
                <w:sz w:val="20"/>
                <w:szCs w:val="20"/>
                <w:lang w:val="es-MX" w:eastAsia="es-MX"/>
              </w:rPr>
            </w:pPr>
          </w:p>
        </w:tc>
        <w:tc>
          <w:tcPr>
            <w:tcW w:w="2123" w:type="dxa"/>
            <w:tcBorders>
              <w:top w:val="nil"/>
              <w:left w:val="nil"/>
              <w:bottom w:val="nil"/>
              <w:right w:val="nil"/>
            </w:tcBorders>
            <w:shd w:val="clear" w:color="auto" w:fill="FFFFFF" w:themeFill="background1"/>
            <w:noWrap/>
            <w:vAlign w:val="center"/>
            <w:hideMark/>
          </w:tcPr>
          <w:p w:rsidR="009438FF" w:rsidRPr="00551791" w:rsidRDefault="009438FF" w:rsidP="009438FF">
            <w:pPr>
              <w:jc w:val="right"/>
              <w:rPr>
                <w:rFonts w:ascii="Arial" w:hAnsi="Arial" w:cs="Arial"/>
                <w:sz w:val="20"/>
                <w:szCs w:val="20"/>
                <w:lang w:val="es-MX" w:eastAsia="es-MX"/>
              </w:rPr>
            </w:pPr>
          </w:p>
        </w:tc>
      </w:tr>
      <w:tr w:rsidR="009438FF" w:rsidRPr="00551791" w:rsidTr="00551791">
        <w:trPr>
          <w:trHeight w:val="300"/>
        </w:trPr>
        <w:tc>
          <w:tcPr>
            <w:tcW w:w="1489" w:type="dxa"/>
            <w:tcBorders>
              <w:top w:val="nil"/>
              <w:left w:val="nil"/>
              <w:bottom w:val="nil"/>
              <w:right w:val="nil"/>
            </w:tcBorders>
            <w:shd w:val="clear" w:color="auto" w:fill="FFFFFF" w:themeFill="background1"/>
            <w:noWrap/>
            <w:vAlign w:val="center"/>
          </w:tcPr>
          <w:p w:rsidR="009438FF" w:rsidRPr="00551791" w:rsidRDefault="009438FF" w:rsidP="009438FF">
            <w:pPr>
              <w:jc w:val="right"/>
              <w:rPr>
                <w:rFonts w:ascii="Arial" w:hAnsi="Arial" w:cs="Arial"/>
                <w:sz w:val="20"/>
                <w:szCs w:val="20"/>
                <w:lang w:val="es-MX" w:eastAsia="es-MX"/>
              </w:rPr>
            </w:pPr>
          </w:p>
        </w:tc>
        <w:tc>
          <w:tcPr>
            <w:tcW w:w="634" w:type="dxa"/>
            <w:tcBorders>
              <w:top w:val="nil"/>
              <w:left w:val="nil"/>
              <w:bottom w:val="nil"/>
              <w:right w:val="nil"/>
            </w:tcBorders>
            <w:shd w:val="clear" w:color="auto" w:fill="FFFFFF" w:themeFill="background1"/>
            <w:noWrap/>
            <w:vAlign w:val="center"/>
          </w:tcPr>
          <w:p w:rsidR="009438FF" w:rsidRPr="00551791" w:rsidRDefault="009438FF" w:rsidP="009438FF">
            <w:pPr>
              <w:rPr>
                <w:rFonts w:ascii="Arial" w:hAnsi="Arial" w:cs="Arial"/>
                <w:sz w:val="20"/>
                <w:szCs w:val="20"/>
                <w:lang w:val="es-MX" w:eastAsia="es-MX"/>
              </w:rPr>
            </w:pPr>
          </w:p>
        </w:tc>
        <w:tc>
          <w:tcPr>
            <w:tcW w:w="633" w:type="dxa"/>
            <w:tcBorders>
              <w:top w:val="nil"/>
              <w:left w:val="nil"/>
              <w:bottom w:val="nil"/>
              <w:right w:val="nil"/>
            </w:tcBorders>
            <w:shd w:val="clear" w:color="auto" w:fill="FFFFFF" w:themeFill="background1"/>
            <w:noWrap/>
            <w:vAlign w:val="center"/>
          </w:tcPr>
          <w:p w:rsidR="009438FF" w:rsidRPr="00551791" w:rsidRDefault="009438FF" w:rsidP="009438FF">
            <w:pPr>
              <w:rPr>
                <w:rFonts w:ascii="Arial" w:hAnsi="Arial" w:cs="Arial"/>
                <w:sz w:val="20"/>
                <w:szCs w:val="20"/>
                <w:lang w:val="es-MX" w:eastAsia="es-MX"/>
              </w:rPr>
            </w:pPr>
          </w:p>
        </w:tc>
        <w:tc>
          <w:tcPr>
            <w:tcW w:w="633" w:type="dxa"/>
            <w:tcBorders>
              <w:top w:val="nil"/>
              <w:left w:val="nil"/>
              <w:bottom w:val="nil"/>
              <w:right w:val="nil"/>
            </w:tcBorders>
            <w:shd w:val="clear" w:color="auto" w:fill="FFFFFF" w:themeFill="background1"/>
            <w:noWrap/>
            <w:vAlign w:val="center"/>
          </w:tcPr>
          <w:p w:rsidR="009438FF" w:rsidRPr="00551791" w:rsidRDefault="009438FF" w:rsidP="009438FF">
            <w:pPr>
              <w:rPr>
                <w:rFonts w:ascii="Arial" w:hAnsi="Arial" w:cs="Arial"/>
                <w:sz w:val="20"/>
                <w:szCs w:val="20"/>
                <w:lang w:val="es-MX" w:eastAsia="es-MX"/>
              </w:rPr>
            </w:pPr>
          </w:p>
        </w:tc>
        <w:tc>
          <w:tcPr>
            <w:tcW w:w="633" w:type="dxa"/>
            <w:tcBorders>
              <w:top w:val="nil"/>
              <w:left w:val="nil"/>
              <w:bottom w:val="nil"/>
              <w:right w:val="nil"/>
            </w:tcBorders>
            <w:shd w:val="clear" w:color="auto" w:fill="FFFFFF" w:themeFill="background1"/>
            <w:noWrap/>
            <w:vAlign w:val="center"/>
          </w:tcPr>
          <w:p w:rsidR="009438FF" w:rsidRPr="00551791" w:rsidRDefault="009438FF" w:rsidP="009438FF">
            <w:pPr>
              <w:rPr>
                <w:rFonts w:ascii="Arial" w:hAnsi="Arial" w:cs="Arial"/>
                <w:sz w:val="20"/>
                <w:szCs w:val="20"/>
                <w:lang w:val="es-MX" w:eastAsia="es-MX"/>
              </w:rPr>
            </w:pPr>
          </w:p>
        </w:tc>
        <w:tc>
          <w:tcPr>
            <w:tcW w:w="2349" w:type="dxa"/>
            <w:tcBorders>
              <w:top w:val="nil"/>
              <w:left w:val="nil"/>
              <w:bottom w:val="nil"/>
              <w:right w:val="nil"/>
            </w:tcBorders>
            <w:shd w:val="clear" w:color="auto" w:fill="FFFFFF" w:themeFill="background1"/>
            <w:noWrap/>
            <w:vAlign w:val="center"/>
          </w:tcPr>
          <w:p w:rsidR="009438FF" w:rsidRPr="00551791" w:rsidRDefault="009438FF" w:rsidP="009438FF">
            <w:pPr>
              <w:rPr>
                <w:rFonts w:ascii="Arial" w:hAnsi="Arial" w:cs="Arial"/>
                <w:sz w:val="20"/>
                <w:szCs w:val="20"/>
                <w:lang w:val="es-MX" w:eastAsia="es-MX"/>
              </w:rPr>
            </w:pPr>
          </w:p>
        </w:tc>
        <w:tc>
          <w:tcPr>
            <w:tcW w:w="2123" w:type="dxa"/>
            <w:tcBorders>
              <w:top w:val="nil"/>
              <w:left w:val="nil"/>
              <w:bottom w:val="nil"/>
              <w:right w:val="nil"/>
            </w:tcBorders>
            <w:shd w:val="clear" w:color="auto" w:fill="FFFFFF" w:themeFill="background1"/>
            <w:noWrap/>
            <w:vAlign w:val="center"/>
          </w:tcPr>
          <w:p w:rsidR="009438FF" w:rsidRPr="00551791" w:rsidRDefault="009438FF" w:rsidP="009438FF">
            <w:pPr>
              <w:jc w:val="right"/>
              <w:rPr>
                <w:rFonts w:ascii="Arial" w:hAnsi="Arial" w:cs="Arial"/>
                <w:sz w:val="20"/>
                <w:szCs w:val="20"/>
                <w:lang w:val="es-MX" w:eastAsia="es-MX"/>
              </w:rPr>
            </w:pPr>
          </w:p>
        </w:tc>
      </w:tr>
      <w:tr w:rsidR="009438FF" w:rsidRPr="00551791" w:rsidTr="00551791">
        <w:trPr>
          <w:trHeight w:val="615"/>
        </w:trPr>
        <w:tc>
          <w:tcPr>
            <w:tcW w:w="8494" w:type="dxa"/>
            <w:gridSpan w:val="7"/>
            <w:tcBorders>
              <w:top w:val="single" w:sz="4" w:space="0" w:color="auto"/>
              <w:left w:val="single" w:sz="4" w:space="0" w:color="auto"/>
              <w:bottom w:val="nil"/>
              <w:right w:val="single" w:sz="4" w:space="0" w:color="000000"/>
            </w:tcBorders>
            <w:shd w:val="clear" w:color="auto" w:fill="FFFFFF" w:themeFill="background1"/>
            <w:vAlign w:val="center"/>
            <w:hideMark/>
          </w:tcPr>
          <w:p w:rsidR="009438FF" w:rsidRPr="00551791" w:rsidRDefault="009438FF" w:rsidP="009438FF">
            <w:pPr>
              <w:jc w:val="center"/>
              <w:rPr>
                <w:rFonts w:ascii="Arial" w:hAnsi="Arial" w:cs="Arial"/>
                <w:b/>
                <w:bCs/>
                <w:sz w:val="20"/>
                <w:szCs w:val="20"/>
                <w:lang w:val="es-MX" w:eastAsia="es-MX"/>
              </w:rPr>
            </w:pPr>
            <w:r w:rsidRPr="00551791">
              <w:rPr>
                <w:rFonts w:ascii="Arial" w:hAnsi="Arial" w:cs="Arial"/>
                <w:b/>
                <w:bCs/>
                <w:sz w:val="20"/>
                <w:szCs w:val="20"/>
                <w:lang w:val="es-MX" w:eastAsia="es-MX"/>
              </w:rPr>
              <w:t xml:space="preserve"> CONCILIACIÓN ENTRE LOS EGRESOS PRESUPUESTARIOS Y CONTABLES</w:t>
            </w:r>
          </w:p>
        </w:tc>
      </w:tr>
      <w:tr w:rsidR="009438FF" w:rsidRPr="00551791" w:rsidTr="00551791">
        <w:trPr>
          <w:trHeight w:val="315"/>
        </w:trPr>
        <w:tc>
          <w:tcPr>
            <w:tcW w:w="8494" w:type="dxa"/>
            <w:gridSpan w:val="7"/>
            <w:tcBorders>
              <w:top w:val="nil"/>
              <w:left w:val="single" w:sz="4" w:space="0" w:color="auto"/>
              <w:bottom w:val="nil"/>
              <w:right w:val="single" w:sz="4" w:space="0" w:color="000000"/>
            </w:tcBorders>
            <w:shd w:val="clear" w:color="auto" w:fill="FFFFFF" w:themeFill="background1"/>
            <w:noWrap/>
            <w:vAlign w:val="center"/>
            <w:hideMark/>
          </w:tcPr>
          <w:p w:rsidR="009438FF" w:rsidRPr="00551791" w:rsidRDefault="009438FF" w:rsidP="009438FF">
            <w:pPr>
              <w:jc w:val="center"/>
              <w:rPr>
                <w:rFonts w:ascii="Arial" w:hAnsi="Arial" w:cs="Arial"/>
                <w:b/>
                <w:bCs/>
                <w:sz w:val="20"/>
                <w:szCs w:val="20"/>
                <w:lang w:val="es-MX" w:eastAsia="es-MX"/>
              </w:rPr>
            </w:pPr>
            <w:r w:rsidRPr="00551791">
              <w:rPr>
                <w:rFonts w:ascii="Arial" w:hAnsi="Arial" w:cs="Arial"/>
                <w:b/>
                <w:bCs/>
                <w:sz w:val="20"/>
                <w:szCs w:val="20"/>
                <w:lang w:val="es-MX" w:eastAsia="es-MX"/>
              </w:rPr>
              <w:t>CORR</w:t>
            </w:r>
            <w:r>
              <w:rPr>
                <w:rFonts w:ascii="Arial" w:hAnsi="Arial" w:cs="Arial"/>
                <w:b/>
                <w:bCs/>
                <w:sz w:val="20"/>
                <w:szCs w:val="20"/>
                <w:lang w:val="es-MX" w:eastAsia="es-MX"/>
              </w:rPr>
              <w:t>ESPONDIE</w:t>
            </w:r>
            <w:r w:rsidR="0078523E">
              <w:rPr>
                <w:rFonts w:ascii="Arial" w:hAnsi="Arial" w:cs="Arial"/>
                <w:b/>
                <w:bCs/>
                <w:sz w:val="20"/>
                <w:szCs w:val="20"/>
                <w:lang w:val="es-MX" w:eastAsia="es-MX"/>
              </w:rPr>
              <w:t>NTE DEL 01 AL 30 DE JUNIO</w:t>
            </w:r>
            <w:r w:rsidR="006C5B41">
              <w:rPr>
                <w:rFonts w:ascii="Arial" w:hAnsi="Arial" w:cs="Arial"/>
                <w:b/>
                <w:bCs/>
                <w:sz w:val="20"/>
                <w:szCs w:val="20"/>
                <w:lang w:val="es-MX" w:eastAsia="es-MX"/>
              </w:rPr>
              <w:t xml:space="preserve"> </w:t>
            </w:r>
            <w:r w:rsidR="007B0E5A">
              <w:rPr>
                <w:rFonts w:ascii="Arial" w:hAnsi="Arial" w:cs="Arial"/>
                <w:b/>
                <w:bCs/>
                <w:sz w:val="20"/>
                <w:szCs w:val="20"/>
                <w:lang w:val="es-MX" w:eastAsia="es-MX"/>
              </w:rPr>
              <w:t>2019</w:t>
            </w:r>
            <w:r w:rsidRPr="00551791">
              <w:rPr>
                <w:rFonts w:ascii="Arial" w:hAnsi="Arial" w:cs="Arial"/>
                <w:b/>
                <w:bCs/>
                <w:sz w:val="20"/>
                <w:szCs w:val="20"/>
                <w:lang w:val="es-MX" w:eastAsia="es-MX"/>
              </w:rPr>
              <w:t xml:space="preserve"> </w:t>
            </w:r>
          </w:p>
        </w:tc>
      </w:tr>
      <w:tr w:rsidR="009438FF" w:rsidRPr="001D130F" w:rsidTr="00551791">
        <w:trPr>
          <w:trHeight w:val="300"/>
        </w:trPr>
        <w:tc>
          <w:tcPr>
            <w:tcW w:w="4022" w:type="dxa"/>
            <w:gridSpan w:val="5"/>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9438FF" w:rsidRPr="00551791" w:rsidRDefault="009438FF" w:rsidP="009438FF">
            <w:pPr>
              <w:rPr>
                <w:rFonts w:ascii="Arial" w:hAnsi="Arial" w:cs="Arial"/>
                <w:b/>
                <w:bCs/>
                <w:sz w:val="20"/>
                <w:szCs w:val="20"/>
                <w:lang w:val="es-MX" w:eastAsia="es-MX"/>
              </w:rPr>
            </w:pPr>
            <w:r w:rsidRPr="00551791">
              <w:rPr>
                <w:rFonts w:ascii="Arial" w:hAnsi="Arial" w:cs="Arial"/>
                <w:b/>
                <w:bCs/>
                <w:sz w:val="20"/>
                <w:szCs w:val="20"/>
                <w:lang w:val="es-MX" w:eastAsia="es-MX"/>
              </w:rPr>
              <w:t>1.- Total de Egresos Presupuestarios</w:t>
            </w:r>
          </w:p>
        </w:tc>
        <w:tc>
          <w:tcPr>
            <w:tcW w:w="234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9438FF" w:rsidRPr="00551791" w:rsidRDefault="009438FF" w:rsidP="009438FF">
            <w:pPr>
              <w:jc w:val="right"/>
              <w:rPr>
                <w:rFonts w:ascii="Arial" w:hAnsi="Arial" w:cs="Arial"/>
                <w:i/>
                <w:iCs/>
                <w:sz w:val="20"/>
                <w:szCs w:val="20"/>
                <w:lang w:val="es-MX" w:eastAsia="es-MX"/>
              </w:rPr>
            </w:pPr>
            <w:r w:rsidRPr="00551791">
              <w:rPr>
                <w:rFonts w:ascii="Arial" w:hAnsi="Arial" w:cs="Arial"/>
                <w:i/>
                <w:iCs/>
                <w:sz w:val="20"/>
                <w:szCs w:val="20"/>
                <w:lang w:val="es-MX" w:eastAsia="es-MX"/>
              </w:rPr>
              <w:t> </w:t>
            </w:r>
          </w:p>
        </w:tc>
        <w:tc>
          <w:tcPr>
            <w:tcW w:w="21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8B4820" w:rsidRPr="008B4820" w:rsidRDefault="009438FF" w:rsidP="008B4820">
            <w:pPr>
              <w:jc w:val="right"/>
              <w:rPr>
                <w:rFonts w:ascii="Arial" w:hAnsi="Arial" w:cs="Arial"/>
                <w:b/>
                <w:bCs/>
                <w:color w:val="FFFFFF"/>
                <w:sz w:val="22"/>
                <w:szCs w:val="22"/>
              </w:rPr>
            </w:pPr>
            <w:r>
              <w:rPr>
                <w:rFonts w:ascii="Arial" w:hAnsi="Arial" w:cs="Arial"/>
                <w:b/>
                <w:bCs/>
                <w:color w:val="FFFFFF"/>
                <w:sz w:val="22"/>
                <w:szCs w:val="22"/>
              </w:rPr>
              <w:t xml:space="preserve">  </w:t>
            </w:r>
          </w:p>
          <w:p w:rsidR="008B4820" w:rsidRDefault="00D721F8" w:rsidP="008B4820">
            <w:pPr>
              <w:jc w:val="right"/>
              <w:rPr>
                <w:rFonts w:ascii="Calibri" w:hAnsi="Calibri"/>
                <w:b/>
                <w:bCs/>
                <w:color w:val="000000"/>
                <w:sz w:val="22"/>
                <w:szCs w:val="22"/>
                <w:lang w:val="es-MX" w:eastAsia="es-MX"/>
              </w:rPr>
            </w:pPr>
            <w:r>
              <w:rPr>
                <w:rFonts w:ascii="Calibri" w:hAnsi="Calibri"/>
                <w:b/>
                <w:bCs/>
                <w:color w:val="000000"/>
                <w:sz w:val="22"/>
                <w:szCs w:val="22"/>
              </w:rPr>
              <w:t>857,553.00</w:t>
            </w:r>
          </w:p>
          <w:p w:rsidR="009438FF" w:rsidRDefault="009438FF" w:rsidP="009438FF">
            <w:pPr>
              <w:jc w:val="right"/>
              <w:rPr>
                <w:rFonts w:ascii="Calibri" w:hAnsi="Calibri"/>
                <w:b/>
                <w:bCs/>
                <w:color w:val="000000"/>
                <w:sz w:val="22"/>
                <w:szCs w:val="22"/>
                <w:lang w:val="es-MX" w:eastAsia="es-MX"/>
              </w:rPr>
            </w:pPr>
          </w:p>
          <w:p w:rsidR="009438FF" w:rsidRDefault="009438FF" w:rsidP="009438FF">
            <w:pPr>
              <w:jc w:val="right"/>
              <w:rPr>
                <w:rFonts w:ascii="Calibri" w:hAnsi="Calibri"/>
                <w:b/>
                <w:bCs/>
                <w:color w:val="000000"/>
                <w:sz w:val="22"/>
                <w:szCs w:val="22"/>
                <w:lang w:val="es-MX" w:eastAsia="es-MX"/>
              </w:rPr>
            </w:pPr>
          </w:p>
          <w:p w:rsidR="009438FF" w:rsidRPr="00551791" w:rsidRDefault="009438FF" w:rsidP="009438FF">
            <w:pPr>
              <w:jc w:val="right"/>
              <w:rPr>
                <w:rFonts w:ascii="Arial" w:hAnsi="Arial" w:cs="Arial"/>
                <w:b/>
                <w:bCs/>
                <w:sz w:val="20"/>
                <w:szCs w:val="20"/>
                <w:lang w:val="es-MX" w:eastAsia="es-MX"/>
              </w:rPr>
            </w:pPr>
          </w:p>
        </w:tc>
      </w:tr>
      <w:tr w:rsidR="009438FF" w:rsidRPr="00551791" w:rsidTr="00551791">
        <w:trPr>
          <w:trHeight w:val="300"/>
        </w:trPr>
        <w:tc>
          <w:tcPr>
            <w:tcW w:w="1489" w:type="dxa"/>
            <w:tcBorders>
              <w:top w:val="nil"/>
              <w:left w:val="single" w:sz="4" w:space="0" w:color="auto"/>
              <w:bottom w:val="nil"/>
              <w:right w:val="nil"/>
            </w:tcBorders>
            <w:shd w:val="clear" w:color="auto" w:fill="FFFFFF" w:themeFill="background1"/>
            <w:noWrap/>
            <w:vAlign w:val="center"/>
            <w:hideMark/>
          </w:tcPr>
          <w:p w:rsidR="009438FF" w:rsidRPr="00551791" w:rsidRDefault="009438FF" w:rsidP="009438FF">
            <w:pPr>
              <w:rPr>
                <w:rFonts w:ascii="Arial" w:hAnsi="Arial" w:cs="Arial"/>
                <w:i/>
                <w:iCs/>
                <w:sz w:val="20"/>
                <w:szCs w:val="20"/>
                <w:lang w:val="es-MX" w:eastAsia="es-MX"/>
              </w:rPr>
            </w:pPr>
            <w:r w:rsidRPr="00551791">
              <w:rPr>
                <w:rFonts w:ascii="Arial" w:hAnsi="Arial" w:cs="Arial"/>
                <w:i/>
                <w:iCs/>
                <w:sz w:val="20"/>
                <w:szCs w:val="20"/>
                <w:lang w:val="es-MX" w:eastAsia="es-MX"/>
              </w:rPr>
              <w:t> </w:t>
            </w:r>
          </w:p>
        </w:tc>
        <w:tc>
          <w:tcPr>
            <w:tcW w:w="634" w:type="dxa"/>
            <w:tcBorders>
              <w:top w:val="nil"/>
              <w:left w:val="nil"/>
              <w:bottom w:val="nil"/>
              <w:right w:val="nil"/>
            </w:tcBorders>
            <w:shd w:val="clear" w:color="auto" w:fill="FFFFFF" w:themeFill="background1"/>
            <w:noWrap/>
            <w:vAlign w:val="center"/>
            <w:hideMark/>
          </w:tcPr>
          <w:p w:rsidR="009438FF" w:rsidRPr="00551791" w:rsidRDefault="009438FF" w:rsidP="009438FF">
            <w:pPr>
              <w:rPr>
                <w:rFonts w:ascii="Arial" w:hAnsi="Arial" w:cs="Arial"/>
                <w:i/>
                <w:iCs/>
                <w:sz w:val="20"/>
                <w:szCs w:val="20"/>
                <w:lang w:val="es-MX" w:eastAsia="es-MX"/>
              </w:rPr>
            </w:pPr>
          </w:p>
        </w:tc>
        <w:tc>
          <w:tcPr>
            <w:tcW w:w="633" w:type="dxa"/>
            <w:tcBorders>
              <w:top w:val="nil"/>
              <w:left w:val="nil"/>
              <w:bottom w:val="nil"/>
              <w:right w:val="nil"/>
            </w:tcBorders>
            <w:shd w:val="clear" w:color="auto" w:fill="FFFFFF" w:themeFill="background1"/>
            <w:noWrap/>
            <w:vAlign w:val="center"/>
            <w:hideMark/>
          </w:tcPr>
          <w:p w:rsidR="009438FF" w:rsidRPr="00551791" w:rsidRDefault="009438FF" w:rsidP="009438FF">
            <w:pPr>
              <w:rPr>
                <w:rFonts w:ascii="Arial" w:hAnsi="Arial" w:cs="Arial"/>
                <w:sz w:val="20"/>
                <w:szCs w:val="20"/>
                <w:lang w:val="es-MX" w:eastAsia="es-MX"/>
              </w:rPr>
            </w:pPr>
          </w:p>
        </w:tc>
        <w:tc>
          <w:tcPr>
            <w:tcW w:w="633" w:type="dxa"/>
            <w:tcBorders>
              <w:top w:val="nil"/>
              <w:left w:val="nil"/>
              <w:bottom w:val="nil"/>
              <w:right w:val="nil"/>
            </w:tcBorders>
            <w:shd w:val="clear" w:color="auto" w:fill="FFFFFF" w:themeFill="background1"/>
            <w:noWrap/>
            <w:vAlign w:val="center"/>
            <w:hideMark/>
          </w:tcPr>
          <w:p w:rsidR="009438FF" w:rsidRPr="00551791" w:rsidRDefault="009438FF" w:rsidP="009438FF">
            <w:pPr>
              <w:rPr>
                <w:rFonts w:ascii="Arial" w:hAnsi="Arial" w:cs="Arial"/>
                <w:sz w:val="20"/>
                <w:szCs w:val="20"/>
                <w:lang w:val="es-MX" w:eastAsia="es-MX"/>
              </w:rPr>
            </w:pPr>
          </w:p>
        </w:tc>
        <w:tc>
          <w:tcPr>
            <w:tcW w:w="633" w:type="dxa"/>
            <w:tcBorders>
              <w:top w:val="nil"/>
              <w:left w:val="nil"/>
              <w:bottom w:val="nil"/>
              <w:right w:val="nil"/>
            </w:tcBorders>
            <w:shd w:val="clear" w:color="auto" w:fill="FFFFFF" w:themeFill="background1"/>
            <w:noWrap/>
            <w:vAlign w:val="center"/>
            <w:hideMark/>
          </w:tcPr>
          <w:p w:rsidR="009438FF" w:rsidRPr="00551791" w:rsidRDefault="009438FF" w:rsidP="009438FF">
            <w:pPr>
              <w:rPr>
                <w:rFonts w:ascii="Arial" w:hAnsi="Arial" w:cs="Arial"/>
                <w:sz w:val="20"/>
                <w:szCs w:val="20"/>
                <w:lang w:val="es-MX" w:eastAsia="es-MX"/>
              </w:rPr>
            </w:pPr>
          </w:p>
        </w:tc>
        <w:tc>
          <w:tcPr>
            <w:tcW w:w="2349" w:type="dxa"/>
            <w:tcBorders>
              <w:top w:val="nil"/>
              <w:left w:val="nil"/>
              <w:bottom w:val="nil"/>
              <w:right w:val="nil"/>
            </w:tcBorders>
            <w:shd w:val="clear" w:color="auto" w:fill="FFFFFF" w:themeFill="background1"/>
            <w:noWrap/>
            <w:vAlign w:val="center"/>
            <w:hideMark/>
          </w:tcPr>
          <w:p w:rsidR="009438FF" w:rsidRPr="00551791" w:rsidRDefault="009438FF" w:rsidP="009438FF">
            <w:pPr>
              <w:rPr>
                <w:rFonts w:ascii="Arial" w:hAnsi="Arial" w:cs="Arial"/>
                <w:sz w:val="20"/>
                <w:szCs w:val="20"/>
                <w:lang w:val="es-MX" w:eastAsia="es-MX"/>
              </w:rPr>
            </w:pPr>
          </w:p>
        </w:tc>
        <w:tc>
          <w:tcPr>
            <w:tcW w:w="2123" w:type="dxa"/>
            <w:tcBorders>
              <w:top w:val="nil"/>
              <w:left w:val="nil"/>
              <w:bottom w:val="nil"/>
              <w:right w:val="single" w:sz="4" w:space="0" w:color="auto"/>
            </w:tcBorders>
            <w:shd w:val="clear" w:color="auto" w:fill="FFFFFF" w:themeFill="background1"/>
            <w:noWrap/>
            <w:vAlign w:val="center"/>
            <w:hideMark/>
          </w:tcPr>
          <w:p w:rsidR="009438FF" w:rsidRPr="00551791" w:rsidRDefault="009438FF" w:rsidP="009438FF">
            <w:pPr>
              <w:jc w:val="right"/>
              <w:rPr>
                <w:rFonts w:ascii="Arial" w:hAnsi="Arial" w:cs="Arial"/>
                <w:b/>
                <w:bCs/>
                <w:sz w:val="20"/>
                <w:szCs w:val="20"/>
                <w:lang w:val="es-MX" w:eastAsia="es-MX"/>
              </w:rPr>
            </w:pPr>
            <w:r w:rsidRPr="00551791">
              <w:rPr>
                <w:rFonts w:ascii="Arial" w:hAnsi="Arial" w:cs="Arial"/>
                <w:b/>
                <w:bCs/>
                <w:sz w:val="20"/>
                <w:szCs w:val="20"/>
                <w:lang w:val="es-MX" w:eastAsia="es-MX"/>
              </w:rPr>
              <w:t> </w:t>
            </w:r>
          </w:p>
        </w:tc>
      </w:tr>
      <w:tr w:rsidR="009438FF" w:rsidRPr="00551791" w:rsidTr="00551791">
        <w:trPr>
          <w:trHeight w:val="300"/>
        </w:trPr>
        <w:tc>
          <w:tcPr>
            <w:tcW w:w="4022"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438FF" w:rsidRPr="00551791" w:rsidRDefault="009438FF" w:rsidP="009438FF">
            <w:pPr>
              <w:rPr>
                <w:rFonts w:ascii="Arial" w:hAnsi="Arial" w:cs="Arial"/>
                <w:b/>
                <w:bCs/>
                <w:sz w:val="20"/>
                <w:szCs w:val="20"/>
                <w:lang w:val="es-MX" w:eastAsia="es-MX"/>
              </w:rPr>
            </w:pPr>
            <w:r w:rsidRPr="00551791">
              <w:rPr>
                <w:rFonts w:ascii="Arial" w:hAnsi="Arial" w:cs="Arial"/>
                <w:b/>
                <w:bCs/>
                <w:sz w:val="20"/>
                <w:szCs w:val="20"/>
                <w:lang w:val="es-MX" w:eastAsia="es-MX"/>
              </w:rPr>
              <w:t>2.- Menos Egresos Presupuestarios no Contables</w:t>
            </w:r>
          </w:p>
        </w:tc>
        <w:tc>
          <w:tcPr>
            <w:tcW w:w="234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9438FF" w:rsidRPr="00551791" w:rsidRDefault="009438FF" w:rsidP="009438FF">
            <w:pPr>
              <w:jc w:val="right"/>
              <w:rPr>
                <w:rFonts w:ascii="Arial" w:hAnsi="Arial" w:cs="Arial"/>
                <w:b/>
                <w:bCs/>
                <w:sz w:val="20"/>
                <w:szCs w:val="20"/>
                <w:lang w:val="es-MX" w:eastAsia="es-MX"/>
              </w:rPr>
            </w:pPr>
            <w:r w:rsidRPr="00551791">
              <w:rPr>
                <w:rFonts w:ascii="Arial" w:hAnsi="Arial" w:cs="Arial"/>
                <w:b/>
                <w:bCs/>
                <w:sz w:val="20"/>
                <w:szCs w:val="20"/>
                <w:lang w:val="es-MX" w:eastAsia="es-MX"/>
              </w:rPr>
              <w:t> </w:t>
            </w:r>
          </w:p>
        </w:tc>
        <w:tc>
          <w:tcPr>
            <w:tcW w:w="21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9438FF" w:rsidRDefault="009438FF" w:rsidP="009438FF">
            <w:pPr>
              <w:jc w:val="right"/>
              <w:rPr>
                <w:rFonts w:ascii="Calibri" w:hAnsi="Calibri"/>
                <w:color w:val="000000"/>
                <w:sz w:val="22"/>
                <w:szCs w:val="22"/>
                <w:lang w:val="es-MX" w:eastAsia="es-MX"/>
              </w:rPr>
            </w:pPr>
          </w:p>
          <w:p w:rsidR="009438FF" w:rsidRPr="000734A9" w:rsidRDefault="008E4B4B" w:rsidP="009438FF">
            <w:pPr>
              <w:jc w:val="right"/>
              <w:rPr>
                <w:rFonts w:ascii="Calibri" w:hAnsi="Calibri"/>
                <w:b/>
                <w:color w:val="000000"/>
                <w:sz w:val="22"/>
                <w:szCs w:val="22"/>
                <w:lang w:val="es-MX" w:eastAsia="es-MX"/>
              </w:rPr>
            </w:pPr>
            <w:r>
              <w:rPr>
                <w:rFonts w:ascii="Calibri" w:hAnsi="Calibri"/>
                <w:b/>
                <w:color w:val="000000"/>
                <w:sz w:val="22"/>
                <w:szCs w:val="22"/>
                <w:lang w:val="es-MX" w:eastAsia="es-MX"/>
              </w:rPr>
              <w:t>0</w:t>
            </w:r>
          </w:p>
          <w:p w:rsidR="009438FF" w:rsidRPr="00551791" w:rsidRDefault="009438FF" w:rsidP="009438FF">
            <w:pPr>
              <w:jc w:val="right"/>
              <w:rPr>
                <w:rFonts w:ascii="Arial" w:hAnsi="Arial" w:cs="Arial"/>
                <w:b/>
                <w:bCs/>
                <w:sz w:val="20"/>
                <w:szCs w:val="20"/>
                <w:lang w:val="es-MX" w:eastAsia="es-MX"/>
              </w:rPr>
            </w:pPr>
          </w:p>
        </w:tc>
      </w:tr>
      <w:tr w:rsidR="009438FF" w:rsidRPr="00551791" w:rsidTr="00551791">
        <w:trPr>
          <w:trHeight w:val="300"/>
        </w:trPr>
        <w:tc>
          <w:tcPr>
            <w:tcW w:w="4022"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8FF" w:rsidRDefault="009438FF" w:rsidP="009438FF">
            <w:pPr>
              <w:rPr>
                <w:rFonts w:ascii="Arial" w:hAnsi="Arial" w:cs="Arial"/>
                <w:sz w:val="20"/>
                <w:szCs w:val="20"/>
                <w:lang w:eastAsia="es-MX"/>
              </w:rPr>
            </w:pPr>
          </w:p>
        </w:tc>
        <w:tc>
          <w:tcPr>
            <w:tcW w:w="2349" w:type="dxa"/>
            <w:tcBorders>
              <w:top w:val="single" w:sz="4" w:space="0" w:color="auto"/>
              <w:left w:val="nil"/>
              <w:bottom w:val="single" w:sz="4" w:space="0" w:color="auto"/>
              <w:right w:val="single" w:sz="4" w:space="0" w:color="auto"/>
            </w:tcBorders>
            <w:shd w:val="clear" w:color="auto" w:fill="FFFFFF" w:themeFill="background1"/>
            <w:noWrap/>
            <w:vAlign w:val="center"/>
          </w:tcPr>
          <w:p w:rsidR="009438FF" w:rsidRDefault="009438FF" w:rsidP="009438FF">
            <w:pPr>
              <w:jc w:val="right"/>
              <w:rPr>
                <w:rFonts w:ascii="Arial" w:hAnsi="Arial" w:cs="Arial"/>
                <w:sz w:val="20"/>
                <w:szCs w:val="20"/>
                <w:lang w:eastAsia="es-MX"/>
              </w:rPr>
            </w:pPr>
          </w:p>
        </w:tc>
        <w:tc>
          <w:tcPr>
            <w:tcW w:w="2123" w:type="dxa"/>
            <w:tcBorders>
              <w:top w:val="single" w:sz="4" w:space="0" w:color="auto"/>
              <w:left w:val="nil"/>
              <w:bottom w:val="single" w:sz="4" w:space="0" w:color="auto"/>
              <w:right w:val="single" w:sz="4" w:space="0" w:color="auto"/>
            </w:tcBorders>
            <w:shd w:val="clear" w:color="auto" w:fill="FFFFFF" w:themeFill="background1"/>
            <w:noWrap/>
            <w:vAlign w:val="center"/>
          </w:tcPr>
          <w:p w:rsidR="009438FF" w:rsidRDefault="009438FF" w:rsidP="009438FF">
            <w:pPr>
              <w:jc w:val="right"/>
              <w:rPr>
                <w:rFonts w:ascii="Arial" w:hAnsi="Arial" w:cs="Arial"/>
                <w:b/>
                <w:bCs/>
                <w:sz w:val="20"/>
                <w:szCs w:val="20"/>
                <w:lang w:val="es-MX" w:eastAsia="es-MX"/>
              </w:rPr>
            </w:pPr>
          </w:p>
        </w:tc>
      </w:tr>
      <w:tr w:rsidR="00DA48E4" w:rsidRPr="00551791" w:rsidTr="00551791">
        <w:trPr>
          <w:trHeight w:val="300"/>
        </w:trPr>
        <w:tc>
          <w:tcPr>
            <w:tcW w:w="4022"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48E4" w:rsidRDefault="00DA48E4" w:rsidP="009438FF">
            <w:pPr>
              <w:rPr>
                <w:rFonts w:ascii="Arial" w:hAnsi="Arial" w:cs="Arial"/>
                <w:sz w:val="20"/>
                <w:szCs w:val="20"/>
                <w:lang w:eastAsia="es-MX"/>
              </w:rPr>
            </w:pPr>
          </w:p>
        </w:tc>
        <w:tc>
          <w:tcPr>
            <w:tcW w:w="2349" w:type="dxa"/>
            <w:tcBorders>
              <w:top w:val="single" w:sz="4" w:space="0" w:color="auto"/>
              <w:left w:val="nil"/>
              <w:bottom w:val="single" w:sz="4" w:space="0" w:color="auto"/>
              <w:right w:val="single" w:sz="4" w:space="0" w:color="auto"/>
            </w:tcBorders>
            <w:shd w:val="clear" w:color="auto" w:fill="FFFFFF" w:themeFill="background1"/>
            <w:noWrap/>
            <w:vAlign w:val="center"/>
          </w:tcPr>
          <w:p w:rsidR="00DA48E4" w:rsidRDefault="00DA48E4" w:rsidP="009438FF">
            <w:pPr>
              <w:jc w:val="right"/>
              <w:rPr>
                <w:rFonts w:ascii="Arial" w:hAnsi="Arial" w:cs="Arial"/>
                <w:sz w:val="20"/>
                <w:szCs w:val="20"/>
                <w:lang w:eastAsia="es-MX"/>
              </w:rPr>
            </w:pPr>
          </w:p>
        </w:tc>
        <w:tc>
          <w:tcPr>
            <w:tcW w:w="2123" w:type="dxa"/>
            <w:tcBorders>
              <w:top w:val="single" w:sz="4" w:space="0" w:color="auto"/>
              <w:left w:val="nil"/>
              <w:bottom w:val="single" w:sz="4" w:space="0" w:color="auto"/>
              <w:right w:val="single" w:sz="4" w:space="0" w:color="auto"/>
            </w:tcBorders>
            <w:shd w:val="clear" w:color="auto" w:fill="FFFFFF" w:themeFill="background1"/>
            <w:noWrap/>
            <w:vAlign w:val="center"/>
          </w:tcPr>
          <w:p w:rsidR="00DA48E4" w:rsidRDefault="00DA48E4" w:rsidP="009438FF">
            <w:pPr>
              <w:jc w:val="right"/>
              <w:rPr>
                <w:rFonts w:ascii="Arial" w:hAnsi="Arial" w:cs="Arial"/>
                <w:b/>
                <w:bCs/>
                <w:sz w:val="20"/>
                <w:szCs w:val="20"/>
                <w:lang w:val="es-MX" w:eastAsia="es-MX"/>
              </w:rPr>
            </w:pPr>
          </w:p>
        </w:tc>
      </w:tr>
      <w:tr w:rsidR="009438FF" w:rsidRPr="00551791" w:rsidTr="00551791">
        <w:trPr>
          <w:trHeight w:val="300"/>
        </w:trPr>
        <w:tc>
          <w:tcPr>
            <w:tcW w:w="4022"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8FF" w:rsidRDefault="009438FF" w:rsidP="009438FF">
            <w:pPr>
              <w:rPr>
                <w:rFonts w:ascii="Arial" w:hAnsi="Arial" w:cs="Arial"/>
                <w:sz w:val="20"/>
                <w:szCs w:val="20"/>
                <w:lang w:eastAsia="es-MX"/>
              </w:rPr>
            </w:pPr>
          </w:p>
        </w:tc>
        <w:tc>
          <w:tcPr>
            <w:tcW w:w="2349" w:type="dxa"/>
            <w:tcBorders>
              <w:top w:val="single" w:sz="4" w:space="0" w:color="auto"/>
              <w:left w:val="nil"/>
              <w:bottom w:val="single" w:sz="4" w:space="0" w:color="auto"/>
              <w:right w:val="single" w:sz="4" w:space="0" w:color="auto"/>
            </w:tcBorders>
            <w:shd w:val="clear" w:color="auto" w:fill="FFFFFF" w:themeFill="background1"/>
            <w:noWrap/>
            <w:vAlign w:val="center"/>
          </w:tcPr>
          <w:p w:rsidR="009438FF" w:rsidRDefault="009438FF" w:rsidP="009438FF">
            <w:pPr>
              <w:jc w:val="right"/>
              <w:rPr>
                <w:rFonts w:ascii="Arial" w:hAnsi="Arial" w:cs="Arial"/>
                <w:sz w:val="20"/>
                <w:szCs w:val="20"/>
                <w:lang w:eastAsia="es-MX"/>
              </w:rPr>
            </w:pPr>
          </w:p>
        </w:tc>
        <w:tc>
          <w:tcPr>
            <w:tcW w:w="2123" w:type="dxa"/>
            <w:tcBorders>
              <w:top w:val="single" w:sz="4" w:space="0" w:color="auto"/>
              <w:left w:val="nil"/>
              <w:bottom w:val="single" w:sz="4" w:space="0" w:color="auto"/>
              <w:right w:val="single" w:sz="4" w:space="0" w:color="auto"/>
            </w:tcBorders>
            <w:shd w:val="clear" w:color="auto" w:fill="FFFFFF" w:themeFill="background1"/>
            <w:noWrap/>
            <w:vAlign w:val="center"/>
          </w:tcPr>
          <w:p w:rsidR="009438FF" w:rsidRDefault="009438FF" w:rsidP="009438FF">
            <w:pPr>
              <w:jc w:val="right"/>
              <w:rPr>
                <w:rFonts w:ascii="Arial" w:hAnsi="Arial" w:cs="Arial"/>
                <w:b/>
                <w:bCs/>
                <w:sz w:val="20"/>
                <w:szCs w:val="20"/>
                <w:lang w:val="es-MX" w:eastAsia="es-MX"/>
              </w:rPr>
            </w:pPr>
          </w:p>
        </w:tc>
      </w:tr>
      <w:tr w:rsidR="009438FF" w:rsidRPr="00551791" w:rsidTr="00551791">
        <w:trPr>
          <w:trHeight w:val="300"/>
        </w:trPr>
        <w:tc>
          <w:tcPr>
            <w:tcW w:w="4022"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8FF" w:rsidRPr="00551791" w:rsidRDefault="009438FF" w:rsidP="009438FF">
            <w:pPr>
              <w:rPr>
                <w:rFonts w:ascii="Arial" w:hAnsi="Arial" w:cs="Arial"/>
                <w:b/>
                <w:bCs/>
                <w:sz w:val="20"/>
                <w:szCs w:val="20"/>
                <w:lang w:val="es-MX" w:eastAsia="es-MX"/>
              </w:rPr>
            </w:pPr>
            <w:r w:rsidRPr="00551791">
              <w:rPr>
                <w:rFonts w:ascii="Arial" w:hAnsi="Arial" w:cs="Arial"/>
                <w:b/>
                <w:bCs/>
                <w:sz w:val="20"/>
                <w:szCs w:val="20"/>
                <w:lang w:val="es-MX" w:eastAsia="es-MX"/>
              </w:rPr>
              <w:t>3.- Mas Gastos Contables no Presupuestales</w:t>
            </w:r>
          </w:p>
        </w:tc>
        <w:tc>
          <w:tcPr>
            <w:tcW w:w="2349" w:type="dxa"/>
            <w:tcBorders>
              <w:top w:val="single" w:sz="4" w:space="0" w:color="auto"/>
              <w:left w:val="nil"/>
              <w:bottom w:val="single" w:sz="4" w:space="0" w:color="auto"/>
              <w:right w:val="single" w:sz="4" w:space="0" w:color="auto"/>
            </w:tcBorders>
            <w:shd w:val="clear" w:color="auto" w:fill="FFFFFF" w:themeFill="background1"/>
            <w:noWrap/>
            <w:vAlign w:val="center"/>
          </w:tcPr>
          <w:p w:rsidR="009438FF" w:rsidRPr="00551791" w:rsidRDefault="009438FF" w:rsidP="009438FF">
            <w:pPr>
              <w:jc w:val="right"/>
              <w:rPr>
                <w:rFonts w:ascii="Arial" w:hAnsi="Arial" w:cs="Arial"/>
                <w:sz w:val="20"/>
                <w:szCs w:val="20"/>
                <w:lang w:val="es-MX" w:eastAsia="es-MX"/>
              </w:rPr>
            </w:pPr>
            <w:r w:rsidRPr="00551791">
              <w:rPr>
                <w:rFonts w:ascii="Arial" w:hAnsi="Arial" w:cs="Arial"/>
                <w:sz w:val="20"/>
                <w:szCs w:val="20"/>
                <w:lang w:val="es-MX" w:eastAsia="es-MX"/>
              </w:rPr>
              <w:t> </w:t>
            </w:r>
          </w:p>
        </w:tc>
        <w:tc>
          <w:tcPr>
            <w:tcW w:w="2123" w:type="dxa"/>
            <w:tcBorders>
              <w:top w:val="single" w:sz="4" w:space="0" w:color="auto"/>
              <w:left w:val="nil"/>
              <w:bottom w:val="single" w:sz="4" w:space="0" w:color="auto"/>
              <w:right w:val="single" w:sz="4" w:space="0" w:color="auto"/>
            </w:tcBorders>
            <w:shd w:val="clear" w:color="auto" w:fill="FFFFFF" w:themeFill="background1"/>
            <w:noWrap/>
            <w:vAlign w:val="center"/>
          </w:tcPr>
          <w:p w:rsidR="009438FF" w:rsidRPr="001E557B" w:rsidRDefault="00D721F8" w:rsidP="009438FF">
            <w:pPr>
              <w:jc w:val="right"/>
              <w:rPr>
                <w:rFonts w:ascii="Calibri" w:hAnsi="Calibri"/>
                <w:b/>
                <w:color w:val="000000"/>
                <w:sz w:val="22"/>
                <w:szCs w:val="22"/>
                <w:lang w:val="es-MX" w:eastAsia="es-MX"/>
              </w:rPr>
            </w:pPr>
            <w:r>
              <w:rPr>
                <w:rFonts w:ascii="Calibri" w:hAnsi="Calibri"/>
                <w:b/>
                <w:color w:val="000000"/>
                <w:sz w:val="22"/>
                <w:szCs w:val="22"/>
              </w:rPr>
              <w:t>18,738.85</w:t>
            </w:r>
          </w:p>
          <w:p w:rsidR="009438FF" w:rsidRPr="00551791" w:rsidRDefault="009438FF" w:rsidP="009438FF">
            <w:pPr>
              <w:jc w:val="center"/>
              <w:rPr>
                <w:rFonts w:ascii="Arial" w:hAnsi="Arial" w:cs="Arial"/>
                <w:b/>
                <w:bCs/>
                <w:sz w:val="20"/>
                <w:szCs w:val="20"/>
                <w:lang w:val="es-MX" w:eastAsia="es-MX"/>
              </w:rPr>
            </w:pPr>
          </w:p>
        </w:tc>
      </w:tr>
      <w:tr w:rsidR="009438FF" w:rsidRPr="00551791" w:rsidTr="0050640D">
        <w:trPr>
          <w:trHeight w:val="300"/>
        </w:trPr>
        <w:tc>
          <w:tcPr>
            <w:tcW w:w="4022" w:type="dxa"/>
            <w:gridSpan w:val="5"/>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rsidR="009438FF" w:rsidRPr="00551791" w:rsidRDefault="009438FF" w:rsidP="009438FF">
            <w:pPr>
              <w:rPr>
                <w:rFonts w:ascii="Arial" w:hAnsi="Arial" w:cs="Arial"/>
                <w:sz w:val="20"/>
                <w:szCs w:val="20"/>
                <w:lang w:val="es-MX" w:eastAsia="es-MX"/>
              </w:rPr>
            </w:pPr>
            <w:r w:rsidRPr="00551791">
              <w:rPr>
                <w:rFonts w:ascii="Arial" w:hAnsi="Arial" w:cs="Arial"/>
                <w:sz w:val="20"/>
                <w:szCs w:val="20"/>
                <w:lang w:val="es-MX" w:eastAsia="es-MX"/>
              </w:rPr>
              <w:t>Estimaciones, depreciaciones, deterioros, obsolescencia y amortizaciones</w:t>
            </w:r>
          </w:p>
        </w:tc>
        <w:tc>
          <w:tcPr>
            <w:tcW w:w="2349" w:type="dxa"/>
            <w:tcBorders>
              <w:top w:val="nil"/>
              <w:left w:val="nil"/>
              <w:bottom w:val="single" w:sz="4" w:space="0" w:color="auto"/>
              <w:right w:val="single" w:sz="4" w:space="0" w:color="auto"/>
            </w:tcBorders>
            <w:shd w:val="clear" w:color="auto" w:fill="FFFFFF" w:themeFill="background1"/>
            <w:noWrap/>
            <w:vAlign w:val="center"/>
          </w:tcPr>
          <w:p w:rsidR="00105323" w:rsidRPr="00105323" w:rsidRDefault="000300C1" w:rsidP="00105323">
            <w:pPr>
              <w:jc w:val="right"/>
              <w:rPr>
                <w:rFonts w:ascii="Calibri" w:hAnsi="Calibri"/>
                <w:color w:val="000000"/>
                <w:sz w:val="22"/>
                <w:szCs w:val="22"/>
              </w:rPr>
            </w:pPr>
            <w:r>
              <w:rPr>
                <w:rFonts w:ascii="Calibri" w:hAnsi="Calibri"/>
                <w:color w:val="000000"/>
                <w:sz w:val="22"/>
                <w:szCs w:val="22"/>
              </w:rPr>
              <w:t>7,944.33</w:t>
            </w:r>
          </w:p>
          <w:p w:rsidR="009438FF" w:rsidRDefault="009438FF" w:rsidP="009438FF">
            <w:pPr>
              <w:jc w:val="right"/>
              <w:rPr>
                <w:rFonts w:ascii="Calibri" w:hAnsi="Calibri"/>
                <w:color w:val="000000"/>
                <w:sz w:val="22"/>
                <w:szCs w:val="22"/>
                <w:lang w:val="es-MX" w:eastAsia="es-MX"/>
              </w:rPr>
            </w:pPr>
          </w:p>
          <w:p w:rsidR="009438FF" w:rsidRPr="00551791" w:rsidRDefault="009438FF" w:rsidP="009438FF">
            <w:pPr>
              <w:jc w:val="right"/>
              <w:rPr>
                <w:rFonts w:ascii="Arial" w:hAnsi="Arial" w:cs="Arial"/>
                <w:sz w:val="20"/>
                <w:szCs w:val="20"/>
                <w:lang w:val="es-MX" w:eastAsia="es-MX"/>
              </w:rPr>
            </w:pPr>
          </w:p>
        </w:tc>
        <w:tc>
          <w:tcPr>
            <w:tcW w:w="2123" w:type="dxa"/>
            <w:tcBorders>
              <w:top w:val="nil"/>
              <w:left w:val="nil"/>
              <w:bottom w:val="single" w:sz="4" w:space="0" w:color="auto"/>
              <w:right w:val="single" w:sz="4" w:space="0" w:color="auto"/>
            </w:tcBorders>
            <w:shd w:val="clear" w:color="auto" w:fill="FFFFFF" w:themeFill="background1"/>
            <w:noWrap/>
            <w:vAlign w:val="center"/>
          </w:tcPr>
          <w:p w:rsidR="009438FF" w:rsidRPr="00551791" w:rsidRDefault="009438FF" w:rsidP="009438FF">
            <w:pPr>
              <w:jc w:val="right"/>
              <w:rPr>
                <w:rFonts w:ascii="Arial" w:hAnsi="Arial" w:cs="Arial"/>
                <w:b/>
                <w:bCs/>
                <w:sz w:val="20"/>
                <w:szCs w:val="20"/>
                <w:lang w:val="es-MX" w:eastAsia="es-MX"/>
              </w:rPr>
            </w:pPr>
            <w:r w:rsidRPr="00551791">
              <w:rPr>
                <w:rFonts w:ascii="Arial" w:hAnsi="Arial" w:cs="Arial"/>
                <w:b/>
                <w:bCs/>
                <w:sz w:val="20"/>
                <w:szCs w:val="20"/>
                <w:lang w:val="es-MX" w:eastAsia="es-MX"/>
              </w:rPr>
              <w:t> </w:t>
            </w:r>
          </w:p>
        </w:tc>
      </w:tr>
      <w:tr w:rsidR="00B56052" w:rsidRPr="00551791" w:rsidTr="0050640D">
        <w:trPr>
          <w:trHeight w:val="300"/>
        </w:trPr>
        <w:tc>
          <w:tcPr>
            <w:tcW w:w="4022" w:type="dxa"/>
            <w:gridSpan w:val="5"/>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rsidR="00B56052" w:rsidRPr="00551791" w:rsidRDefault="0004743B" w:rsidP="009438FF">
            <w:pPr>
              <w:rPr>
                <w:rFonts w:ascii="Arial" w:hAnsi="Arial" w:cs="Arial"/>
                <w:sz w:val="20"/>
                <w:szCs w:val="20"/>
                <w:lang w:val="es-MX" w:eastAsia="es-MX"/>
              </w:rPr>
            </w:pPr>
            <w:r>
              <w:rPr>
                <w:rFonts w:ascii="Arial" w:hAnsi="Arial" w:cs="Arial"/>
                <w:sz w:val="20"/>
                <w:szCs w:val="20"/>
                <w:lang w:val="es-MX" w:eastAsia="es-MX"/>
              </w:rPr>
              <w:t>3131-Servicio de agua potable</w:t>
            </w:r>
          </w:p>
        </w:tc>
        <w:tc>
          <w:tcPr>
            <w:tcW w:w="2349" w:type="dxa"/>
            <w:tcBorders>
              <w:top w:val="nil"/>
              <w:left w:val="nil"/>
              <w:bottom w:val="single" w:sz="4" w:space="0" w:color="auto"/>
              <w:right w:val="single" w:sz="4" w:space="0" w:color="auto"/>
            </w:tcBorders>
            <w:shd w:val="clear" w:color="auto" w:fill="FFFFFF" w:themeFill="background1"/>
            <w:noWrap/>
            <w:vAlign w:val="center"/>
          </w:tcPr>
          <w:p w:rsidR="00B56052" w:rsidRDefault="0004743B" w:rsidP="00105323">
            <w:pPr>
              <w:jc w:val="right"/>
              <w:rPr>
                <w:rFonts w:ascii="Calibri" w:hAnsi="Calibri"/>
                <w:color w:val="000000"/>
                <w:sz w:val="22"/>
                <w:szCs w:val="22"/>
              </w:rPr>
            </w:pPr>
            <w:r>
              <w:rPr>
                <w:rFonts w:ascii="Calibri" w:hAnsi="Calibri"/>
                <w:color w:val="000000"/>
                <w:sz w:val="22"/>
                <w:szCs w:val="22"/>
              </w:rPr>
              <w:t>6,002.00</w:t>
            </w:r>
          </w:p>
        </w:tc>
        <w:tc>
          <w:tcPr>
            <w:tcW w:w="2123" w:type="dxa"/>
            <w:tcBorders>
              <w:top w:val="nil"/>
              <w:left w:val="nil"/>
              <w:bottom w:val="single" w:sz="4" w:space="0" w:color="auto"/>
              <w:right w:val="single" w:sz="4" w:space="0" w:color="auto"/>
            </w:tcBorders>
            <w:shd w:val="clear" w:color="auto" w:fill="FFFFFF" w:themeFill="background1"/>
            <w:noWrap/>
            <w:vAlign w:val="center"/>
          </w:tcPr>
          <w:p w:rsidR="00B56052" w:rsidRPr="00551791" w:rsidRDefault="00B56052" w:rsidP="009438FF">
            <w:pPr>
              <w:jc w:val="right"/>
              <w:rPr>
                <w:rFonts w:ascii="Arial" w:hAnsi="Arial" w:cs="Arial"/>
                <w:b/>
                <w:bCs/>
                <w:sz w:val="20"/>
                <w:szCs w:val="20"/>
                <w:lang w:val="es-MX" w:eastAsia="es-MX"/>
              </w:rPr>
            </w:pPr>
          </w:p>
        </w:tc>
      </w:tr>
      <w:tr w:rsidR="00D721F8" w:rsidRPr="00551791" w:rsidTr="0050640D">
        <w:trPr>
          <w:trHeight w:val="300"/>
        </w:trPr>
        <w:tc>
          <w:tcPr>
            <w:tcW w:w="4022" w:type="dxa"/>
            <w:gridSpan w:val="5"/>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rsidR="00D721F8" w:rsidRDefault="00D721F8" w:rsidP="009438FF">
            <w:pPr>
              <w:rPr>
                <w:rFonts w:ascii="Arial" w:hAnsi="Arial" w:cs="Arial"/>
                <w:sz w:val="20"/>
                <w:szCs w:val="20"/>
                <w:lang w:val="es-MX" w:eastAsia="es-MX"/>
              </w:rPr>
            </w:pPr>
            <w:r>
              <w:rPr>
                <w:rFonts w:ascii="Arial" w:hAnsi="Arial" w:cs="Arial"/>
                <w:sz w:val="20"/>
                <w:szCs w:val="20"/>
                <w:lang w:val="es-MX" w:eastAsia="es-MX"/>
              </w:rPr>
              <w:t>3181-Servicio postal</w:t>
            </w:r>
          </w:p>
        </w:tc>
        <w:tc>
          <w:tcPr>
            <w:tcW w:w="2349" w:type="dxa"/>
            <w:tcBorders>
              <w:top w:val="nil"/>
              <w:left w:val="nil"/>
              <w:bottom w:val="single" w:sz="4" w:space="0" w:color="auto"/>
              <w:right w:val="single" w:sz="4" w:space="0" w:color="auto"/>
            </w:tcBorders>
            <w:shd w:val="clear" w:color="auto" w:fill="FFFFFF" w:themeFill="background1"/>
            <w:noWrap/>
            <w:vAlign w:val="center"/>
          </w:tcPr>
          <w:p w:rsidR="00D721F8" w:rsidRDefault="00D721F8" w:rsidP="00105323">
            <w:pPr>
              <w:jc w:val="right"/>
              <w:rPr>
                <w:rFonts w:ascii="Calibri" w:hAnsi="Calibri"/>
                <w:color w:val="000000"/>
                <w:sz w:val="22"/>
                <w:szCs w:val="22"/>
              </w:rPr>
            </w:pPr>
            <w:r>
              <w:rPr>
                <w:rFonts w:ascii="Calibri" w:hAnsi="Calibri"/>
                <w:color w:val="000000"/>
                <w:sz w:val="22"/>
                <w:szCs w:val="22"/>
              </w:rPr>
              <w:t>1,193.52</w:t>
            </w:r>
          </w:p>
        </w:tc>
        <w:tc>
          <w:tcPr>
            <w:tcW w:w="2123" w:type="dxa"/>
            <w:tcBorders>
              <w:top w:val="nil"/>
              <w:left w:val="nil"/>
              <w:bottom w:val="single" w:sz="4" w:space="0" w:color="auto"/>
              <w:right w:val="single" w:sz="4" w:space="0" w:color="auto"/>
            </w:tcBorders>
            <w:shd w:val="clear" w:color="auto" w:fill="FFFFFF" w:themeFill="background1"/>
            <w:noWrap/>
            <w:vAlign w:val="center"/>
          </w:tcPr>
          <w:p w:rsidR="00D721F8" w:rsidRPr="00551791" w:rsidRDefault="00D721F8" w:rsidP="009438FF">
            <w:pPr>
              <w:jc w:val="right"/>
              <w:rPr>
                <w:rFonts w:ascii="Arial" w:hAnsi="Arial" w:cs="Arial"/>
                <w:b/>
                <w:bCs/>
                <w:sz w:val="20"/>
                <w:szCs w:val="20"/>
                <w:lang w:val="es-MX" w:eastAsia="es-MX"/>
              </w:rPr>
            </w:pPr>
          </w:p>
        </w:tc>
      </w:tr>
      <w:tr w:rsidR="009438FF" w:rsidRPr="00551791" w:rsidTr="0050640D">
        <w:trPr>
          <w:trHeight w:val="300"/>
        </w:trPr>
        <w:tc>
          <w:tcPr>
            <w:tcW w:w="4022" w:type="dxa"/>
            <w:gridSpan w:val="5"/>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rsidR="009438FF" w:rsidRPr="00551791" w:rsidRDefault="00942D31" w:rsidP="009438FF">
            <w:pPr>
              <w:rPr>
                <w:rFonts w:ascii="Arial" w:hAnsi="Arial" w:cs="Arial"/>
                <w:sz w:val="20"/>
                <w:szCs w:val="20"/>
                <w:lang w:val="es-MX" w:eastAsia="es-MX"/>
              </w:rPr>
            </w:pPr>
            <w:r>
              <w:rPr>
                <w:rFonts w:ascii="Arial" w:hAnsi="Arial" w:cs="Arial"/>
                <w:sz w:val="20"/>
                <w:szCs w:val="20"/>
                <w:lang w:val="es-MX" w:eastAsia="es-MX"/>
              </w:rPr>
              <w:t>2214-Productos Alimenticios</w:t>
            </w:r>
          </w:p>
        </w:tc>
        <w:tc>
          <w:tcPr>
            <w:tcW w:w="2349" w:type="dxa"/>
            <w:tcBorders>
              <w:top w:val="nil"/>
              <w:left w:val="nil"/>
              <w:bottom w:val="single" w:sz="4" w:space="0" w:color="auto"/>
              <w:right w:val="single" w:sz="4" w:space="0" w:color="auto"/>
            </w:tcBorders>
            <w:shd w:val="clear" w:color="auto" w:fill="FFFFFF" w:themeFill="background1"/>
            <w:noWrap/>
            <w:vAlign w:val="center"/>
          </w:tcPr>
          <w:p w:rsidR="009438FF" w:rsidRPr="00551791" w:rsidRDefault="008E4B4B" w:rsidP="009438FF">
            <w:pPr>
              <w:jc w:val="right"/>
              <w:rPr>
                <w:rFonts w:ascii="Arial" w:hAnsi="Arial" w:cs="Arial"/>
                <w:sz w:val="20"/>
                <w:szCs w:val="20"/>
                <w:lang w:val="es-MX" w:eastAsia="es-MX"/>
              </w:rPr>
            </w:pPr>
            <w:r>
              <w:rPr>
                <w:rFonts w:ascii="Arial" w:hAnsi="Arial" w:cs="Arial"/>
                <w:sz w:val="20"/>
                <w:szCs w:val="20"/>
                <w:lang w:val="es-MX" w:eastAsia="es-MX"/>
              </w:rPr>
              <w:t>1,919.00</w:t>
            </w:r>
          </w:p>
        </w:tc>
        <w:tc>
          <w:tcPr>
            <w:tcW w:w="2123" w:type="dxa"/>
            <w:tcBorders>
              <w:top w:val="nil"/>
              <w:left w:val="nil"/>
              <w:bottom w:val="single" w:sz="4" w:space="0" w:color="auto"/>
              <w:right w:val="single" w:sz="4" w:space="0" w:color="auto"/>
            </w:tcBorders>
            <w:shd w:val="clear" w:color="auto" w:fill="FFFFFF" w:themeFill="background1"/>
            <w:noWrap/>
            <w:vAlign w:val="center"/>
          </w:tcPr>
          <w:p w:rsidR="009438FF" w:rsidRPr="00551791" w:rsidRDefault="009438FF" w:rsidP="009438FF">
            <w:pPr>
              <w:jc w:val="right"/>
              <w:rPr>
                <w:rFonts w:ascii="Arial" w:hAnsi="Arial" w:cs="Arial"/>
                <w:b/>
                <w:bCs/>
                <w:sz w:val="20"/>
                <w:szCs w:val="20"/>
                <w:lang w:val="es-MX" w:eastAsia="es-MX"/>
              </w:rPr>
            </w:pPr>
          </w:p>
        </w:tc>
      </w:tr>
      <w:tr w:rsidR="00B30E0B" w:rsidRPr="00551791" w:rsidTr="0050640D">
        <w:trPr>
          <w:trHeight w:val="300"/>
        </w:trPr>
        <w:tc>
          <w:tcPr>
            <w:tcW w:w="4022" w:type="dxa"/>
            <w:gridSpan w:val="5"/>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rsidR="00B30E0B" w:rsidRDefault="00B30E0B" w:rsidP="009438FF">
            <w:pPr>
              <w:rPr>
                <w:rFonts w:ascii="Arial" w:hAnsi="Arial" w:cs="Arial"/>
                <w:sz w:val="20"/>
                <w:szCs w:val="20"/>
                <w:lang w:val="es-MX" w:eastAsia="es-MX"/>
              </w:rPr>
            </w:pPr>
            <w:r>
              <w:rPr>
                <w:rFonts w:ascii="Arial" w:hAnsi="Arial" w:cs="Arial"/>
                <w:sz w:val="20"/>
                <w:szCs w:val="20"/>
                <w:lang w:val="es-MX" w:eastAsia="es-MX"/>
              </w:rPr>
              <w:t>2611-Combustibles</w:t>
            </w:r>
          </w:p>
        </w:tc>
        <w:tc>
          <w:tcPr>
            <w:tcW w:w="2349" w:type="dxa"/>
            <w:tcBorders>
              <w:top w:val="nil"/>
              <w:left w:val="nil"/>
              <w:bottom w:val="single" w:sz="4" w:space="0" w:color="auto"/>
              <w:right w:val="single" w:sz="4" w:space="0" w:color="auto"/>
            </w:tcBorders>
            <w:shd w:val="clear" w:color="auto" w:fill="FFFFFF" w:themeFill="background1"/>
            <w:noWrap/>
            <w:vAlign w:val="center"/>
          </w:tcPr>
          <w:p w:rsidR="00B30E0B" w:rsidRDefault="00B30E0B" w:rsidP="009438FF">
            <w:pPr>
              <w:jc w:val="right"/>
              <w:rPr>
                <w:rFonts w:ascii="Arial" w:hAnsi="Arial" w:cs="Arial"/>
                <w:sz w:val="20"/>
                <w:szCs w:val="20"/>
                <w:lang w:val="es-MX" w:eastAsia="es-MX"/>
              </w:rPr>
            </w:pPr>
            <w:r>
              <w:rPr>
                <w:rFonts w:ascii="Arial" w:hAnsi="Arial" w:cs="Arial"/>
                <w:sz w:val="20"/>
                <w:szCs w:val="20"/>
                <w:lang w:val="es-MX" w:eastAsia="es-MX"/>
              </w:rPr>
              <w:t>1</w:t>
            </w:r>
            <w:r w:rsidR="008E4B4B">
              <w:rPr>
                <w:rFonts w:ascii="Arial" w:hAnsi="Arial" w:cs="Arial"/>
                <w:sz w:val="20"/>
                <w:szCs w:val="20"/>
                <w:lang w:val="es-MX" w:eastAsia="es-MX"/>
              </w:rPr>
              <w:t>,</w:t>
            </w:r>
            <w:r>
              <w:rPr>
                <w:rFonts w:ascii="Arial" w:hAnsi="Arial" w:cs="Arial"/>
                <w:sz w:val="20"/>
                <w:szCs w:val="20"/>
                <w:lang w:val="es-MX" w:eastAsia="es-MX"/>
              </w:rPr>
              <w:t>500.00</w:t>
            </w:r>
          </w:p>
        </w:tc>
        <w:tc>
          <w:tcPr>
            <w:tcW w:w="2123" w:type="dxa"/>
            <w:tcBorders>
              <w:top w:val="nil"/>
              <w:left w:val="nil"/>
              <w:bottom w:val="single" w:sz="4" w:space="0" w:color="auto"/>
              <w:right w:val="single" w:sz="4" w:space="0" w:color="auto"/>
            </w:tcBorders>
            <w:shd w:val="clear" w:color="auto" w:fill="FFFFFF" w:themeFill="background1"/>
            <w:noWrap/>
            <w:vAlign w:val="center"/>
          </w:tcPr>
          <w:p w:rsidR="00B30E0B" w:rsidRPr="00551791" w:rsidRDefault="00B30E0B" w:rsidP="009438FF">
            <w:pPr>
              <w:jc w:val="right"/>
              <w:rPr>
                <w:rFonts w:ascii="Arial" w:hAnsi="Arial" w:cs="Arial"/>
                <w:b/>
                <w:bCs/>
                <w:sz w:val="20"/>
                <w:szCs w:val="20"/>
                <w:lang w:val="es-MX" w:eastAsia="es-MX"/>
              </w:rPr>
            </w:pPr>
          </w:p>
        </w:tc>
      </w:tr>
      <w:tr w:rsidR="005E7A24" w:rsidRPr="00551791" w:rsidTr="0050640D">
        <w:trPr>
          <w:trHeight w:val="300"/>
        </w:trPr>
        <w:tc>
          <w:tcPr>
            <w:tcW w:w="4022" w:type="dxa"/>
            <w:gridSpan w:val="5"/>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rsidR="005E7A24" w:rsidRDefault="00AA1FB8" w:rsidP="009438FF">
            <w:pPr>
              <w:rPr>
                <w:rFonts w:ascii="Arial" w:hAnsi="Arial" w:cs="Arial"/>
                <w:sz w:val="20"/>
                <w:szCs w:val="20"/>
                <w:lang w:val="es-MX" w:eastAsia="es-MX"/>
              </w:rPr>
            </w:pPr>
            <w:r>
              <w:rPr>
                <w:rFonts w:ascii="Arial" w:hAnsi="Arial" w:cs="Arial"/>
                <w:sz w:val="20"/>
                <w:szCs w:val="20"/>
                <w:lang w:val="es-MX" w:eastAsia="es-MX"/>
              </w:rPr>
              <w:t xml:space="preserve"> </w:t>
            </w:r>
            <w:r w:rsidR="005E7A24">
              <w:rPr>
                <w:rFonts w:ascii="Arial" w:hAnsi="Arial" w:cs="Arial"/>
                <w:sz w:val="20"/>
                <w:szCs w:val="20"/>
                <w:lang w:val="es-MX" w:eastAsia="es-MX"/>
              </w:rPr>
              <w:t xml:space="preserve">4419-Erogaciones </w:t>
            </w:r>
            <w:proofErr w:type="spellStart"/>
            <w:r w:rsidR="005E7A24">
              <w:rPr>
                <w:rFonts w:ascii="Arial" w:hAnsi="Arial" w:cs="Arial"/>
                <w:sz w:val="20"/>
                <w:szCs w:val="20"/>
                <w:lang w:val="es-MX" w:eastAsia="es-MX"/>
              </w:rPr>
              <w:t>Contigentes</w:t>
            </w:r>
            <w:proofErr w:type="spellEnd"/>
          </w:p>
        </w:tc>
        <w:tc>
          <w:tcPr>
            <w:tcW w:w="2349" w:type="dxa"/>
            <w:tcBorders>
              <w:top w:val="nil"/>
              <w:left w:val="nil"/>
              <w:bottom w:val="single" w:sz="4" w:space="0" w:color="auto"/>
              <w:right w:val="single" w:sz="4" w:space="0" w:color="auto"/>
            </w:tcBorders>
            <w:shd w:val="clear" w:color="auto" w:fill="FFFFFF" w:themeFill="background1"/>
            <w:noWrap/>
            <w:vAlign w:val="center"/>
          </w:tcPr>
          <w:p w:rsidR="005E7A24" w:rsidRDefault="005E7A24" w:rsidP="009438FF">
            <w:pPr>
              <w:jc w:val="right"/>
              <w:rPr>
                <w:rFonts w:ascii="Arial" w:hAnsi="Arial" w:cs="Arial"/>
                <w:sz w:val="20"/>
                <w:szCs w:val="20"/>
                <w:lang w:val="es-MX" w:eastAsia="es-MX"/>
              </w:rPr>
            </w:pPr>
            <w:r>
              <w:rPr>
                <w:rFonts w:ascii="Arial" w:hAnsi="Arial" w:cs="Arial"/>
                <w:sz w:val="20"/>
                <w:szCs w:val="20"/>
                <w:lang w:val="es-MX" w:eastAsia="es-MX"/>
              </w:rPr>
              <w:t>180.00</w:t>
            </w:r>
          </w:p>
        </w:tc>
        <w:tc>
          <w:tcPr>
            <w:tcW w:w="2123" w:type="dxa"/>
            <w:tcBorders>
              <w:top w:val="nil"/>
              <w:left w:val="nil"/>
              <w:bottom w:val="single" w:sz="4" w:space="0" w:color="auto"/>
              <w:right w:val="single" w:sz="4" w:space="0" w:color="auto"/>
            </w:tcBorders>
            <w:shd w:val="clear" w:color="auto" w:fill="FFFFFF" w:themeFill="background1"/>
            <w:noWrap/>
            <w:vAlign w:val="center"/>
          </w:tcPr>
          <w:p w:rsidR="005E7A24" w:rsidRPr="00551791" w:rsidRDefault="005E7A24" w:rsidP="009438FF">
            <w:pPr>
              <w:jc w:val="right"/>
              <w:rPr>
                <w:rFonts w:ascii="Arial" w:hAnsi="Arial" w:cs="Arial"/>
                <w:b/>
                <w:bCs/>
                <w:sz w:val="20"/>
                <w:szCs w:val="20"/>
                <w:lang w:val="es-MX" w:eastAsia="es-MX"/>
              </w:rPr>
            </w:pPr>
          </w:p>
        </w:tc>
      </w:tr>
      <w:tr w:rsidR="009438FF" w:rsidRPr="00551791" w:rsidTr="0050640D">
        <w:trPr>
          <w:trHeight w:val="300"/>
        </w:trPr>
        <w:tc>
          <w:tcPr>
            <w:tcW w:w="4022"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8FF" w:rsidRPr="00551791" w:rsidRDefault="009438FF" w:rsidP="009438FF">
            <w:pPr>
              <w:rPr>
                <w:rFonts w:ascii="Arial" w:hAnsi="Arial" w:cs="Arial"/>
                <w:b/>
                <w:bCs/>
                <w:sz w:val="20"/>
                <w:szCs w:val="20"/>
                <w:lang w:val="es-MX" w:eastAsia="es-MX"/>
              </w:rPr>
            </w:pPr>
            <w:r w:rsidRPr="00551791">
              <w:rPr>
                <w:rFonts w:ascii="Arial" w:hAnsi="Arial" w:cs="Arial"/>
                <w:b/>
                <w:bCs/>
                <w:sz w:val="20"/>
                <w:szCs w:val="20"/>
                <w:lang w:val="es-MX" w:eastAsia="es-MX"/>
              </w:rPr>
              <w:t>4.- Total de Gasto Contable(4 = 1 - 2 + 3)</w:t>
            </w:r>
          </w:p>
        </w:tc>
        <w:tc>
          <w:tcPr>
            <w:tcW w:w="2349" w:type="dxa"/>
            <w:tcBorders>
              <w:top w:val="single" w:sz="4" w:space="0" w:color="auto"/>
              <w:left w:val="nil"/>
              <w:bottom w:val="single" w:sz="4" w:space="0" w:color="auto"/>
              <w:right w:val="single" w:sz="4" w:space="0" w:color="auto"/>
            </w:tcBorders>
            <w:shd w:val="clear" w:color="auto" w:fill="FFFFFF" w:themeFill="background1"/>
            <w:noWrap/>
            <w:vAlign w:val="center"/>
          </w:tcPr>
          <w:p w:rsidR="009438FF" w:rsidRPr="00551791" w:rsidRDefault="009438FF" w:rsidP="009438FF">
            <w:pPr>
              <w:jc w:val="right"/>
              <w:rPr>
                <w:rFonts w:ascii="Arial" w:hAnsi="Arial" w:cs="Arial"/>
                <w:i/>
                <w:iCs/>
                <w:sz w:val="20"/>
                <w:szCs w:val="20"/>
                <w:lang w:val="es-MX" w:eastAsia="es-MX"/>
              </w:rPr>
            </w:pPr>
            <w:r w:rsidRPr="00551791">
              <w:rPr>
                <w:rFonts w:ascii="Arial" w:hAnsi="Arial" w:cs="Arial"/>
                <w:i/>
                <w:iCs/>
                <w:sz w:val="20"/>
                <w:szCs w:val="20"/>
                <w:lang w:val="es-MX" w:eastAsia="es-MX"/>
              </w:rPr>
              <w:t> </w:t>
            </w:r>
          </w:p>
        </w:tc>
        <w:tc>
          <w:tcPr>
            <w:tcW w:w="2123" w:type="dxa"/>
            <w:tcBorders>
              <w:top w:val="single" w:sz="4" w:space="0" w:color="auto"/>
              <w:left w:val="nil"/>
              <w:bottom w:val="single" w:sz="4" w:space="0" w:color="auto"/>
              <w:right w:val="single" w:sz="4" w:space="0" w:color="auto"/>
            </w:tcBorders>
            <w:shd w:val="clear" w:color="auto" w:fill="FFFFFF" w:themeFill="background1"/>
            <w:noWrap/>
            <w:vAlign w:val="center"/>
          </w:tcPr>
          <w:p w:rsidR="009438FF" w:rsidRPr="00450DFF" w:rsidRDefault="00D721F8" w:rsidP="008B4820">
            <w:pPr>
              <w:jc w:val="right"/>
              <w:rPr>
                <w:rFonts w:ascii="Calibri" w:hAnsi="Calibri"/>
                <w:color w:val="000000"/>
                <w:sz w:val="22"/>
                <w:szCs w:val="22"/>
                <w:lang w:val="es-MX" w:eastAsia="es-MX"/>
              </w:rPr>
            </w:pPr>
            <w:r>
              <w:rPr>
                <w:rFonts w:ascii="Calibri" w:hAnsi="Calibri"/>
                <w:b/>
                <w:color w:val="000000"/>
                <w:sz w:val="22"/>
                <w:szCs w:val="22"/>
              </w:rPr>
              <w:t>876,291.85</w:t>
            </w:r>
          </w:p>
        </w:tc>
      </w:tr>
      <w:tr w:rsidR="009438FF" w:rsidRPr="00551791" w:rsidTr="0050640D">
        <w:trPr>
          <w:trHeight w:val="300"/>
        </w:trPr>
        <w:tc>
          <w:tcPr>
            <w:tcW w:w="4022"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8FF" w:rsidRPr="00551791" w:rsidRDefault="009438FF" w:rsidP="009438FF">
            <w:pPr>
              <w:rPr>
                <w:rFonts w:ascii="Arial" w:hAnsi="Arial" w:cs="Arial"/>
                <w:b/>
                <w:bCs/>
                <w:sz w:val="20"/>
                <w:szCs w:val="20"/>
                <w:lang w:val="es-MX" w:eastAsia="es-MX"/>
              </w:rPr>
            </w:pPr>
          </w:p>
        </w:tc>
        <w:tc>
          <w:tcPr>
            <w:tcW w:w="2349" w:type="dxa"/>
            <w:tcBorders>
              <w:top w:val="single" w:sz="4" w:space="0" w:color="auto"/>
              <w:left w:val="nil"/>
              <w:bottom w:val="single" w:sz="4" w:space="0" w:color="auto"/>
              <w:right w:val="single" w:sz="4" w:space="0" w:color="auto"/>
            </w:tcBorders>
            <w:shd w:val="clear" w:color="auto" w:fill="FFFFFF" w:themeFill="background1"/>
            <w:noWrap/>
            <w:vAlign w:val="center"/>
          </w:tcPr>
          <w:p w:rsidR="009438FF" w:rsidRPr="00551791" w:rsidRDefault="009438FF" w:rsidP="009438FF">
            <w:pPr>
              <w:jc w:val="right"/>
              <w:rPr>
                <w:rFonts w:ascii="Arial" w:hAnsi="Arial" w:cs="Arial"/>
                <w:i/>
                <w:iCs/>
                <w:sz w:val="20"/>
                <w:szCs w:val="20"/>
                <w:lang w:val="es-MX" w:eastAsia="es-MX"/>
              </w:rPr>
            </w:pPr>
          </w:p>
        </w:tc>
        <w:tc>
          <w:tcPr>
            <w:tcW w:w="2123" w:type="dxa"/>
            <w:tcBorders>
              <w:top w:val="single" w:sz="4" w:space="0" w:color="auto"/>
              <w:left w:val="nil"/>
              <w:bottom w:val="single" w:sz="4" w:space="0" w:color="auto"/>
              <w:right w:val="single" w:sz="4" w:space="0" w:color="auto"/>
            </w:tcBorders>
            <w:shd w:val="clear" w:color="auto" w:fill="FFFFFF" w:themeFill="background1"/>
            <w:noWrap/>
            <w:vAlign w:val="center"/>
          </w:tcPr>
          <w:p w:rsidR="009438FF" w:rsidRDefault="009438FF" w:rsidP="009438FF">
            <w:pPr>
              <w:jc w:val="right"/>
              <w:rPr>
                <w:rFonts w:ascii="Calibri" w:hAnsi="Calibri"/>
                <w:b/>
                <w:color w:val="000000"/>
                <w:sz w:val="22"/>
                <w:szCs w:val="22"/>
              </w:rPr>
            </w:pPr>
          </w:p>
        </w:tc>
      </w:tr>
    </w:tbl>
    <w:p w:rsidR="00DE08EA" w:rsidRPr="00551791" w:rsidRDefault="005D5937" w:rsidP="00DE08EA">
      <w:pPr>
        <w:jc w:val="center"/>
        <w:rPr>
          <w:rFonts w:ascii="Arial" w:hAnsi="Arial" w:cs="Arial"/>
          <w:b/>
          <w:sz w:val="20"/>
          <w:szCs w:val="20"/>
          <w:highlight w:val="yellow"/>
        </w:rPr>
      </w:pPr>
      <w:r w:rsidRPr="00551791">
        <w:rPr>
          <w:rFonts w:ascii="Arial" w:hAnsi="Arial" w:cs="Arial"/>
          <w:sz w:val="20"/>
          <w:szCs w:val="20"/>
          <w:highlight w:val="yellow"/>
        </w:rPr>
        <w:fldChar w:fldCharType="end"/>
      </w:r>
    </w:p>
    <w:p w:rsidR="00DE08EA" w:rsidRDefault="00DE08EA" w:rsidP="00DE08EA">
      <w:pPr>
        <w:pStyle w:val="Prrafodelista"/>
        <w:numPr>
          <w:ilvl w:val="0"/>
          <w:numId w:val="1"/>
        </w:numPr>
        <w:jc w:val="center"/>
        <w:rPr>
          <w:rFonts w:ascii="Arial" w:hAnsi="Arial" w:cs="Arial"/>
          <w:b/>
          <w:sz w:val="20"/>
          <w:szCs w:val="20"/>
        </w:rPr>
      </w:pPr>
      <w:r w:rsidRPr="00C30FE4">
        <w:rPr>
          <w:rFonts w:ascii="Arial" w:hAnsi="Arial" w:cs="Arial"/>
          <w:b/>
          <w:sz w:val="20"/>
          <w:szCs w:val="20"/>
        </w:rPr>
        <w:t>NOTAS DE MEMORIA (CUENTAS DE ORDEN)</w:t>
      </w:r>
    </w:p>
    <w:p w:rsidR="00412E57" w:rsidRDefault="00412E57" w:rsidP="00412E57">
      <w:pPr>
        <w:rPr>
          <w:rFonts w:ascii="Arial" w:hAnsi="Arial" w:cs="Arial"/>
          <w:b/>
          <w:sz w:val="20"/>
          <w:szCs w:val="20"/>
        </w:rPr>
      </w:pPr>
    </w:p>
    <w:p w:rsidR="00412E57" w:rsidRPr="00412E57" w:rsidRDefault="00412E57" w:rsidP="00412E57">
      <w:pPr>
        <w:rPr>
          <w:rFonts w:ascii="Arial" w:hAnsi="Arial" w:cs="Arial"/>
          <w:sz w:val="20"/>
          <w:szCs w:val="20"/>
        </w:rPr>
      </w:pPr>
    </w:p>
    <w:tbl>
      <w:tblPr>
        <w:tblStyle w:val="Tablaconcuadrcula"/>
        <w:tblW w:w="0" w:type="auto"/>
        <w:tblLook w:val="04A0" w:firstRow="1" w:lastRow="0" w:firstColumn="1" w:lastColumn="0" w:noHBand="0" w:noVBand="1"/>
      </w:tblPr>
      <w:tblGrid>
        <w:gridCol w:w="4414"/>
        <w:gridCol w:w="4414"/>
      </w:tblGrid>
      <w:tr w:rsidR="00412E57" w:rsidTr="00412E57">
        <w:tc>
          <w:tcPr>
            <w:tcW w:w="4414" w:type="dxa"/>
          </w:tcPr>
          <w:p w:rsidR="00412E57" w:rsidRDefault="00412E57" w:rsidP="00412E57">
            <w:pPr>
              <w:rPr>
                <w:rFonts w:ascii="Arial" w:hAnsi="Arial" w:cs="Arial"/>
                <w:sz w:val="20"/>
                <w:szCs w:val="20"/>
              </w:rPr>
            </w:pPr>
            <w:r>
              <w:rPr>
                <w:rFonts w:ascii="Arial" w:hAnsi="Arial" w:cs="Arial"/>
                <w:sz w:val="20"/>
                <w:szCs w:val="20"/>
              </w:rPr>
              <w:t>Fianzas y Garantías recibidas</w:t>
            </w:r>
          </w:p>
        </w:tc>
        <w:tc>
          <w:tcPr>
            <w:tcW w:w="4414" w:type="dxa"/>
          </w:tcPr>
          <w:p w:rsidR="00412E57" w:rsidRDefault="00412E57" w:rsidP="00412E57">
            <w:pPr>
              <w:jc w:val="right"/>
              <w:rPr>
                <w:rFonts w:ascii="Arial" w:hAnsi="Arial" w:cs="Arial"/>
                <w:sz w:val="20"/>
                <w:szCs w:val="20"/>
              </w:rPr>
            </w:pPr>
            <w:r>
              <w:rPr>
                <w:rFonts w:ascii="Arial" w:hAnsi="Arial" w:cs="Arial"/>
                <w:sz w:val="20"/>
                <w:szCs w:val="20"/>
              </w:rPr>
              <w:t>$950.00</w:t>
            </w:r>
          </w:p>
        </w:tc>
      </w:tr>
    </w:tbl>
    <w:p w:rsidR="00412E57" w:rsidRPr="00412E57" w:rsidRDefault="00412E57" w:rsidP="00412E57">
      <w:pPr>
        <w:rPr>
          <w:rFonts w:ascii="Arial" w:hAnsi="Arial" w:cs="Arial"/>
          <w:sz w:val="20"/>
          <w:szCs w:val="20"/>
        </w:rPr>
      </w:pPr>
    </w:p>
    <w:p w:rsidR="00DE08EA" w:rsidRPr="00AF3D49" w:rsidRDefault="00DE08EA" w:rsidP="00DE08EA">
      <w:pPr>
        <w:jc w:val="center"/>
        <w:rPr>
          <w:rFonts w:ascii="Arial" w:hAnsi="Arial" w:cs="Arial"/>
          <w:b/>
          <w:sz w:val="20"/>
          <w:szCs w:val="20"/>
          <w:highlight w:val="cyan"/>
        </w:rPr>
      </w:pPr>
    </w:p>
    <w:p w:rsidR="00DE08EA" w:rsidRPr="00C30FE4" w:rsidRDefault="00412E57" w:rsidP="00DE08EA">
      <w:pPr>
        <w:ind w:firstLine="709"/>
        <w:jc w:val="both"/>
        <w:rPr>
          <w:rFonts w:ascii="Arial" w:hAnsi="Arial" w:cs="Arial"/>
          <w:sz w:val="20"/>
          <w:szCs w:val="20"/>
        </w:rPr>
      </w:pPr>
      <w:r>
        <w:rPr>
          <w:rFonts w:ascii="Arial" w:hAnsi="Arial" w:cs="Arial"/>
          <w:sz w:val="20"/>
          <w:szCs w:val="20"/>
        </w:rPr>
        <w:t xml:space="preserve">Además de la anterior el Organismo </w:t>
      </w:r>
      <w:r w:rsidR="00C30FE4">
        <w:rPr>
          <w:rFonts w:ascii="Arial" w:hAnsi="Arial" w:cs="Arial"/>
          <w:sz w:val="20"/>
          <w:szCs w:val="20"/>
        </w:rPr>
        <w:t>no</w:t>
      </w:r>
      <w:r w:rsidR="00DE08EA" w:rsidRPr="00C30FE4">
        <w:rPr>
          <w:rFonts w:ascii="Arial" w:hAnsi="Arial" w:cs="Arial"/>
          <w:sz w:val="20"/>
          <w:szCs w:val="20"/>
        </w:rPr>
        <w:t xml:space="preserve"> maneja Cuentas de Orden Contables: como son Valores, emisión de Obligaciones, Avales y Garantías, Juicios, Contratos para Inversión mediante Proyectos para Prestación de Servicios (PPS) y similares y</w:t>
      </w:r>
      <w:r w:rsidR="00412BA8">
        <w:rPr>
          <w:rFonts w:ascii="Arial" w:hAnsi="Arial" w:cs="Arial"/>
          <w:sz w:val="20"/>
          <w:szCs w:val="20"/>
        </w:rPr>
        <w:t xml:space="preserve"> maneja cuentas de</w:t>
      </w:r>
      <w:r w:rsidR="00DE08EA" w:rsidRPr="00C30FE4">
        <w:rPr>
          <w:rFonts w:ascii="Arial" w:hAnsi="Arial" w:cs="Arial"/>
          <w:sz w:val="20"/>
          <w:szCs w:val="20"/>
        </w:rPr>
        <w:t xml:space="preserve"> Bienes Condicionados o en Comodato</w:t>
      </w:r>
      <w:r w:rsidR="00412BA8">
        <w:rPr>
          <w:rFonts w:ascii="Arial" w:hAnsi="Arial" w:cs="Arial"/>
          <w:sz w:val="20"/>
          <w:szCs w:val="20"/>
        </w:rPr>
        <w:t xml:space="preserve"> los cuales corresponden al Inmueble que ocupa el Organismo, del que se cuenta contrato de comodato celebrado con el Gobierno del Estado de Jalisco y bienes muebles en comodato por parte del Patronato</w:t>
      </w:r>
      <w:r w:rsidR="00DE08EA" w:rsidRPr="00C30FE4">
        <w:rPr>
          <w:rFonts w:ascii="Arial" w:hAnsi="Arial" w:cs="Arial"/>
          <w:sz w:val="20"/>
          <w:szCs w:val="20"/>
        </w:rPr>
        <w:t>.</w:t>
      </w:r>
    </w:p>
    <w:p w:rsidR="00DE08EA" w:rsidRPr="00C30FE4" w:rsidRDefault="00DE08EA" w:rsidP="00DE08EA">
      <w:pPr>
        <w:ind w:firstLine="709"/>
        <w:jc w:val="both"/>
        <w:rPr>
          <w:rFonts w:ascii="Arial" w:hAnsi="Arial" w:cs="Arial"/>
          <w:b/>
          <w:sz w:val="20"/>
          <w:szCs w:val="20"/>
        </w:rPr>
      </w:pPr>
      <w:r w:rsidRPr="00C30FE4">
        <w:rPr>
          <w:rFonts w:ascii="Arial" w:hAnsi="Arial" w:cs="Arial"/>
          <w:sz w:val="20"/>
          <w:szCs w:val="20"/>
        </w:rPr>
        <w:lastRenderedPageBreak/>
        <w:t>Las Cuentas de Orden Presupuestarias, tanto de Ingresos como de Egresos, incluyen los momentos contables señalados en la Ley General de Contabilidad Gubernamental.</w:t>
      </w:r>
    </w:p>
    <w:p w:rsidR="00DE08EA" w:rsidRPr="00C30FE4" w:rsidRDefault="00DE08EA" w:rsidP="00DE08EA">
      <w:pPr>
        <w:jc w:val="center"/>
        <w:rPr>
          <w:rFonts w:ascii="Arial" w:hAnsi="Arial" w:cs="Arial"/>
          <w:b/>
          <w:sz w:val="20"/>
          <w:szCs w:val="20"/>
        </w:rPr>
      </w:pPr>
    </w:p>
    <w:p w:rsidR="00DE08EA" w:rsidRPr="00C30FE4" w:rsidRDefault="00DE08EA" w:rsidP="00DE08EA">
      <w:pPr>
        <w:pStyle w:val="Prrafodelista"/>
        <w:numPr>
          <w:ilvl w:val="0"/>
          <w:numId w:val="1"/>
        </w:numPr>
        <w:jc w:val="center"/>
        <w:rPr>
          <w:rFonts w:ascii="Arial" w:hAnsi="Arial" w:cs="Arial"/>
          <w:b/>
          <w:sz w:val="20"/>
          <w:szCs w:val="20"/>
        </w:rPr>
      </w:pPr>
      <w:r w:rsidRPr="00C30FE4">
        <w:rPr>
          <w:rFonts w:ascii="Arial" w:hAnsi="Arial" w:cs="Arial"/>
          <w:b/>
          <w:sz w:val="20"/>
          <w:szCs w:val="20"/>
        </w:rPr>
        <w:t>NOTAS DE GESTIÓN ADMINISTRATIVA</w:t>
      </w:r>
    </w:p>
    <w:p w:rsidR="00DE08EA" w:rsidRPr="00AF3D49" w:rsidRDefault="00DE08EA" w:rsidP="00DE08EA">
      <w:pPr>
        <w:jc w:val="center"/>
        <w:rPr>
          <w:rFonts w:ascii="Arial" w:hAnsi="Arial" w:cs="Arial"/>
          <w:b/>
          <w:sz w:val="20"/>
          <w:szCs w:val="20"/>
          <w:highlight w:val="cyan"/>
        </w:rPr>
      </w:pPr>
    </w:p>
    <w:p w:rsidR="00DE08EA" w:rsidRPr="00412BA8" w:rsidRDefault="00DE08EA" w:rsidP="00412BA8">
      <w:pPr>
        <w:pStyle w:val="Prrafodelista"/>
        <w:numPr>
          <w:ilvl w:val="0"/>
          <w:numId w:val="32"/>
        </w:numPr>
        <w:rPr>
          <w:rFonts w:ascii="Arial" w:hAnsi="Arial" w:cs="Arial"/>
          <w:b/>
          <w:sz w:val="20"/>
          <w:szCs w:val="20"/>
        </w:rPr>
      </w:pPr>
      <w:r w:rsidRPr="00412BA8">
        <w:rPr>
          <w:rFonts w:ascii="Arial" w:hAnsi="Arial" w:cs="Arial"/>
          <w:b/>
          <w:sz w:val="20"/>
          <w:szCs w:val="20"/>
        </w:rPr>
        <w:t>Introducción</w:t>
      </w:r>
    </w:p>
    <w:p w:rsidR="00412BA8" w:rsidRPr="00412BA8" w:rsidRDefault="00412BA8" w:rsidP="00412BA8">
      <w:pPr>
        <w:pStyle w:val="Prrafodelista"/>
        <w:ind w:left="720"/>
        <w:rPr>
          <w:rFonts w:ascii="Arial" w:hAnsi="Arial" w:cs="Arial"/>
          <w:b/>
          <w:sz w:val="20"/>
          <w:szCs w:val="20"/>
        </w:rPr>
      </w:pPr>
      <w:r>
        <w:rPr>
          <w:rFonts w:ascii="Arial" w:hAnsi="Arial" w:cs="Arial"/>
          <w:b/>
          <w:sz w:val="20"/>
          <w:szCs w:val="20"/>
        </w:rPr>
        <w:t>Constitución y Objeto social</w:t>
      </w:r>
    </w:p>
    <w:p w:rsidR="00412BA8" w:rsidRDefault="00412BA8" w:rsidP="00DE08EA">
      <w:pPr>
        <w:ind w:firstLine="709"/>
        <w:jc w:val="both"/>
        <w:rPr>
          <w:rFonts w:ascii="Arial" w:hAnsi="Arial" w:cs="Arial"/>
          <w:sz w:val="20"/>
          <w:szCs w:val="20"/>
        </w:rPr>
      </w:pPr>
    </w:p>
    <w:p w:rsidR="00412BA8" w:rsidRDefault="00412BA8" w:rsidP="00412BA8">
      <w:pPr>
        <w:jc w:val="both"/>
        <w:rPr>
          <w:rFonts w:ascii="Arial Narrow" w:hAnsi="Arial Narrow"/>
        </w:rPr>
      </w:pPr>
      <w:r>
        <w:rPr>
          <w:rFonts w:ascii="Arial Narrow" w:hAnsi="Arial Narrow"/>
        </w:rPr>
        <w:t>Conforme al Decreto de creación del Organismo  en su Art.1 Se crea la Escuela de Conservación y Restauración de Occidente medi</w:t>
      </w:r>
      <w:r w:rsidR="00071232">
        <w:rPr>
          <w:rFonts w:ascii="Arial Narrow" w:hAnsi="Arial Narrow"/>
        </w:rPr>
        <w:t>ante el comunicado de decreto nú</w:t>
      </w:r>
      <w:r>
        <w:rPr>
          <w:rFonts w:ascii="Arial Narrow" w:hAnsi="Arial Narrow"/>
        </w:rPr>
        <w:t>mero 18222,</w:t>
      </w:r>
      <w:r w:rsidR="00071232">
        <w:rPr>
          <w:rFonts w:ascii="Arial Narrow" w:hAnsi="Arial Narrow"/>
        </w:rPr>
        <w:t xml:space="preserve"> y modificación 18260 6/04/2000, modificación 20435</w:t>
      </w:r>
      <w:r>
        <w:rPr>
          <w:rFonts w:ascii="Arial Narrow" w:hAnsi="Arial Narrow"/>
        </w:rPr>
        <w:t xml:space="preserve"> </w:t>
      </w:r>
      <w:r w:rsidR="00071232">
        <w:rPr>
          <w:rFonts w:ascii="Arial Narrow" w:hAnsi="Arial Narrow"/>
        </w:rPr>
        <w:t>el 10/02/2004, modificación 21104 el 1/12/2005, y modificación 21189-LVIII-08 el 3/04/2008 ,</w:t>
      </w:r>
      <w:r>
        <w:rPr>
          <w:rFonts w:ascii="Arial Narrow" w:hAnsi="Arial Narrow"/>
        </w:rPr>
        <w:t xml:space="preserve">como un Organismo </w:t>
      </w:r>
      <w:proofErr w:type="spellStart"/>
      <w:r>
        <w:rPr>
          <w:rFonts w:ascii="Arial Narrow" w:hAnsi="Arial Narrow"/>
        </w:rPr>
        <w:t>Publico</w:t>
      </w:r>
      <w:proofErr w:type="spellEnd"/>
      <w:r>
        <w:rPr>
          <w:rFonts w:ascii="Arial Narrow" w:hAnsi="Arial Narrow"/>
        </w:rPr>
        <w:t xml:space="preserve"> Descentralizado del Ejecutivo del Estado, con personalidad jurídica y patrimonio propio, como institución educativa de nivel supe</w:t>
      </w:r>
      <w:r w:rsidR="003C4573">
        <w:rPr>
          <w:rFonts w:ascii="Arial Narrow" w:hAnsi="Arial Narrow"/>
        </w:rPr>
        <w:t>rior, sectorizado a</w:t>
      </w:r>
      <w:r>
        <w:rPr>
          <w:rFonts w:ascii="Arial Narrow" w:hAnsi="Arial Narrow"/>
        </w:rPr>
        <w:t xml:space="preserve"> la Secretaria de Educación Pública del Estado de Jalisco.</w:t>
      </w:r>
    </w:p>
    <w:p w:rsidR="00071232" w:rsidRDefault="00071232" w:rsidP="00412BA8">
      <w:pPr>
        <w:jc w:val="both"/>
        <w:rPr>
          <w:rFonts w:ascii="Arial Narrow" w:hAnsi="Arial Narrow"/>
        </w:rPr>
      </w:pPr>
    </w:p>
    <w:p w:rsidR="00412BA8" w:rsidRDefault="00412BA8" w:rsidP="00412BA8">
      <w:pPr>
        <w:jc w:val="both"/>
        <w:rPr>
          <w:rFonts w:ascii="Arial Narrow" w:hAnsi="Arial Narrow"/>
        </w:rPr>
      </w:pPr>
    </w:p>
    <w:p w:rsidR="00412BA8" w:rsidRDefault="00412BA8" w:rsidP="00412BA8">
      <w:pPr>
        <w:jc w:val="both"/>
        <w:rPr>
          <w:rFonts w:ascii="Arial Narrow" w:hAnsi="Arial Narrow"/>
        </w:rPr>
      </w:pPr>
      <w:r>
        <w:rPr>
          <w:rFonts w:ascii="Arial Narrow" w:hAnsi="Arial Narrow"/>
        </w:rPr>
        <w:t xml:space="preserve"> Los objetivos y las funciones del Organismo son los siguientes:</w:t>
      </w:r>
    </w:p>
    <w:p w:rsidR="00412BA8" w:rsidRDefault="00412BA8" w:rsidP="00412BA8">
      <w:pPr>
        <w:jc w:val="both"/>
        <w:rPr>
          <w:rFonts w:ascii="Arial Narrow" w:hAnsi="Arial Narrow"/>
        </w:rPr>
      </w:pPr>
    </w:p>
    <w:p w:rsidR="00412BA8" w:rsidRDefault="00412BA8" w:rsidP="00412BA8">
      <w:pPr>
        <w:numPr>
          <w:ilvl w:val="0"/>
          <w:numId w:val="31"/>
        </w:numPr>
        <w:rPr>
          <w:rFonts w:ascii="Arial Narrow" w:hAnsi="Arial Narrow"/>
        </w:rPr>
      </w:pPr>
      <w:r>
        <w:rPr>
          <w:rFonts w:ascii="Arial Narrow" w:hAnsi="Arial Narrow"/>
        </w:rPr>
        <w:t>La formación de profesionales en materia de conservación y restauración de los bienes que integran el patrimonio cultural del Estado y de la Nación, de conformidad con los planes y programas de estudio que la ECRO en coordinación con la SEJ y el INAH establezca.</w:t>
      </w:r>
    </w:p>
    <w:p w:rsidR="00412BA8" w:rsidRDefault="00412BA8" w:rsidP="00412BA8">
      <w:pPr>
        <w:rPr>
          <w:rFonts w:ascii="Arial Narrow" w:hAnsi="Arial Narrow"/>
        </w:rPr>
      </w:pPr>
    </w:p>
    <w:p w:rsidR="00412BA8" w:rsidRDefault="00412BA8" w:rsidP="00412BA8">
      <w:pPr>
        <w:numPr>
          <w:ilvl w:val="0"/>
          <w:numId w:val="31"/>
        </w:numPr>
        <w:rPr>
          <w:rFonts w:ascii="Arial Narrow" w:hAnsi="Arial Narrow"/>
        </w:rPr>
      </w:pPr>
      <w:r>
        <w:rPr>
          <w:rFonts w:ascii="Arial Narrow" w:hAnsi="Arial Narrow"/>
        </w:rPr>
        <w:t>Realizar proyectos de investigación que coadyuven a la formación de profesionales en restauración y conservación en apoyo de los planes y programas que se desarrollen.</w:t>
      </w:r>
    </w:p>
    <w:p w:rsidR="00412BA8" w:rsidRDefault="00412BA8" w:rsidP="00412BA8">
      <w:pPr>
        <w:rPr>
          <w:rFonts w:ascii="Arial Narrow" w:hAnsi="Arial Narrow"/>
        </w:rPr>
      </w:pPr>
    </w:p>
    <w:p w:rsidR="00412BA8" w:rsidRDefault="00412BA8" w:rsidP="00412BA8">
      <w:pPr>
        <w:numPr>
          <w:ilvl w:val="0"/>
          <w:numId w:val="31"/>
        </w:numPr>
        <w:rPr>
          <w:rFonts w:ascii="Arial Narrow" w:hAnsi="Arial Narrow"/>
        </w:rPr>
      </w:pPr>
      <w:r w:rsidRPr="006B4749">
        <w:rPr>
          <w:rFonts w:ascii="Arial Narrow" w:hAnsi="Arial Narrow"/>
        </w:rPr>
        <w:t>Promover programas de intercambio académico con escuelas y centros de conservación y restauración, instituciones de educación superior y centros de investigación nacionales e internacionales.</w:t>
      </w:r>
    </w:p>
    <w:p w:rsidR="00412BA8" w:rsidRDefault="00412BA8" w:rsidP="00412BA8">
      <w:pPr>
        <w:rPr>
          <w:rFonts w:ascii="Arial Narrow" w:hAnsi="Arial Narrow"/>
        </w:rPr>
      </w:pPr>
      <w:r w:rsidRPr="006B4749">
        <w:rPr>
          <w:rFonts w:ascii="Arial Narrow" w:hAnsi="Arial Narrow"/>
        </w:rPr>
        <w:t xml:space="preserve"> </w:t>
      </w:r>
    </w:p>
    <w:p w:rsidR="00412BA8" w:rsidRDefault="00412BA8" w:rsidP="00412BA8">
      <w:pPr>
        <w:numPr>
          <w:ilvl w:val="0"/>
          <w:numId w:val="31"/>
        </w:numPr>
        <w:jc w:val="both"/>
        <w:rPr>
          <w:rFonts w:ascii="Arial Narrow" w:hAnsi="Arial Narrow"/>
        </w:rPr>
      </w:pPr>
      <w:r w:rsidRPr="006B4749">
        <w:rPr>
          <w:rFonts w:ascii="Arial Narrow" w:hAnsi="Arial Narrow"/>
        </w:rPr>
        <w:t>Prestar asesorías y servicios para la conservación del patrimonio cultural institucional y privado que lo requiera.</w:t>
      </w:r>
    </w:p>
    <w:p w:rsidR="00412BA8" w:rsidRDefault="00412BA8" w:rsidP="00412BA8">
      <w:pPr>
        <w:pStyle w:val="Prrafodelista"/>
        <w:rPr>
          <w:rFonts w:ascii="Arial Narrow" w:hAnsi="Arial Narrow"/>
        </w:rPr>
      </w:pPr>
    </w:p>
    <w:p w:rsidR="00412BA8" w:rsidRPr="006B4749" w:rsidRDefault="00412BA8" w:rsidP="00412BA8">
      <w:pPr>
        <w:numPr>
          <w:ilvl w:val="0"/>
          <w:numId w:val="31"/>
        </w:numPr>
        <w:jc w:val="both"/>
        <w:rPr>
          <w:rFonts w:ascii="Arial Narrow" w:hAnsi="Arial Narrow"/>
          <w:b/>
        </w:rPr>
      </w:pPr>
      <w:r>
        <w:rPr>
          <w:rFonts w:ascii="Arial Narrow" w:hAnsi="Arial Narrow"/>
        </w:rPr>
        <w:t>Publicar los trabajos y artículos especializados, producto de investigaciones realizadas por el personal docente y alumnado de la ECRO.</w:t>
      </w:r>
    </w:p>
    <w:p w:rsidR="00DE08EA" w:rsidRPr="00412BA8" w:rsidRDefault="00DE08EA" w:rsidP="00DE08EA">
      <w:pPr>
        <w:ind w:firstLine="709"/>
        <w:jc w:val="both"/>
        <w:rPr>
          <w:rFonts w:ascii="Arial" w:hAnsi="Arial" w:cs="Arial"/>
          <w:sz w:val="20"/>
          <w:szCs w:val="20"/>
        </w:rPr>
      </w:pPr>
      <w:r w:rsidRPr="00412BA8">
        <w:rPr>
          <w:rFonts w:ascii="Arial" w:hAnsi="Arial" w:cs="Arial"/>
          <w:sz w:val="20"/>
          <w:szCs w:val="20"/>
        </w:rPr>
        <w:t xml:space="preserve">El Fondo de Apoyo </w:t>
      </w:r>
      <w:proofErr w:type="gramStart"/>
      <w:r w:rsidRPr="00412BA8">
        <w:rPr>
          <w:rFonts w:ascii="Arial" w:hAnsi="Arial" w:cs="Arial"/>
          <w:sz w:val="20"/>
          <w:szCs w:val="20"/>
        </w:rPr>
        <w:t>Municipal  tiene</w:t>
      </w:r>
      <w:proofErr w:type="gramEnd"/>
      <w:r w:rsidRPr="00412BA8">
        <w:rPr>
          <w:rFonts w:ascii="Arial" w:hAnsi="Arial" w:cs="Arial"/>
          <w:sz w:val="20"/>
          <w:szCs w:val="20"/>
        </w:rPr>
        <w:t xml:space="preserve"> las siguientes atribuciones: </w:t>
      </w:r>
    </w:p>
    <w:p w:rsidR="00DE08EA" w:rsidRPr="00412BA8" w:rsidRDefault="00DE08EA" w:rsidP="00DE08EA">
      <w:pPr>
        <w:ind w:firstLine="709"/>
        <w:jc w:val="both"/>
        <w:rPr>
          <w:rFonts w:ascii="Arial" w:hAnsi="Arial" w:cs="Arial"/>
          <w:sz w:val="20"/>
          <w:szCs w:val="20"/>
        </w:rPr>
      </w:pPr>
    </w:p>
    <w:p w:rsidR="00DE08EA" w:rsidRPr="00412BA8" w:rsidRDefault="00DE08EA" w:rsidP="00DE08EA">
      <w:pPr>
        <w:jc w:val="both"/>
        <w:rPr>
          <w:rFonts w:ascii="Arial" w:hAnsi="Arial" w:cs="Arial"/>
          <w:b/>
          <w:sz w:val="20"/>
          <w:szCs w:val="20"/>
        </w:rPr>
      </w:pPr>
      <w:r w:rsidRPr="00412BA8">
        <w:rPr>
          <w:rFonts w:ascii="Arial" w:hAnsi="Arial" w:cs="Arial"/>
          <w:b/>
          <w:sz w:val="20"/>
          <w:szCs w:val="20"/>
        </w:rPr>
        <w:t>02. Panorama Económico y Financiero</w:t>
      </w:r>
    </w:p>
    <w:p w:rsidR="00DE08EA" w:rsidRPr="00412BA8" w:rsidRDefault="00DE08EA" w:rsidP="00DE08EA">
      <w:pPr>
        <w:jc w:val="both"/>
        <w:rPr>
          <w:rFonts w:ascii="Arial" w:hAnsi="Arial" w:cs="Arial"/>
          <w:sz w:val="20"/>
          <w:szCs w:val="20"/>
        </w:rPr>
      </w:pPr>
      <w:r w:rsidRPr="00412BA8">
        <w:rPr>
          <w:rFonts w:ascii="Arial" w:hAnsi="Arial" w:cs="Arial"/>
          <w:sz w:val="20"/>
          <w:szCs w:val="20"/>
        </w:rPr>
        <w:t>Condiciones económicas financieras:</w:t>
      </w:r>
    </w:p>
    <w:p w:rsidR="00276BED" w:rsidRPr="00412BA8" w:rsidRDefault="007F57FD" w:rsidP="007F57FD">
      <w:pPr>
        <w:ind w:firstLine="708"/>
        <w:jc w:val="both"/>
        <w:rPr>
          <w:rFonts w:ascii="Arial" w:hAnsi="Arial" w:cs="Arial"/>
          <w:sz w:val="20"/>
          <w:szCs w:val="20"/>
        </w:rPr>
      </w:pPr>
      <w:r>
        <w:rPr>
          <w:rFonts w:ascii="Arial" w:hAnsi="Arial" w:cs="Arial"/>
          <w:sz w:val="20"/>
          <w:szCs w:val="20"/>
        </w:rPr>
        <w:t>La operación del organismo con los gastos mínimos indispensables, es necesario realizar adquisiciones de materiales y suministros, capacitación etc. Ya que estamos en el tercer cuatrimestre del ejercicio y no se han podido realizar dichas adquisiciones</w:t>
      </w:r>
    </w:p>
    <w:p w:rsidR="00DE08EA" w:rsidRPr="00412BA8" w:rsidRDefault="00DE08EA" w:rsidP="00DE08EA">
      <w:pPr>
        <w:jc w:val="both"/>
        <w:rPr>
          <w:rFonts w:ascii="Arial" w:hAnsi="Arial" w:cs="Arial"/>
          <w:b/>
          <w:sz w:val="20"/>
          <w:szCs w:val="20"/>
        </w:rPr>
      </w:pPr>
    </w:p>
    <w:p w:rsidR="00DE08EA" w:rsidRPr="00CA3BB3" w:rsidRDefault="00DE08EA" w:rsidP="00DE08EA">
      <w:pPr>
        <w:jc w:val="both"/>
        <w:rPr>
          <w:rFonts w:ascii="Arial" w:hAnsi="Arial" w:cs="Arial"/>
          <w:b/>
          <w:sz w:val="20"/>
          <w:szCs w:val="20"/>
        </w:rPr>
      </w:pPr>
      <w:r w:rsidRPr="00CA3BB3">
        <w:rPr>
          <w:rFonts w:ascii="Arial" w:hAnsi="Arial" w:cs="Arial"/>
          <w:b/>
          <w:sz w:val="20"/>
          <w:szCs w:val="20"/>
        </w:rPr>
        <w:t>03. Autorización e Historia</w:t>
      </w:r>
    </w:p>
    <w:p w:rsidR="00DE08EA" w:rsidRPr="00CA3BB3" w:rsidRDefault="00DE08EA" w:rsidP="00DE08EA">
      <w:pPr>
        <w:pStyle w:val="Prrafodelista"/>
        <w:numPr>
          <w:ilvl w:val="0"/>
          <w:numId w:val="18"/>
        </w:numPr>
        <w:ind w:left="714" w:hanging="357"/>
        <w:jc w:val="both"/>
        <w:rPr>
          <w:rFonts w:ascii="Arial" w:hAnsi="Arial" w:cs="Arial"/>
          <w:sz w:val="20"/>
          <w:szCs w:val="20"/>
        </w:rPr>
      </w:pPr>
      <w:r w:rsidRPr="00CA3BB3">
        <w:rPr>
          <w:rFonts w:ascii="Arial" w:hAnsi="Arial" w:cs="Arial"/>
          <w:b/>
          <w:sz w:val="20"/>
          <w:szCs w:val="20"/>
        </w:rPr>
        <w:t>Fecha de creación del Ente</w:t>
      </w:r>
    </w:p>
    <w:p w:rsidR="00DE08EA" w:rsidRPr="00AF3D49" w:rsidRDefault="00DE08EA" w:rsidP="00DE08EA">
      <w:pPr>
        <w:ind w:left="720"/>
        <w:jc w:val="both"/>
        <w:rPr>
          <w:rFonts w:ascii="Arial" w:hAnsi="Arial" w:cs="Arial"/>
          <w:sz w:val="20"/>
          <w:szCs w:val="20"/>
          <w:highlight w:val="cyan"/>
        </w:rPr>
      </w:pPr>
    </w:p>
    <w:p w:rsidR="00DE08EA" w:rsidRPr="00CA3BB3" w:rsidRDefault="00DE08EA" w:rsidP="005C2072">
      <w:pPr>
        <w:ind w:firstLine="709"/>
        <w:jc w:val="both"/>
        <w:rPr>
          <w:rFonts w:ascii="Arial" w:hAnsi="Arial" w:cs="Arial"/>
          <w:sz w:val="20"/>
          <w:szCs w:val="20"/>
        </w:rPr>
      </w:pPr>
      <w:r w:rsidRPr="00CA3BB3">
        <w:rPr>
          <w:rFonts w:ascii="Arial" w:hAnsi="Arial" w:cs="Arial"/>
          <w:sz w:val="20"/>
          <w:szCs w:val="20"/>
        </w:rPr>
        <w:t>El Organismo</w:t>
      </w:r>
      <w:r w:rsidR="00CA3BB3">
        <w:rPr>
          <w:rFonts w:ascii="Arial" w:hAnsi="Arial" w:cs="Arial"/>
          <w:sz w:val="20"/>
          <w:szCs w:val="20"/>
        </w:rPr>
        <w:t xml:space="preserve"> Escuela de Conservación y Restauración de Occidente (ECRO)</w:t>
      </w:r>
      <w:r w:rsidRPr="00CA3BB3">
        <w:rPr>
          <w:rFonts w:ascii="Arial" w:hAnsi="Arial" w:cs="Arial"/>
          <w:sz w:val="20"/>
          <w:szCs w:val="20"/>
        </w:rPr>
        <w:t>, es un Organismo Público Descentralizado del Poder Ejecutivo del Estado, con personalidad jurídica y patri</w:t>
      </w:r>
      <w:r w:rsidR="00CA3BB3">
        <w:rPr>
          <w:rFonts w:ascii="Arial" w:hAnsi="Arial" w:cs="Arial"/>
          <w:sz w:val="20"/>
          <w:szCs w:val="20"/>
        </w:rPr>
        <w:t xml:space="preserve">monio propio, según </w:t>
      </w:r>
      <w:proofErr w:type="gramStart"/>
      <w:r w:rsidR="00CA3BB3">
        <w:rPr>
          <w:rFonts w:ascii="Arial" w:hAnsi="Arial" w:cs="Arial"/>
          <w:sz w:val="20"/>
          <w:szCs w:val="20"/>
        </w:rPr>
        <w:t xml:space="preserve">decreto </w:t>
      </w:r>
      <w:r w:rsidR="00CA3BB3" w:rsidRPr="00CA3BB3">
        <w:t xml:space="preserve"> </w:t>
      </w:r>
      <w:r w:rsidR="00CA3BB3">
        <w:t>NUMERO</w:t>
      </w:r>
      <w:proofErr w:type="gramEnd"/>
      <w:r w:rsidR="00CA3BB3">
        <w:t xml:space="preserve"> 18222</w:t>
      </w:r>
      <w:r w:rsidR="005C2072">
        <w:t xml:space="preserve"> </w:t>
      </w:r>
      <w:r w:rsidR="005C2072" w:rsidRPr="00CA3BB3">
        <w:rPr>
          <w:rFonts w:ascii="Arial" w:hAnsi="Arial" w:cs="Arial"/>
          <w:sz w:val="20"/>
          <w:szCs w:val="20"/>
        </w:rPr>
        <w:t>emitido por el H. Congreso del Estado de Jalisco, publicado en el Diario Oficial del Estado el</w:t>
      </w:r>
      <w:r w:rsidR="005C2072">
        <w:rPr>
          <w:rFonts w:ascii="Arial" w:hAnsi="Arial" w:cs="Arial"/>
          <w:sz w:val="20"/>
          <w:szCs w:val="20"/>
        </w:rPr>
        <w:t xml:space="preserve">  7 de Abril 2000</w:t>
      </w:r>
      <w:r w:rsidR="005C2072" w:rsidRPr="00CA3BB3">
        <w:rPr>
          <w:rFonts w:ascii="Arial" w:hAnsi="Arial" w:cs="Arial"/>
          <w:sz w:val="20"/>
          <w:szCs w:val="20"/>
        </w:rPr>
        <w:t>.</w:t>
      </w:r>
      <w:r w:rsidR="005C2072">
        <w:rPr>
          <w:rFonts w:ascii="Arial" w:hAnsi="Arial" w:cs="Arial"/>
          <w:sz w:val="20"/>
          <w:szCs w:val="20"/>
        </w:rPr>
        <w:t xml:space="preserve"> Y</w:t>
      </w:r>
      <w:r w:rsidR="00071232">
        <w:rPr>
          <w:rFonts w:ascii="Arial Narrow" w:hAnsi="Arial Narrow"/>
        </w:rPr>
        <w:t xml:space="preserve"> modificación 18260 6/04/2000, </w:t>
      </w:r>
      <w:r w:rsidR="00071232">
        <w:rPr>
          <w:rFonts w:ascii="Arial Narrow" w:hAnsi="Arial Narrow"/>
        </w:rPr>
        <w:lastRenderedPageBreak/>
        <w:t>modificación 20435 el 10/02/2004, modificación 21104 el 1/12/2005, y modificación 21189-LVIII-08 el 3/04/2008</w:t>
      </w:r>
      <w:r w:rsidR="00CA3BB3">
        <w:rPr>
          <w:rFonts w:ascii="Arial" w:hAnsi="Arial" w:cs="Arial"/>
          <w:sz w:val="20"/>
          <w:szCs w:val="20"/>
        </w:rPr>
        <w:t xml:space="preserve"> </w:t>
      </w:r>
    </w:p>
    <w:p w:rsidR="00DE08EA" w:rsidRPr="00CA3BB3" w:rsidRDefault="00DE08EA" w:rsidP="00DE08EA">
      <w:pPr>
        <w:pStyle w:val="Prrafodelista"/>
        <w:numPr>
          <w:ilvl w:val="0"/>
          <w:numId w:val="18"/>
        </w:numPr>
        <w:ind w:left="714" w:hanging="357"/>
        <w:jc w:val="both"/>
        <w:rPr>
          <w:rFonts w:ascii="Arial" w:hAnsi="Arial" w:cs="Arial"/>
          <w:b/>
          <w:sz w:val="20"/>
          <w:szCs w:val="20"/>
        </w:rPr>
      </w:pPr>
      <w:r w:rsidRPr="00CA3BB3">
        <w:rPr>
          <w:rFonts w:ascii="Arial" w:hAnsi="Arial" w:cs="Arial"/>
          <w:b/>
          <w:sz w:val="20"/>
          <w:szCs w:val="20"/>
        </w:rPr>
        <w:t>Principales cambios en su estructura</w:t>
      </w:r>
    </w:p>
    <w:p w:rsidR="00DE08EA" w:rsidRPr="00CA3BB3" w:rsidRDefault="00DE08EA" w:rsidP="00DE08EA">
      <w:pPr>
        <w:jc w:val="both"/>
        <w:rPr>
          <w:rFonts w:ascii="Arial" w:hAnsi="Arial" w:cs="Arial"/>
          <w:b/>
          <w:sz w:val="20"/>
          <w:szCs w:val="20"/>
        </w:rPr>
      </w:pPr>
    </w:p>
    <w:p w:rsidR="00DE08EA" w:rsidRPr="00CA3BB3" w:rsidRDefault="00DE08EA" w:rsidP="00DE08EA">
      <w:pPr>
        <w:ind w:firstLine="709"/>
        <w:jc w:val="both"/>
        <w:rPr>
          <w:rFonts w:ascii="Arial" w:hAnsi="Arial" w:cs="Arial"/>
          <w:sz w:val="20"/>
          <w:szCs w:val="20"/>
        </w:rPr>
      </w:pPr>
      <w:r w:rsidRPr="00CA3BB3">
        <w:rPr>
          <w:rFonts w:ascii="Arial" w:hAnsi="Arial" w:cs="Arial"/>
          <w:sz w:val="20"/>
          <w:szCs w:val="20"/>
        </w:rPr>
        <w:t>No ha tenido cambios en su estructura.</w:t>
      </w:r>
    </w:p>
    <w:p w:rsidR="00DE08EA" w:rsidRPr="00CA3BB3" w:rsidRDefault="00DE08EA" w:rsidP="00DE08EA">
      <w:pPr>
        <w:ind w:firstLine="709"/>
        <w:jc w:val="both"/>
        <w:rPr>
          <w:rFonts w:ascii="Arial" w:hAnsi="Arial" w:cs="Arial"/>
          <w:sz w:val="20"/>
          <w:szCs w:val="20"/>
        </w:rPr>
      </w:pPr>
    </w:p>
    <w:p w:rsidR="00CA3BB3" w:rsidRDefault="00CA3BB3" w:rsidP="00DE08EA">
      <w:pPr>
        <w:jc w:val="both"/>
        <w:rPr>
          <w:rFonts w:ascii="Arial" w:hAnsi="Arial" w:cs="Arial"/>
          <w:b/>
          <w:sz w:val="20"/>
          <w:szCs w:val="20"/>
        </w:rPr>
      </w:pPr>
    </w:p>
    <w:p w:rsidR="00DE08EA" w:rsidRPr="00CA3BB3" w:rsidRDefault="00DE08EA" w:rsidP="00DE08EA">
      <w:pPr>
        <w:jc w:val="both"/>
        <w:rPr>
          <w:rFonts w:ascii="Arial" w:hAnsi="Arial" w:cs="Arial"/>
          <w:b/>
          <w:sz w:val="20"/>
          <w:szCs w:val="20"/>
        </w:rPr>
      </w:pPr>
      <w:r w:rsidRPr="00CA3BB3">
        <w:rPr>
          <w:rFonts w:ascii="Arial" w:hAnsi="Arial" w:cs="Arial"/>
          <w:b/>
          <w:sz w:val="20"/>
          <w:szCs w:val="20"/>
        </w:rPr>
        <w:t xml:space="preserve">04. Organización y Objeto Social </w:t>
      </w:r>
    </w:p>
    <w:p w:rsidR="00DE08EA" w:rsidRPr="00CA3BB3" w:rsidRDefault="00DE08EA" w:rsidP="00DE08EA">
      <w:pPr>
        <w:jc w:val="both"/>
        <w:rPr>
          <w:rFonts w:ascii="Arial" w:hAnsi="Arial" w:cs="Arial"/>
          <w:b/>
          <w:sz w:val="20"/>
          <w:szCs w:val="20"/>
        </w:rPr>
      </w:pPr>
    </w:p>
    <w:p w:rsidR="00DE08EA" w:rsidRPr="00CA3BB3" w:rsidRDefault="00DE08EA" w:rsidP="00DE08EA">
      <w:pPr>
        <w:numPr>
          <w:ilvl w:val="0"/>
          <w:numId w:val="15"/>
        </w:numPr>
        <w:ind w:left="714" w:hanging="357"/>
        <w:jc w:val="both"/>
        <w:rPr>
          <w:rFonts w:ascii="Arial" w:hAnsi="Arial" w:cs="Arial"/>
          <w:b/>
          <w:sz w:val="20"/>
          <w:szCs w:val="20"/>
        </w:rPr>
      </w:pPr>
      <w:r w:rsidRPr="00CA3BB3">
        <w:rPr>
          <w:rFonts w:ascii="Arial" w:hAnsi="Arial" w:cs="Arial"/>
          <w:b/>
          <w:sz w:val="20"/>
          <w:szCs w:val="20"/>
        </w:rPr>
        <w:t>Objeto Social</w:t>
      </w:r>
    </w:p>
    <w:p w:rsidR="00DE08EA" w:rsidRPr="00AF3D49" w:rsidRDefault="00DE08EA" w:rsidP="00DE08EA">
      <w:pPr>
        <w:jc w:val="both"/>
        <w:rPr>
          <w:rFonts w:ascii="Arial" w:hAnsi="Arial" w:cs="Arial"/>
          <w:b/>
          <w:sz w:val="20"/>
          <w:szCs w:val="20"/>
          <w:highlight w:val="cyan"/>
        </w:rPr>
      </w:pPr>
    </w:p>
    <w:p w:rsidR="00DE08EA" w:rsidRPr="00AF3D49" w:rsidRDefault="00CA3BB3" w:rsidP="00DE08EA">
      <w:pPr>
        <w:ind w:firstLine="709"/>
        <w:jc w:val="both"/>
        <w:rPr>
          <w:rFonts w:ascii="Arial" w:hAnsi="Arial" w:cs="Arial"/>
          <w:i/>
          <w:sz w:val="20"/>
          <w:szCs w:val="20"/>
          <w:highlight w:val="cyan"/>
        </w:rPr>
      </w:pPr>
      <w:r>
        <w:t>La ECRO tiene por objeto lo siguiente: I. La formación de profesionales en materia de conservación y restauración de los bienes que integran el patrimonio cultural del Estado y de la Nación, de conformidad con los planes y programas de estudio que la ECRO en coordinación con la SEJ y el INAH establezca. II. Realizar proyectos de investigación que coadyuven a la formación de profesionales en restauración y conservación, en apoyo de los planes y programas que se desarrollen. III. Promover programas de intercambio académico con escuelas y centros de conservación y restauración, instituciones de educación superior y centros de investigación nacionales e internacionales. IV. Prestar asesorías y servicios para la conservación del patrimonio cultural institucional y privado que lo requiera. V. Publicar los trabajos y artículos especializados, producto de investigaciones realizadas por el personal docente y alumnado de la ECRO.</w:t>
      </w:r>
    </w:p>
    <w:p w:rsidR="00DE08EA" w:rsidRPr="00AF3D49" w:rsidRDefault="00DE08EA" w:rsidP="00DE08EA">
      <w:pPr>
        <w:jc w:val="both"/>
        <w:rPr>
          <w:rFonts w:ascii="Arial" w:hAnsi="Arial" w:cs="Arial"/>
          <w:i/>
          <w:sz w:val="20"/>
          <w:szCs w:val="20"/>
          <w:highlight w:val="cyan"/>
        </w:rPr>
      </w:pPr>
    </w:p>
    <w:p w:rsidR="00DE08EA" w:rsidRPr="00AF3D49" w:rsidRDefault="00DE08EA" w:rsidP="00DE08EA">
      <w:pPr>
        <w:ind w:left="714" w:hanging="357"/>
        <w:jc w:val="both"/>
        <w:rPr>
          <w:rFonts w:ascii="Arial" w:hAnsi="Arial" w:cs="Arial"/>
          <w:b/>
          <w:sz w:val="20"/>
          <w:szCs w:val="20"/>
          <w:highlight w:val="cyan"/>
        </w:rPr>
      </w:pPr>
    </w:p>
    <w:p w:rsidR="00DE08EA" w:rsidRPr="00CA3BB3" w:rsidRDefault="00DE08EA" w:rsidP="00DE08EA">
      <w:pPr>
        <w:ind w:left="714" w:hanging="357"/>
        <w:jc w:val="both"/>
        <w:rPr>
          <w:rFonts w:ascii="Arial" w:hAnsi="Arial" w:cs="Arial"/>
          <w:b/>
          <w:sz w:val="20"/>
          <w:szCs w:val="20"/>
        </w:rPr>
      </w:pPr>
      <w:r w:rsidRPr="00CA3BB3">
        <w:rPr>
          <w:rFonts w:ascii="Arial" w:hAnsi="Arial" w:cs="Arial"/>
          <w:b/>
          <w:sz w:val="20"/>
          <w:szCs w:val="20"/>
        </w:rPr>
        <w:t>b) Principal Actividad</w:t>
      </w:r>
    </w:p>
    <w:p w:rsidR="00DE08EA" w:rsidRPr="00CA3BB3" w:rsidRDefault="00DE08EA" w:rsidP="00DE08EA">
      <w:pPr>
        <w:jc w:val="both"/>
        <w:rPr>
          <w:rFonts w:ascii="Arial" w:hAnsi="Arial" w:cs="Arial"/>
          <w:b/>
          <w:sz w:val="20"/>
          <w:szCs w:val="20"/>
        </w:rPr>
      </w:pPr>
    </w:p>
    <w:p w:rsidR="00CA3BB3" w:rsidRDefault="00CA3BB3" w:rsidP="00DE08EA">
      <w:pPr>
        <w:ind w:firstLine="709"/>
        <w:jc w:val="both"/>
      </w:pPr>
      <w:r>
        <w:t>La formación de profesionales en materia de conservación y restauración de los bienes que integran el patrimonio cultural del Estado y de la Nación, de conformidad con los planes y programas de estudio que la ECRO en coordinación con la SEJ y el INAH establezca</w:t>
      </w:r>
    </w:p>
    <w:p w:rsidR="00DE08EA" w:rsidRPr="00CA3BB3" w:rsidRDefault="00CA3BB3" w:rsidP="00DE08EA">
      <w:pPr>
        <w:ind w:firstLine="709"/>
        <w:jc w:val="both"/>
        <w:rPr>
          <w:rFonts w:ascii="Arial" w:hAnsi="Arial" w:cs="Arial"/>
          <w:sz w:val="20"/>
          <w:szCs w:val="20"/>
        </w:rPr>
      </w:pPr>
      <w:r>
        <w:t xml:space="preserve">- Para el cumplimiento de su objeto, la ECRO tendrá las siguientes atribuciones: I. Crear la organización administrativa que le sea conveniente y contratar los recursos humanos necesarios para su operación de conformidad con su presupuesto anual de egresos; II. Adoptar su propia organización académica; III. Planear y desarrollar conjuntamente con el INHA y SEJ los planes y programas de estudio que se impartirán en la ECRO, así como proponer las adiciones o reformas que en su opinión deban hacerse a los planes y programas de Estudio para su aprobación; 2 IV. Expedir certificados de estudio, títulos, diplomas, reconocimientos, distinciones especiales y otros que así se requieran conforme a las disposiciones aplicables; V. Planear, programar, desarrollar sus programas de investigación; VI. Fijar el calendario Escolar de la ECRO conjuntamente con la SEJ; VII. Reglamentar los procedimientos de selección e ingresos de los alumnos, así como para su permanencia en la ECRO; VIII. Reglamentar los procedimientos de ingreso, permanencia y promoción, del personal técnico de apoyo, administrativo académico; IX. Planear, desarrollar e impartir programas de superación y actualización académica y dirigirlos a la comunidad académica y estudiantil de la ECRO; X. Prestar, a petición de las instancias correspondientes asesorías y servicios para la conservación del patrimonio cultural institucional y privado que lo requieran, con el propósito de allegarse recursos adicionales; XI. Organizar todo tipo de actividades culturales que permitan a la comunidad el acceso a las mismas; XII. Impulsar estrategias de participación y concertación con los sectores públicos, privado y social para la realización de actividades a favor de la de la conservación del patrimonio cultural de la nación </w:t>
      </w:r>
      <w:r>
        <w:lastRenderedPageBreak/>
        <w:t xml:space="preserve">y del Estado; XIII. Expedir las disposiciones reglamentarias y administrativas necesarias a fin de hacer efectivas las atribuciones que este decreto le confiere para el cumplimiento de su objeto; XIV. Administrar libremente su patrimonio con sujeción al marco legal que le impone su carácter de organismo público descentralizado; XV. Celebrar todos los actos jurídicos necesarios a fin de cumplir con su </w:t>
      </w:r>
      <w:proofErr w:type="gramStart"/>
      <w:r>
        <w:t>objeto.</w:t>
      </w:r>
      <w:r w:rsidR="00DE08EA" w:rsidRPr="00CA3BB3">
        <w:rPr>
          <w:rFonts w:ascii="Arial" w:hAnsi="Arial" w:cs="Arial"/>
          <w:sz w:val="20"/>
          <w:szCs w:val="20"/>
        </w:rPr>
        <w:t>.</w:t>
      </w:r>
      <w:proofErr w:type="gramEnd"/>
    </w:p>
    <w:p w:rsidR="00DE08EA" w:rsidRDefault="00DE08EA" w:rsidP="00DE08EA">
      <w:pPr>
        <w:ind w:left="714" w:hanging="357"/>
        <w:jc w:val="both"/>
        <w:rPr>
          <w:rFonts w:ascii="Arial" w:hAnsi="Arial" w:cs="Arial"/>
          <w:b/>
          <w:sz w:val="20"/>
          <w:szCs w:val="20"/>
          <w:highlight w:val="cyan"/>
        </w:rPr>
      </w:pPr>
    </w:p>
    <w:p w:rsidR="00CA3BB3" w:rsidRPr="00AF3D49" w:rsidRDefault="00CA3BB3" w:rsidP="00DE08EA">
      <w:pPr>
        <w:ind w:left="714" w:hanging="357"/>
        <w:jc w:val="both"/>
        <w:rPr>
          <w:rFonts w:ascii="Arial" w:hAnsi="Arial" w:cs="Arial"/>
          <w:b/>
          <w:sz w:val="20"/>
          <w:szCs w:val="20"/>
          <w:highlight w:val="cyan"/>
        </w:rPr>
      </w:pPr>
    </w:p>
    <w:p w:rsidR="00037883" w:rsidRDefault="00037883" w:rsidP="00DE08EA">
      <w:pPr>
        <w:ind w:left="714" w:hanging="357"/>
        <w:jc w:val="both"/>
        <w:rPr>
          <w:rFonts w:ascii="Arial" w:hAnsi="Arial" w:cs="Arial"/>
          <w:b/>
          <w:sz w:val="20"/>
          <w:szCs w:val="20"/>
        </w:rPr>
      </w:pPr>
    </w:p>
    <w:p w:rsidR="00DE08EA" w:rsidRPr="00CA3BB3" w:rsidRDefault="00DE08EA" w:rsidP="00DE08EA">
      <w:pPr>
        <w:ind w:left="714" w:hanging="357"/>
        <w:jc w:val="both"/>
        <w:rPr>
          <w:rFonts w:ascii="Arial" w:hAnsi="Arial" w:cs="Arial"/>
          <w:b/>
          <w:sz w:val="20"/>
          <w:szCs w:val="20"/>
        </w:rPr>
      </w:pPr>
      <w:r w:rsidRPr="00CA3BB3">
        <w:rPr>
          <w:rFonts w:ascii="Arial" w:hAnsi="Arial" w:cs="Arial"/>
          <w:b/>
          <w:sz w:val="20"/>
          <w:szCs w:val="20"/>
        </w:rPr>
        <w:t>c) Ejercicio Fiscal</w:t>
      </w:r>
    </w:p>
    <w:p w:rsidR="00DE08EA" w:rsidRPr="00AF3D49" w:rsidRDefault="00DE08EA" w:rsidP="00DE08EA">
      <w:pPr>
        <w:jc w:val="both"/>
        <w:rPr>
          <w:rFonts w:ascii="Arial" w:hAnsi="Arial" w:cs="Arial"/>
          <w:b/>
          <w:sz w:val="20"/>
          <w:szCs w:val="20"/>
          <w:highlight w:val="cyan"/>
        </w:rPr>
      </w:pPr>
    </w:p>
    <w:p w:rsidR="00DE08EA" w:rsidRPr="00CA3BB3" w:rsidRDefault="00DE08EA" w:rsidP="00DE08EA">
      <w:pPr>
        <w:ind w:firstLine="709"/>
        <w:jc w:val="both"/>
        <w:rPr>
          <w:rFonts w:ascii="Arial" w:hAnsi="Arial" w:cs="Arial"/>
          <w:sz w:val="20"/>
          <w:szCs w:val="20"/>
        </w:rPr>
      </w:pPr>
      <w:r w:rsidRPr="00CA3BB3">
        <w:rPr>
          <w:rFonts w:ascii="Arial" w:hAnsi="Arial" w:cs="Arial"/>
          <w:sz w:val="20"/>
          <w:szCs w:val="20"/>
        </w:rPr>
        <w:t xml:space="preserve">El ejercicio fiscal es del 01 de </w:t>
      </w:r>
      <w:r w:rsidR="001F4DD5">
        <w:rPr>
          <w:rFonts w:ascii="Arial" w:hAnsi="Arial" w:cs="Arial"/>
          <w:sz w:val="20"/>
          <w:szCs w:val="20"/>
        </w:rPr>
        <w:t xml:space="preserve">enero al </w:t>
      </w:r>
      <w:r w:rsidR="002E7714">
        <w:rPr>
          <w:rFonts w:ascii="Arial" w:hAnsi="Arial" w:cs="Arial"/>
          <w:sz w:val="20"/>
          <w:szCs w:val="20"/>
        </w:rPr>
        <w:t>31</w:t>
      </w:r>
      <w:r w:rsidR="001F4DD5">
        <w:rPr>
          <w:rFonts w:ascii="Arial" w:hAnsi="Arial" w:cs="Arial"/>
          <w:sz w:val="20"/>
          <w:szCs w:val="20"/>
        </w:rPr>
        <w:t xml:space="preserve"> de </w:t>
      </w:r>
      <w:proofErr w:type="gramStart"/>
      <w:r w:rsidR="00A57E9E">
        <w:rPr>
          <w:rFonts w:ascii="Arial" w:hAnsi="Arial" w:cs="Arial"/>
          <w:sz w:val="20"/>
          <w:szCs w:val="20"/>
        </w:rPr>
        <w:t>Diciembre</w:t>
      </w:r>
      <w:proofErr w:type="gramEnd"/>
      <w:r w:rsidR="001F4DD5">
        <w:rPr>
          <w:rFonts w:ascii="Arial" w:hAnsi="Arial" w:cs="Arial"/>
          <w:sz w:val="20"/>
          <w:szCs w:val="20"/>
        </w:rPr>
        <w:t xml:space="preserve"> de </w:t>
      </w:r>
      <w:r w:rsidR="007B0E5A">
        <w:rPr>
          <w:rFonts w:ascii="Arial" w:hAnsi="Arial" w:cs="Arial"/>
          <w:sz w:val="20"/>
          <w:szCs w:val="20"/>
        </w:rPr>
        <w:t>2019</w:t>
      </w:r>
      <w:r w:rsidRPr="00CA3BB3">
        <w:rPr>
          <w:rFonts w:ascii="Arial" w:hAnsi="Arial" w:cs="Arial"/>
          <w:sz w:val="20"/>
          <w:szCs w:val="20"/>
        </w:rPr>
        <w:t xml:space="preserve">, las presentes notas se presentan del 01 de </w:t>
      </w:r>
      <w:r w:rsidR="00E34741">
        <w:rPr>
          <w:rFonts w:ascii="Arial" w:hAnsi="Arial" w:cs="Arial"/>
          <w:sz w:val="20"/>
          <w:szCs w:val="20"/>
        </w:rPr>
        <w:t>Enero</w:t>
      </w:r>
      <w:r w:rsidR="001F4DD5">
        <w:rPr>
          <w:rFonts w:ascii="Arial" w:hAnsi="Arial" w:cs="Arial"/>
          <w:sz w:val="20"/>
          <w:szCs w:val="20"/>
        </w:rPr>
        <w:t xml:space="preserve"> al </w:t>
      </w:r>
      <w:r w:rsidR="00D721F8">
        <w:rPr>
          <w:rFonts w:ascii="Arial" w:hAnsi="Arial" w:cs="Arial"/>
          <w:sz w:val="20"/>
          <w:szCs w:val="20"/>
        </w:rPr>
        <w:t>30 de Junio</w:t>
      </w:r>
      <w:bookmarkStart w:id="0" w:name="_GoBack"/>
      <w:bookmarkEnd w:id="0"/>
      <w:r w:rsidR="00467994">
        <w:rPr>
          <w:rFonts w:ascii="Arial" w:hAnsi="Arial" w:cs="Arial"/>
          <w:sz w:val="20"/>
          <w:szCs w:val="20"/>
        </w:rPr>
        <w:t xml:space="preserve"> </w:t>
      </w:r>
      <w:r w:rsidR="007B0E5A">
        <w:rPr>
          <w:rFonts w:ascii="Arial" w:hAnsi="Arial" w:cs="Arial"/>
          <w:sz w:val="20"/>
          <w:szCs w:val="20"/>
        </w:rPr>
        <w:t>2019</w:t>
      </w:r>
      <w:r w:rsidRPr="00CA3BB3">
        <w:rPr>
          <w:rFonts w:ascii="Arial" w:hAnsi="Arial" w:cs="Arial"/>
          <w:sz w:val="20"/>
          <w:szCs w:val="20"/>
        </w:rPr>
        <w:t>.</w:t>
      </w:r>
    </w:p>
    <w:p w:rsidR="00DE08EA" w:rsidRPr="00AF3D49" w:rsidRDefault="00DE08EA" w:rsidP="00DE08EA">
      <w:pPr>
        <w:ind w:firstLine="709"/>
        <w:jc w:val="both"/>
        <w:rPr>
          <w:rFonts w:ascii="Arial" w:hAnsi="Arial" w:cs="Arial"/>
          <w:sz w:val="20"/>
          <w:szCs w:val="20"/>
          <w:highlight w:val="cyan"/>
        </w:rPr>
      </w:pPr>
    </w:p>
    <w:p w:rsidR="00DE08EA" w:rsidRPr="00CA3BB3" w:rsidRDefault="00DE08EA" w:rsidP="00DE08EA">
      <w:pPr>
        <w:jc w:val="both"/>
        <w:rPr>
          <w:rFonts w:ascii="Arial" w:hAnsi="Arial" w:cs="Arial"/>
          <w:b/>
          <w:sz w:val="20"/>
          <w:szCs w:val="20"/>
        </w:rPr>
      </w:pPr>
      <w:r w:rsidRPr="00CA3BB3">
        <w:rPr>
          <w:rFonts w:ascii="Arial" w:hAnsi="Arial" w:cs="Arial"/>
          <w:b/>
          <w:sz w:val="20"/>
          <w:szCs w:val="20"/>
        </w:rPr>
        <w:t xml:space="preserve">     d) Régimen Jurídico</w:t>
      </w:r>
    </w:p>
    <w:p w:rsidR="00DE08EA" w:rsidRPr="00AF3D49" w:rsidRDefault="00DE08EA" w:rsidP="00DE08EA">
      <w:pPr>
        <w:jc w:val="both"/>
        <w:rPr>
          <w:rFonts w:ascii="Arial" w:hAnsi="Arial" w:cs="Arial"/>
          <w:b/>
          <w:sz w:val="20"/>
          <w:szCs w:val="20"/>
          <w:highlight w:val="cyan"/>
        </w:rPr>
      </w:pPr>
    </w:p>
    <w:p w:rsidR="006A10DF" w:rsidRDefault="00DE08EA" w:rsidP="00DE08EA">
      <w:pPr>
        <w:ind w:firstLine="709"/>
        <w:jc w:val="both"/>
        <w:rPr>
          <w:rFonts w:ascii="Arial" w:hAnsi="Arial" w:cs="Arial"/>
          <w:sz w:val="20"/>
          <w:szCs w:val="20"/>
        </w:rPr>
      </w:pPr>
      <w:r w:rsidRPr="00CA3BB3">
        <w:rPr>
          <w:rFonts w:ascii="Arial" w:hAnsi="Arial" w:cs="Arial"/>
          <w:sz w:val="20"/>
          <w:szCs w:val="20"/>
        </w:rPr>
        <w:t xml:space="preserve">Es un organismo público descentralizado </w:t>
      </w:r>
      <w:r w:rsidR="003C4573">
        <w:rPr>
          <w:rFonts w:ascii="Arial" w:hAnsi="Arial" w:cs="Arial"/>
          <w:sz w:val="20"/>
          <w:szCs w:val="20"/>
        </w:rPr>
        <w:t xml:space="preserve">sectorizado a la Secretaría de Educación </w:t>
      </w:r>
      <w:r w:rsidRPr="00CA3BB3">
        <w:rPr>
          <w:rFonts w:ascii="Arial" w:hAnsi="Arial" w:cs="Arial"/>
          <w:sz w:val="20"/>
          <w:szCs w:val="20"/>
        </w:rPr>
        <w:t>Jalisco, con personalidad jurídica y patrimonio propios</w:t>
      </w:r>
      <w:r w:rsidR="006A10DF">
        <w:rPr>
          <w:rFonts w:ascii="Arial" w:hAnsi="Arial" w:cs="Arial"/>
          <w:sz w:val="20"/>
          <w:szCs w:val="20"/>
        </w:rPr>
        <w:t>.</w:t>
      </w:r>
    </w:p>
    <w:p w:rsidR="00DE08EA" w:rsidRPr="00CA3BB3" w:rsidRDefault="006A10DF" w:rsidP="006A10DF">
      <w:pPr>
        <w:jc w:val="both"/>
        <w:rPr>
          <w:rFonts w:ascii="Arial" w:hAnsi="Arial" w:cs="Arial"/>
          <w:sz w:val="20"/>
          <w:szCs w:val="20"/>
        </w:rPr>
      </w:pPr>
      <w:r>
        <w:rPr>
          <w:rFonts w:ascii="Arial" w:hAnsi="Arial" w:cs="Arial"/>
          <w:sz w:val="20"/>
          <w:szCs w:val="20"/>
        </w:rPr>
        <w:t>N</w:t>
      </w:r>
      <w:r w:rsidR="00DE08EA" w:rsidRPr="00CA3BB3">
        <w:rPr>
          <w:rFonts w:ascii="Arial" w:hAnsi="Arial" w:cs="Arial"/>
          <w:sz w:val="20"/>
          <w:szCs w:val="20"/>
        </w:rPr>
        <w:t>uestro régimen jurídico es:</w:t>
      </w:r>
    </w:p>
    <w:p w:rsidR="00DE08EA" w:rsidRPr="00CA3BB3" w:rsidRDefault="00DE08EA" w:rsidP="00DE08EA">
      <w:pPr>
        <w:autoSpaceDE w:val="0"/>
        <w:autoSpaceDN w:val="0"/>
        <w:adjustRightInd w:val="0"/>
        <w:jc w:val="both"/>
        <w:rPr>
          <w:rFonts w:ascii="Arial" w:eastAsiaTheme="majorEastAsia" w:hAnsi="Arial" w:cs="Arial"/>
          <w:bCs/>
          <w:sz w:val="20"/>
          <w:szCs w:val="20"/>
        </w:rPr>
      </w:pPr>
      <w:r w:rsidRPr="00CA3BB3">
        <w:rPr>
          <w:rFonts w:ascii="Arial" w:eastAsiaTheme="majorEastAsia" w:hAnsi="Arial" w:cs="Arial"/>
          <w:bCs/>
          <w:sz w:val="20"/>
          <w:szCs w:val="20"/>
        </w:rPr>
        <w:t>Constitución Política de los Estados Unidos Mexicanos</w:t>
      </w:r>
    </w:p>
    <w:p w:rsidR="00DE08EA" w:rsidRPr="00CA3BB3" w:rsidRDefault="00DE08EA" w:rsidP="00DE08EA">
      <w:pPr>
        <w:jc w:val="both"/>
        <w:rPr>
          <w:rFonts w:ascii="Arial" w:hAnsi="Arial" w:cs="Arial"/>
          <w:sz w:val="20"/>
          <w:szCs w:val="20"/>
        </w:rPr>
      </w:pPr>
      <w:r w:rsidRPr="00CA3BB3">
        <w:rPr>
          <w:rFonts w:ascii="Arial" w:hAnsi="Arial" w:cs="Arial"/>
          <w:sz w:val="20"/>
          <w:szCs w:val="20"/>
        </w:rPr>
        <w:t>Plan Nacional de Desarrollo 2013-2018</w:t>
      </w:r>
    </w:p>
    <w:p w:rsidR="00DE08EA" w:rsidRPr="00CA3BB3" w:rsidRDefault="00DE08EA" w:rsidP="00DE08EA">
      <w:pPr>
        <w:jc w:val="both"/>
        <w:rPr>
          <w:rFonts w:ascii="Arial" w:hAnsi="Arial" w:cs="Arial"/>
          <w:sz w:val="20"/>
          <w:szCs w:val="20"/>
        </w:rPr>
      </w:pPr>
      <w:r w:rsidRPr="00CA3BB3">
        <w:rPr>
          <w:rFonts w:ascii="Arial" w:hAnsi="Arial" w:cs="Arial"/>
          <w:sz w:val="20"/>
          <w:szCs w:val="20"/>
        </w:rPr>
        <w:t>Plan Estatal de Desarrollo 2013-2033</w:t>
      </w:r>
    </w:p>
    <w:p w:rsidR="00DE08EA" w:rsidRPr="00AF3D49" w:rsidRDefault="00DE08EA" w:rsidP="00DE08EA">
      <w:pPr>
        <w:jc w:val="both"/>
        <w:rPr>
          <w:rFonts w:ascii="Arial" w:hAnsi="Arial" w:cs="Arial"/>
          <w:sz w:val="20"/>
          <w:szCs w:val="20"/>
          <w:highlight w:val="cyan"/>
        </w:rPr>
      </w:pPr>
    </w:p>
    <w:p w:rsidR="00DE08EA" w:rsidRPr="006A10DF" w:rsidRDefault="00DE08EA" w:rsidP="00DE08EA">
      <w:pPr>
        <w:jc w:val="both"/>
        <w:rPr>
          <w:rFonts w:ascii="Arial" w:hAnsi="Arial" w:cs="Arial"/>
          <w:sz w:val="20"/>
          <w:szCs w:val="20"/>
        </w:rPr>
      </w:pPr>
      <w:r w:rsidRPr="006A10DF">
        <w:rPr>
          <w:rFonts w:ascii="Arial" w:hAnsi="Arial" w:cs="Arial"/>
          <w:b/>
          <w:sz w:val="20"/>
          <w:szCs w:val="20"/>
        </w:rPr>
        <w:t xml:space="preserve">     e) Consideraciones fiscales</w:t>
      </w:r>
    </w:p>
    <w:p w:rsidR="00DE08EA" w:rsidRPr="006A10DF" w:rsidRDefault="00DE08EA" w:rsidP="00DE08EA">
      <w:pPr>
        <w:jc w:val="both"/>
        <w:rPr>
          <w:rFonts w:ascii="Arial" w:hAnsi="Arial" w:cs="Arial"/>
          <w:sz w:val="20"/>
          <w:szCs w:val="20"/>
        </w:rPr>
      </w:pPr>
    </w:p>
    <w:p w:rsidR="00DE08EA" w:rsidRPr="006A10DF" w:rsidRDefault="00DE08EA" w:rsidP="00DE08EA">
      <w:pPr>
        <w:ind w:firstLine="709"/>
        <w:jc w:val="both"/>
        <w:rPr>
          <w:rFonts w:ascii="Arial" w:hAnsi="Arial" w:cs="Arial"/>
          <w:sz w:val="20"/>
          <w:szCs w:val="20"/>
        </w:rPr>
      </w:pPr>
      <w:r w:rsidRPr="006A10DF">
        <w:rPr>
          <w:rFonts w:ascii="Arial" w:hAnsi="Arial" w:cs="Arial"/>
          <w:sz w:val="20"/>
          <w:szCs w:val="20"/>
        </w:rPr>
        <w:t>Las obligaciones fiscales del organismo son:</w:t>
      </w:r>
    </w:p>
    <w:p w:rsidR="00DE08EA" w:rsidRPr="006A10DF" w:rsidRDefault="00DE08EA" w:rsidP="00DE08EA">
      <w:pPr>
        <w:jc w:val="both"/>
        <w:rPr>
          <w:rFonts w:ascii="Arial" w:hAnsi="Arial" w:cs="Arial"/>
          <w:sz w:val="20"/>
          <w:szCs w:val="20"/>
        </w:rPr>
      </w:pPr>
      <w:r w:rsidRPr="006A10DF">
        <w:rPr>
          <w:rFonts w:ascii="Arial" w:hAnsi="Arial" w:cs="Arial"/>
          <w:sz w:val="20"/>
          <w:szCs w:val="20"/>
        </w:rPr>
        <w:t>* Retener y realizar el pago provisional mensual de retenciones de ISR por sueldos y salarios.</w:t>
      </w:r>
    </w:p>
    <w:p w:rsidR="00DE08EA" w:rsidRPr="006A10DF" w:rsidRDefault="00DE08EA" w:rsidP="00DE08EA">
      <w:pPr>
        <w:jc w:val="both"/>
        <w:rPr>
          <w:rFonts w:ascii="Arial" w:hAnsi="Arial" w:cs="Arial"/>
          <w:sz w:val="20"/>
          <w:szCs w:val="20"/>
        </w:rPr>
      </w:pPr>
      <w:r w:rsidRPr="006A10DF">
        <w:rPr>
          <w:rFonts w:ascii="Arial" w:hAnsi="Arial" w:cs="Arial"/>
          <w:sz w:val="20"/>
          <w:szCs w:val="20"/>
        </w:rPr>
        <w:t>* Retener y realizar el pago provisional mensual de retenciones de I</w:t>
      </w:r>
      <w:r w:rsidR="003C4573">
        <w:rPr>
          <w:rFonts w:ascii="Arial" w:hAnsi="Arial" w:cs="Arial"/>
          <w:sz w:val="20"/>
          <w:szCs w:val="20"/>
        </w:rPr>
        <w:t>SR realizadas a los prestadores de servicios</w:t>
      </w:r>
      <w:r w:rsidRPr="006A10DF">
        <w:rPr>
          <w:rFonts w:ascii="Arial" w:hAnsi="Arial" w:cs="Arial"/>
          <w:sz w:val="20"/>
          <w:szCs w:val="20"/>
        </w:rPr>
        <w:t xml:space="preserve"> asimilados a salarios.</w:t>
      </w:r>
    </w:p>
    <w:p w:rsidR="00DE08EA" w:rsidRPr="006A10DF" w:rsidRDefault="00DE08EA" w:rsidP="00DE08EA">
      <w:pPr>
        <w:jc w:val="both"/>
        <w:rPr>
          <w:rFonts w:ascii="Arial" w:hAnsi="Arial" w:cs="Arial"/>
          <w:sz w:val="20"/>
          <w:szCs w:val="20"/>
        </w:rPr>
      </w:pPr>
      <w:r w:rsidRPr="006A10DF">
        <w:rPr>
          <w:rFonts w:ascii="Arial" w:hAnsi="Arial" w:cs="Arial"/>
          <w:sz w:val="20"/>
          <w:szCs w:val="20"/>
        </w:rPr>
        <w:t>* Retener y realizar el pago provisional mensual de retenciones de ISR por servicios profesionales.</w:t>
      </w:r>
    </w:p>
    <w:p w:rsidR="00DE08EA" w:rsidRPr="006A10DF" w:rsidRDefault="00DE08EA" w:rsidP="00DE08EA">
      <w:pPr>
        <w:jc w:val="both"/>
        <w:rPr>
          <w:rFonts w:ascii="Arial" w:hAnsi="Arial" w:cs="Arial"/>
          <w:sz w:val="20"/>
          <w:szCs w:val="20"/>
        </w:rPr>
      </w:pPr>
      <w:r w:rsidRPr="006A10DF">
        <w:rPr>
          <w:rFonts w:ascii="Arial" w:hAnsi="Arial" w:cs="Arial"/>
          <w:sz w:val="20"/>
          <w:szCs w:val="20"/>
        </w:rPr>
        <w:t xml:space="preserve">* </w:t>
      </w:r>
      <w:r w:rsidR="006A10DF">
        <w:rPr>
          <w:rFonts w:ascii="Arial" w:hAnsi="Arial" w:cs="Arial"/>
          <w:sz w:val="20"/>
          <w:szCs w:val="20"/>
        </w:rPr>
        <w:t>R</w:t>
      </w:r>
      <w:r w:rsidRPr="006A10DF">
        <w:rPr>
          <w:rFonts w:ascii="Arial" w:hAnsi="Arial" w:cs="Arial"/>
          <w:sz w:val="20"/>
          <w:szCs w:val="20"/>
        </w:rPr>
        <w:t>ealizar el pago provisional mensual de retenciones del IVA.</w:t>
      </w:r>
    </w:p>
    <w:p w:rsidR="00DE08EA" w:rsidRPr="006A10DF" w:rsidRDefault="00DE08EA" w:rsidP="00DE08EA">
      <w:pPr>
        <w:jc w:val="both"/>
        <w:rPr>
          <w:rFonts w:ascii="Arial" w:hAnsi="Arial" w:cs="Arial"/>
          <w:sz w:val="20"/>
          <w:szCs w:val="20"/>
        </w:rPr>
      </w:pPr>
      <w:r w:rsidRPr="006A10DF">
        <w:rPr>
          <w:rFonts w:ascii="Arial" w:hAnsi="Arial" w:cs="Arial"/>
          <w:sz w:val="20"/>
          <w:szCs w:val="20"/>
        </w:rPr>
        <w:t>* Presentar la declaración anual de ISR: por sueldos y salarios, por asimilados a salarios, por servicios</w:t>
      </w:r>
      <w:r w:rsidR="006A10DF">
        <w:rPr>
          <w:rFonts w:ascii="Arial" w:hAnsi="Arial" w:cs="Arial"/>
          <w:sz w:val="20"/>
          <w:szCs w:val="20"/>
        </w:rPr>
        <w:t xml:space="preserve"> profesionales.</w:t>
      </w:r>
      <w:r w:rsidRPr="006A10DF">
        <w:rPr>
          <w:rFonts w:ascii="Arial" w:hAnsi="Arial" w:cs="Arial"/>
          <w:sz w:val="20"/>
          <w:szCs w:val="20"/>
        </w:rPr>
        <w:t xml:space="preserve"> </w:t>
      </w:r>
    </w:p>
    <w:p w:rsidR="00DE08EA" w:rsidRPr="006A10DF" w:rsidRDefault="00DE08EA" w:rsidP="00DE08EA">
      <w:pPr>
        <w:jc w:val="both"/>
        <w:rPr>
          <w:rFonts w:ascii="Arial" w:hAnsi="Arial" w:cs="Arial"/>
          <w:sz w:val="20"/>
          <w:szCs w:val="20"/>
        </w:rPr>
      </w:pPr>
      <w:r w:rsidRPr="006A10DF">
        <w:rPr>
          <w:rFonts w:ascii="Arial" w:hAnsi="Arial" w:cs="Arial"/>
          <w:sz w:val="20"/>
          <w:szCs w:val="20"/>
        </w:rPr>
        <w:t>* Retenciones y enteros al Instituto de Pensiones del estado, por aportaciones patronales y de los trabajadores y abonos a préstamos.</w:t>
      </w:r>
    </w:p>
    <w:p w:rsidR="00DE08EA" w:rsidRPr="006A10DF" w:rsidRDefault="00DE08EA" w:rsidP="00DE08EA">
      <w:pPr>
        <w:jc w:val="both"/>
        <w:rPr>
          <w:rFonts w:ascii="Arial" w:hAnsi="Arial" w:cs="Arial"/>
          <w:sz w:val="20"/>
          <w:szCs w:val="20"/>
        </w:rPr>
      </w:pPr>
      <w:r w:rsidRPr="006A10DF">
        <w:rPr>
          <w:rFonts w:ascii="Arial" w:hAnsi="Arial" w:cs="Arial"/>
          <w:sz w:val="20"/>
          <w:szCs w:val="20"/>
        </w:rPr>
        <w:t>* Enteros al SEDAR.</w:t>
      </w:r>
    </w:p>
    <w:p w:rsidR="002B1695" w:rsidRDefault="002B1695" w:rsidP="00DE08EA">
      <w:pPr>
        <w:jc w:val="both"/>
        <w:rPr>
          <w:rFonts w:ascii="Arial" w:hAnsi="Arial" w:cs="Arial"/>
          <w:sz w:val="20"/>
          <w:szCs w:val="20"/>
        </w:rPr>
      </w:pPr>
    </w:p>
    <w:p w:rsidR="006A10DF" w:rsidRPr="002B1695" w:rsidRDefault="001D5E8F" w:rsidP="00DE08EA">
      <w:pPr>
        <w:jc w:val="both"/>
        <w:rPr>
          <w:rFonts w:ascii="Arial" w:hAnsi="Arial" w:cs="Arial"/>
          <w:noProof/>
          <w:sz w:val="20"/>
          <w:szCs w:val="20"/>
          <w:lang w:val="es-MX" w:eastAsia="es-MX"/>
        </w:rPr>
      </w:pPr>
      <w:r>
        <w:rPr>
          <w:rFonts w:ascii="Arial" w:hAnsi="Arial" w:cs="Arial"/>
          <w:noProof/>
          <w:sz w:val="20"/>
          <w:szCs w:val="20"/>
          <w:lang w:val="es-MX" w:eastAsia="es-MX"/>
        </w:rPr>
        <w:lastRenderedPageBreak/>
        <w:drawing>
          <wp:anchor distT="0" distB="0" distL="114300" distR="114300" simplePos="0" relativeHeight="251659264" behindDoc="0" locked="0" layoutInCell="1" allowOverlap="1">
            <wp:simplePos x="0" y="0"/>
            <wp:positionH relativeFrom="margin">
              <wp:posOffset>205740</wp:posOffset>
            </wp:positionH>
            <wp:positionV relativeFrom="margin">
              <wp:posOffset>3341370</wp:posOffset>
            </wp:positionV>
            <wp:extent cx="5494655" cy="3210560"/>
            <wp:effectExtent l="0" t="0" r="0" b="8890"/>
            <wp:wrapSquare wrapText="bothSides"/>
            <wp:docPr id="61" name="59 Imagen" descr="organigrama ec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a ecro.jpg"/>
                    <pic:cNvPicPr/>
                  </pic:nvPicPr>
                  <pic:blipFill>
                    <a:blip r:embed="rId5" cstate="print"/>
                    <a:stretch>
                      <a:fillRect/>
                    </a:stretch>
                  </pic:blipFill>
                  <pic:spPr>
                    <a:xfrm>
                      <a:off x="0" y="0"/>
                      <a:ext cx="5494655" cy="3210560"/>
                    </a:xfrm>
                    <a:prstGeom prst="rect">
                      <a:avLst/>
                    </a:prstGeom>
                  </pic:spPr>
                </pic:pic>
              </a:graphicData>
            </a:graphic>
            <wp14:sizeRelH relativeFrom="margin">
              <wp14:pctWidth>0</wp14:pctWidth>
            </wp14:sizeRelH>
            <wp14:sizeRelV relativeFrom="margin">
              <wp14:pctHeight>0</wp14:pctHeight>
            </wp14:sizeRelV>
          </wp:anchor>
        </w:drawing>
      </w:r>
      <w:r w:rsidR="00DE08EA" w:rsidRPr="006A10DF">
        <w:rPr>
          <w:rFonts w:ascii="Arial" w:hAnsi="Arial" w:cs="Arial"/>
          <w:sz w:val="20"/>
          <w:szCs w:val="20"/>
        </w:rPr>
        <w:t xml:space="preserve">     </w:t>
      </w:r>
      <w:r w:rsidR="00DE08EA" w:rsidRPr="002B1695">
        <w:rPr>
          <w:rFonts w:ascii="Arial" w:hAnsi="Arial" w:cs="Arial"/>
          <w:b/>
          <w:sz w:val="20"/>
          <w:szCs w:val="20"/>
        </w:rPr>
        <w:t>f)</w:t>
      </w:r>
      <w:r w:rsidR="00DE08EA" w:rsidRPr="002B1695">
        <w:rPr>
          <w:rFonts w:ascii="Arial" w:hAnsi="Arial" w:cs="Arial"/>
          <w:sz w:val="20"/>
          <w:szCs w:val="20"/>
        </w:rPr>
        <w:t xml:space="preserve"> </w:t>
      </w:r>
      <w:r w:rsidR="00DE08EA" w:rsidRPr="002B1695">
        <w:rPr>
          <w:rFonts w:ascii="Arial" w:hAnsi="Arial" w:cs="Arial"/>
          <w:b/>
          <w:sz w:val="20"/>
          <w:szCs w:val="20"/>
        </w:rPr>
        <w:t>Estructura Organizacional Básica</w:t>
      </w:r>
      <w:r w:rsidR="006A10DF" w:rsidRPr="002B1695">
        <w:rPr>
          <w:rFonts w:ascii="Arial" w:hAnsi="Arial" w:cs="Arial"/>
          <w:noProof/>
          <w:sz w:val="20"/>
          <w:szCs w:val="20"/>
          <w:lang w:val="es-MX" w:eastAsia="es-MX"/>
        </w:rPr>
        <w:t xml:space="preserve">                                                   </w:t>
      </w:r>
    </w:p>
    <w:p w:rsidR="008B4820" w:rsidRDefault="006A10DF" w:rsidP="00DE08EA">
      <w:pPr>
        <w:jc w:val="both"/>
        <w:rPr>
          <w:rFonts w:ascii="Arial" w:hAnsi="Arial" w:cs="Arial"/>
          <w:b/>
          <w:noProof/>
          <w:sz w:val="20"/>
          <w:szCs w:val="20"/>
          <w:lang w:eastAsia="es-MX"/>
        </w:rPr>
      </w:pPr>
      <w:r w:rsidRPr="002B1695">
        <w:rPr>
          <w:rFonts w:ascii="Arial" w:hAnsi="Arial" w:cs="Arial"/>
          <w:noProof/>
          <w:sz w:val="20"/>
          <w:szCs w:val="20"/>
          <w:lang w:val="es-MX" w:eastAsia="es-MX"/>
        </w:rPr>
        <w:t xml:space="preserve">                                                 </w:t>
      </w:r>
      <w:r w:rsidR="002B1695">
        <w:rPr>
          <w:rFonts w:ascii="Arial" w:hAnsi="Arial" w:cs="Arial"/>
          <w:noProof/>
          <w:sz w:val="20"/>
          <w:szCs w:val="20"/>
          <w:lang w:val="es-MX" w:eastAsia="es-MX"/>
        </w:rPr>
        <w:t xml:space="preserve">                              </w:t>
      </w:r>
    </w:p>
    <w:p w:rsidR="008B4820" w:rsidRDefault="008B4820" w:rsidP="00DE08EA">
      <w:pPr>
        <w:jc w:val="both"/>
        <w:rPr>
          <w:rFonts w:ascii="Arial" w:hAnsi="Arial" w:cs="Arial"/>
          <w:b/>
          <w:noProof/>
          <w:sz w:val="20"/>
          <w:szCs w:val="20"/>
          <w:lang w:eastAsia="es-MX"/>
        </w:rPr>
      </w:pPr>
    </w:p>
    <w:p w:rsidR="008B4820" w:rsidRDefault="008B4820" w:rsidP="00DE08EA">
      <w:pPr>
        <w:jc w:val="both"/>
        <w:rPr>
          <w:rFonts w:ascii="Arial" w:hAnsi="Arial" w:cs="Arial"/>
          <w:b/>
          <w:noProof/>
          <w:sz w:val="20"/>
          <w:szCs w:val="20"/>
          <w:lang w:eastAsia="es-MX"/>
        </w:rPr>
      </w:pPr>
    </w:p>
    <w:p w:rsidR="0040236A" w:rsidRDefault="0040236A" w:rsidP="00DE08EA">
      <w:pPr>
        <w:jc w:val="both"/>
        <w:rPr>
          <w:rFonts w:ascii="Arial" w:hAnsi="Arial" w:cs="Arial"/>
          <w:b/>
          <w:noProof/>
          <w:sz w:val="20"/>
          <w:szCs w:val="20"/>
          <w:lang w:eastAsia="es-MX"/>
        </w:rPr>
      </w:pPr>
    </w:p>
    <w:p w:rsidR="0040236A" w:rsidRDefault="0040236A" w:rsidP="00DE08EA">
      <w:pPr>
        <w:jc w:val="both"/>
        <w:rPr>
          <w:rFonts w:ascii="Arial" w:hAnsi="Arial" w:cs="Arial"/>
          <w:b/>
          <w:noProof/>
          <w:sz w:val="20"/>
          <w:szCs w:val="20"/>
          <w:lang w:eastAsia="es-MX"/>
        </w:rPr>
      </w:pPr>
    </w:p>
    <w:p w:rsidR="00DE08EA" w:rsidRPr="006A10DF" w:rsidRDefault="00DE08EA" w:rsidP="00DE08EA">
      <w:pPr>
        <w:jc w:val="both"/>
        <w:rPr>
          <w:rFonts w:ascii="Arial" w:hAnsi="Arial" w:cs="Arial"/>
          <w:b/>
          <w:noProof/>
          <w:sz w:val="20"/>
          <w:szCs w:val="20"/>
          <w:lang w:eastAsia="es-MX"/>
        </w:rPr>
      </w:pPr>
      <w:r w:rsidRPr="006A10DF">
        <w:rPr>
          <w:rFonts w:ascii="Arial" w:hAnsi="Arial" w:cs="Arial"/>
          <w:b/>
          <w:noProof/>
          <w:sz w:val="20"/>
          <w:szCs w:val="20"/>
          <w:lang w:eastAsia="es-MX"/>
        </w:rPr>
        <w:t>g) Fideicomisos, mandatos y análogos</w:t>
      </w:r>
    </w:p>
    <w:p w:rsidR="00DE08EA" w:rsidRPr="006A10DF" w:rsidRDefault="00DE08EA" w:rsidP="00DE08EA">
      <w:pPr>
        <w:ind w:firstLine="708"/>
        <w:jc w:val="both"/>
        <w:rPr>
          <w:rFonts w:ascii="Arial" w:hAnsi="Arial" w:cs="Arial"/>
          <w:b/>
          <w:noProof/>
          <w:sz w:val="20"/>
          <w:szCs w:val="20"/>
          <w:lang w:eastAsia="es-MX"/>
        </w:rPr>
      </w:pPr>
    </w:p>
    <w:p w:rsidR="00DE08EA" w:rsidRPr="006A10DF" w:rsidRDefault="00DE08EA" w:rsidP="00DE08EA">
      <w:pPr>
        <w:ind w:firstLine="709"/>
        <w:jc w:val="both"/>
        <w:rPr>
          <w:rFonts w:ascii="Arial" w:hAnsi="Arial" w:cs="Arial"/>
          <w:b/>
          <w:noProof/>
          <w:sz w:val="20"/>
          <w:szCs w:val="20"/>
          <w:lang w:eastAsia="es-MX"/>
        </w:rPr>
      </w:pPr>
      <w:r w:rsidRPr="006A10DF">
        <w:rPr>
          <w:rFonts w:ascii="Arial" w:hAnsi="Arial" w:cs="Arial"/>
          <w:noProof/>
          <w:sz w:val="20"/>
          <w:szCs w:val="20"/>
          <w:lang w:eastAsia="es-MX"/>
        </w:rPr>
        <w:t>No aplica al organismo por no tener fideicomisos, mandatos y análogos de los cuales se fuera fideicomitente o fideicomisario</w:t>
      </w:r>
      <w:r w:rsidRPr="006A10DF">
        <w:rPr>
          <w:rFonts w:ascii="Arial" w:hAnsi="Arial" w:cs="Arial"/>
          <w:b/>
          <w:noProof/>
          <w:sz w:val="20"/>
          <w:szCs w:val="20"/>
          <w:lang w:eastAsia="es-MX"/>
        </w:rPr>
        <w:t>.</w:t>
      </w:r>
    </w:p>
    <w:p w:rsidR="00F97401" w:rsidRDefault="00F97401" w:rsidP="00DE08EA">
      <w:pPr>
        <w:jc w:val="both"/>
        <w:rPr>
          <w:rFonts w:ascii="Arial" w:hAnsi="Arial" w:cs="Arial"/>
          <w:b/>
          <w:noProof/>
          <w:sz w:val="20"/>
          <w:szCs w:val="20"/>
          <w:lang w:eastAsia="es-MX"/>
        </w:rPr>
      </w:pPr>
    </w:p>
    <w:p w:rsidR="00F97401" w:rsidRDefault="00F97401" w:rsidP="00DE08EA">
      <w:pPr>
        <w:jc w:val="both"/>
        <w:rPr>
          <w:rFonts w:ascii="Arial" w:hAnsi="Arial" w:cs="Arial"/>
          <w:b/>
          <w:noProof/>
          <w:sz w:val="20"/>
          <w:szCs w:val="20"/>
          <w:lang w:eastAsia="es-MX"/>
        </w:rPr>
      </w:pPr>
    </w:p>
    <w:p w:rsidR="00DE08EA" w:rsidRDefault="00DE08EA" w:rsidP="00DE08EA">
      <w:pPr>
        <w:jc w:val="both"/>
        <w:rPr>
          <w:rFonts w:ascii="Arial" w:hAnsi="Arial" w:cs="Arial"/>
          <w:b/>
          <w:noProof/>
          <w:sz w:val="20"/>
          <w:szCs w:val="20"/>
          <w:lang w:eastAsia="es-MX"/>
        </w:rPr>
      </w:pPr>
      <w:r w:rsidRPr="006A10DF">
        <w:rPr>
          <w:rFonts w:ascii="Arial" w:hAnsi="Arial" w:cs="Arial"/>
          <w:b/>
          <w:noProof/>
          <w:sz w:val="20"/>
          <w:szCs w:val="20"/>
          <w:lang w:eastAsia="es-MX"/>
        </w:rPr>
        <w:t>05</w:t>
      </w:r>
      <w:r w:rsidRPr="006A10DF">
        <w:rPr>
          <w:rFonts w:ascii="Arial" w:hAnsi="Arial" w:cs="Arial"/>
          <w:noProof/>
          <w:sz w:val="20"/>
          <w:szCs w:val="20"/>
          <w:lang w:eastAsia="es-MX"/>
        </w:rPr>
        <w:t xml:space="preserve">. </w:t>
      </w:r>
      <w:r w:rsidRPr="006A10DF">
        <w:rPr>
          <w:rFonts w:ascii="Arial" w:hAnsi="Arial" w:cs="Arial"/>
          <w:b/>
          <w:noProof/>
          <w:sz w:val="20"/>
          <w:szCs w:val="20"/>
          <w:lang w:eastAsia="es-MX"/>
        </w:rPr>
        <w:t>Bases de Preparación de los Estados Financieros</w:t>
      </w:r>
    </w:p>
    <w:p w:rsidR="002B1695" w:rsidRPr="006A10DF" w:rsidRDefault="002B1695" w:rsidP="00DE08EA">
      <w:pPr>
        <w:jc w:val="both"/>
        <w:rPr>
          <w:rFonts w:ascii="Arial" w:hAnsi="Arial" w:cs="Arial"/>
          <w:b/>
          <w:noProof/>
          <w:sz w:val="20"/>
          <w:szCs w:val="20"/>
          <w:lang w:eastAsia="es-MX"/>
        </w:rPr>
      </w:pPr>
    </w:p>
    <w:p w:rsidR="00DE08EA" w:rsidRPr="006A10DF" w:rsidRDefault="00DE08EA" w:rsidP="00DE08EA">
      <w:pPr>
        <w:numPr>
          <w:ilvl w:val="0"/>
          <w:numId w:val="9"/>
        </w:numPr>
        <w:jc w:val="both"/>
        <w:rPr>
          <w:rFonts w:ascii="Arial" w:hAnsi="Arial" w:cs="Arial"/>
          <w:b/>
          <w:noProof/>
          <w:sz w:val="20"/>
          <w:szCs w:val="20"/>
          <w:lang w:eastAsia="es-MX"/>
        </w:rPr>
      </w:pPr>
      <w:r w:rsidRPr="006A10DF">
        <w:rPr>
          <w:rFonts w:ascii="Arial" w:hAnsi="Arial" w:cs="Arial"/>
          <w:b/>
          <w:noProof/>
          <w:sz w:val="20"/>
          <w:szCs w:val="20"/>
          <w:lang w:eastAsia="es-MX"/>
        </w:rPr>
        <w:t>Normatividad</w:t>
      </w:r>
    </w:p>
    <w:p w:rsidR="00DE08EA" w:rsidRDefault="006A10DF" w:rsidP="00DE08EA">
      <w:pPr>
        <w:ind w:firstLine="709"/>
        <w:jc w:val="both"/>
        <w:rPr>
          <w:rFonts w:ascii="Arial" w:hAnsi="Arial" w:cs="Arial"/>
          <w:noProof/>
          <w:sz w:val="20"/>
          <w:szCs w:val="20"/>
          <w:lang w:eastAsia="es-MX"/>
        </w:rPr>
      </w:pPr>
      <w:r>
        <w:rPr>
          <w:rFonts w:ascii="Arial" w:hAnsi="Arial" w:cs="Arial"/>
          <w:noProof/>
          <w:sz w:val="20"/>
          <w:szCs w:val="20"/>
          <w:lang w:eastAsia="es-MX"/>
        </w:rPr>
        <w:t>La Escuela de Conservación y Restauración de Occidente</w:t>
      </w:r>
      <w:r w:rsidR="00DE08EA" w:rsidRPr="006A10DF">
        <w:rPr>
          <w:rFonts w:ascii="Arial" w:hAnsi="Arial" w:cs="Arial"/>
          <w:noProof/>
          <w:sz w:val="20"/>
          <w:szCs w:val="20"/>
          <w:lang w:eastAsia="es-MX"/>
        </w:rPr>
        <w:t xml:space="preserve">, para la implementación y elaboración de los Estados Financieros cumple con las Normas y Metodología para la Emisión de Información Financiera y Estructura de los Estados Financieros Básicos del Ente Público y Carácterísticas de sus Notas, emitidas por el Consejo Nacional de Armonización Contable (CONAC), incluidas en la Ley General de Contabilidad Gubernamental (LGCG) y las demás disposiciones legales aplicables, contando con un sistema de contabilidad gubernamental </w:t>
      </w:r>
      <w:r>
        <w:rPr>
          <w:rFonts w:ascii="Arial" w:hAnsi="Arial" w:cs="Arial"/>
          <w:noProof/>
          <w:sz w:val="20"/>
          <w:szCs w:val="20"/>
          <w:lang w:eastAsia="es-MX"/>
        </w:rPr>
        <w:t xml:space="preserve">en etapa de implemantación al 90% </w:t>
      </w:r>
      <w:r w:rsidR="00DE08EA" w:rsidRPr="006A10DF">
        <w:rPr>
          <w:rFonts w:ascii="Arial" w:hAnsi="Arial" w:cs="Arial"/>
          <w:noProof/>
          <w:sz w:val="20"/>
          <w:szCs w:val="20"/>
          <w:lang w:eastAsia="es-MX"/>
        </w:rPr>
        <w:t>que procesa las operaciones en forma automatizada y en tiempo real las operaciones presupuestarias, los momentos contables, los registros contables y los estados e informes financieros.</w:t>
      </w:r>
    </w:p>
    <w:p w:rsidR="002B1695" w:rsidRDefault="002B1695" w:rsidP="00F97401">
      <w:pPr>
        <w:jc w:val="both"/>
        <w:rPr>
          <w:rFonts w:ascii="Arial" w:hAnsi="Arial" w:cs="Arial"/>
          <w:noProof/>
          <w:sz w:val="20"/>
          <w:szCs w:val="20"/>
          <w:lang w:eastAsia="es-MX"/>
        </w:rPr>
      </w:pPr>
    </w:p>
    <w:p w:rsidR="00DE08EA" w:rsidRPr="00AF3D49" w:rsidRDefault="00DE08EA" w:rsidP="00DE08EA">
      <w:pPr>
        <w:jc w:val="both"/>
        <w:rPr>
          <w:rFonts w:ascii="Arial" w:hAnsi="Arial" w:cs="Arial"/>
          <w:b/>
          <w:sz w:val="20"/>
          <w:szCs w:val="20"/>
          <w:highlight w:val="cyan"/>
        </w:rPr>
      </w:pPr>
    </w:p>
    <w:p w:rsidR="00DE08EA" w:rsidRPr="00D5189F" w:rsidRDefault="00DE08EA" w:rsidP="00DE08EA">
      <w:pPr>
        <w:numPr>
          <w:ilvl w:val="0"/>
          <w:numId w:val="9"/>
        </w:numPr>
        <w:jc w:val="both"/>
        <w:rPr>
          <w:rFonts w:ascii="Arial" w:hAnsi="Arial" w:cs="Arial"/>
          <w:b/>
          <w:sz w:val="20"/>
          <w:szCs w:val="20"/>
        </w:rPr>
      </w:pPr>
      <w:r w:rsidRPr="00D5189F">
        <w:rPr>
          <w:rFonts w:ascii="Arial" w:hAnsi="Arial" w:cs="Arial"/>
          <w:b/>
          <w:sz w:val="20"/>
          <w:szCs w:val="20"/>
        </w:rPr>
        <w:t>Bases de medición utilizadas para la elaboración de los estados financieros</w:t>
      </w:r>
    </w:p>
    <w:p w:rsidR="00DE08EA" w:rsidRPr="00D5189F" w:rsidRDefault="00DE08EA" w:rsidP="00DE08EA">
      <w:pPr>
        <w:jc w:val="both"/>
        <w:rPr>
          <w:rFonts w:ascii="Arial" w:hAnsi="Arial" w:cs="Arial"/>
          <w:b/>
          <w:sz w:val="20"/>
          <w:szCs w:val="20"/>
        </w:rPr>
      </w:pPr>
    </w:p>
    <w:p w:rsidR="00DE08EA" w:rsidRPr="00D5189F" w:rsidRDefault="00D5189F" w:rsidP="00DE08EA">
      <w:pPr>
        <w:ind w:firstLine="709"/>
        <w:jc w:val="both"/>
        <w:rPr>
          <w:rFonts w:ascii="Arial" w:hAnsi="Arial" w:cs="Arial"/>
          <w:sz w:val="20"/>
          <w:szCs w:val="20"/>
        </w:rPr>
      </w:pPr>
      <w:r w:rsidRPr="00D5189F">
        <w:rPr>
          <w:rFonts w:ascii="Arial" w:hAnsi="Arial" w:cs="Arial"/>
          <w:sz w:val="20"/>
          <w:szCs w:val="20"/>
        </w:rPr>
        <w:t>La ECRO</w:t>
      </w:r>
      <w:r w:rsidR="00DE08EA" w:rsidRPr="00D5189F">
        <w:rPr>
          <w:rFonts w:ascii="Arial" w:hAnsi="Arial" w:cs="Arial"/>
          <w:sz w:val="20"/>
          <w:szCs w:val="20"/>
        </w:rPr>
        <w:t xml:space="preserve"> cumple con la normatividad emitida por el CONAC y con el Marco Conceptual de Contabilidad Gubernamental (MCCG) de la LGCG, en lo referente, al reconocimiento, valuación y revelación de los diferentes rubros de los estados financieros.</w:t>
      </w:r>
    </w:p>
    <w:p w:rsidR="00DE08EA" w:rsidRPr="00D5189F" w:rsidRDefault="00DE08EA" w:rsidP="00DE08EA">
      <w:pPr>
        <w:ind w:firstLine="709"/>
        <w:jc w:val="both"/>
        <w:rPr>
          <w:rFonts w:ascii="Arial" w:hAnsi="Arial" w:cs="Arial"/>
          <w:sz w:val="20"/>
          <w:szCs w:val="20"/>
        </w:rPr>
      </w:pPr>
      <w:r w:rsidRPr="00D5189F">
        <w:rPr>
          <w:rFonts w:ascii="Arial" w:hAnsi="Arial" w:cs="Arial"/>
          <w:sz w:val="20"/>
          <w:szCs w:val="20"/>
        </w:rPr>
        <w:t xml:space="preserve">Así mismo, para la valuación de los activos presentados en la información financiera, cumplimos las Reglas Específicas del Registro y Valoración del Patrimonio, emitidas por la CONAC, </w:t>
      </w:r>
      <w:r w:rsidRPr="00D5189F">
        <w:rPr>
          <w:rFonts w:ascii="Arial" w:hAnsi="Arial" w:cs="Arial"/>
          <w:sz w:val="20"/>
          <w:szCs w:val="20"/>
        </w:rPr>
        <w:lastRenderedPageBreak/>
        <w:t>el activo se registra a Costo Histórico, en términos monetarios y que corresponde al monto pagado en su adquisición, conforme a la documentación contable original justificativa y comprobatoria.</w:t>
      </w:r>
    </w:p>
    <w:p w:rsidR="00DE08EA" w:rsidRPr="00AF3D49" w:rsidRDefault="00DE08EA" w:rsidP="00DE08EA">
      <w:pPr>
        <w:jc w:val="both"/>
        <w:rPr>
          <w:rFonts w:ascii="Arial" w:hAnsi="Arial" w:cs="Arial"/>
          <w:sz w:val="20"/>
          <w:szCs w:val="20"/>
          <w:highlight w:val="cyan"/>
        </w:rPr>
      </w:pPr>
    </w:p>
    <w:p w:rsidR="00DE08EA" w:rsidRPr="00D5189F" w:rsidRDefault="00DE08EA" w:rsidP="00DE08EA">
      <w:pPr>
        <w:numPr>
          <w:ilvl w:val="0"/>
          <w:numId w:val="9"/>
        </w:numPr>
        <w:jc w:val="both"/>
        <w:rPr>
          <w:rFonts w:ascii="Arial" w:hAnsi="Arial" w:cs="Arial"/>
          <w:b/>
          <w:sz w:val="20"/>
          <w:szCs w:val="20"/>
        </w:rPr>
      </w:pPr>
      <w:r w:rsidRPr="00D5189F">
        <w:rPr>
          <w:rFonts w:ascii="Arial" w:hAnsi="Arial" w:cs="Arial"/>
          <w:b/>
          <w:sz w:val="20"/>
          <w:szCs w:val="20"/>
        </w:rPr>
        <w:t>Postulados Básicos</w:t>
      </w:r>
    </w:p>
    <w:p w:rsidR="00DE08EA" w:rsidRPr="00AF3D49" w:rsidRDefault="00DE08EA" w:rsidP="00DE08EA">
      <w:pPr>
        <w:jc w:val="both"/>
        <w:rPr>
          <w:rFonts w:ascii="Arial" w:hAnsi="Arial" w:cs="Arial"/>
          <w:sz w:val="20"/>
          <w:szCs w:val="20"/>
          <w:highlight w:val="cyan"/>
        </w:rPr>
      </w:pPr>
    </w:p>
    <w:p w:rsidR="00DE08EA" w:rsidRPr="00AF3D49" w:rsidRDefault="00DE08EA" w:rsidP="00DE08EA">
      <w:pPr>
        <w:ind w:firstLine="709"/>
        <w:jc w:val="both"/>
        <w:rPr>
          <w:rFonts w:ascii="Arial" w:hAnsi="Arial" w:cs="Arial"/>
          <w:sz w:val="20"/>
          <w:szCs w:val="20"/>
          <w:highlight w:val="cyan"/>
        </w:rPr>
      </w:pPr>
      <w:r w:rsidRPr="00D5189F">
        <w:rPr>
          <w:rFonts w:ascii="Arial" w:hAnsi="Arial" w:cs="Arial"/>
          <w:sz w:val="20"/>
          <w:szCs w:val="20"/>
        </w:rPr>
        <w:t xml:space="preserve">Actualmente se están aplicando los Postulados Básicos de Contabilidad Gubernamental (PBCG), siguientes: de Sustancia Económica, Entes Públicos, Existencia Permanente, Revelación Suficiente, Importancia Relativa, Registro e Integración Presupuestaria, Consolidación de la Información Financiera, Devengo Contable del Ingreso, Valuación, Dualidad Económica y Consistencia, emitidos por la CONAC, los cuales son los elementos fundamentales que configuran el Sistema de Contabilidad Gubernamental (SCG) del </w:t>
      </w:r>
      <w:r w:rsidR="00D5189F" w:rsidRPr="00D5189F">
        <w:rPr>
          <w:rFonts w:ascii="Arial" w:hAnsi="Arial" w:cs="Arial"/>
          <w:sz w:val="20"/>
          <w:szCs w:val="20"/>
        </w:rPr>
        <w:t>Organismo</w:t>
      </w:r>
      <w:r w:rsidRPr="00D5189F">
        <w:rPr>
          <w:rFonts w:ascii="Arial" w:hAnsi="Arial" w:cs="Arial"/>
          <w:sz w:val="20"/>
          <w:szCs w:val="20"/>
        </w:rPr>
        <w:t>.</w:t>
      </w:r>
    </w:p>
    <w:p w:rsidR="00DE08EA" w:rsidRPr="00AF3D49" w:rsidRDefault="00DE08EA" w:rsidP="00DE08EA">
      <w:pPr>
        <w:jc w:val="both"/>
        <w:rPr>
          <w:rFonts w:ascii="Arial" w:hAnsi="Arial" w:cs="Arial"/>
          <w:sz w:val="20"/>
          <w:szCs w:val="20"/>
          <w:highlight w:val="cyan"/>
        </w:rPr>
      </w:pPr>
    </w:p>
    <w:p w:rsidR="00DE08EA" w:rsidRPr="00D5189F" w:rsidRDefault="00DE08EA" w:rsidP="00DE08EA">
      <w:pPr>
        <w:numPr>
          <w:ilvl w:val="0"/>
          <w:numId w:val="9"/>
        </w:numPr>
        <w:jc w:val="both"/>
        <w:rPr>
          <w:rFonts w:ascii="Arial" w:hAnsi="Arial" w:cs="Arial"/>
          <w:b/>
          <w:sz w:val="20"/>
          <w:szCs w:val="20"/>
        </w:rPr>
      </w:pPr>
      <w:r w:rsidRPr="00D5189F">
        <w:rPr>
          <w:rFonts w:ascii="Arial" w:hAnsi="Arial" w:cs="Arial"/>
          <w:b/>
          <w:sz w:val="20"/>
          <w:szCs w:val="20"/>
        </w:rPr>
        <w:t>Normatividad Supletoria</w:t>
      </w:r>
    </w:p>
    <w:p w:rsidR="00DE08EA" w:rsidRPr="00D5189F" w:rsidRDefault="00DE08EA" w:rsidP="00DE08EA">
      <w:pPr>
        <w:jc w:val="both"/>
        <w:rPr>
          <w:rFonts w:ascii="Arial" w:hAnsi="Arial" w:cs="Arial"/>
          <w:b/>
          <w:sz w:val="20"/>
          <w:szCs w:val="20"/>
        </w:rPr>
      </w:pPr>
    </w:p>
    <w:p w:rsidR="00DE08EA" w:rsidRPr="00D5189F" w:rsidRDefault="00DE08EA" w:rsidP="00DE08EA">
      <w:pPr>
        <w:ind w:firstLine="709"/>
        <w:jc w:val="both"/>
        <w:rPr>
          <w:rFonts w:ascii="Arial" w:hAnsi="Arial" w:cs="Arial"/>
          <w:sz w:val="20"/>
          <w:szCs w:val="20"/>
        </w:rPr>
      </w:pPr>
      <w:r w:rsidRPr="00D5189F">
        <w:rPr>
          <w:rFonts w:ascii="Arial" w:hAnsi="Arial" w:cs="Arial"/>
          <w:sz w:val="20"/>
          <w:szCs w:val="20"/>
        </w:rPr>
        <w:t xml:space="preserve">No se aplica ninguna normatividad supletoria a que se refieren los documentos publicados en el Diario Oficial de la Federación de </w:t>
      </w:r>
      <w:proofErr w:type="gramStart"/>
      <w:r w:rsidR="00A730D0">
        <w:rPr>
          <w:rFonts w:ascii="Arial" w:hAnsi="Arial" w:cs="Arial"/>
          <w:sz w:val="20"/>
          <w:szCs w:val="20"/>
        </w:rPr>
        <w:t>Noviembre</w:t>
      </w:r>
      <w:proofErr w:type="gramEnd"/>
      <w:r w:rsidRPr="00D5189F">
        <w:rPr>
          <w:rFonts w:ascii="Arial" w:hAnsi="Arial" w:cs="Arial"/>
          <w:sz w:val="20"/>
          <w:szCs w:val="20"/>
        </w:rPr>
        <w:t xml:space="preserve"> de 2009.</w:t>
      </w:r>
    </w:p>
    <w:p w:rsidR="00DE08EA" w:rsidRPr="00D5189F" w:rsidRDefault="00DE08EA" w:rsidP="00DE08EA">
      <w:pPr>
        <w:jc w:val="both"/>
        <w:rPr>
          <w:rFonts w:ascii="Arial" w:hAnsi="Arial" w:cs="Arial"/>
          <w:sz w:val="20"/>
          <w:szCs w:val="20"/>
        </w:rPr>
      </w:pPr>
    </w:p>
    <w:p w:rsidR="00DE08EA" w:rsidRPr="00D5189F" w:rsidRDefault="00DE08EA" w:rsidP="00DE08EA">
      <w:pPr>
        <w:pStyle w:val="Prrafodelista"/>
        <w:numPr>
          <w:ilvl w:val="0"/>
          <w:numId w:val="9"/>
        </w:numPr>
        <w:jc w:val="both"/>
        <w:rPr>
          <w:rFonts w:ascii="Arial" w:hAnsi="Arial" w:cs="Arial"/>
          <w:b/>
          <w:sz w:val="20"/>
          <w:szCs w:val="20"/>
        </w:rPr>
      </w:pPr>
      <w:r w:rsidRPr="00D5189F">
        <w:rPr>
          <w:rFonts w:ascii="Arial" w:hAnsi="Arial" w:cs="Arial"/>
          <w:b/>
          <w:sz w:val="20"/>
          <w:szCs w:val="20"/>
        </w:rPr>
        <w:t>Políticas de Reconocimiento, Plan de Implementación, Cambios, Clasificación y Medición de las mismas e Impacto en la Información Financiera</w:t>
      </w:r>
    </w:p>
    <w:p w:rsidR="00DE08EA" w:rsidRPr="00D5189F" w:rsidRDefault="00DE08EA" w:rsidP="00DE08EA">
      <w:pPr>
        <w:ind w:firstLine="708"/>
        <w:jc w:val="both"/>
        <w:rPr>
          <w:rFonts w:ascii="Arial" w:hAnsi="Arial" w:cs="Arial"/>
          <w:sz w:val="20"/>
          <w:szCs w:val="20"/>
        </w:rPr>
      </w:pPr>
    </w:p>
    <w:p w:rsidR="00DE08EA" w:rsidRPr="00D5189F" w:rsidRDefault="00DE08EA" w:rsidP="00DE08EA">
      <w:pPr>
        <w:pStyle w:val="Prrafodelista"/>
        <w:numPr>
          <w:ilvl w:val="0"/>
          <w:numId w:val="22"/>
        </w:numPr>
        <w:jc w:val="both"/>
        <w:rPr>
          <w:rFonts w:ascii="Arial" w:hAnsi="Arial" w:cs="Arial"/>
          <w:sz w:val="20"/>
          <w:szCs w:val="20"/>
        </w:rPr>
      </w:pPr>
      <w:r w:rsidRPr="00D5189F">
        <w:rPr>
          <w:rFonts w:ascii="Arial" w:hAnsi="Arial" w:cs="Arial"/>
          <w:sz w:val="20"/>
          <w:szCs w:val="20"/>
        </w:rPr>
        <w:t>Políticas de Reconocimiento. En el ejerc</w:t>
      </w:r>
      <w:r w:rsidR="00D5189F">
        <w:rPr>
          <w:rFonts w:ascii="Arial" w:hAnsi="Arial" w:cs="Arial"/>
          <w:sz w:val="20"/>
          <w:szCs w:val="20"/>
        </w:rPr>
        <w:t>icio actual, se están implementando</w:t>
      </w:r>
      <w:r w:rsidRPr="00D5189F">
        <w:rPr>
          <w:rFonts w:ascii="Arial" w:hAnsi="Arial" w:cs="Arial"/>
          <w:sz w:val="20"/>
          <w:szCs w:val="20"/>
        </w:rPr>
        <w:t xml:space="preserve"> los momentos contables del ingreso y del egreso con el registro del devengado de acuerdo a los lineamientos emitidos por la CONAC incluidos en la LGCG.</w:t>
      </w:r>
    </w:p>
    <w:p w:rsidR="00DE08EA" w:rsidRPr="00D5189F" w:rsidRDefault="00DE08EA" w:rsidP="00DE08EA">
      <w:pPr>
        <w:pStyle w:val="Prrafodelista"/>
        <w:numPr>
          <w:ilvl w:val="0"/>
          <w:numId w:val="22"/>
        </w:numPr>
        <w:jc w:val="both"/>
        <w:rPr>
          <w:rFonts w:ascii="Arial" w:hAnsi="Arial" w:cs="Arial"/>
          <w:sz w:val="20"/>
          <w:szCs w:val="20"/>
        </w:rPr>
      </w:pPr>
      <w:r w:rsidRPr="00D5189F">
        <w:rPr>
          <w:rFonts w:ascii="Arial" w:hAnsi="Arial" w:cs="Arial"/>
          <w:sz w:val="20"/>
          <w:szCs w:val="20"/>
        </w:rPr>
        <w:t xml:space="preserve">Plan de Implementación. </w:t>
      </w:r>
      <w:r w:rsidR="00D5189F">
        <w:rPr>
          <w:rFonts w:ascii="Arial" w:hAnsi="Arial" w:cs="Arial"/>
          <w:sz w:val="20"/>
          <w:szCs w:val="20"/>
        </w:rPr>
        <w:t>Implementación d</w:t>
      </w:r>
      <w:r w:rsidRPr="00D5189F">
        <w:rPr>
          <w:rFonts w:ascii="Arial" w:hAnsi="Arial" w:cs="Arial"/>
          <w:sz w:val="20"/>
          <w:szCs w:val="20"/>
        </w:rPr>
        <w:t>el Sistema de Armonización Contable Gubernamental (</w:t>
      </w:r>
      <w:r w:rsidR="00AC7CBA">
        <w:rPr>
          <w:rFonts w:ascii="Arial" w:hAnsi="Arial" w:cs="Arial"/>
          <w:sz w:val="20"/>
          <w:szCs w:val="20"/>
        </w:rPr>
        <w:t>ICONG</w:t>
      </w:r>
      <w:r w:rsidRPr="00D5189F">
        <w:rPr>
          <w:rFonts w:ascii="Arial" w:hAnsi="Arial" w:cs="Arial"/>
          <w:sz w:val="20"/>
          <w:szCs w:val="20"/>
        </w:rPr>
        <w:t>), que cumple con los lineamientos de la LGCG, emitidos por la CONAC.</w:t>
      </w:r>
    </w:p>
    <w:p w:rsidR="00DE08EA" w:rsidRPr="00D5189F" w:rsidRDefault="00DE08EA" w:rsidP="00DE08EA">
      <w:pPr>
        <w:pStyle w:val="Prrafodelista"/>
        <w:numPr>
          <w:ilvl w:val="0"/>
          <w:numId w:val="22"/>
        </w:numPr>
        <w:jc w:val="both"/>
        <w:rPr>
          <w:rFonts w:ascii="Arial" w:hAnsi="Arial" w:cs="Arial"/>
          <w:sz w:val="20"/>
          <w:szCs w:val="20"/>
        </w:rPr>
      </w:pPr>
      <w:r w:rsidRPr="00D5189F">
        <w:rPr>
          <w:rFonts w:ascii="Arial" w:hAnsi="Arial" w:cs="Arial"/>
          <w:sz w:val="20"/>
          <w:szCs w:val="20"/>
        </w:rPr>
        <w:t>Cambios, Clasificación y Medición de Políticas. Seguimos los lineamientos especificados en el Manual de Contabilidad Gubernamental (MCG) de la LGCG, conforme a las características, diseño y operación que indica dicha ley.</w:t>
      </w:r>
    </w:p>
    <w:p w:rsidR="00DE08EA" w:rsidRPr="00D5189F" w:rsidRDefault="00DE08EA" w:rsidP="00DE08EA">
      <w:pPr>
        <w:pStyle w:val="Prrafodelista"/>
        <w:numPr>
          <w:ilvl w:val="0"/>
          <w:numId w:val="22"/>
        </w:numPr>
        <w:jc w:val="both"/>
        <w:rPr>
          <w:rFonts w:ascii="Arial" w:hAnsi="Arial" w:cs="Arial"/>
          <w:sz w:val="20"/>
          <w:szCs w:val="20"/>
        </w:rPr>
      </w:pPr>
      <w:r w:rsidRPr="00D5189F">
        <w:rPr>
          <w:rFonts w:ascii="Arial" w:hAnsi="Arial" w:cs="Arial"/>
          <w:sz w:val="20"/>
          <w:szCs w:val="20"/>
        </w:rPr>
        <w:t>Impacto en la Información Financiera. La presentación de los Estados Financieros, se efectúan con base al Sistema de Armonización Contable Gubernamental, que cumple con los requisitos indicados en la LGCG y emitidos por la CONAC.</w:t>
      </w:r>
    </w:p>
    <w:p w:rsidR="00DE08EA" w:rsidRPr="00D5189F" w:rsidRDefault="00DE08EA" w:rsidP="00DE08EA">
      <w:pPr>
        <w:jc w:val="both"/>
        <w:rPr>
          <w:rFonts w:ascii="Arial" w:hAnsi="Arial" w:cs="Arial"/>
          <w:b/>
          <w:noProof/>
          <w:sz w:val="20"/>
          <w:szCs w:val="20"/>
          <w:lang w:eastAsia="es-MX"/>
        </w:rPr>
      </w:pPr>
    </w:p>
    <w:p w:rsidR="00DE08EA" w:rsidRPr="00D5189F" w:rsidRDefault="00DE08EA" w:rsidP="00DE08EA">
      <w:pPr>
        <w:jc w:val="both"/>
        <w:rPr>
          <w:rFonts w:ascii="Arial" w:hAnsi="Arial" w:cs="Arial"/>
          <w:b/>
          <w:noProof/>
          <w:sz w:val="20"/>
          <w:szCs w:val="20"/>
          <w:lang w:eastAsia="es-MX"/>
        </w:rPr>
      </w:pPr>
      <w:r w:rsidRPr="00D5189F">
        <w:rPr>
          <w:rFonts w:ascii="Arial" w:hAnsi="Arial" w:cs="Arial"/>
          <w:b/>
          <w:noProof/>
          <w:sz w:val="20"/>
          <w:szCs w:val="20"/>
          <w:lang w:eastAsia="es-MX"/>
        </w:rPr>
        <w:t xml:space="preserve">06. Políticas de Contabilidad </w:t>
      </w:r>
    </w:p>
    <w:p w:rsidR="00DE08EA" w:rsidRPr="00D5189F" w:rsidRDefault="00DE08EA" w:rsidP="00DE08EA">
      <w:pPr>
        <w:numPr>
          <w:ilvl w:val="0"/>
          <w:numId w:val="17"/>
        </w:numPr>
        <w:jc w:val="both"/>
        <w:rPr>
          <w:rFonts w:ascii="Arial" w:hAnsi="Arial" w:cs="Arial"/>
          <w:b/>
          <w:sz w:val="20"/>
          <w:szCs w:val="20"/>
        </w:rPr>
      </w:pPr>
      <w:r w:rsidRPr="00D5189F">
        <w:rPr>
          <w:rFonts w:ascii="Arial" w:hAnsi="Arial" w:cs="Arial"/>
          <w:b/>
          <w:sz w:val="20"/>
          <w:szCs w:val="20"/>
        </w:rPr>
        <w:t>Método de actualización de los valores de los activos, pasivos y hacienda pública y/o patrimonio.</w:t>
      </w:r>
    </w:p>
    <w:p w:rsidR="00DE08EA" w:rsidRPr="00D5189F" w:rsidRDefault="00DE08EA" w:rsidP="00DE08EA">
      <w:pPr>
        <w:ind w:left="1125"/>
        <w:jc w:val="both"/>
        <w:rPr>
          <w:rFonts w:ascii="Arial" w:hAnsi="Arial" w:cs="Arial"/>
          <w:b/>
          <w:sz w:val="20"/>
          <w:szCs w:val="20"/>
        </w:rPr>
      </w:pPr>
    </w:p>
    <w:p w:rsidR="00DE08EA" w:rsidRPr="00D5189F" w:rsidRDefault="00DE08EA" w:rsidP="00DE08EA">
      <w:pPr>
        <w:ind w:firstLine="709"/>
        <w:jc w:val="both"/>
        <w:rPr>
          <w:rFonts w:ascii="Arial" w:hAnsi="Arial" w:cs="Arial"/>
          <w:noProof/>
          <w:sz w:val="20"/>
          <w:szCs w:val="20"/>
          <w:lang w:eastAsia="es-MX"/>
        </w:rPr>
      </w:pPr>
      <w:r w:rsidRPr="00D5189F">
        <w:rPr>
          <w:rFonts w:ascii="Arial" w:hAnsi="Arial" w:cs="Arial"/>
          <w:noProof/>
          <w:sz w:val="20"/>
          <w:szCs w:val="20"/>
          <w:lang w:eastAsia="es-MX"/>
        </w:rPr>
        <w:t>Los métodos utilizados para la actualización de los activos, pasivos y hacienda pública y/o patrimonio son a valores históricos.</w:t>
      </w:r>
    </w:p>
    <w:p w:rsidR="00DE08EA" w:rsidRPr="00D5189F" w:rsidRDefault="00DE08EA" w:rsidP="00DE08EA">
      <w:pPr>
        <w:ind w:firstLine="709"/>
        <w:jc w:val="both"/>
        <w:rPr>
          <w:rFonts w:ascii="Arial" w:hAnsi="Arial" w:cs="Arial"/>
          <w:sz w:val="20"/>
          <w:szCs w:val="20"/>
        </w:rPr>
      </w:pPr>
      <w:r w:rsidRPr="00D5189F">
        <w:rPr>
          <w:rFonts w:ascii="Arial" w:hAnsi="Arial" w:cs="Arial"/>
          <w:noProof/>
          <w:sz w:val="20"/>
          <w:szCs w:val="20"/>
          <w:lang w:eastAsia="es-MX"/>
        </w:rPr>
        <w:t xml:space="preserve">Las políticas de capitalización para considerar los bienes como activos no circulantes es de </w:t>
      </w:r>
      <w:r w:rsidR="007C5591">
        <w:rPr>
          <w:rFonts w:ascii="Arial" w:hAnsi="Arial" w:cs="Arial"/>
          <w:noProof/>
          <w:sz w:val="20"/>
          <w:szCs w:val="20"/>
          <w:lang w:eastAsia="es-MX"/>
        </w:rPr>
        <w:t>70 uma</w:t>
      </w:r>
      <w:r w:rsidRPr="008B4820">
        <w:rPr>
          <w:rFonts w:ascii="Arial" w:hAnsi="Arial" w:cs="Arial"/>
          <w:noProof/>
          <w:sz w:val="20"/>
          <w:szCs w:val="20"/>
          <w:lang w:eastAsia="es-MX"/>
        </w:rPr>
        <w:t>.</w:t>
      </w:r>
    </w:p>
    <w:p w:rsidR="00DE08EA" w:rsidRPr="00D5189F" w:rsidRDefault="00DE08EA" w:rsidP="00DE08EA">
      <w:pPr>
        <w:ind w:left="1125"/>
        <w:jc w:val="both"/>
        <w:rPr>
          <w:rFonts w:ascii="Arial" w:hAnsi="Arial" w:cs="Arial"/>
          <w:sz w:val="20"/>
          <w:szCs w:val="20"/>
        </w:rPr>
      </w:pPr>
    </w:p>
    <w:p w:rsidR="00DE08EA" w:rsidRPr="00D5189F" w:rsidRDefault="00DE08EA" w:rsidP="00DE08EA">
      <w:pPr>
        <w:numPr>
          <w:ilvl w:val="0"/>
          <w:numId w:val="17"/>
        </w:numPr>
        <w:jc w:val="both"/>
        <w:rPr>
          <w:rFonts w:ascii="Arial" w:hAnsi="Arial" w:cs="Arial"/>
          <w:b/>
          <w:sz w:val="20"/>
          <w:szCs w:val="20"/>
        </w:rPr>
      </w:pPr>
      <w:r w:rsidRPr="00D5189F">
        <w:rPr>
          <w:rFonts w:ascii="Arial" w:hAnsi="Arial" w:cs="Arial"/>
          <w:b/>
          <w:sz w:val="20"/>
          <w:szCs w:val="20"/>
        </w:rPr>
        <w:t>Operaciones en el extranjero</w:t>
      </w:r>
    </w:p>
    <w:p w:rsidR="00DE08EA" w:rsidRPr="00AF3D49" w:rsidRDefault="00DE08EA" w:rsidP="00DE08EA">
      <w:pPr>
        <w:ind w:left="1125"/>
        <w:jc w:val="both"/>
        <w:rPr>
          <w:rFonts w:ascii="Arial" w:hAnsi="Arial" w:cs="Arial"/>
          <w:b/>
          <w:sz w:val="20"/>
          <w:szCs w:val="20"/>
          <w:highlight w:val="cyan"/>
        </w:rPr>
      </w:pPr>
    </w:p>
    <w:p w:rsidR="00DE08EA" w:rsidRPr="00D5189F" w:rsidRDefault="008B4820" w:rsidP="00DE08EA">
      <w:pPr>
        <w:ind w:firstLine="709"/>
        <w:jc w:val="both"/>
        <w:rPr>
          <w:rFonts w:ascii="Arial" w:hAnsi="Arial" w:cs="Arial"/>
          <w:sz w:val="20"/>
          <w:szCs w:val="20"/>
        </w:rPr>
      </w:pPr>
      <w:r>
        <w:rPr>
          <w:rFonts w:ascii="Arial" w:hAnsi="Arial" w:cs="Arial"/>
          <w:noProof/>
          <w:sz w:val="20"/>
          <w:szCs w:val="20"/>
          <w:lang w:eastAsia="es-MX"/>
        </w:rPr>
        <w:t>El Organismo</w:t>
      </w:r>
      <w:r w:rsidR="00DE08EA" w:rsidRPr="00D5189F">
        <w:rPr>
          <w:rFonts w:ascii="Arial" w:hAnsi="Arial" w:cs="Arial"/>
          <w:noProof/>
          <w:sz w:val="20"/>
          <w:szCs w:val="20"/>
          <w:lang w:eastAsia="es-MX"/>
        </w:rPr>
        <w:t xml:space="preserve"> no efectúa operaciones en el extranjero.</w:t>
      </w:r>
    </w:p>
    <w:p w:rsidR="00DE08EA" w:rsidRPr="00AF3D49" w:rsidRDefault="00DE08EA" w:rsidP="00DE08EA">
      <w:pPr>
        <w:ind w:firstLine="709"/>
        <w:jc w:val="both"/>
        <w:rPr>
          <w:rFonts w:ascii="Arial" w:hAnsi="Arial" w:cs="Arial"/>
          <w:noProof/>
          <w:sz w:val="20"/>
          <w:szCs w:val="20"/>
          <w:highlight w:val="cyan"/>
          <w:lang w:eastAsia="es-MX"/>
        </w:rPr>
      </w:pPr>
    </w:p>
    <w:p w:rsidR="00DE08EA" w:rsidRPr="00D5189F" w:rsidRDefault="00DE08EA" w:rsidP="00DE08EA">
      <w:pPr>
        <w:numPr>
          <w:ilvl w:val="0"/>
          <w:numId w:val="17"/>
        </w:numPr>
        <w:jc w:val="both"/>
        <w:rPr>
          <w:rFonts w:ascii="Arial" w:hAnsi="Arial" w:cs="Arial"/>
          <w:b/>
          <w:sz w:val="20"/>
          <w:szCs w:val="20"/>
        </w:rPr>
      </w:pPr>
      <w:r w:rsidRPr="00D5189F">
        <w:rPr>
          <w:rFonts w:ascii="Arial" w:hAnsi="Arial" w:cs="Arial"/>
          <w:b/>
          <w:sz w:val="20"/>
          <w:szCs w:val="20"/>
        </w:rPr>
        <w:t>Método de valuación en inversiones en acciones</w:t>
      </w:r>
    </w:p>
    <w:p w:rsidR="00DE08EA" w:rsidRPr="00D5189F" w:rsidRDefault="00DE08EA" w:rsidP="00DE08EA">
      <w:pPr>
        <w:pStyle w:val="Prrafodelista"/>
        <w:rPr>
          <w:rFonts w:ascii="Arial" w:hAnsi="Arial" w:cs="Arial"/>
          <w:noProof/>
          <w:sz w:val="20"/>
          <w:szCs w:val="20"/>
          <w:lang w:eastAsia="es-MX"/>
        </w:rPr>
      </w:pPr>
    </w:p>
    <w:p w:rsidR="00DE08EA" w:rsidRPr="00D5189F" w:rsidRDefault="00DE08EA" w:rsidP="00DE08EA">
      <w:pPr>
        <w:ind w:firstLine="709"/>
        <w:jc w:val="both"/>
        <w:rPr>
          <w:rFonts w:ascii="Arial" w:hAnsi="Arial" w:cs="Arial"/>
          <w:sz w:val="20"/>
          <w:szCs w:val="20"/>
        </w:rPr>
      </w:pPr>
      <w:r w:rsidRPr="00D5189F">
        <w:rPr>
          <w:rFonts w:ascii="Arial" w:hAnsi="Arial" w:cs="Arial"/>
          <w:noProof/>
          <w:sz w:val="20"/>
          <w:szCs w:val="20"/>
          <w:lang w:eastAsia="es-MX"/>
        </w:rPr>
        <w:t>El Organismo no cuenta con inversiones en acciones en compañías subsidiarias no consolidadas y asociadas.</w:t>
      </w:r>
    </w:p>
    <w:p w:rsidR="00DE08EA" w:rsidRPr="00AF3D49" w:rsidRDefault="00DE08EA" w:rsidP="00DE08EA">
      <w:pPr>
        <w:pStyle w:val="Prrafodelista"/>
        <w:rPr>
          <w:rFonts w:ascii="Arial" w:hAnsi="Arial" w:cs="Arial"/>
          <w:sz w:val="20"/>
          <w:szCs w:val="20"/>
          <w:highlight w:val="cyan"/>
        </w:rPr>
      </w:pPr>
    </w:p>
    <w:p w:rsidR="00DE08EA" w:rsidRPr="00D5189F" w:rsidRDefault="00DE08EA" w:rsidP="00DE08EA">
      <w:pPr>
        <w:numPr>
          <w:ilvl w:val="0"/>
          <w:numId w:val="17"/>
        </w:numPr>
        <w:jc w:val="both"/>
        <w:rPr>
          <w:rFonts w:ascii="Arial" w:hAnsi="Arial" w:cs="Arial"/>
          <w:b/>
          <w:sz w:val="20"/>
          <w:szCs w:val="20"/>
        </w:rPr>
      </w:pPr>
      <w:r w:rsidRPr="00D5189F">
        <w:rPr>
          <w:rFonts w:ascii="Arial" w:hAnsi="Arial" w:cs="Arial"/>
          <w:b/>
          <w:sz w:val="20"/>
          <w:szCs w:val="20"/>
        </w:rPr>
        <w:t>Sistema y método de evaluación de inventarios y costo de lo vendido</w:t>
      </w:r>
    </w:p>
    <w:p w:rsidR="00DE08EA" w:rsidRPr="00D5189F" w:rsidRDefault="00DE08EA" w:rsidP="00DE08EA">
      <w:pPr>
        <w:pStyle w:val="Prrafodelista"/>
        <w:rPr>
          <w:rFonts w:ascii="Arial" w:hAnsi="Arial" w:cs="Arial"/>
          <w:sz w:val="20"/>
          <w:szCs w:val="20"/>
        </w:rPr>
      </w:pPr>
    </w:p>
    <w:p w:rsidR="00DE08EA" w:rsidRPr="00D5189F" w:rsidRDefault="00DE08EA" w:rsidP="00DE08EA">
      <w:pPr>
        <w:ind w:firstLine="709"/>
        <w:jc w:val="both"/>
        <w:rPr>
          <w:rFonts w:ascii="Arial" w:hAnsi="Arial" w:cs="Arial"/>
          <w:sz w:val="20"/>
          <w:szCs w:val="20"/>
        </w:rPr>
      </w:pPr>
      <w:r w:rsidRPr="00D5189F">
        <w:rPr>
          <w:rFonts w:ascii="Arial" w:hAnsi="Arial" w:cs="Arial"/>
          <w:sz w:val="20"/>
          <w:szCs w:val="20"/>
        </w:rPr>
        <w:t>El registro de las cuentas de inventario se realiza por medio del sistema de costos históricos, consistente en acumular los elementos del costo incurridos para la adquisición de los bienes muebles.</w:t>
      </w:r>
    </w:p>
    <w:p w:rsidR="00DE08EA" w:rsidRPr="00D5189F" w:rsidRDefault="00DE08EA" w:rsidP="00DE08EA">
      <w:pPr>
        <w:ind w:firstLine="709"/>
        <w:jc w:val="both"/>
        <w:rPr>
          <w:rFonts w:ascii="Arial" w:hAnsi="Arial" w:cs="Arial"/>
          <w:sz w:val="20"/>
          <w:szCs w:val="20"/>
        </w:rPr>
      </w:pPr>
      <w:r w:rsidRPr="00D5189F">
        <w:rPr>
          <w:rFonts w:ascii="Arial" w:hAnsi="Arial" w:cs="Arial"/>
          <w:sz w:val="20"/>
          <w:szCs w:val="20"/>
        </w:rPr>
        <w:lastRenderedPageBreak/>
        <w:t>El Instituto es un Organismo de servicio, por lo tanto, no efectuamos ventas y por consecuencia no tenemos costo de lo vendido.</w:t>
      </w:r>
    </w:p>
    <w:p w:rsidR="00DE08EA" w:rsidRPr="00D5189F" w:rsidRDefault="00DE08EA" w:rsidP="00DE08EA">
      <w:pPr>
        <w:pStyle w:val="Prrafodelista"/>
        <w:rPr>
          <w:rFonts w:ascii="Arial" w:hAnsi="Arial" w:cs="Arial"/>
          <w:sz w:val="20"/>
          <w:szCs w:val="20"/>
        </w:rPr>
      </w:pPr>
    </w:p>
    <w:p w:rsidR="00DE08EA" w:rsidRPr="00D5189F" w:rsidRDefault="00DE08EA" w:rsidP="00DE08EA">
      <w:pPr>
        <w:numPr>
          <w:ilvl w:val="0"/>
          <w:numId w:val="17"/>
        </w:numPr>
        <w:jc w:val="both"/>
        <w:rPr>
          <w:rFonts w:ascii="Arial" w:hAnsi="Arial" w:cs="Arial"/>
          <w:sz w:val="20"/>
          <w:szCs w:val="20"/>
        </w:rPr>
      </w:pPr>
      <w:r w:rsidRPr="00D5189F">
        <w:rPr>
          <w:rFonts w:ascii="Arial" w:hAnsi="Arial" w:cs="Arial"/>
          <w:b/>
          <w:sz w:val="20"/>
          <w:szCs w:val="20"/>
        </w:rPr>
        <w:t>Beneficios a empleados</w:t>
      </w:r>
    </w:p>
    <w:p w:rsidR="00DE08EA" w:rsidRPr="00D5189F" w:rsidRDefault="00DE08EA" w:rsidP="00DE08EA">
      <w:pPr>
        <w:pStyle w:val="Prrafodelista"/>
        <w:rPr>
          <w:rFonts w:ascii="Arial" w:hAnsi="Arial" w:cs="Arial"/>
          <w:sz w:val="20"/>
          <w:szCs w:val="20"/>
        </w:rPr>
      </w:pPr>
    </w:p>
    <w:p w:rsidR="00DE08EA" w:rsidRPr="00D5189F" w:rsidRDefault="00DE08EA" w:rsidP="00DE08EA">
      <w:pPr>
        <w:ind w:firstLine="709"/>
        <w:jc w:val="both"/>
        <w:rPr>
          <w:rFonts w:ascii="Arial" w:hAnsi="Arial" w:cs="Arial"/>
          <w:sz w:val="20"/>
          <w:szCs w:val="20"/>
        </w:rPr>
      </w:pPr>
      <w:r w:rsidRPr="00D5189F">
        <w:rPr>
          <w:rFonts w:ascii="Arial" w:hAnsi="Arial" w:cs="Arial"/>
          <w:sz w:val="20"/>
          <w:szCs w:val="20"/>
        </w:rPr>
        <w:t xml:space="preserve">El </w:t>
      </w:r>
      <w:r w:rsidR="00D5189F">
        <w:rPr>
          <w:rFonts w:ascii="Arial" w:hAnsi="Arial" w:cs="Arial"/>
          <w:sz w:val="20"/>
          <w:szCs w:val="20"/>
        </w:rPr>
        <w:t xml:space="preserve">Organismo </w:t>
      </w:r>
      <w:r w:rsidRPr="00D5189F">
        <w:rPr>
          <w:rFonts w:ascii="Arial" w:hAnsi="Arial" w:cs="Arial"/>
          <w:sz w:val="20"/>
          <w:szCs w:val="20"/>
        </w:rPr>
        <w:t>no cuenta con reserva actuarial por prima de antigüedad ni para indemnización legal.</w:t>
      </w:r>
    </w:p>
    <w:p w:rsidR="00DE08EA" w:rsidRPr="00AF3D49" w:rsidRDefault="00DE08EA" w:rsidP="00DE08EA">
      <w:pPr>
        <w:pStyle w:val="Prrafodelista"/>
        <w:rPr>
          <w:rFonts w:ascii="Arial" w:hAnsi="Arial" w:cs="Arial"/>
          <w:sz w:val="20"/>
          <w:szCs w:val="20"/>
          <w:highlight w:val="cyan"/>
        </w:rPr>
      </w:pPr>
    </w:p>
    <w:p w:rsidR="00DE08EA" w:rsidRPr="00D5189F" w:rsidRDefault="00DE08EA" w:rsidP="00DE08EA">
      <w:pPr>
        <w:numPr>
          <w:ilvl w:val="0"/>
          <w:numId w:val="17"/>
        </w:numPr>
        <w:jc w:val="both"/>
        <w:rPr>
          <w:rFonts w:ascii="Arial" w:hAnsi="Arial" w:cs="Arial"/>
          <w:b/>
          <w:sz w:val="20"/>
          <w:szCs w:val="20"/>
        </w:rPr>
      </w:pPr>
      <w:r w:rsidRPr="00D5189F">
        <w:rPr>
          <w:rFonts w:ascii="Arial" w:hAnsi="Arial" w:cs="Arial"/>
          <w:b/>
          <w:sz w:val="20"/>
          <w:szCs w:val="20"/>
        </w:rPr>
        <w:t>Provisiones: objetivo de su creación, monto y plazo</w:t>
      </w:r>
    </w:p>
    <w:p w:rsidR="00DE08EA" w:rsidRPr="00AF3D49" w:rsidRDefault="00DE08EA" w:rsidP="00DE08EA">
      <w:pPr>
        <w:ind w:left="1125"/>
        <w:jc w:val="both"/>
        <w:rPr>
          <w:rFonts w:ascii="Arial" w:hAnsi="Arial" w:cs="Arial"/>
          <w:sz w:val="20"/>
          <w:szCs w:val="20"/>
          <w:highlight w:val="cyan"/>
        </w:rPr>
      </w:pPr>
    </w:p>
    <w:p w:rsidR="00DE08EA" w:rsidRPr="00D5189F" w:rsidRDefault="00DE08EA" w:rsidP="00DE08EA">
      <w:pPr>
        <w:ind w:firstLine="709"/>
        <w:jc w:val="both"/>
        <w:rPr>
          <w:rFonts w:ascii="Arial" w:hAnsi="Arial" w:cs="Arial"/>
          <w:sz w:val="20"/>
          <w:szCs w:val="20"/>
        </w:rPr>
      </w:pPr>
      <w:r w:rsidRPr="00D5189F">
        <w:rPr>
          <w:rFonts w:ascii="Arial" w:hAnsi="Arial" w:cs="Arial"/>
          <w:sz w:val="20"/>
          <w:szCs w:val="20"/>
        </w:rPr>
        <w:t xml:space="preserve">Actualmente, el </w:t>
      </w:r>
      <w:r w:rsidR="00D5189F">
        <w:rPr>
          <w:rFonts w:ascii="Arial" w:hAnsi="Arial" w:cs="Arial"/>
          <w:sz w:val="20"/>
          <w:szCs w:val="20"/>
        </w:rPr>
        <w:t>Organismo</w:t>
      </w:r>
      <w:r w:rsidRPr="00D5189F">
        <w:rPr>
          <w:rFonts w:ascii="Arial" w:hAnsi="Arial" w:cs="Arial"/>
          <w:sz w:val="20"/>
          <w:szCs w:val="20"/>
        </w:rPr>
        <w:t xml:space="preserve"> no incluye provisiones, los gastos se manejan con fundamento en el Presupuesto de Egresos.</w:t>
      </w:r>
    </w:p>
    <w:p w:rsidR="00DE08EA" w:rsidRPr="00AF3D49" w:rsidRDefault="00DE08EA" w:rsidP="00DE08EA">
      <w:pPr>
        <w:jc w:val="both"/>
        <w:rPr>
          <w:rFonts w:ascii="Arial" w:hAnsi="Arial" w:cs="Arial"/>
          <w:sz w:val="20"/>
          <w:szCs w:val="20"/>
          <w:highlight w:val="cyan"/>
        </w:rPr>
      </w:pPr>
    </w:p>
    <w:p w:rsidR="00DE08EA" w:rsidRPr="00D5189F" w:rsidRDefault="00DE08EA" w:rsidP="00DE08EA">
      <w:pPr>
        <w:numPr>
          <w:ilvl w:val="0"/>
          <w:numId w:val="17"/>
        </w:numPr>
        <w:jc w:val="both"/>
        <w:rPr>
          <w:rFonts w:ascii="Arial" w:hAnsi="Arial" w:cs="Arial"/>
          <w:b/>
          <w:sz w:val="20"/>
          <w:szCs w:val="20"/>
        </w:rPr>
      </w:pPr>
      <w:r w:rsidRPr="00D5189F">
        <w:rPr>
          <w:rFonts w:ascii="Arial" w:hAnsi="Arial" w:cs="Arial"/>
          <w:b/>
          <w:sz w:val="20"/>
          <w:szCs w:val="20"/>
        </w:rPr>
        <w:t>Reservas: objetivos de su creación, monto y plazo</w:t>
      </w:r>
    </w:p>
    <w:p w:rsidR="00DE08EA" w:rsidRPr="00D5189F" w:rsidRDefault="00DE08EA" w:rsidP="00DE08EA">
      <w:pPr>
        <w:jc w:val="both"/>
        <w:rPr>
          <w:rFonts w:ascii="Arial" w:hAnsi="Arial" w:cs="Arial"/>
          <w:b/>
          <w:sz w:val="20"/>
          <w:szCs w:val="20"/>
        </w:rPr>
      </w:pPr>
    </w:p>
    <w:p w:rsidR="00DE08EA" w:rsidRPr="00D5189F" w:rsidRDefault="00DE08EA" w:rsidP="00DE08EA">
      <w:pPr>
        <w:ind w:firstLine="709"/>
        <w:jc w:val="both"/>
        <w:rPr>
          <w:rFonts w:ascii="Arial" w:hAnsi="Arial" w:cs="Arial"/>
          <w:sz w:val="20"/>
          <w:szCs w:val="20"/>
        </w:rPr>
      </w:pPr>
      <w:r w:rsidRPr="00D5189F">
        <w:rPr>
          <w:rFonts w:ascii="Arial" w:hAnsi="Arial" w:cs="Arial"/>
          <w:sz w:val="20"/>
          <w:szCs w:val="20"/>
        </w:rPr>
        <w:t>No aplica</w:t>
      </w:r>
    </w:p>
    <w:p w:rsidR="00DE08EA" w:rsidRPr="00AF3D49" w:rsidRDefault="00DE08EA" w:rsidP="00DE08EA">
      <w:pPr>
        <w:jc w:val="both"/>
        <w:rPr>
          <w:rFonts w:ascii="Arial" w:hAnsi="Arial" w:cs="Arial"/>
          <w:sz w:val="20"/>
          <w:szCs w:val="20"/>
          <w:highlight w:val="cyan"/>
        </w:rPr>
      </w:pPr>
    </w:p>
    <w:p w:rsidR="00DE08EA" w:rsidRPr="00D5189F" w:rsidRDefault="00DE08EA" w:rsidP="00DE08EA">
      <w:pPr>
        <w:pStyle w:val="Prrafodelista"/>
        <w:numPr>
          <w:ilvl w:val="0"/>
          <w:numId w:val="17"/>
        </w:numPr>
        <w:ind w:left="1122" w:hanging="357"/>
        <w:jc w:val="both"/>
        <w:rPr>
          <w:rFonts w:ascii="Arial" w:hAnsi="Arial" w:cs="Arial"/>
          <w:b/>
          <w:sz w:val="20"/>
          <w:szCs w:val="20"/>
        </w:rPr>
      </w:pPr>
      <w:r w:rsidRPr="00D5189F">
        <w:rPr>
          <w:rFonts w:ascii="Arial" w:hAnsi="Arial" w:cs="Arial"/>
          <w:b/>
          <w:sz w:val="20"/>
          <w:szCs w:val="20"/>
        </w:rPr>
        <w:t>Cambios en políticas contables y corrección de errores junto con la revelación de los efectos que se tendrá en la información financiera del ente público, ya sea retrospectivos o prospectivos.</w:t>
      </w:r>
    </w:p>
    <w:p w:rsidR="00DE08EA" w:rsidRPr="00AF3D49" w:rsidRDefault="00DE08EA" w:rsidP="00DE08EA">
      <w:pPr>
        <w:pStyle w:val="Prrafodelista"/>
        <w:ind w:left="1125"/>
        <w:jc w:val="both"/>
        <w:rPr>
          <w:rFonts w:ascii="Arial" w:hAnsi="Arial" w:cs="Arial"/>
          <w:b/>
          <w:sz w:val="20"/>
          <w:szCs w:val="20"/>
          <w:highlight w:val="cyan"/>
        </w:rPr>
      </w:pPr>
    </w:p>
    <w:p w:rsidR="00DE08EA" w:rsidRPr="00D5189F" w:rsidRDefault="00D5189F" w:rsidP="00DE08EA">
      <w:pPr>
        <w:ind w:firstLine="709"/>
        <w:jc w:val="both"/>
        <w:rPr>
          <w:rFonts w:ascii="Arial" w:hAnsi="Arial" w:cs="Arial"/>
          <w:sz w:val="20"/>
          <w:szCs w:val="20"/>
        </w:rPr>
      </w:pPr>
      <w:r>
        <w:rPr>
          <w:rFonts w:ascii="Arial" w:hAnsi="Arial" w:cs="Arial"/>
          <w:sz w:val="20"/>
          <w:szCs w:val="20"/>
        </w:rPr>
        <w:t>En 2012</w:t>
      </w:r>
      <w:r w:rsidR="00DE08EA" w:rsidRPr="00D5189F">
        <w:rPr>
          <w:rFonts w:ascii="Arial" w:hAnsi="Arial" w:cs="Arial"/>
          <w:sz w:val="20"/>
          <w:szCs w:val="20"/>
        </w:rPr>
        <w:t xml:space="preserve"> implementamos el listado de cuentas armonizado con el plan de cuentas emitido por la CONAC por lo que actualmente no existen discrepancias en la información de los estados financieros.</w:t>
      </w:r>
    </w:p>
    <w:p w:rsidR="00DE08EA" w:rsidRPr="00AF3D49" w:rsidRDefault="00DE08EA" w:rsidP="00DE08EA">
      <w:pPr>
        <w:jc w:val="both"/>
        <w:rPr>
          <w:rFonts w:ascii="Arial" w:hAnsi="Arial" w:cs="Arial"/>
          <w:sz w:val="20"/>
          <w:szCs w:val="20"/>
          <w:highlight w:val="cyan"/>
        </w:rPr>
      </w:pPr>
    </w:p>
    <w:p w:rsidR="00DE08EA" w:rsidRPr="00D5189F" w:rsidRDefault="00DE08EA" w:rsidP="00DE08EA">
      <w:pPr>
        <w:pStyle w:val="Prrafodelista"/>
        <w:numPr>
          <w:ilvl w:val="0"/>
          <w:numId w:val="17"/>
        </w:numPr>
        <w:jc w:val="both"/>
        <w:rPr>
          <w:rFonts w:ascii="Arial" w:hAnsi="Arial" w:cs="Arial"/>
          <w:b/>
          <w:sz w:val="20"/>
          <w:szCs w:val="20"/>
        </w:rPr>
      </w:pPr>
      <w:r w:rsidRPr="00D5189F">
        <w:rPr>
          <w:rFonts w:ascii="Arial" w:hAnsi="Arial" w:cs="Arial"/>
          <w:b/>
          <w:sz w:val="20"/>
          <w:szCs w:val="20"/>
        </w:rPr>
        <w:t>Reclasificaciones</w:t>
      </w:r>
    </w:p>
    <w:p w:rsidR="00DE08EA" w:rsidRPr="00D5189F" w:rsidRDefault="00DE08EA" w:rsidP="00DE08EA">
      <w:pPr>
        <w:jc w:val="both"/>
        <w:rPr>
          <w:rFonts w:ascii="Arial" w:hAnsi="Arial" w:cs="Arial"/>
          <w:sz w:val="20"/>
          <w:szCs w:val="20"/>
        </w:rPr>
      </w:pPr>
    </w:p>
    <w:p w:rsidR="00DE08EA" w:rsidRDefault="00DE08EA" w:rsidP="00DE08EA">
      <w:pPr>
        <w:ind w:firstLine="709"/>
        <w:jc w:val="both"/>
        <w:rPr>
          <w:rFonts w:ascii="Arial" w:hAnsi="Arial" w:cs="Arial"/>
          <w:sz w:val="20"/>
          <w:szCs w:val="20"/>
        </w:rPr>
      </w:pPr>
      <w:r w:rsidRPr="00D5189F">
        <w:rPr>
          <w:rFonts w:ascii="Arial" w:hAnsi="Arial" w:cs="Arial"/>
          <w:sz w:val="20"/>
          <w:szCs w:val="20"/>
        </w:rPr>
        <w:t>No efectuamos ninguna reclasificación.</w:t>
      </w:r>
    </w:p>
    <w:p w:rsidR="00EB3D43" w:rsidRDefault="00EB3D43" w:rsidP="00DE08EA">
      <w:pPr>
        <w:ind w:firstLine="709"/>
        <w:jc w:val="both"/>
        <w:rPr>
          <w:rFonts w:ascii="Arial" w:hAnsi="Arial" w:cs="Arial"/>
          <w:sz w:val="20"/>
          <w:szCs w:val="20"/>
        </w:rPr>
      </w:pPr>
    </w:p>
    <w:p w:rsidR="00DE08EA" w:rsidRPr="00D5189F" w:rsidRDefault="00DE08EA" w:rsidP="00DE08EA">
      <w:pPr>
        <w:jc w:val="both"/>
        <w:rPr>
          <w:rFonts w:ascii="Arial" w:hAnsi="Arial" w:cs="Arial"/>
          <w:sz w:val="20"/>
          <w:szCs w:val="20"/>
        </w:rPr>
      </w:pPr>
    </w:p>
    <w:p w:rsidR="00DE08EA" w:rsidRPr="00EB3D43" w:rsidRDefault="00DE08EA" w:rsidP="00DE08EA">
      <w:pPr>
        <w:pStyle w:val="Prrafodelista"/>
        <w:numPr>
          <w:ilvl w:val="0"/>
          <w:numId w:val="17"/>
        </w:numPr>
        <w:ind w:left="1122" w:hanging="357"/>
        <w:jc w:val="both"/>
        <w:rPr>
          <w:rFonts w:ascii="Arial" w:hAnsi="Arial" w:cs="Arial"/>
          <w:b/>
          <w:sz w:val="20"/>
          <w:szCs w:val="20"/>
        </w:rPr>
      </w:pPr>
      <w:r w:rsidRPr="00EB3D43">
        <w:rPr>
          <w:rFonts w:ascii="Arial" w:hAnsi="Arial" w:cs="Arial"/>
          <w:b/>
          <w:sz w:val="20"/>
          <w:szCs w:val="20"/>
        </w:rPr>
        <w:t>Depuración y cancelación de saldos</w:t>
      </w:r>
    </w:p>
    <w:p w:rsidR="00DE08EA" w:rsidRPr="00EB3D43" w:rsidRDefault="00DE08EA" w:rsidP="00DE08EA">
      <w:pPr>
        <w:jc w:val="both"/>
        <w:rPr>
          <w:rFonts w:ascii="Arial" w:hAnsi="Arial" w:cs="Arial"/>
          <w:sz w:val="20"/>
          <w:szCs w:val="20"/>
        </w:rPr>
      </w:pPr>
    </w:p>
    <w:p w:rsidR="00DE08EA" w:rsidRPr="00D5189F" w:rsidRDefault="00DE08EA" w:rsidP="00DE08EA">
      <w:pPr>
        <w:ind w:firstLine="709"/>
        <w:jc w:val="both"/>
        <w:rPr>
          <w:rFonts w:ascii="Arial" w:hAnsi="Arial" w:cs="Arial"/>
          <w:b/>
          <w:sz w:val="20"/>
          <w:szCs w:val="20"/>
        </w:rPr>
      </w:pPr>
      <w:r w:rsidRPr="00EB3D43">
        <w:rPr>
          <w:rFonts w:ascii="Arial" w:hAnsi="Arial" w:cs="Arial"/>
          <w:sz w:val="20"/>
          <w:szCs w:val="20"/>
        </w:rPr>
        <w:t>Los saldos que se reflejan en la contabilidad están depurados y no obligan a cancelación alguna.</w:t>
      </w:r>
    </w:p>
    <w:p w:rsidR="00DE08EA" w:rsidRPr="00AF3D49" w:rsidRDefault="00DE08EA" w:rsidP="00DE08EA">
      <w:pPr>
        <w:jc w:val="both"/>
        <w:rPr>
          <w:rFonts w:ascii="Arial" w:hAnsi="Arial" w:cs="Arial"/>
          <w:sz w:val="20"/>
          <w:szCs w:val="20"/>
          <w:highlight w:val="cyan"/>
        </w:rPr>
      </w:pPr>
    </w:p>
    <w:p w:rsidR="00DE08EA" w:rsidRPr="0050561E" w:rsidRDefault="00DE08EA" w:rsidP="00DE08EA">
      <w:pPr>
        <w:jc w:val="both"/>
        <w:rPr>
          <w:rFonts w:ascii="Arial" w:hAnsi="Arial" w:cs="Arial"/>
          <w:noProof/>
          <w:sz w:val="20"/>
          <w:szCs w:val="20"/>
          <w:lang w:eastAsia="es-MX"/>
        </w:rPr>
      </w:pPr>
      <w:r w:rsidRPr="0050561E">
        <w:rPr>
          <w:rFonts w:ascii="Arial" w:hAnsi="Arial" w:cs="Arial"/>
          <w:b/>
          <w:noProof/>
          <w:sz w:val="20"/>
          <w:szCs w:val="20"/>
          <w:lang w:eastAsia="es-MX"/>
        </w:rPr>
        <w:t>07.</w:t>
      </w:r>
      <w:r w:rsidRPr="0050561E">
        <w:rPr>
          <w:rFonts w:ascii="Arial" w:hAnsi="Arial" w:cs="Arial"/>
          <w:noProof/>
          <w:sz w:val="20"/>
          <w:szCs w:val="20"/>
          <w:lang w:eastAsia="es-MX"/>
        </w:rPr>
        <w:t xml:space="preserve"> </w:t>
      </w:r>
      <w:r w:rsidRPr="0050561E">
        <w:rPr>
          <w:rFonts w:ascii="Arial" w:hAnsi="Arial" w:cs="Arial"/>
          <w:b/>
          <w:noProof/>
          <w:sz w:val="20"/>
          <w:szCs w:val="20"/>
          <w:lang w:eastAsia="es-MX"/>
        </w:rPr>
        <w:t>Posición en Moneda Extranjera y Protección por Riego Cambiario</w:t>
      </w:r>
    </w:p>
    <w:p w:rsidR="00DE08EA" w:rsidRPr="0050561E" w:rsidRDefault="00DE08EA" w:rsidP="00DE08EA">
      <w:pPr>
        <w:ind w:firstLine="709"/>
        <w:jc w:val="both"/>
        <w:rPr>
          <w:rFonts w:ascii="Arial" w:hAnsi="Arial" w:cs="Arial"/>
          <w:noProof/>
          <w:sz w:val="20"/>
          <w:szCs w:val="20"/>
          <w:lang w:eastAsia="es-MX"/>
        </w:rPr>
      </w:pPr>
      <w:r w:rsidRPr="0050561E">
        <w:rPr>
          <w:rFonts w:ascii="Arial" w:hAnsi="Arial" w:cs="Arial"/>
          <w:noProof/>
          <w:sz w:val="20"/>
          <w:szCs w:val="20"/>
          <w:lang w:eastAsia="es-MX"/>
        </w:rPr>
        <w:t xml:space="preserve">No aplica porque el </w:t>
      </w:r>
      <w:r w:rsidR="0050561E">
        <w:rPr>
          <w:rFonts w:ascii="Arial" w:hAnsi="Arial" w:cs="Arial"/>
          <w:noProof/>
          <w:sz w:val="20"/>
          <w:szCs w:val="20"/>
          <w:lang w:eastAsia="es-MX"/>
        </w:rPr>
        <w:t>Organismo</w:t>
      </w:r>
      <w:r w:rsidRPr="0050561E">
        <w:rPr>
          <w:rFonts w:ascii="Arial" w:hAnsi="Arial" w:cs="Arial"/>
          <w:noProof/>
          <w:sz w:val="20"/>
          <w:szCs w:val="20"/>
          <w:lang w:eastAsia="es-MX"/>
        </w:rPr>
        <w:t xml:space="preserve"> no maneja recursos ni inversiones en moneda extranjera </w:t>
      </w:r>
    </w:p>
    <w:p w:rsidR="00DE08EA" w:rsidRPr="00AF3D49" w:rsidRDefault="00DE08EA" w:rsidP="00DE08EA">
      <w:pPr>
        <w:jc w:val="both"/>
        <w:rPr>
          <w:rFonts w:ascii="Arial" w:hAnsi="Arial" w:cs="Arial"/>
          <w:b/>
          <w:sz w:val="20"/>
          <w:szCs w:val="20"/>
          <w:highlight w:val="cyan"/>
        </w:rPr>
      </w:pPr>
    </w:p>
    <w:p w:rsidR="00DE08EA" w:rsidRPr="0050561E" w:rsidRDefault="00DE08EA" w:rsidP="00DE08EA">
      <w:pPr>
        <w:jc w:val="both"/>
        <w:rPr>
          <w:rFonts w:ascii="Arial" w:hAnsi="Arial" w:cs="Arial"/>
          <w:b/>
          <w:sz w:val="20"/>
          <w:szCs w:val="20"/>
        </w:rPr>
      </w:pPr>
      <w:r w:rsidRPr="0050561E">
        <w:rPr>
          <w:rFonts w:ascii="Arial" w:hAnsi="Arial" w:cs="Arial"/>
          <w:b/>
          <w:sz w:val="20"/>
          <w:szCs w:val="20"/>
        </w:rPr>
        <w:t>08. Reporte Analítico del Activo</w:t>
      </w:r>
    </w:p>
    <w:p w:rsidR="00DE08EA" w:rsidRPr="0050561E" w:rsidRDefault="00DE08EA" w:rsidP="00DE08EA">
      <w:pPr>
        <w:pStyle w:val="Prrafodelista"/>
        <w:numPr>
          <w:ilvl w:val="0"/>
          <w:numId w:val="24"/>
        </w:numPr>
        <w:jc w:val="both"/>
        <w:rPr>
          <w:rFonts w:ascii="Arial" w:hAnsi="Arial" w:cs="Arial"/>
          <w:b/>
          <w:sz w:val="20"/>
          <w:szCs w:val="20"/>
        </w:rPr>
      </w:pPr>
      <w:r w:rsidRPr="0050561E">
        <w:rPr>
          <w:rFonts w:ascii="Arial" w:hAnsi="Arial" w:cs="Arial"/>
          <w:b/>
          <w:sz w:val="20"/>
          <w:szCs w:val="20"/>
        </w:rPr>
        <w:t>Vida útil o porcentajes de depreciación, deterioro o amortización utilizados en los diferentes tipos de activos.</w:t>
      </w:r>
    </w:p>
    <w:p w:rsidR="00DE08EA" w:rsidRPr="0050561E" w:rsidRDefault="00DE08EA" w:rsidP="00DE08EA">
      <w:pPr>
        <w:jc w:val="both"/>
        <w:rPr>
          <w:rFonts w:ascii="Arial" w:hAnsi="Arial" w:cs="Arial"/>
          <w:b/>
          <w:sz w:val="20"/>
          <w:szCs w:val="20"/>
        </w:rPr>
      </w:pPr>
    </w:p>
    <w:p w:rsidR="00DE08EA" w:rsidRPr="0050561E" w:rsidRDefault="00DE08EA" w:rsidP="00DE08EA">
      <w:pPr>
        <w:ind w:firstLine="709"/>
        <w:jc w:val="both"/>
        <w:rPr>
          <w:rFonts w:ascii="Arial" w:hAnsi="Arial" w:cs="Arial"/>
          <w:sz w:val="20"/>
          <w:szCs w:val="20"/>
        </w:rPr>
      </w:pPr>
      <w:r w:rsidRPr="0050561E">
        <w:rPr>
          <w:rFonts w:ascii="Arial" w:hAnsi="Arial" w:cs="Arial"/>
          <w:sz w:val="20"/>
          <w:szCs w:val="20"/>
        </w:rPr>
        <w:t>Para los porcentajes de Depreciación de los activos, se aplican los Parámetros de Estimación de Vida Útil emitidos por la CONAC en la Guía de Vida Útil Estimada y Porcentajes de Depreciación.</w:t>
      </w:r>
    </w:p>
    <w:p w:rsidR="00DE08EA" w:rsidRPr="0050561E" w:rsidRDefault="00DE08EA" w:rsidP="00DE08EA">
      <w:pPr>
        <w:ind w:firstLine="709"/>
        <w:jc w:val="both"/>
        <w:rPr>
          <w:rFonts w:ascii="Arial" w:hAnsi="Arial" w:cs="Arial"/>
          <w:sz w:val="20"/>
          <w:szCs w:val="20"/>
        </w:rPr>
      </w:pPr>
      <w:r w:rsidRPr="0050561E">
        <w:rPr>
          <w:rFonts w:ascii="Arial" w:hAnsi="Arial" w:cs="Arial"/>
          <w:sz w:val="20"/>
          <w:szCs w:val="20"/>
        </w:rPr>
        <w:t>Los activos Intangibles se amortizan en base a la vigencia que tienen, para la cual se adquirieron.</w:t>
      </w:r>
    </w:p>
    <w:p w:rsidR="00DE08EA" w:rsidRPr="00AF3D49" w:rsidRDefault="00DE08EA" w:rsidP="00DE08EA">
      <w:pPr>
        <w:jc w:val="both"/>
        <w:rPr>
          <w:rFonts w:ascii="Arial" w:hAnsi="Arial" w:cs="Arial"/>
          <w:sz w:val="20"/>
          <w:szCs w:val="20"/>
          <w:highlight w:val="cyan"/>
        </w:rPr>
      </w:pPr>
    </w:p>
    <w:p w:rsidR="00DE08EA" w:rsidRPr="00AF3D49" w:rsidRDefault="00DE08EA" w:rsidP="00DE08EA">
      <w:pPr>
        <w:jc w:val="both"/>
        <w:rPr>
          <w:rFonts w:ascii="Arial" w:hAnsi="Arial" w:cs="Arial"/>
          <w:sz w:val="20"/>
          <w:szCs w:val="20"/>
          <w:highlight w:val="cyan"/>
        </w:rPr>
      </w:pPr>
    </w:p>
    <w:p w:rsidR="00DE08EA" w:rsidRPr="00877070" w:rsidRDefault="00DE08EA" w:rsidP="00DE08EA">
      <w:pPr>
        <w:pStyle w:val="Prrafodelista"/>
        <w:numPr>
          <w:ilvl w:val="0"/>
          <w:numId w:val="24"/>
        </w:numPr>
        <w:jc w:val="both"/>
        <w:rPr>
          <w:rFonts w:ascii="Arial" w:hAnsi="Arial" w:cs="Arial"/>
          <w:b/>
          <w:sz w:val="20"/>
          <w:szCs w:val="20"/>
        </w:rPr>
      </w:pPr>
      <w:r w:rsidRPr="00877070">
        <w:rPr>
          <w:rFonts w:ascii="Arial" w:hAnsi="Arial" w:cs="Arial"/>
          <w:b/>
          <w:sz w:val="20"/>
          <w:szCs w:val="20"/>
        </w:rPr>
        <w:t>Cambios en el porcentaje de depreciación o valor residual de los activos.</w:t>
      </w:r>
    </w:p>
    <w:p w:rsidR="00DE08EA" w:rsidRPr="00AF3D49" w:rsidRDefault="00DE08EA" w:rsidP="00DE08EA">
      <w:pPr>
        <w:ind w:firstLine="709"/>
        <w:jc w:val="both"/>
        <w:rPr>
          <w:rFonts w:ascii="Arial" w:hAnsi="Arial" w:cs="Arial"/>
          <w:sz w:val="20"/>
          <w:szCs w:val="20"/>
          <w:highlight w:val="cyan"/>
        </w:rPr>
      </w:pPr>
    </w:p>
    <w:p w:rsidR="00DE08EA" w:rsidRPr="00877070" w:rsidRDefault="00DE08EA" w:rsidP="00DE08EA">
      <w:pPr>
        <w:ind w:firstLine="709"/>
        <w:jc w:val="both"/>
        <w:rPr>
          <w:rFonts w:ascii="Arial" w:hAnsi="Arial" w:cs="Arial"/>
          <w:b/>
          <w:sz w:val="20"/>
          <w:szCs w:val="20"/>
        </w:rPr>
      </w:pPr>
      <w:r w:rsidRPr="00877070">
        <w:rPr>
          <w:rFonts w:ascii="Arial" w:hAnsi="Arial" w:cs="Arial"/>
          <w:sz w:val="20"/>
          <w:szCs w:val="20"/>
        </w:rPr>
        <w:t>No se efectuaron cambios en el porcentaje de depreciación o valor residual de los activos.</w:t>
      </w:r>
    </w:p>
    <w:p w:rsidR="00DE08EA" w:rsidRPr="00877070" w:rsidRDefault="00DE08EA" w:rsidP="00DE08EA">
      <w:pPr>
        <w:jc w:val="both"/>
        <w:rPr>
          <w:rFonts w:ascii="Arial" w:hAnsi="Arial" w:cs="Arial"/>
          <w:sz w:val="20"/>
          <w:szCs w:val="20"/>
        </w:rPr>
      </w:pPr>
    </w:p>
    <w:p w:rsidR="00DE08EA" w:rsidRPr="00877070" w:rsidRDefault="00DE08EA" w:rsidP="00DE08EA">
      <w:pPr>
        <w:pStyle w:val="Prrafodelista"/>
        <w:numPr>
          <w:ilvl w:val="0"/>
          <w:numId w:val="24"/>
        </w:numPr>
        <w:jc w:val="both"/>
        <w:rPr>
          <w:rFonts w:ascii="Arial" w:hAnsi="Arial" w:cs="Arial"/>
          <w:b/>
          <w:sz w:val="20"/>
          <w:szCs w:val="20"/>
        </w:rPr>
      </w:pPr>
      <w:r w:rsidRPr="00877070">
        <w:rPr>
          <w:rFonts w:ascii="Arial" w:hAnsi="Arial" w:cs="Arial"/>
          <w:b/>
          <w:sz w:val="20"/>
          <w:szCs w:val="20"/>
        </w:rPr>
        <w:t>Importe de los gastos capitalizados en el ejercicio, tanto financieros como de investigación</w:t>
      </w:r>
    </w:p>
    <w:p w:rsidR="00DE08EA" w:rsidRPr="00877070" w:rsidRDefault="00DE08EA" w:rsidP="00DE08EA">
      <w:pPr>
        <w:jc w:val="both"/>
        <w:rPr>
          <w:rFonts w:ascii="Arial" w:hAnsi="Arial" w:cs="Arial"/>
          <w:b/>
          <w:sz w:val="20"/>
          <w:szCs w:val="20"/>
        </w:rPr>
      </w:pPr>
    </w:p>
    <w:p w:rsidR="00DE08EA" w:rsidRPr="00DD58EC" w:rsidRDefault="00DE08EA" w:rsidP="00DE08EA">
      <w:pPr>
        <w:ind w:firstLine="709"/>
        <w:jc w:val="both"/>
        <w:rPr>
          <w:rFonts w:ascii="Arial" w:hAnsi="Arial" w:cs="Arial"/>
          <w:sz w:val="20"/>
          <w:szCs w:val="20"/>
        </w:rPr>
      </w:pPr>
      <w:r w:rsidRPr="00877070">
        <w:rPr>
          <w:rFonts w:ascii="Arial" w:hAnsi="Arial" w:cs="Arial"/>
          <w:sz w:val="20"/>
          <w:szCs w:val="20"/>
        </w:rPr>
        <w:lastRenderedPageBreak/>
        <w:t xml:space="preserve">No tenemos gastos </w:t>
      </w:r>
      <w:r w:rsidRPr="00DD58EC">
        <w:rPr>
          <w:rFonts w:ascii="Arial" w:hAnsi="Arial" w:cs="Arial"/>
          <w:sz w:val="20"/>
          <w:szCs w:val="20"/>
        </w:rPr>
        <w:t>capitalizados.</w:t>
      </w:r>
    </w:p>
    <w:p w:rsidR="00DE08EA" w:rsidRPr="00877070" w:rsidRDefault="00DE08EA" w:rsidP="00DE08EA">
      <w:pPr>
        <w:ind w:firstLine="709"/>
        <w:jc w:val="both"/>
        <w:rPr>
          <w:rFonts w:ascii="Arial" w:hAnsi="Arial" w:cs="Arial"/>
          <w:sz w:val="20"/>
          <w:szCs w:val="20"/>
        </w:rPr>
      </w:pPr>
    </w:p>
    <w:p w:rsidR="00DE08EA" w:rsidRPr="00877070" w:rsidRDefault="00DE08EA" w:rsidP="00DE08EA">
      <w:pPr>
        <w:pStyle w:val="Prrafodelista"/>
        <w:numPr>
          <w:ilvl w:val="0"/>
          <w:numId w:val="24"/>
        </w:numPr>
        <w:jc w:val="both"/>
        <w:rPr>
          <w:rFonts w:ascii="Arial" w:hAnsi="Arial" w:cs="Arial"/>
          <w:b/>
          <w:sz w:val="20"/>
          <w:szCs w:val="20"/>
        </w:rPr>
      </w:pPr>
      <w:r w:rsidRPr="00877070">
        <w:rPr>
          <w:rFonts w:ascii="Arial" w:hAnsi="Arial" w:cs="Arial"/>
          <w:b/>
          <w:sz w:val="20"/>
          <w:szCs w:val="20"/>
        </w:rPr>
        <w:t>Riesgos por tipo de cambio o tipo de interés de las inversiones financieras.</w:t>
      </w:r>
    </w:p>
    <w:p w:rsidR="00DE08EA" w:rsidRPr="00877070" w:rsidRDefault="00DE08EA" w:rsidP="00DE08EA">
      <w:pPr>
        <w:jc w:val="both"/>
        <w:rPr>
          <w:rFonts w:ascii="Arial" w:hAnsi="Arial" w:cs="Arial"/>
          <w:b/>
          <w:sz w:val="20"/>
          <w:szCs w:val="20"/>
        </w:rPr>
      </w:pPr>
    </w:p>
    <w:p w:rsidR="00DE08EA" w:rsidRPr="00877070" w:rsidRDefault="00DE08EA" w:rsidP="00DE08EA">
      <w:pPr>
        <w:ind w:firstLine="709"/>
        <w:jc w:val="both"/>
        <w:rPr>
          <w:rFonts w:ascii="Arial" w:hAnsi="Arial" w:cs="Arial"/>
          <w:sz w:val="20"/>
          <w:szCs w:val="20"/>
        </w:rPr>
      </w:pPr>
      <w:r w:rsidRPr="00877070">
        <w:rPr>
          <w:rFonts w:ascii="Arial" w:hAnsi="Arial" w:cs="Arial"/>
          <w:sz w:val="20"/>
          <w:szCs w:val="20"/>
        </w:rPr>
        <w:t>No tenemos inversiones.</w:t>
      </w:r>
    </w:p>
    <w:p w:rsidR="00DE08EA" w:rsidRPr="00AF3D49" w:rsidRDefault="00DE08EA" w:rsidP="00DE08EA">
      <w:pPr>
        <w:ind w:firstLine="709"/>
        <w:jc w:val="both"/>
        <w:rPr>
          <w:rFonts w:ascii="Arial" w:hAnsi="Arial" w:cs="Arial"/>
          <w:sz w:val="20"/>
          <w:szCs w:val="20"/>
          <w:highlight w:val="cyan"/>
        </w:rPr>
      </w:pPr>
    </w:p>
    <w:p w:rsidR="00DE08EA" w:rsidRPr="00877070" w:rsidRDefault="00DE08EA" w:rsidP="00DE08EA">
      <w:pPr>
        <w:pStyle w:val="Prrafodelista"/>
        <w:numPr>
          <w:ilvl w:val="0"/>
          <w:numId w:val="24"/>
        </w:numPr>
        <w:jc w:val="both"/>
        <w:rPr>
          <w:rFonts w:ascii="Arial" w:hAnsi="Arial" w:cs="Arial"/>
          <w:b/>
          <w:sz w:val="20"/>
          <w:szCs w:val="20"/>
        </w:rPr>
      </w:pPr>
      <w:r w:rsidRPr="00877070">
        <w:rPr>
          <w:rFonts w:ascii="Arial" w:hAnsi="Arial" w:cs="Arial"/>
          <w:b/>
          <w:sz w:val="20"/>
          <w:szCs w:val="20"/>
        </w:rPr>
        <w:t>Valor activado en el ejercicio de los bienes construidos por la entidad.</w:t>
      </w:r>
    </w:p>
    <w:p w:rsidR="00DE08EA" w:rsidRPr="00877070" w:rsidRDefault="00DE08EA" w:rsidP="00DE08EA">
      <w:pPr>
        <w:jc w:val="both"/>
        <w:rPr>
          <w:rFonts w:ascii="Arial" w:hAnsi="Arial" w:cs="Arial"/>
          <w:sz w:val="20"/>
          <w:szCs w:val="20"/>
        </w:rPr>
      </w:pPr>
    </w:p>
    <w:p w:rsidR="00DE08EA" w:rsidRPr="00877070" w:rsidRDefault="00DE08EA" w:rsidP="00DE08EA">
      <w:pPr>
        <w:ind w:firstLine="709"/>
        <w:jc w:val="both"/>
        <w:rPr>
          <w:rFonts w:ascii="Arial" w:hAnsi="Arial" w:cs="Arial"/>
          <w:sz w:val="20"/>
          <w:szCs w:val="20"/>
          <w:highlight w:val="lightGray"/>
        </w:rPr>
      </w:pPr>
      <w:r w:rsidRPr="00877070">
        <w:rPr>
          <w:rFonts w:ascii="Arial" w:hAnsi="Arial" w:cs="Arial"/>
          <w:sz w:val="20"/>
          <w:szCs w:val="20"/>
        </w:rPr>
        <w:t>No aplica</w:t>
      </w:r>
      <w:r w:rsidRPr="00877070">
        <w:rPr>
          <w:rFonts w:ascii="Arial" w:hAnsi="Arial" w:cs="Arial"/>
          <w:sz w:val="20"/>
          <w:szCs w:val="20"/>
          <w:highlight w:val="lightGray"/>
        </w:rPr>
        <w:t>.</w:t>
      </w:r>
    </w:p>
    <w:p w:rsidR="00DE08EA" w:rsidRPr="00AF3D49" w:rsidRDefault="00DE08EA" w:rsidP="00DE08EA">
      <w:pPr>
        <w:jc w:val="both"/>
        <w:rPr>
          <w:rFonts w:ascii="Arial" w:hAnsi="Arial" w:cs="Arial"/>
          <w:b/>
          <w:sz w:val="20"/>
          <w:szCs w:val="20"/>
          <w:highlight w:val="cyan"/>
        </w:rPr>
      </w:pPr>
    </w:p>
    <w:p w:rsidR="00DE08EA" w:rsidRPr="00877070" w:rsidRDefault="00DE08EA" w:rsidP="00DE08EA">
      <w:pPr>
        <w:pStyle w:val="Prrafodelista"/>
        <w:numPr>
          <w:ilvl w:val="0"/>
          <w:numId w:val="24"/>
        </w:numPr>
        <w:ind w:left="1122" w:hanging="357"/>
        <w:jc w:val="both"/>
        <w:rPr>
          <w:rFonts w:ascii="Arial" w:hAnsi="Arial" w:cs="Arial"/>
          <w:b/>
          <w:sz w:val="20"/>
          <w:szCs w:val="20"/>
        </w:rPr>
      </w:pPr>
      <w:r w:rsidRPr="00877070">
        <w:rPr>
          <w:rFonts w:ascii="Arial" w:hAnsi="Arial" w:cs="Arial"/>
          <w:b/>
          <w:sz w:val="20"/>
          <w:szCs w:val="20"/>
        </w:rPr>
        <w:t>Otras circunstancias de carácter significativo que afecten el activo, tales como bienes en garantía, señalados en embargos, litigios, títulos de inversiones entregados en garantías, baja significativa del valor de inversiones financieras, etc.</w:t>
      </w:r>
    </w:p>
    <w:p w:rsidR="00DE08EA" w:rsidRPr="00877070" w:rsidRDefault="00877070" w:rsidP="00877070">
      <w:pPr>
        <w:tabs>
          <w:tab w:val="left" w:pos="2235"/>
        </w:tabs>
        <w:jc w:val="both"/>
        <w:rPr>
          <w:rFonts w:ascii="Arial" w:hAnsi="Arial" w:cs="Arial"/>
          <w:b/>
          <w:sz w:val="20"/>
          <w:szCs w:val="20"/>
        </w:rPr>
      </w:pPr>
      <w:r w:rsidRPr="00877070">
        <w:rPr>
          <w:rFonts w:ascii="Arial" w:hAnsi="Arial" w:cs="Arial"/>
          <w:b/>
          <w:sz w:val="20"/>
          <w:szCs w:val="20"/>
        </w:rPr>
        <w:tab/>
      </w:r>
    </w:p>
    <w:p w:rsidR="00DE08EA" w:rsidRPr="00877070" w:rsidRDefault="00DE08EA" w:rsidP="00DE08EA">
      <w:pPr>
        <w:ind w:firstLine="709"/>
        <w:jc w:val="both"/>
        <w:rPr>
          <w:rFonts w:ascii="Arial" w:hAnsi="Arial" w:cs="Arial"/>
          <w:sz w:val="20"/>
          <w:szCs w:val="20"/>
        </w:rPr>
      </w:pPr>
      <w:r w:rsidRPr="00877070">
        <w:rPr>
          <w:rFonts w:ascii="Arial" w:hAnsi="Arial" w:cs="Arial"/>
          <w:sz w:val="20"/>
          <w:szCs w:val="20"/>
        </w:rPr>
        <w:t>No aplica.</w:t>
      </w:r>
    </w:p>
    <w:p w:rsidR="00DE08EA" w:rsidRPr="00AF3D49" w:rsidRDefault="00DE08EA" w:rsidP="00DE08EA">
      <w:pPr>
        <w:jc w:val="both"/>
        <w:rPr>
          <w:rFonts w:ascii="Arial" w:hAnsi="Arial" w:cs="Arial"/>
          <w:b/>
          <w:sz w:val="20"/>
          <w:szCs w:val="20"/>
          <w:highlight w:val="cyan"/>
        </w:rPr>
      </w:pPr>
    </w:p>
    <w:p w:rsidR="00DE08EA" w:rsidRPr="00877070" w:rsidRDefault="00DE08EA" w:rsidP="00DE08EA">
      <w:pPr>
        <w:pStyle w:val="Default"/>
        <w:numPr>
          <w:ilvl w:val="0"/>
          <w:numId w:val="24"/>
        </w:numPr>
        <w:rPr>
          <w:sz w:val="20"/>
          <w:szCs w:val="20"/>
        </w:rPr>
      </w:pPr>
      <w:r w:rsidRPr="00877070">
        <w:rPr>
          <w:b/>
          <w:sz w:val="20"/>
          <w:szCs w:val="20"/>
        </w:rPr>
        <w:t>Desmantelamiento de Activos, procedimientos, implicaciones, efectos contables.</w:t>
      </w:r>
    </w:p>
    <w:p w:rsidR="00DE08EA" w:rsidRPr="00877070" w:rsidRDefault="00DE08EA" w:rsidP="00DE08EA">
      <w:pPr>
        <w:pStyle w:val="Default"/>
        <w:rPr>
          <w:sz w:val="20"/>
          <w:szCs w:val="20"/>
        </w:rPr>
      </w:pPr>
    </w:p>
    <w:p w:rsidR="00DE08EA" w:rsidRPr="00877070" w:rsidRDefault="00DE08EA" w:rsidP="00DE08EA">
      <w:pPr>
        <w:pStyle w:val="Default"/>
        <w:ind w:firstLine="709"/>
        <w:rPr>
          <w:sz w:val="20"/>
          <w:szCs w:val="20"/>
        </w:rPr>
      </w:pPr>
      <w:r w:rsidRPr="00877070">
        <w:rPr>
          <w:sz w:val="20"/>
          <w:szCs w:val="20"/>
        </w:rPr>
        <w:t>No aplica.</w:t>
      </w:r>
    </w:p>
    <w:p w:rsidR="00DE08EA" w:rsidRPr="00877070" w:rsidRDefault="00DE08EA" w:rsidP="00DE08EA">
      <w:pPr>
        <w:pStyle w:val="Default"/>
        <w:rPr>
          <w:sz w:val="20"/>
          <w:szCs w:val="20"/>
        </w:rPr>
      </w:pPr>
    </w:p>
    <w:p w:rsidR="00DE08EA" w:rsidRPr="00877070" w:rsidRDefault="00DE08EA" w:rsidP="00DE08EA">
      <w:pPr>
        <w:pStyle w:val="Default"/>
        <w:numPr>
          <w:ilvl w:val="0"/>
          <w:numId w:val="24"/>
        </w:numPr>
        <w:rPr>
          <w:b/>
          <w:sz w:val="20"/>
          <w:szCs w:val="20"/>
        </w:rPr>
      </w:pPr>
      <w:r w:rsidRPr="00877070">
        <w:rPr>
          <w:b/>
          <w:sz w:val="20"/>
          <w:szCs w:val="20"/>
        </w:rPr>
        <w:t>Administración de activos; planeación con el objetivo de que el ente los utilice de manera más efectiva.</w:t>
      </w:r>
    </w:p>
    <w:p w:rsidR="00DE08EA" w:rsidRPr="00877070" w:rsidRDefault="00DE08EA" w:rsidP="00DE08EA">
      <w:pPr>
        <w:pStyle w:val="Default"/>
        <w:rPr>
          <w:b/>
          <w:sz w:val="20"/>
          <w:szCs w:val="20"/>
        </w:rPr>
      </w:pPr>
    </w:p>
    <w:p w:rsidR="00DE08EA" w:rsidRPr="00877070" w:rsidRDefault="00DE08EA" w:rsidP="00DE08EA">
      <w:pPr>
        <w:pStyle w:val="Default"/>
        <w:ind w:firstLine="709"/>
        <w:rPr>
          <w:sz w:val="20"/>
          <w:szCs w:val="20"/>
        </w:rPr>
      </w:pPr>
      <w:r w:rsidRPr="00877070">
        <w:rPr>
          <w:sz w:val="20"/>
          <w:szCs w:val="20"/>
        </w:rPr>
        <w:t>Los activos se manejan efectivamente.</w:t>
      </w:r>
    </w:p>
    <w:p w:rsidR="00DE08EA" w:rsidRPr="00877070" w:rsidRDefault="00DE08EA" w:rsidP="00DE08EA">
      <w:pPr>
        <w:pStyle w:val="Default"/>
        <w:ind w:firstLine="709"/>
        <w:jc w:val="both"/>
        <w:rPr>
          <w:sz w:val="20"/>
          <w:szCs w:val="20"/>
        </w:rPr>
      </w:pPr>
      <w:r w:rsidRPr="00877070">
        <w:rPr>
          <w:sz w:val="20"/>
          <w:szCs w:val="20"/>
        </w:rPr>
        <w:t>Adicionalmente, se deben incluir las explicaciones de las principales variaciones en el activo, en cuadros comparativos como sigue:</w:t>
      </w:r>
    </w:p>
    <w:p w:rsidR="00DE08EA" w:rsidRPr="00877070" w:rsidRDefault="00DE08EA" w:rsidP="00DE08EA">
      <w:pPr>
        <w:pStyle w:val="Default"/>
        <w:numPr>
          <w:ilvl w:val="0"/>
          <w:numId w:val="25"/>
        </w:numPr>
        <w:rPr>
          <w:b/>
          <w:sz w:val="20"/>
          <w:szCs w:val="20"/>
        </w:rPr>
      </w:pPr>
      <w:r w:rsidRPr="00877070">
        <w:rPr>
          <w:b/>
          <w:sz w:val="20"/>
          <w:szCs w:val="20"/>
        </w:rPr>
        <w:t>Inversiones en va</w:t>
      </w:r>
      <w:r w:rsidRPr="00DD58EC">
        <w:rPr>
          <w:b/>
          <w:sz w:val="20"/>
          <w:szCs w:val="20"/>
        </w:rPr>
        <w:t>lores.</w:t>
      </w:r>
    </w:p>
    <w:p w:rsidR="00DE08EA" w:rsidRPr="00877070" w:rsidRDefault="00DE08EA" w:rsidP="00DE08EA">
      <w:pPr>
        <w:pStyle w:val="Default"/>
        <w:rPr>
          <w:b/>
          <w:sz w:val="20"/>
          <w:szCs w:val="20"/>
        </w:rPr>
      </w:pPr>
    </w:p>
    <w:p w:rsidR="00DE08EA" w:rsidRPr="00877070" w:rsidRDefault="00DE08EA" w:rsidP="00DE08EA">
      <w:pPr>
        <w:pStyle w:val="Default"/>
        <w:ind w:firstLine="709"/>
        <w:rPr>
          <w:sz w:val="20"/>
          <w:szCs w:val="20"/>
        </w:rPr>
      </w:pPr>
      <w:r w:rsidRPr="00877070">
        <w:rPr>
          <w:sz w:val="20"/>
          <w:szCs w:val="20"/>
        </w:rPr>
        <w:t>No aplica.</w:t>
      </w:r>
    </w:p>
    <w:p w:rsidR="00DE08EA" w:rsidRPr="00877070" w:rsidRDefault="00DE08EA" w:rsidP="00DE08EA">
      <w:pPr>
        <w:pStyle w:val="Default"/>
        <w:rPr>
          <w:b/>
          <w:sz w:val="20"/>
          <w:szCs w:val="20"/>
        </w:rPr>
      </w:pPr>
    </w:p>
    <w:p w:rsidR="00DE08EA" w:rsidRPr="00877070" w:rsidRDefault="00DE08EA" w:rsidP="00DE08EA">
      <w:pPr>
        <w:pStyle w:val="Default"/>
        <w:numPr>
          <w:ilvl w:val="0"/>
          <w:numId w:val="25"/>
        </w:numPr>
        <w:rPr>
          <w:b/>
          <w:sz w:val="20"/>
          <w:szCs w:val="20"/>
        </w:rPr>
      </w:pPr>
      <w:r w:rsidRPr="00877070">
        <w:rPr>
          <w:b/>
          <w:sz w:val="20"/>
          <w:szCs w:val="20"/>
        </w:rPr>
        <w:t>Patrimonio de Organismos descentralizados de Control Presupuestario Indirecto.</w:t>
      </w:r>
    </w:p>
    <w:p w:rsidR="00DE08EA" w:rsidRPr="00877070" w:rsidRDefault="00DE08EA" w:rsidP="00DE08EA">
      <w:pPr>
        <w:pStyle w:val="Default"/>
        <w:rPr>
          <w:b/>
          <w:sz w:val="20"/>
          <w:szCs w:val="20"/>
        </w:rPr>
      </w:pPr>
    </w:p>
    <w:p w:rsidR="00DE08EA" w:rsidRPr="00877070" w:rsidRDefault="00DE08EA" w:rsidP="00DE08EA">
      <w:pPr>
        <w:pStyle w:val="Default"/>
        <w:ind w:firstLine="709"/>
        <w:rPr>
          <w:sz w:val="20"/>
          <w:szCs w:val="20"/>
        </w:rPr>
      </w:pPr>
      <w:r w:rsidRPr="00877070">
        <w:rPr>
          <w:sz w:val="20"/>
          <w:szCs w:val="20"/>
        </w:rPr>
        <w:t>No aplica.</w:t>
      </w:r>
    </w:p>
    <w:p w:rsidR="00DE08EA" w:rsidRPr="00877070" w:rsidRDefault="00DE08EA" w:rsidP="00DE08EA">
      <w:pPr>
        <w:pStyle w:val="Default"/>
        <w:rPr>
          <w:b/>
          <w:sz w:val="20"/>
          <w:szCs w:val="20"/>
        </w:rPr>
      </w:pPr>
    </w:p>
    <w:p w:rsidR="00DE08EA" w:rsidRPr="00877070" w:rsidRDefault="00DE08EA" w:rsidP="00DE08EA">
      <w:pPr>
        <w:pStyle w:val="Default"/>
        <w:numPr>
          <w:ilvl w:val="0"/>
          <w:numId w:val="25"/>
        </w:numPr>
        <w:rPr>
          <w:b/>
          <w:sz w:val="20"/>
          <w:szCs w:val="20"/>
        </w:rPr>
      </w:pPr>
      <w:r w:rsidRPr="00877070">
        <w:rPr>
          <w:b/>
          <w:sz w:val="20"/>
          <w:szCs w:val="20"/>
        </w:rPr>
        <w:t>Inversiones en empresas de participación mayoritaria.</w:t>
      </w:r>
    </w:p>
    <w:p w:rsidR="00DE08EA" w:rsidRPr="00877070" w:rsidRDefault="00DE08EA" w:rsidP="00DE08EA">
      <w:pPr>
        <w:pStyle w:val="Default"/>
        <w:rPr>
          <w:b/>
          <w:sz w:val="20"/>
          <w:szCs w:val="20"/>
        </w:rPr>
      </w:pPr>
    </w:p>
    <w:p w:rsidR="00DE08EA" w:rsidRPr="00877070" w:rsidRDefault="00DE08EA" w:rsidP="00DE08EA">
      <w:pPr>
        <w:pStyle w:val="Default"/>
        <w:ind w:firstLine="709"/>
        <w:rPr>
          <w:sz w:val="20"/>
          <w:szCs w:val="20"/>
        </w:rPr>
      </w:pPr>
      <w:r w:rsidRPr="00877070">
        <w:rPr>
          <w:sz w:val="20"/>
          <w:szCs w:val="20"/>
        </w:rPr>
        <w:t>No aplica.</w:t>
      </w:r>
    </w:p>
    <w:p w:rsidR="00DE08EA" w:rsidRPr="00877070" w:rsidRDefault="00DE08EA" w:rsidP="00DE08EA">
      <w:pPr>
        <w:pStyle w:val="Default"/>
        <w:numPr>
          <w:ilvl w:val="0"/>
          <w:numId w:val="25"/>
        </w:numPr>
        <w:rPr>
          <w:b/>
          <w:sz w:val="20"/>
          <w:szCs w:val="20"/>
        </w:rPr>
      </w:pPr>
      <w:r w:rsidRPr="00877070">
        <w:rPr>
          <w:b/>
          <w:sz w:val="20"/>
          <w:szCs w:val="20"/>
        </w:rPr>
        <w:t>Inversiones en empresas de participación minoritaria.</w:t>
      </w:r>
    </w:p>
    <w:p w:rsidR="00DE08EA" w:rsidRPr="00877070" w:rsidRDefault="00DE08EA" w:rsidP="00DE08EA">
      <w:pPr>
        <w:pStyle w:val="Default"/>
        <w:rPr>
          <w:b/>
          <w:sz w:val="20"/>
          <w:szCs w:val="20"/>
        </w:rPr>
      </w:pPr>
    </w:p>
    <w:p w:rsidR="00DE08EA" w:rsidRPr="00877070" w:rsidRDefault="00DE08EA" w:rsidP="00DE08EA">
      <w:pPr>
        <w:pStyle w:val="Default"/>
        <w:ind w:firstLine="709"/>
        <w:rPr>
          <w:sz w:val="20"/>
          <w:szCs w:val="20"/>
        </w:rPr>
      </w:pPr>
      <w:r w:rsidRPr="00877070">
        <w:rPr>
          <w:sz w:val="20"/>
          <w:szCs w:val="20"/>
        </w:rPr>
        <w:t>No aplica.</w:t>
      </w:r>
    </w:p>
    <w:p w:rsidR="00DE08EA" w:rsidRPr="00877070" w:rsidRDefault="00DE08EA" w:rsidP="00DE08EA">
      <w:pPr>
        <w:pStyle w:val="Default"/>
        <w:rPr>
          <w:b/>
          <w:sz w:val="20"/>
          <w:szCs w:val="20"/>
        </w:rPr>
      </w:pPr>
    </w:p>
    <w:p w:rsidR="00DE08EA" w:rsidRPr="00877070" w:rsidRDefault="00DE08EA" w:rsidP="00DE08EA">
      <w:pPr>
        <w:ind w:left="1122" w:hanging="357"/>
        <w:jc w:val="both"/>
        <w:rPr>
          <w:rFonts w:ascii="Arial" w:hAnsi="Arial" w:cs="Arial"/>
          <w:b/>
          <w:sz w:val="20"/>
          <w:szCs w:val="20"/>
        </w:rPr>
      </w:pPr>
      <w:r w:rsidRPr="00877070">
        <w:rPr>
          <w:rFonts w:ascii="Arial" w:hAnsi="Arial" w:cs="Arial"/>
          <w:b/>
          <w:sz w:val="20"/>
          <w:szCs w:val="20"/>
        </w:rPr>
        <w:t>e) Patrimonio de organismos descentralizados de control presupuestario directo, según corresponda.</w:t>
      </w:r>
    </w:p>
    <w:p w:rsidR="00DE08EA" w:rsidRPr="00877070" w:rsidRDefault="00DE08EA" w:rsidP="00DE08EA">
      <w:pPr>
        <w:jc w:val="both"/>
        <w:rPr>
          <w:rFonts w:ascii="Arial" w:hAnsi="Arial" w:cs="Arial"/>
          <w:b/>
          <w:sz w:val="20"/>
          <w:szCs w:val="20"/>
        </w:rPr>
      </w:pPr>
    </w:p>
    <w:p w:rsidR="00DE08EA" w:rsidRPr="00877070" w:rsidRDefault="00DE08EA" w:rsidP="00DE08EA">
      <w:pPr>
        <w:pStyle w:val="Default"/>
        <w:ind w:firstLine="709"/>
        <w:rPr>
          <w:sz w:val="20"/>
          <w:szCs w:val="20"/>
        </w:rPr>
      </w:pPr>
      <w:r w:rsidRPr="00877070">
        <w:rPr>
          <w:sz w:val="20"/>
          <w:szCs w:val="20"/>
        </w:rPr>
        <w:t>No aplica.</w:t>
      </w:r>
    </w:p>
    <w:p w:rsidR="00DE08EA" w:rsidRPr="00877070" w:rsidRDefault="00DE08EA" w:rsidP="00DE08EA">
      <w:pPr>
        <w:pStyle w:val="Default"/>
        <w:ind w:firstLine="709"/>
        <w:rPr>
          <w:sz w:val="20"/>
          <w:szCs w:val="20"/>
        </w:rPr>
      </w:pPr>
    </w:p>
    <w:p w:rsidR="00DE08EA" w:rsidRPr="00877070" w:rsidRDefault="00DE08EA" w:rsidP="00DE08EA">
      <w:pPr>
        <w:pStyle w:val="Default"/>
        <w:rPr>
          <w:sz w:val="20"/>
          <w:szCs w:val="20"/>
        </w:rPr>
      </w:pPr>
      <w:r w:rsidRPr="00877070">
        <w:rPr>
          <w:b/>
          <w:bCs/>
          <w:sz w:val="20"/>
          <w:szCs w:val="20"/>
        </w:rPr>
        <w:t>9. Fideicomisos, Mandatos y Análogos.</w:t>
      </w:r>
    </w:p>
    <w:p w:rsidR="00DE08EA" w:rsidRPr="00877070" w:rsidRDefault="00DE08EA" w:rsidP="00DE08EA">
      <w:pPr>
        <w:pStyle w:val="Default"/>
        <w:numPr>
          <w:ilvl w:val="0"/>
          <w:numId w:val="26"/>
        </w:numPr>
        <w:rPr>
          <w:b/>
          <w:sz w:val="20"/>
          <w:szCs w:val="20"/>
        </w:rPr>
      </w:pPr>
      <w:r w:rsidRPr="00877070">
        <w:rPr>
          <w:b/>
          <w:sz w:val="20"/>
          <w:szCs w:val="20"/>
        </w:rPr>
        <w:t>Por ramo administrativo que los reporta.</w:t>
      </w:r>
    </w:p>
    <w:p w:rsidR="00DE08EA" w:rsidRPr="00877070" w:rsidRDefault="00DE08EA" w:rsidP="00DE08EA">
      <w:pPr>
        <w:pStyle w:val="Default"/>
        <w:rPr>
          <w:b/>
          <w:sz w:val="20"/>
          <w:szCs w:val="20"/>
        </w:rPr>
      </w:pPr>
    </w:p>
    <w:p w:rsidR="00DE08EA" w:rsidRPr="00877070" w:rsidRDefault="00DE08EA" w:rsidP="00DE08EA">
      <w:pPr>
        <w:pStyle w:val="Default"/>
        <w:ind w:firstLine="709"/>
        <w:rPr>
          <w:sz w:val="20"/>
          <w:szCs w:val="20"/>
        </w:rPr>
      </w:pPr>
      <w:r w:rsidRPr="00877070">
        <w:rPr>
          <w:sz w:val="20"/>
          <w:szCs w:val="20"/>
        </w:rPr>
        <w:t>No aplica.</w:t>
      </w:r>
    </w:p>
    <w:p w:rsidR="00DE08EA" w:rsidRPr="00877070" w:rsidRDefault="00DE08EA" w:rsidP="00DE08EA">
      <w:pPr>
        <w:pStyle w:val="Default"/>
        <w:rPr>
          <w:b/>
          <w:sz w:val="20"/>
          <w:szCs w:val="20"/>
        </w:rPr>
      </w:pPr>
    </w:p>
    <w:p w:rsidR="00DE08EA" w:rsidRPr="00877070" w:rsidRDefault="00DE08EA" w:rsidP="00DE08EA">
      <w:pPr>
        <w:pStyle w:val="Default"/>
        <w:numPr>
          <w:ilvl w:val="0"/>
          <w:numId w:val="26"/>
        </w:numPr>
        <w:rPr>
          <w:b/>
          <w:sz w:val="20"/>
          <w:szCs w:val="20"/>
        </w:rPr>
      </w:pPr>
      <w:r w:rsidRPr="00877070">
        <w:rPr>
          <w:b/>
          <w:sz w:val="20"/>
          <w:szCs w:val="20"/>
        </w:rPr>
        <w:t>Enlistar los de mayor monto de disponibilidad, relacionando aquéllos que conforman el 80% de las disponibilidades.</w:t>
      </w:r>
    </w:p>
    <w:p w:rsidR="00DE08EA" w:rsidRPr="00877070" w:rsidRDefault="00DE08EA" w:rsidP="00DE08EA">
      <w:pPr>
        <w:pStyle w:val="Default"/>
        <w:rPr>
          <w:b/>
          <w:sz w:val="20"/>
          <w:szCs w:val="20"/>
        </w:rPr>
      </w:pPr>
    </w:p>
    <w:p w:rsidR="00DE08EA" w:rsidRPr="00877070" w:rsidRDefault="00DE08EA" w:rsidP="00DE08EA">
      <w:pPr>
        <w:pStyle w:val="Default"/>
        <w:ind w:firstLine="709"/>
        <w:rPr>
          <w:sz w:val="20"/>
          <w:szCs w:val="20"/>
        </w:rPr>
      </w:pPr>
      <w:r w:rsidRPr="00877070">
        <w:rPr>
          <w:sz w:val="20"/>
          <w:szCs w:val="20"/>
        </w:rPr>
        <w:lastRenderedPageBreak/>
        <w:t>No aplica.</w:t>
      </w:r>
    </w:p>
    <w:p w:rsidR="00DE08EA" w:rsidRPr="00877070" w:rsidRDefault="00DE08EA" w:rsidP="00DE08EA">
      <w:pPr>
        <w:pStyle w:val="Default"/>
        <w:rPr>
          <w:sz w:val="20"/>
          <w:szCs w:val="20"/>
        </w:rPr>
      </w:pPr>
    </w:p>
    <w:p w:rsidR="00DE08EA" w:rsidRPr="00877070" w:rsidRDefault="00DE08EA" w:rsidP="00DE08EA">
      <w:pPr>
        <w:pStyle w:val="Default"/>
        <w:rPr>
          <w:b/>
          <w:bCs/>
          <w:sz w:val="20"/>
          <w:szCs w:val="20"/>
        </w:rPr>
      </w:pPr>
      <w:r w:rsidRPr="00877070">
        <w:rPr>
          <w:b/>
          <w:bCs/>
          <w:sz w:val="20"/>
          <w:szCs w:val="20"/>
        </w:rPr>
        <w:t>10. Reporte de la Recaudación.</w:t>
      </w:r>
    </w:p>
    <w:p w:rsidR="00DE08EA" w:rsidRPr="00877070" w:rsidRDefault="00DE08EA" w:rsidP="00DE08EA">
      <w:pPr>
        <w:pStyle w:val="Default"/>
        <w:numPr>
          <w:ilvl w:val="0"/>
          <w:numId w:val="27"/>
        </w:numPr>
        <w:jc w:val="both"/>
        <w:rPr>
          <w:b/>
          <w:sz w:val="20"/>
          <w:szCs w:val="20"/>
        </w:rPr>
      </w:pPr>
      <w:r w:rsidRPr="00877070">
        <w:rPr>
          <w:b/>
          <w:sz w:val="20"/>
          <w:szCs w:val="20"/>
        </w:rPr>
        <w:t>Análisis del comportamiento de la recaudación correspondiente al ente público o cualquier tipo de ingreso, de forma separada los ingresos locales de los federales.</w:t>
      </w:r>
    </w:p>
    <w:p w:rsidR="00DE08EA" w:rsidRPr="00877070" w:rsidRDefault="00DE08EA" w:rsidP="00DE08EA">
      <w:pPr>
        <w:pStyle w:val="Default"/>
        <w:jc w:val="both"/>
        <w:rPr>
          <w:b/>
          <w:sz w:val="20"/>
          <w:szCs w:val="20"/>
        </w:rPr>
      </w:pPr>
    </w:p>
    <w:p w:rsidR="00935842" w:rsidRDefault="00935842" w:rsidP="00877070">
      <w:pPr>
        <w:pStyle w:val="Default"/>
        <w:ind w:firstLine="709"/>
        <w:jc w:val="both"/>
        <w:rPr>
          <w:sz w:val="20"/>
          <w:szCs w:val="20"/>
        </w:rPr>
      </w:pPr>
    </w:p>
    <w:p w:rsidR="00935842" w:rsidRDefault="00935842" w:rsidP="00935842">
      <w:pPr>
        <w:pStyle w:val="Default"/>
        <w:ind w:firstLine="709"/>
        <w:jc w:val="both"/>
        <w:rPr>
          <w:sz w:val="20"/>
          <w:szCs w:val="20"/>
        </w:rPr>
      </w:pPr>
      <w:r w:rsidRPr="00935842">
        <w:rPr>
          <w:sz w:val="20"/>
          <w:szCs w:val="20"/>
        </w:rPr>
        <w:t>El presupuesto Estatal autorizado para la Escuela de Conservación y Restauración de Occ</w:t>
      </w:r>
      <w:r w:rsidR="001D5E8F">
        <w:rPr>
          <w:sz w:val="20"/>
          <w:szCs w:val="20"/>
        </w:rPr>
        <w:t>idente (ECRO) para el</w:t>
      </w:r>
      <w:r w:rsidRPr="00935842">
        <w:rPr>
          <w:sz w:val="20"/>
          <w:szCs w:val="20"/>
        </w:rPr>
        <w:t xml:space="preserve"> ejercicio 2017 fue por la cantidad de 5´398,822.00.</w:t>
      </w:r>
      <w:r>
        <w:rPr>
          <w:sz w:val="20"/>
          <w:szCs w:val="20"/>
        </w:rPr>
        <w:t xml:space="preserve"> S</w:t>
      </w:r>
      <w:r w:rsidRPr="00935842">
        <w:rPr>
          <w:sz w:val="20"/>
          <w:szCs w:val="20"/>
        </w:rPr>
        <w:t xml:space="preserve">e recibieron ministraciones por la cantidad total de 5´304,977.00 por lo tanto resulta una diferencia pendiente de recibir </w:t>
      </w:r>
      <w:r>
        <w:rPr>
          <w:sz w:val="20"/>
          <w:szCs w:val="20"/>
        </w:rPr>
        <w:t xml:space="preserve">por un importe de $ 93,824.92, </w:t>
      </w:r>
      <w:proofErr w:type="gramStart"/>
      <w:r w:rsidRPr="00935842">
        <w:rPr>
          <w:sz w:val="20"/>
          <w:szCs w:val="20"/>
        </w:rPr>
        <w:t>correspondiendo  $</w:t>
      </w:r>
      <w:proofErr w:type="gramEnd"/>
      <w:r w:rsidRPr="00935842">
        <w:rPr>
          <w:sz w:val="20"/>
          <w:szCs w:val="20"/>
        </w:rPr>
        <w:t xml:space="preserve"> 74,824.92 a la factura 8113 expedida el 15 de diciembre del 2017; y la cantidad de $19,000.00 de la cual no nos otorgaron clave presupuestal para la emisión de la factura correspondiente.</w:t>
      </w:r>
    </w:p>
    <w:p w:rsidR="00935842" w:rsidRDefault="00935842" w:rsidP="00935842">
      <w:pPr>
        <w:pStyle w:val="Default"/>
        <w:ind w:firstLine="709"/>
        <w:jc w:val="both"/>
        <w:rPr>
          <w:sz w:val="20"/>
          <w:szCs w:val="20"/>
        </w:rPr>
      </w:pPr>
    </w:p>
    <w:p w:rsidR="00935842" w:rsidRPr="00935842" w:rsidRDefault="00935842" w:rsidP="00935842">
      <w:pPr>
        <w:pStyle w:val="Default"/>
        <w:ind w:firstLine="709"/>
        <w:jc w:val="both"/>
        <w:rPr>
          <w:sz w:val="20"/>
          <w:szCs w:val="20"/>
        </w:rPr>
      </w:pPr>
      <w:r>
        <w:rPr>
          <w:sz w:val="20"/>
          <w:szCs w:val="20"/>
        </w:rPr>
        <w:t>El presupuesto Federal Autorizado</w:t>
      </w:r>
      <w:r w:rsidR="007C5591">
        <w:rPr>
          <w:sz w:val="20"/>
          <w:szCs w:val="20"/>
        </w:rPr>
        <w:t xml:space="preserve"> 2017</w:t>
      </w:r>
      <w:r>
        <w:rPr>
          <w:sz w:val="20"/>
          <w:szCs w:val="20"/>
        </w:rPr>
        <w:t xml:space="preserve"> fue por la cantidad de $5,398,822.00 fue recibido en su totalidad.</w:t>
      </w:r>
    </w:p>
    <w:p w:rsidR="00877070" w:rsidRDefault="00877070" w:rsidP="00877070">
      <w:pPr>
        <w:pStyle w:val="Default"/>
        <w:ind w:firstLine="709"/>
        <w:jc w:val="both"/>
        <w:rPr>
          <w:sz w:val="20"/>
          <w:szCs w:val="20"/>
        </w:rPr>
      </w:pPr>
    </w:p>
    <w:p w:rsidR="0045644B" w:rsidRPr="00880717" w:rsidRDefault="0045644B" w:rsidP="0045644B">
      <w:pPr>
        <w:pStyle w:val="Default"/>
        <w:ind w:firstLine="709"/>
        <w:rPr>
          <w:sz w:val="20"/>
          <w:szCs w:val="20"/>
        </w:rPr>
      </w:pPr>
      <w:r w:rsidRPr="00880717">
        <w:rPr>
          <w:sz w:val="20"/>
          <w:szCs w:val="20"/>
        </w:rPr>
        <w:t xml:space="preserve">La </w:t>
      </w:r>
      <w:proofErr w:type="gramStart"/>
      <w:r w:rsidRPr="00880717">
        <w:rPr>
          <w:sz w:val="20"/>
          <w:szCs w:val="20"/>
        </w:rPr>
        <w:t xml:space="preserve">proyección </w:t>
      </w:r>
      <w:r>
        <w:rPr>
          <w:sz w:val="20"/>
          <w:szCs w:val="20"/>
        </w:rPr>
        <w:t xml:space="preserve"> de</w:t>
      </w:r>
      <w:proofErr w:type="gramEnd"/>
      <w:r>
        <w:rPr>
          <w:sz w:val="20"/>
          <w:szCs w:val="20"/>
        </w:rPr>
        <w:t xml:space="preserve"> Ingresos Propios para el ejercicio </w:t>
      </w:r>
      <w:r w:rsidR="007B0E5A">
        <w:rPr>
          <w:sz w:val="20"/>
          <w:szCs w:val="20"/>
        </w:rPr>
        <w:t>2019</w:t>
      </w:r>
      <w:r w:rsidR="001D5E8F">
        <w:rPr>
          <w:sz w:val="20"/>
          <w:szCs w:val="20"/>
        </w:rPr>
        <w:t xml:space="preserve"> es de 1,2</w:t>
      </w:r>
      <w:r>
        <w:rPr>
          <w:sz w:val="20"/>
          <w:szCs w:val="20"/>
        </w:rPr>
        <w:t xml:space="preserve">00,000.00, </w:t>
      </w:r>
    </w:p>
    <w:p w:rsidR="0045644B" w:rsidRDefault="0045644B" w:rsidP="00877070">
      <w:pPr>
        <w:pStyle w:val="Default"/>
        <w:ind w:firstLine="709"/>
        <w:jc w:val="both"/>
        <w:rPr>
          <w:b/>
          <w:sz w:val="20"/>
          <w:szCs w:val="20"/>
        </w:rPr>
      </w:pPr>
    </w:p>
    <w:p w:rsidR="00DE08EA" w:rsidRDefault="00DE08EA" w:rsidP="00877070">
      <w:pPr>
        <w:pStyle w:val="Default"/>
        <w:ind w:firstLine="709"/>
        <w:jc w:val="both"/>
        <w:rPr>
          <w:b/>
          <w:sz w:val="20"/>
          <w:szCs w:val="20"/>
        </w:rPr>
      </w:pPr>
      <w:r w:rsidRPr="00880717">
        <w:rPr>
          <w:b/>
          <w:sz w:val="20"/>
          <w:szCs w:val="20"/>
        </w:rPr>
        <w:t>Proyección de la recaudación e ingresos en el mediano plazo.</w:t>
      </w:r>
    </w:p>
    <w:p w:rsidR="0045644B" w:rsidRDefault="0045644B" w:rsidP="00877070">
      <w:pPr>
        <w:pStyle w:val="Default"/>
        <w:ind w:firstLine="709"/>
        <w:jc w:val="both"/>
        <w:rPr>
          <w:b/>
          <w:sz w:val="20"/>
          <w:szCs w:val="20"/>
        </w:rPr>
      </w:pPr>
    </w:p>
    <w:p w:rsidR="00880717" w:rsidRDefault="00880717" w:rsidP="00DE08EA">
      <w:pPr>
        <w:pStyle w:val="Default"/>
        <w:rPr>
          <w:b/>
          <w:bCs/>
          <w:sz w:val="20"/>
          <w:szCs w:val="20"/>
          <w:highlight w:val="cyan"/>
        </w:rPr>
      </w:pPr>
    </w:p>
    <w:p w:rsidR="00880717" w:rsidRDefault="00880717" w:rsidP="00DE08EA">
      <w:pPr>
        <w:pStyle w:val="Default"/>
        <w:rPr>
          <w:b/>
          <w:bCs/>
          <w:sz w:val="20"/>
          <w:szCs w:val="20"/>
          <w:highlight w:val="cyan"/>
        </w:rPr>
      </w:pPr>
    </w:p>
    <w:p w:rsidR="00DE08EA" w:rsidRPr="00880717" w:rsidRDefault="00DE08EA" w:rsidP="00DE08EA">
      <w:pPr>
        <w:pStyle w:val="Default"/>
        <w:rPr>
          <w:sz w:val="20"/>
          <w:szCs w:val="20"/>
        </w:rPr>
      </w:pPr>
      <w:r w:rsidRPr="00880717">
        <w:rPr>
          <w:b/>
          <w:bCs/>
          <w:sz w:val="20"/>
          <w:szCs w:val="20"/>
        </w:rPr>
        <w:t xml:space="preserve">11. Información sobre la Deuda y el Reporte Analítico de la Deuda </w:t>
      </w:r>
    </w:p>
    <w:p w:rsidR="00DE08EA" w:rsidRPr="00880717" w:rsidRDefault="00DE08EA" w:rsidP="00DE08EA">
      <w:pPr>
        <w:pStyle w:val="Default"/>
        <w:numPr>
          <w:ilvl w:val="0"/>
          <w:numId w:val="28"/>
        </w:numPr>
        <w:rPr>
          <w:b/>
          <w:sz w:val="20"/>
          <w:szCs w:val="20"/>
        </w:rPr>
      </w:pPr>
      <w:r w:rsidRPr="00880717">
        <w:rPr>
          <w:b/>
          <w:sz w:val="20"/>
          <w:szCs w:val="20"/>
        </w:rPr>
        <w:t>Utilizar al menos los siguientes indicadores: deuda respecto al PIB y deuda respecto a la recaudación tomando, como mínimo, un período igual o menor a 5 años.</w:t>
      </w:r>
    </w:p>
    <w:p w:rsidR="00DE08EA" w:rsidRPr="00880717" w:rsidRDefault="00DE08EA" w:rsidP="00DE08EA">
      <w:pPr>
        <w:pStyle w:val="Default"/>
        <w:numPr>
          <w:ilvl w:val="0"/>
          <w:numId w:val="28"/>
        </w:numPr>
        <w:rPr>
          <w:b/>
          <w:sz w:val="20"/>
          <w:szCs w:val="20"/>
        </w:rPr>
      </w:pPr>
    </w:p>
    <w:p w:rsidR="00DE08EA" w:rsidRPr="00880717" w:rsidRDefault="00DE08EA" w:rsidP="00DE08EA">
      <w:pPr>
        <w:pStyle w:val="Default"/>
        <w:ind w:firstLine="709"/>
        <w:rPr>
          <w:sz w:val="20"/>
          <w:szCs w:val="20"/>
        </w:rPr>
      </w:pPr>
      <w:r w:rsidRPr="00880717">
        <w:rPr>
          <w:sz w:val="20"/>
          <w:szCs w:val="20"/>
        </w:rPr>
        <w:t>No aplica.</w:t>
      </w:r>
    </w:p>
    <w:p w:rsidR="00DE08EA" w:rsidRPr="00880717" w:rsidRDefault="00DE08EA" w:rsidP="00DE08EA">
      <w:pPr>
        <w:pStyle w:val="Default"/>
        <w:rPr>
          <w:b/>
          <w:sz w:val="20"/>
          <w:szCs w:val="20"/>
        </w:rPr>
      </w:pPr>
    </w:p>
    <w:p w:rsidR="00DE08EA" w:rsidRPr="00880717" w:rsidRDefault="00DE08EA" w:rsidP="00DE08EA">
      <w:pPr>
        <w:ind w:left="1122" w:hanging="357"/>
        <w:jc w:val="both"/>
        <w:rPr>
          <w:rFonts w:ascii="Arial" w:hAnsi="Arial" w:cs="Arial"/>
          <w:b/>
          <w:sz w:val="20"/>
          <w:szCs w:val="20"/>
        </w:rPr>
      </w:pPr>
      <w:r w:rsidRPr="00880717">
        <w:rPr>
          <w:rFonts w:ascii="Arial" w:hAnsi="Arial" w:cs="Arial"/>
          <w:b/>
          <w:sz w:val="20"/>
          <w:szCs w:val="20"/>
        </w:rPr>
        <w:t>b)</w:t>
      </w:r>
      <w:r w:rsidRPr="00880717">
        <w:rPr>
          <w:rFonts w:ascii="Arial" w:hAnsi="Arial" w:cs="Arial"/>
          <w:b/>
          <w:sz w:val="20"/>
          <w:szCs w:val="20"/>
        </w:rPr>
        <w:tab/>
        <w:t>Información de manera agrupada por tipo de valor gubernamental o instrumento financiero en la que se consideren intereses, comisiones, tasa, perfil de vencimiento y otros gastos de la deuda.</w:t>
      </w:r>
    </w:p>
    <w:p w:rsidR="00DE08EA" w:rsidRPr="00880717" w:rsidRDefault="00DE08EA" w:rsidP="00DE08EA">
      <w:pPr>
        <w:jc w:val="both"/>
        <w:rPr>
          <w:rFonts w:ascii="Arial" w:hAnsi="Arial" w:cs="Arial"/>
          <w:sz w:val="20"/>
          <w:szCs w:val="20"/>
        </w:rPr>
      </w:pPr>
    </w:p>
    <w:p w:rsidR="00DE08EA" w:rsidRPr="00880717" w:rsidRDefault="00DE08EA" w:rsidP="00DE08EA">
      <w:pPr>
        <w:pStyle w:val="Default"/>
        <w:ind w:firstLine="709"/>
        <w:rPr>
          <w:sz w:val="20"/>
          <w:szCs w:val="20"/>
        </w:rPr>
      </w:pPr>
      <w:r w:rsidRPr="00880717">
        <w:rPr>
          <w:sz w:val="20"/>
          <w:szCs w:val="20"/>
        </w:rPr>
        <w:t>No aplica.</w:t>
      </w:r>
    </w:p>
    <w:p w:rsidR="00DE08EA" w:rsidRPr="00880717" w:rsidRDefault="00DE08EA" w:rsidP="00DE08EA">
      <w:pPr>
        <w:jc w:val="both"/>
        <w:rPr>
          <w:rFonts w:ascii="Arial" w:hAnsi="Arial" w:cs="Arial"/>
          <w:sz w:val="20"/>
          <w:szCs w:val="20"/>
        </w:rPr>
      </w:pPr>
    </w:p>
    <w:p w:rsidR="00DE08EA" w:rsidRPr="00880717" w:rsidRDefault="00DE08EA" w:rsidP="00DE08EA">
      <w:pPr>
        <w:pStyle w:val="Default"/>
        <w:rPr>
          <w:sz w:val="20"/>
          <w:szCs w:val="20"/>
        </w:rPr>
      </w:pPr>
      <w:r w:rsidRPr="00880717">
        <w:rPr>
          <w:b/>
          <w:bCs/>
          <w:sz w:val="20"/>
          <w:szCs w:val="20"/>
        </w:rPr>
        <w:t>12. Calificaciones otorgadas.</w:t>
      </w:r>
    </w:p>
    <w:p w:rsidR="00DE08EA" w:rsidRPr="00880717" w:rsidRDefault="00DE08EA" w:rsidP="00DE08EA">
      <w:pPr>
        <w:pStyle w:val="Default"/>
        <w:rPr>
          <w:sz w:val="20"/>
          <w:szCs w:val="20"/>
        </w:rPr>
      </w:pPr>
    </w:p>
    <w:p w:rsidR="00DE08EA" w:rsidRPr="00880717" w:rsidRDefault="00DE08EA" w:rsidP="00DE08EA">
      <w:pPr>
        <w:pStyle w:val="Default"/>
        <w:ind w:firstLine="709"/>
        <w:rPr>
          <w:sz w:val="20"/>
          <w:szCs w:val="20"/>
        </w:rPr>
      </w:pPr>
      <w:r w:rsidRPr="00880717">
        <w:rPr>
          <w:sz w:val="20"/>
          <w:szCs w:val="20"/>
        </w:rPr>
        <w:t>No aplica</w:t>
      </w:r>
    </w:p>
    <w:p w:rsidR="00DE08EA" w:rsidRPr="00880717" w:rsidRDefault="00DE08EA" w:rsidP="00DE08EA">
      <w:pPr>
        <w:pStyle w:val="Default"/>
        <w:rPr>
          <w:b/>
          <w:bCs/>
          <w:sz w:val="20"/>
          <w:szCs w:val="20"/>
        </w:rPr>
      </w:pPr>
    </w:p>
    <w:p w:rsidR="00DE08EA" w:rsidRPr="00880717" w:rsidRDefault="00DE08EA" w:rsidP="00DE08EA">
      <w:pPr>
        <w:pStyle w:val="Default"/>
        <w:rPr>
          <w:sz w:val="20"/>
          <w:szCs w:val="20"/>
        </w:rPr>
      </w:pPr>
      <w:r w:rsidRPr="00880717">
        <w:rPr>
          <w:b/>
          <w:bCs/>
          <w:sz w:val="20"/>
          <w:szCs w:val="20"/>
        </w:rPr>
        <w:t>13. Proceso de Mejora.</w:t>
      </w:r>
    </w:p>
    <w:p w:rsidR="00DE08EA" w:rsidRPr="00880717" w:rsidRDefault="00DE08EA" w:rsidP="00DE08EA">
      <w:pPr>
        <w:pStyle w:val="Default"/>
        <w:numPr>
          <w:ilvl w:val="0"/>
          <w:numId w:val="29"/>
        </w:numPr>
        <w:rPr>
          <w:b/>
          <w:sz w:val="20"/>
          <w:szCs w:val="20"/>
        </w:rPr>
      </w:pPr>
      <w:r w:rsidRPr="00880717">
        <w:rPr>
          <w:b/>
          <w:sz w:val="20"/>
          <w:szCs w:val="20"/>
        </w:rPr>
        <w:t>Principales Políticas de control interno.</w:t>
      </w:r>
    </w:p>
    <w:p w:rsidR="00DE08EA" w:rsidRPr="00880717" w:rsidRDefault="00DE08EA" w:rsidP="00DE08EA">
      <w:pPr>
        <w:pStyle w:val="Default"/>
        <w:rPr>
          <w:sz w:val="20"/>
          <w:szCs w:val="20"/>
        </w:rPr>
      </w:pPr>
    </w:p>
    <w:p w:rsidR="00DE08EA" w:rsidRPr="00880717" w:rsidRDefault="00DE08EA" w:rsidP="00DE08EA">
      <w:pPr>
        <w:pStyle w:val="Default"/>
        <w:ind w:firstLine="709"/>
        <w:rPr>
          <w:sz w:val="20"/>
          <w:szCs w:val="20"/>
        </w:rPr>
      </w:pPr>
      <w:r w:rsidRPr="00880717">
        <w:rPr>
          <w:sz w:val="20"/>
          <w:szCs w:val="20"/>
        </w:rPr>
        <w:t>La aplicación de los lineamientos de la CONAC, para tal efecto.</w:t>
      </w:r>
    </w:p>
    <w:p w:rsidR="00DE08EA" w:rsidRPr="00AF3D49" w:rsidRDefault="00DE08EA" w:rsidP="00DE08EA">
      <w:pPr>
        <w:pStyle w:val="Default"/>
        <w:ind w:left="1125"/>
        <w:rPr>
          <w:b/>
          <w:sz w:val="20"/>
          <w:szCs w:val="20"/>
          <w:highlight w:val="cyan"/>
        </w:rPr>
      </w:pPr>
    </w:p>
    <w:p w:rsidR="00DE08EA" w:rsidRPr="00880717" w:rsidRDefault="00DE08EA" w:rsidP="00DE08EA">
      <w:pPr>
        <w:pStyle w:val="Default"/>
        <w:numPr>
          <w:ilvl w:val="0"/>
          <w:numId w:val="29"/>
        </w:numPr>
        <w:rPr>
          <w:b/>
          <w:sz w:val="20"/>
          <w:szCs w:val="20"/>
        </w:rPr>
      </w:pPr>
      <w:r w:rsidRPr="00880717">
        <w:rPr>
          <w:b/>
          <w:sz w:val="20"/>
          <w:szCs w:val="20"/>
        </w:rPr>
        <w:t>Medidas de desempeño financiero, metas y alcance.</w:t>
      </w:r>
    </w:p>
    <w:p w:rsidR="00DE08EA" w:rsidRPr="00880717" w:rsidRDefault="00DE08EA" w:rsidP="00DE08EA">
      <w:pPr>
        <w:pStyle w:val="Default"/>
        <w:rPr>
          <w:sz w:val="20"/>
          <w:szCs w:val="20"/>
        </w:rPr>
      </w:pPr>
    </w:p>
    <w:p w:rsidR="00DE08EA" w:rsidRPr="00AF3D49" w:rsidRDefault="00DE08EA" w:rsidP="00DE08EA">
      <w:pPr>
        <w:pStyle w:val="Default"/>
        <w:ind w:firstLine="709"/>
        <w:rPr>
          <w:sz w:val="20"/>
          <w:szCs w:val="20"/>
          <w:highlight w:val="cyan"/>
        </w:rPr>
      </w:pPr>
      <w:r w:rsidRPr="00880717">
        <w:rPr>
          <w:sz w:val="20"/>
          <w:szCs w:val="20"/>
        </w:rPr>
        <w:t>La aplicación de los lineamientos de la CONAC, para tal efecto.</w:t>
      </w:r>
    </w:p>
    <w:p w:rsidR="00DE08EA" w:rsidRPr="00AF3D49" w:rsidRDefault="00DE08EA" w:rsidP="00DE08EA">
      <w:pPr>
        <w:pStyle w:val="Default"/>
        <w:ind w:firstLine="709"/>
        <w:rPr>
          <w:sz w:val="20"/>
          <w:szCs w:val="20"/>
          <w:highlight w:val="cyan"/>
        </w:rPr>
      </w:pPr>
    </w:p>
    <w:p w:rsidR="00DE08EA" w:rsidRPr="00880717" w:rsidRDefault="00DE08EA" w:rsidP="00DE08EA">
      <w:pPr>
        <w:pStyle w:val="Default"/>
        <w:rPr>
          <w:sz w:val="20"/>
          <w:szCs w:val="20"/>
        </w:rPr>
      </w:pPr>
      <w:r w:rsidRPr="00880717">
        <w:rPr>
          <w:b/>
          <w:bCs/>
          <w:sz w:val="20"/>
          <w:szCs w:val="20"/>
        </w:rPr>
        <w:t>14. Información por Segmentos.</w:t>
      </w:r>
    </w:p>
    <w:p w:rsidR="00DE08EA" w:rsidRPr="00880717" w:rsidRDefault="00DE08EA" w:rsidP="00DE08EA">
      <w:pPr>
        <w:pStyle w:val="Default"/>
        <w:ind w:firstLine="709"/>
        <w:rPr>
          <w:sz w:val="20"/>
          <w:szCs w:val="20"/>
        </w:rPr>
      </w:pPr>
      <w:r w:rsidRPr="00880717">
        <w:rPr>
          <w:sz w:val="20"/>
          <w:szCs w:val="20"/>
        </w:rPr>
        <w:t>No aplica</w:t>
      </w:r>
    </w:p>
    <w:p w:rsidR="00DE08EA" w:rsidRPr="00880717" w:rsidRDefault="00DE08EA" w:rsidP="00DE08EA">
      <w:pPr>
        <w:jc w:val="both"/>
        <w:rPr>
          <w:rFonts w:ascii="Arial" w:hAnsi="Arial" w:cs="Arial"/>
          <w:sz w:val="20"/>
          <w:szCs w:val="20"/>
        </w:rPr>
      </w:pPr>
    </w:p>
    <w:p w:rsidR="00DE08EA" w:rsidRPr="00880717" w:rsidRDefault="00DE08EA" w:rsidP="00DE08EA">
      <w:pPr>
        <w:pStyle w:val="Default"/>
        <w:rPr>
          <w:sz w:val="20"/>
          <w:szCs w:val="20"/>
        </w:rPr>
      </w:pPr>
      <w:r w:rsidRPr="00880717">
        <w:rPr>
          <w:b/>
          <w:bCs/>
          <w:sz w:val="20"/>
          <w:szCs w:val="20"/>
        </w:rPr>
        <w:t>15. Eventos Posteriores al Cierre.</w:t>
      </w:r>
    </w:p>
    <w:p w:rsidR="00DE08EA" w:rsidRPr="00880717" w:rsidRDefault="00DE08EA" w:rsidP="00DE08EA">
      <w:pPr>
        <w:pStyle w:val="Default"/>
        <w:ind w:firstLine="709"/>
        <w:rPr>
          <w:sz w:val="20"/>
          <w:szCs w:val="20"/>
        </w:rPr>
      </w:pPr>
      <w:r w:rsidRPr="00880717">
        <w:rPr>
          <w:sz w:val="20"/>
          <w:szCs w:val="20"/>
        </w:rPr>
        <w:t>No aplica</w:t>
      </w:r>
    </w:p>
    <w:p w:rsidR="00DE08EA" w:rsidRPr="00880717" w:rsidRDefault="00DE08EA" w:rsidP="00DE08EA">
      <w:pPr>
        <w:pStyle w:val="Default"/>
        <w:rPr>
          <w:sz w:val="20"/>
          <w:szCs w:val="20"/>
        </w:rPr>
      </w:pPr>
    </w:p>
    <w:p w:rsidR="00DE08EA" w:rsidRPr="00880717" w:rsidRDefault="00DE08EA" w:rsidP="00DE08EA">
      <w:pPr>
        <w:pStyle w:val="Default"/>
        <w:rPr>
          <w:sz w:val="20"/>
          <w:szCs w:val="20"/>
        </w:rPr>
      </w:pPr>
      <w:r w:rsidRPr="00880717">
        <w:rPr>
          <w:b/>
          <w:bCs/>
          <w:sz w:val="20"/>
          <w:szCs w:val="20"/>
        </w:rPr>
        <w:t>16. Partes Relacionadas.</w:t>
      </w:r>
    </w:p>
    <w:p w:rsidR="00DE08EA" w:rsidRPr="00880717" w:rsidRDefault="00DE08EA" w:rsidP="00DE08EA">
      <w:pPr>
        <w:pStyle w:val="Default"/>
        <w:ind w:firstLine="709"/>
        <w:jc w:val="both"/>
        <w:rPr>
          <w:sz w:val="20"/>
          <w:szCs w:val="20"/>
        </w:rPr>
      </w:pPr>
      <w:r w:rsidRPr="00880717">
        <w:rPr>
          <w:sz w:val="20"/>
          <w:szCs w:val="20"/>
        </w:rPr>
        <w:lastRenderedPageBreak/>
        <w:t>No existen partes relacionadas que pudieran ejercer influencia significativa sobre la toma de decisiones financieras y operativas.</w:t>
      </w:r>
    </w:p>
    <w:p w:rsidR="00DE08EA" w:rsidRPr="00880717" w:rsidRDefault="00DE08EA" w:rsidP="00DE08EA">
      <w:pPr>
        <w:pStyle w:val="Default"/>
        <w:rPr>
          <w:sz w:val="20"/>
          <w:szCs w:val="20"/>
        </w:rPr>
      </w:pPr>
    </w:p>
    <w:p w:rsidR="00DE08EA" w:rsidRPr="00880717" w:rsidRDefault="00DE08EA" w:rsidP="00DE08EA">
      <w:pPr>
        <w:pStyle w:val="Default"/>
        <w:jc w:val="both"/>
        <w:rPr>
          <w:sz w:val="20"/>
          <w:szCs w:val="20"/>
        </w:rPr>
      </w:pPr>
      <w:r w:rsidRPr="00880717">
        <w:rPr>
          <w:b/>
          <w:bCs/>
          <w:color w:val="auto"/>
          <w:sz w:val="20"/>
          <w:szCs w:val="20"/>
        </w:rPr>
        <w:t>17. Responsabilidad Sobre la Presentación Razonable de la Información Contable.</w:t>
      </w:r>
    </w:p>
    <w:p w:rsidR="00DE08EA" w:rsidRPr="00880717" w:rsidRDefault="00DE08EA" w:rsidP="00DE08EA">
      <w:pPr>
        <w:ind w:firstLine="709"/>
        <w:jc w:val="both"/>
        <w:rPr>
          <w:rFonts w:ascii="Arial" w:hAnsi="Arial" w:cs="Arial"/>
          <w:sz w:val="20"/>
          <w:szCs w:val="20"/>
        </w:rPr>
      </w:pPr>
      <w:r w:rsidRPr="00880717">
        <w:rPr>
          <w:rFonts w:ascii="Arial" w:hAnsi="Arial" w:cs="Arial"/>
          <w:sz w:val="20"/>
          <w:szCs w:val="20"/>
        </w:rPr>
        <w:t>La Información Contable deberá estar firmada en cada página de la misma e incluir al final la siguiente leyenda: “Bajo protesta de decir verdad declaramos que los Estados Financieros y sus notas, son razonablemente correctos y son responsabilidad del emisor”.</w:t>
      </w:r>
    </w:p>
    <w:p w:rsidR="00DE08EA" w:rsidRPr="00880717" w:rsidRDefault="00DE08EA" w:rsidP="00DE08EA">
      <w:pPr>
        <w:ind w:firstLine="709"/>
        <w:jc w:val="both"/>
        <w:rPr>
          <w:rFonts w:ascii="Arial" w:hAnsi="Arial" w:cs="Arial"/>
          <w:sz w:val="20"/>
          <w:szCs w:val="20"/>
        </w:rPr>
      </w:pPr>
      <w:r w:rsidRPr="00880717">
        <w:rPr>
          <w:rFonts w:ascii="Arial" w:hAnsi="Arial" w:cs="Arial"/>
          <w:sz w:val="20"/>
          <w:szCs w:val="20"/>
        </w:rPr>
        <w:t>Se cumple con esta responsabilidad.</w:t>
      </w:r>
    </w:p>
    <w:p w:rsidR="00DE08EA" w:rsidRDefault="00DE08EA" w:rsidP="00DE08EA">
      <w:pPr>
        <w:jc w:val="both"/>
        <w:rPr>
          <w:rFonts w:ascii="Arial" w:hAnsi="Arial" w:cs="Arial"/>
          <w:sz w:val="20"/>
          <w:szCs w:val="20"/>
        </w:rPr>
      </w:pPr>
    </w:p>
    <w:p w:rsidR="00880717" w:rsidRDefault="00880717" w:rsidP="00DE08EA">
      <w:pPr>
        <w:jc w:val="both"/>
        <w:rPr>
          <w:rFonts w:ascii="Arial" w:hAnsi="Arial" w:cs="Arial"/>
          <w:sz w:val="20"/>
          <w:szCs w:val="20"/>
        </w:rPr>
      </w:pPr>
    </w:p>
    <w:p w:rsidR="00880717" w:rsidRPr="00880717" w:rsidRDefault="00880717" w:rsidP="00DE08EA">
      <w:pPr>
        <w:jc w:val="both"/>
        <w:rPr>
          <w:rFonts w:ascii="Arial" w:hAnsi="Arial" w:cs="Arial"/>
          <w:sz w:val="20"/>
          <w:szCs w:val="20"/>
        </w:rPr>
      </w:pPr>
    </w:p>
    <w:p w:rsidR="00DE08EA" w:rsidRPr="00880717" w:rsidRDefault="00DE08EA" w:rsidP="00DE08EA">
      <w:pPr>
        <w:rPr>
          <w:rFonts w:ascii="Arial" w:hAnsi="Arial" w:cs="Arial"/>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6"/>
        <w:gridCol w:w="2841"/>
        <w:gridCol w:w="2830"/>
      </w:tblGrid>
      <w:tr w:rsidR="00DE08EA" w:rsidRPr="00880717" w:rsidTr="001D5B14">
        <w:tc>
          <w:tcPr>
            <w:tcW w:w="2686" w:type="dxa"/>
            <w:shd w:val="clear" w:color="auto" w:fill="auto"/>
          </w:tcPr>
          <w:p w:rsidR="00DE08EA" w:rsidRPr="00880717" w:rsidRDefault="0080404D" w:rsidP="0080404D">
            <w:pPr>
              <w:jc w:val="center"/>
              <w:rPr>
                <w:rFonts w:ascii="Arial" w:hAnsi="Arial" w:cs="Arial"/>
                <w:sz w:val="20"/>
                <w:szCs w:val="20"/>
                <w:lang w:val="es-MX" w:eastAsia="es-MX"/>
              </w:rPr>
            </w:pPr>
            <w:r>
              <w:rPr>
                <w:rFonts w:ascii="Arial" w:hAnsi="Arial" w:cs="Arial"/>
                <w:sz w:val="20"/>
                <w:szCs w:val="20"/>
                <w:lang w:val="es-MX" w:eastAsia="es-MX"/>
              </w:rPr>
              <w:t>DRA. ADRIANA CRUZ LARA SILVA</w:t>
            </w:r>
          </w:p>
        </w:tc>
        <w:tc>
          <w:tcPr>
            <w:tcW w:w="2841" w:type="dxa"/>
            <w:shd w:val="clear" w:color="auto" w:fill="auto"/>
          </w:tcPr>
          <w:p w:rsidR="00DE08EA" w:rsidRPr="00880717" w:rsidRDefault="00DE08EA" w:rsidP="00880717">
            <w:pPr>
              <w:jc w:val="center"/>
              <w:rPr>
                <w:rFonts w:ascii="Arial" w:hAnsi="Arial" w:cs="Arial"/>
                <w:sz w:val="20"/>
                <w:szCs w:val="20"/>
                <w:lang w:val="es-MX" w:eastAsia="es-MX"/>
              </w:rPr>
            </w:pPr>
            <w:r w:rsidRPr="00880717">
              <w:rPr>
                <w:rFonts w:ascii="Arial" w:hAnsi="Arial" w:cs="Arial"/>
                <w:sz w:val="20"/>
                <w:szCs w:val="20"/>
                <w:lang w:val="es-MX" w:eastAsia="es-MX"/>
              </w:rPr>
              <w:t xml:space="preserve">C.P. </w:t>
            </w:r>
            <w:r w:rsidR="00880717">
              <w:rPr>
                <w:rFonts w:ascii="Arial" w:hAnsi="Arial" w:cs="Arial"/>
                <w:sz w:val="20"/>
                <w:szCs w:val="20"/>
                <w:lang w:val="es-MX" w:eastAsia="es-MX"/>
              </w:rPr>
              <w:t>ELIZABETH ESPARZA MERCADO</w:t>
            </w:r>
          </w:p>
        </w:tc>
        <w:tc>
          <w:tcPr>
            <w:tcW w:w="2830" w:type="dxa"/>
            <w:shd w:val="clear" w:color="auto" w:fill="auto"/>
          </w:tcPr>
          <w:p w:rsidR="00DE08EA" w:rsidRPr="00880717" w:rsidRDefault="00880717" w:rsidP="001D5B14">
            <w:pPr>
              <w:jc w:val="center"/>
              <w:rPr>
                <w:rFonts w:ascii="Arial" w:hAnsi="Arial" w:cs="Arial"/>
                <w:sz w:val="20"/>
                <w:szCs w:val="20"/>
                <w:lang w:val="es-MX" w:eastAsia="es-MX"/>
              </w:rPr>
            </w:pPr>
            <w:r>
              <w:rPr>
                <w:rFonts w:ascii="Arial" w:hAnsi="Arial" w:cs="Arial"/>
                <w:sz w:val="20"/>
                <w:szCs w:val="20"/>
                <w:lang w:val="es-MX" w:eastAsia="es-MX"/>
              </w:rPr>
              <w:t>MARCELA ÁLVAREZ PÉREZ</w:t>
            </w:r>
          </w:p>
        </w:tc>
      </w:tr>
      <w:tr w:rsidR="00DE08EA" w:rsidRPr="00880717" w:rsidTr="001D5B14">
        <w:tc>
          <w:tcPr>
            <w:tcW w:w="2686" w:type="dxa"/>
            <w:shd w:val="clear" w:color="auto" w:fill="auto"/>
          </w:tcPr>
          <w:p w:rsidR="00DE08EA" w:rsidRPr="00880717" w:rsidRDefault="00DE08EA" w:rsidP="001D5B14">
            <w:pPr>
              <w:jc w:val="center"/>
              <w:rPr>
                <w:rFonts w:ascii="Arial" w:hAnsi="Arial" w:cs="Arial"/>
                <w:sz w:val="20"/>
                <w:szCs w:val="20"/>
                <w:lang w:val="es-MX" w:eastAsia="es-MX"/>
              </w:rPr>
            </w:pPr>
            <w:r w:rsidRPr="00880717">
              <w:rPr>
                <w:rFonts w:ascii="Arial" w:hAnsi="Arial" w:cs="Arial"/>
                <w:sz w:val="20"/>
                <w:szCs w:val="20"/>
                <w:lang w:val="es-MX" w:eastAsia="es-MX"/>
              </w:rPr>
              <w:t>DIRECTOR</w:t>
            </w:r>
            <w:r w:rsidR="0080404D">
              <w:rPr>
                <w:rFonts w:ascii="Arial" w:hAnsi="Arial" w:cs="Arial"/>
                <w:sz w:val="20"/>
                <w:szCs w:val="20"/>
                <w:lang w:val="es-MX" w:eastAsia="es-MX"/>
              </w:rPr>
              <w:t>A</w:t>
            </w:r>
            <w:r w:rsidRPr="00880717">
              <w:rPr>
                <w:rFonts w:ascii="Arial" w:hAnsi="Arial" w:cs="Arial"/>
                <w:sz w:val="20"/>
                <w:szCs w:val="20"/>
                <w:lang w:val="es-MX" w:eastAsia="es-MX"/>
              </w:rPr>
              <w:t xml:space="preserve"> GENERAL</w:t>
            </w:r>
          </w:p>
        </w:tc>
        <w:tc>
          <w:tcPr>
            <w:tcW w:w="2841" w:type="dxa"/>
            <w:shd w:val="clear" w:color="auto" w:fill="auto"/>
          </w:tcPr>
          <w:p w:rsidR="00DE08EA" w:rsidRPr="00880717" w:rsidRDefault="00880717" w:rsidP="001D5B14">
            <w:pPr>
              <w:jc w:val="center"/>
              <w:rPr>
                <w:rFonts w:ascii="Arial" w:hAnsi="Arial" w:cs="Arial"/>
                <w:sz w:val="20"/>
                <w:szCs w:val="20"/>
                <w:lang w:val="es-MX" w:eastAsia="es-MX"/>
              </w:rPr>
            </w:pPr>
            <w:r>
              <w:rPr>
                <w:rFonts w:ascii="Arial" w:hAnsi="Arial" w:cs="Arial"/>
                <w:sz w:val="20"/>
                <w:szCs w:val="20"/>
                <w:lang w:val="es-MX" w:eastAsia="es-MX"/>
              </w:rPr>
              <w:t>DIR. ADMINISTRATIVA</w:t>
            </w:r>
          </w:p>
        </w:tc>
        <w:tc>
          <w:tcPr>
            <w:tcW w:w="2830" w:type="dxa"/>
            <w:shd w:val="clear" w:color="auto" w:fill="auto"/>
          </w:tcPr>
          <w:p w:rsidR="00DE08EA" w:rsidRPr="00880717" w:rsidRDefault="00DE08EA" w:rsidP="001D5B14">
            <w:pPr>
              <w:jc w:val="center"/>
              <w:rPr>
                <w:rFonts w:ascii="Arial" w:hAnsi="Arial" w:cs="Arial"/>
                <w:sz w:val="20"/>
                <w:szCs w:val="20"/>
                <w:lang w:val="es-MX" w:eastAsia="es-MX"/>
              </w:rPr>
            </w:pPr>
            <w:r w:rsidRPr="00880717">
              <w:rPr>
                <w:rFonts w:ascii="Arial" w:hAnsi="Arial" w:cs="Arial"/>
                <w:sz w:val="20"/>
                <w:szCs w:val="20"/>
                <w:lang w:val="es-MX" w:eastAsia="es-MX"/>
              </w:rPr>
              <w:t>CONTADOR</w:t>
            </w:r>
          </w:p>
        </w:tc>
      </w:tr>
    </w:tbl>
    <w:p w:rsidR="00DE08EA" w:rsidRPr="00807F4F" w:rsidRDefault="00DE08EA" w:rsidP="00DE08EA">
      <w:pPr>
        <w:rPr>
          <w:rFonts w:ascii="Arial" w:hAnsi="Arial" w:cs="Arial"/>
          <w:i/>
          <w:sz w:val="20"/>
          <w:szCs w:val="20"/>
        </w:rPr>
      </w:pPr>
      <w:r w:rsidRPr="00880717">
        <w:rPr>
          <w:rFonts w:ascii="Arial" w:hAnsi="Arial" w:cs="Arial"/>
          <w:i/>
          <w:sz w:val="20"/>
          <w:szCs w:val="20"/>
        </w:rPr>
        <w:t>"Bajo protesta de decir verdad declaramos que los Estados Financieros y sus notas, son razonablemente correctos y son responsabilidad del emisor"</w:t>
      </w:r>
    </w:p>
    <w:p w:rsidR="00DE08EA" w:rsidRPr="00807F4F" w:rsidRDefault="00DE08EA" w:rsidP="00DE08EA">
      <w:pPr>
        <w:rPr>
          <w:rFonts w:ascii="Arial" w:hAnsi="Arial" w:cs="Arial"/>
          <w:i/>
          <w:sz w:val="20"/>
          <w:szCs w:val="20"/>
        </w:rPr>
      </w:pPr>
    </w:p>
    <w:p w:rsidR="001D5B14" w:rsidRDefault="001D5B14"/>
    <w:sectPr w:rsidR="001D5B14" w:rsidSect="005517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2A7"/>
    <w:multiLevelType w:val="hybridMultilevel"/>
    <w:tmpl w:val="0662317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3527C2"/>
    <w:multiLevelType w:val="hybridMultilevel"/>
    <w:tmpl w:val="BD2E3166"/>
    <w:lvl w:ilvl="0" w:tplc="5E0EBEF8">
      <w:start w:val="1"/>
      <w:numFmt w:val="lowerLetter"/>
      <w:lvlText w:val="%1)"/>
      <w:lvlJc w:val="left"/>
      <w:pPr>
        <w:ind w:left="1125" w:hanging="36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2" w15:restartNumberingAfterBreak="0">
    <w:nsid w:val="0C140982"/>
    <w:multiLevelType w:val="hybridMultilevel"/>
    <w:tmpl w:val="0D305D62"/>
    <w:lvl w:ilvl="0" w:tplc="5E0EBEF8">
      <w:start w:val="1"/>
      <w:numFmt w:val="lowerLetter"/>
      <w:lvlText w:val="%1)"/>
      <w:lvlJc w:val="left"/>
      <w:pPr>
        <w:ind w:left="1125" w:hanging="36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3" w15:restartNumberingAfterBreak="0">
    <w:nsid w:val="17EA308D"/>
    <w:multiLevelType w:val="hybridMultilevel"/>
    <w:tmpl w:val="D396A7B0"/>
    <w:lvl w:ilvl="0" w:tplc="080A0017">
      <w:start w:val="1"/>
      <w:numFmt w:val="lowerLetter"/>
      <w:lvlText w:val="%1)"/>
      <w:lvlJc w:val="left"/>
      <w:pPr>
        <w:ind w:left="360" w:hanging="360"/>
      </w:pPr>
      <w:rPr>
        <w:rFonts w:hint="default"/>
        <w:b/>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4" w15:restartNumberingAfterBreak="0">
    <w:nsid w:val="210038AF"/>
    <w:multiLevelType w:val="hybridMultilevel"/>
    <w:tmpl w:val="72A80868"/>
    <w:lvl w:ilvl="0" w:tplc="93406762">
      <w:start w:val="1"/>
      <w:numFmt w:val="decimalZero"/>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218773C3"/>
    <w:multiLevelType w:val="hybridMultilevel"/>
    <w:tmpl w:val="0B2608F6"/>
    <w:lvl w:ilvl="0" w:tplc="FACC261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9A43A9"/>
    <w:multiLevelType w:val="hybridMultilevel"/>
    <w:tmpl w:val="8B16562C"/>
    <w:lvl w:ilvl="0" w:tplc="EC563AD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349F0404"/>
    <w:multiLevelType w:val="hybridMultilevel"/>
    <w:tmpl w:val="9FE8136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4F902B9"/>
    <w:multiLevelType w:val="hybridMultilevel"/>
    <w:tmpl w:val="368C1B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B2251BC"/>
    <w:multiLevelType w:val="hybridMultilevel"/>
    <w:tmpl w:val="48EAA364"/>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3B7B2C57"/>
    <w:multiLevelType w:val="hybridMultilevel"/>
    <w:tmpl w:val="99CA85EE"/>
    <w:lvl w:ilvl="0" w:tplc="28C2159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DA76C3B"/>
    <w:multiLevelType w:val="hybridMultilevel"/>
    <w:tmpl w:val="842C10C8"/>
    <w:lvl w:ilvl="0" w:tplc="080A0017">
      <w:start w:val="1"/>
      <w:numFmt w:val="lowerLetter"/>
      <w:lvlText w:val="%1)"/>
      <w:lvlJc w:val="left"/>
      <w:pPr>
        <w:ind w:left="78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23B02FB"/>
    <w:multiLevelType w:val="hybridMultilevel"/>
    <w:tmpl w:val="1842EA4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550587C"/>
    <w:multiLevelType w:val="hybridMultilevel"/>
    <w:tmpl w:val="EBFE345C"/>
    <w:lvl w:ilvl="0" w:tplc="17464E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F352B3"/>
    <w:multiLevelType w:val="hybridMultilevel"/>
    <w:tmpl w:val="C5EC7706"/>
    <w:lvl w:ilvl="0" w:tplc="AA540380">
      <w:start w:val="1"/>
      <w:numFmt w:val="lowerLetter"/>
      <w:lvlText w:val="j)%1"/>
      <w:lvlJc w:val="left"/>
      <w:pPr>
        <w:ind w:left="1069"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5" w15:restartNumberingAfterBreak="0">
    <w:nsid w:val="586F60ED"/>
    <w:multiLevelType w:val="hybridMultilevel"/>
    <w:tmpl w:val="1B82D2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94F7F19"/>
    <w:multiLevelType w:val="hybridMultilevel"/>
    <w:tmpl w:val="18281426"/>
    <w:lvl w:ilvl="0" w:tplc="5E0EBEF8">
      <w:start w:val="1"/>
      <w:numFmt w:val="lowerLetter"/>
      <w:lvlText w:val="%1)"/>
      <w:lvlJc w:val="left"/>
      <w:pPr>
        <w:ind w:left="1125" w:hanging="36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17" w15:restartNumberingAfterBreak="0">
    <w:nsid w:val="5ED3151F"/>
    <w:multiLevelType w:val="hybridMultilevel"/>
    <w:tmpl w:val="F01625A4"/>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5F341DDC"/>
    <w:multiLevelType w:val="hybridMultilevel"/>
    <w:tmpl w:val="A82079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0A15661"/>
    <w:multiLevelType w:val="hybridMultilevel"/>
    <w:tmpl w:val="37062B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D13B08"/>
    <w:multiLevelType w:val="hybridMultilevel"/>
    <w:tmpl w:val="E73A39A6"/>
    <w:lvl w:ilvl="0" w:tplc="5E0EBEF8">
      <w:start w:val="1"/>
      <w:numFmt w:val="lowerLetter"/>
      <w:lvlText w:val="%1)"/>
      <w:lvlJc w:val="left"/>
      <w:pPr>
        <w:ind w:left="1125" w:hanging="36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21" w15:restartNumberingAfterBreak="0">
    <w:nsid w:val="651702CB"/>
    <w:multiLevelType w:val="hybridMultilevel"/>
    <w:tmpl w:val="B694CF4A"/>
    <w:lvl w:ilvl="0" w:tplc="01BE2F0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6052CDC"/>
    <w:multiLevelType w:val="hybridMultilevel"/>
    <w:tmpl w:val="7F9ADC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61F0B07"/>
    <w:multiLevelType w:val="hybridMultilevel"/>
    <w:tmpl w:val="B1C447A0"/>
    <w:lvl w:ilvl="0" w:tplc="5E0EBEF8">
      <w:start w:val="1"/>
      <w:numFmt w:val="lowerLetter"/>
      <w:lvlText w:val="%1)"/>
      <w:lvlJc w:val="left"/>
      <w:pPr>
        <w:ind w:left="1125" w:hanging="36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24" w15:restartNumberingAfterBreak="0">
    <w:nsid w:val="71C30F1B"/>
    <w:multiLevelType w:val="hybridMultilevel"/>
    <w:tmpl w:val="1E227096"/>
    <w:lvl w:ilvl="0" w:tplc="8F8EE0C6">
      <w:start w:val="1"/>
      <w:numFmt w:val="lowerLetter"/>
      <w:lvlText w:val="%1)"/>
      <w:lvlJc w:val="left"/>
      <w:pPr>
        <w:ind w:left="502" w:hanging="360"/>
      </w:pPr>
      <w:rPr>
        <w:rFonts w:hint="default"/>
        <w:b/>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25" w15:restartNumberingAfterBreak="0">
    <w:nsid w:val="76B84DBA"/>
    <w:multiLevelType w:val="hybridMultilevel"/>
    <w:tmpl w:val="FB626AB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E350CD5"/>
    <w:multiLevelType w:val="hybridMultilevel"/>
    <w:tmpl w:val="4EBE2ABC"/>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7FE972A2"/>
    <w:multiLevelType w:val="singleLevel"/>
    <w:tmpl w:val="E26C090E"/>
    <w:lvl w:ilvl="0">
      <w:start w:val="1"/>
      <w:numFmt w:val="upperRoman"/>
      <w:lvlText w:val="%1."/>
      <w:lvlJc w:val="left"/>
      <w:pPr>
        <w:tabs>
          <w:tab w:val="num" w:pos="1440"/>
        </w:tabs>
        <w:ind w:left="1440" w:hanging="720"/>
      </w:pPr>
      <w:rPr>
        <w:rFonts w:hint="default"/>
      </w:rPr>
    </w:lvl>
  </w:abstractNum>
  <w:num w:numId="1">
    <w:abstractNumId w:val="22"/>
  </w:num>
  <w:num w:numId="2">
    <w:abstractNumId w:val="25"/>
  </w:num>
  <w:num w:numId="3">
    <w:abstractNumId w:val="17"/>
  </w:num>
  <w:num w:numId="4">
    <w:abstractNumId w:val="26"/>
  </w:num>
  <w:num w:numId="5">
    <w:abstractNumId w:val="9"/>
  </w:num>
  <w:num w:numId="6">
    <w:abstractNumId w:val="12"/>
  </w:num>
  <w:num w:numId="7">
    <w:abstractNumId w:val="27"/>
  </w:num>
  <w:num w:numId="8">
    <w:abstractNumId w:val="24"/>
  </w:num>
  <w:num w:numId="9">
    <w:abstractNumId w:val="11"/>
  </w:num>
  <w:num w:numId="10">
    <w:abstractNumId w:val="21"/>
  </w:num>
  <w:num w:numId="11">
    <w:abstractNumId w:val="10"/>
  </w:num>
  <w:num w:numId="12">
    <w:abstractNumId w:val="13"/>
  </w:num>
  <w:num w:numId="13">
    <w:abstractNumId w:val="1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8"/>
  </w:num>
  <w:num w:numId="20">
    <w:abstractNumId w:val="8"/>
  </w:num>
  <w:num w:numId="21">
    <w:abstractNumId w:val="7"/>
  </w:num>
  <w:num w:numId="22">
    <w:abstractNumId w:val="0"/>
  </w:num>
  <w:num w:numId="23">
    <w:abstractNumId w:val="14"/>
  </w:num>
  <w:num w:numId="24">
    <w:abstractNumId w:val="3"/>
  </w:num>
  <w:num w:numId="25">
    <w:abstractNumId w:val="23"/>
  </w:num>
  <w:num w:numId="26">
    <w:abstractNumId w:val="1"/>
  </w:num>
  <w:num w:numId="27">
    <w:abstractNumId w:val="20"/>
  </w:num>
  <w:num w:numId="28">
    <w:abstractNumId w:val="2"/>
  </w:num>
  <w:num w:numId="29">
    <w:abstractNumId w:val="16"/>
  </w:num>
  <w:num w:numId="30">
    <w:abstractNumId w:val="19"/>
  </w:num>
  <w:num w:numId="31">
    <w:abstractNumId w:val="6"/>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8EA"/>
    <w:rsid w:val="00004D1F"/>
    <w:rsid w:val="00005839"/>
    <w:rsid w:val="00005BA8"/>
    <w:rsid w:val="0000653A"/>
    <w:rsid w:val="00007CF5"/>
    <w:rsid w:val="000235BD"/>
    <w:rsid w:val="000257DB"/>
    <w:rsid w:val="00026794"/>
    <w:rsid w:val="000270B1"/>
    <w:rsid w:val="000300C1"/>
    <w:rsid w:val="000344AB"/>
    <w:rsid w:val="00037883"/>
    <w:rsid w:val="00043CD9"/>
    <w:rsid w:val="000444D8"/>
    <w:rsid w:val="0004743B"/>
    <w:rsid w:val="00063199"/>
    <w:rsid w:val="0006455C"/>
    <w:rsid w:val="00071232"/>
    <w:rsid w:val="000734A9"/>
    <w:rsid w:val="00074285"/>
    <w:rsid w:val="000769DB"/>
    <w:rsid w:val="000831D8"/>
    <w:rsid w:val="00090986"/>
    <w:rsid w:val="00095CFB"/>
    <w:rsid w:val="00097495"/>
    <w:rsid w:val="000A2920"/>
    <w:rsid w:val="000B37E8"/>
    <w:rsid w:val="000C15E8"/>
    <w:rsid w:val="000C661D"/>
    <w:rsid w:val="000E0F73"/>
    <w:rsid w:val="000E6543"/>
    <w:rsid w:val="00100147"/>
    <w:rsid w:val="0010195B"/>
    <w:rsid w:val="00105323"/>
    <w:rsid w:val="00107796"/>
    <w:rsid w:val="001123A3"/>
    <w:rsid w:val="00122A82"/>
    <w:rsid w:val="00133EFE"/>
    <w:rsid w:val="00133FD1"/>
    <w:rsid w:val="00153614"/>
    <w:rsid w:val="00162FF1"/>
    <w:rsid w:val="001634D5"/>
    <w:rsid w:val="001664C0"/>
    <w:rsid w:val="00182FC6"/>
    <w:rsid w:val="001A0E71"/>
    <w:rsid w:val="001C6D91"/>
    <w:rsid w:val="001D130F"/>
    <w:rsid w:val="001D3EFC"/>
    <w:rsid w:val="001D5B14"/>
    <w:rsid w:val="001D5E8F"/>
    <w:rsid w:val="001E557B"/>
    <w:rsid w:val="001F3F38"/>
    <w:rsid w:val="001F4DD5"/>
    <w:rsid w:val="00201B84"/>
    <w:rsid w:val="00222DA3"/>
    <w:rsid w:val="00224945"/>
    <w:rsid w:val="00231450"/>
    <w:rsid w:val="00234885"/>
    <w:rsid w:val="002440CC"/>
    <w:rsid w:val="00250303"/>
    <w:rsid w:val="002537F1"/>
    <w:rsid w:val="002708AA"/>
    <w:rsid w:val="00272954"/>
    <w:rsid w:val="00276BED"/>
    <w:rsid w:val="00292C62"/>
    <w:rsid w:val="002A150B"/>
    <w:rsid w:val="002B1695"/>
    <w:rsid w:val="002C18BE"/>
    <w:rsid w:val="002C62C5"/>
    <w:rsid w:val="002E7714"/>
    <w:rsid w:val="00300AB4"/>
    <w:rsid w:val="0030186C"/>
    <w:rsid w:val="00310054"/>
    <w:rsid w:val="003146E5"/>
    <w:rsid w:val="00314747"/>
    <w:rsid w:val="003354D7"/>
    <w:rsid w:val="0034278B"/>
    <w:rsid w:val="00343D54"/>
    <w:rsid w:val="00345E1F"/>
    <w:rsid w:val="00353904"/>
    <w:rsid w:val="00382108"/>
    <w:rsid w:val="003825F3"/>
    <w:rsid w:val="0039057C"/>
    <w:rsid w:val="00390C63"/>
    <w:rsid w:val="003A6F01"/>
    <w:rsid w:val="003A7E86"/>
    <w:rsid w:val="003B6B93"/>
    <w:rsid w:val="003C10AC"/>
    <w:rsid w:val="003C373A"/>
    <w:rsid w:val="003C4573"/>
    <w:rsid w:val="003C691F"/>
    <w:rsid w:val="003C7E3C"/>
    <w:rsid w:val="003D358C"/>
    <w:rsid w:val="003E22CC"/>
    <w:rsid w:val="003E2A96"/>
    <w:rsid w:val="003E5AB5"/>
    <w:rsid w:val="003E5E35"/>
    <w:rsid w:val="003F2629"/>
    <w:rsid w:val="0040236A"/>
    <w:rsid w:val="00412BA8"/>
    <w:rsid w:val="00412E57"/>
    <w:rsid w:val="004151AD"/>
    <w:rsid w:val="00440C54"/>
    <w:rsid w:val="00441690"/>
    <w:rsid w:val="00450AF8"/>
    <w:rsid w:val="00450BF0"/>
    <w:rsid w:val="00450DFF"/>
    <w:rsid w:val="0045644B"/>
    <w:rsid w:val="004633D6"/>
    <w:rsid w:val="00463AB9"/>
    <w:rsid w:val="00467994"/>
    <w:rsid w:val="00471854"/>
    <w:rsid w:val="00474BE1"/>
    <w:rsid w:val="004944B9"/>
    <w:rsid w:val="00496715"/>
    <w:rsid w:val="004A227E"/>
    <w:rsid w:val="004A4D88"/>
    <w:rsid w:val="004A5C12"/>
    <w:rsid w:val="004B480E"/>
    <w:rsid w:val="004B6A29"/>
    <w:rsid w:val="004C1D93"/>
    <w:rsid w:val="004D42A0"/>
    <w:rsid w:val="004F1F12"/>
    <w:rsid w:val="004F2C3C"/>
    <w:rsid w:val="0050561E"/>
    <w:rsid w:val="0050640D"/>
    <w:rsid w:val="00506EDC"/>
    <w:rsid w:val="005107BA"/>
    <w:rsid w:val="00517656"/>
    <w:rsid w:val="0052139B"/>
    <w:rsid w:val="0053375F"/>
    <w:rsid w:val="00535CA9"/>
    <w:rsid w:val="005409D9"/>
    <w:rsid w:val="00544664"/>
    <w:rsid w:val="00551791"/>
    <w:rsid w:val="005609FE"/>
    <w:rsid w:val="00570BBB"/>
    <w:rsid w:val="00577891"/>
    <w:rsid w:val="00580A4A"/>
    <w:rsid w:val="00583786"/>
    <w:rsid w:val="00584BC9"/>
    <w:rsid w:val="00586302"/>
    <w:rsid w:val="00590791"/>
    <w:rsid w:val="005A4AD7"/>
    <w:rsid w:val="005A7F95"/>
    <w:rsid w:val="005B5194"/>
    <w:rsid w:val="005C2072"/>
    <w:rsid w:val="005D4889"/>
    <w:rsid w:val="005D53C0"/>
    <w:rsid w:val="005D5685"/>
    <w:rsid w:val="005D5937"/>
    <w:rsid w:val="005D65EB"/>
    <w:rsid w:val="005D6985"/>
    <w:rsid w:val="005D6F14"/>
    <w:rsid w:val="005E41FD"/>
    <w:rsid w:val="005E7A24"/>
    <w:rsid w:val="0060374A"/>
    <w:rsid w:val="00603DCC"/>
    <w:rsid w:val="00620B48"/>
    <w:rsid w:val="00625F42"/>
    <w:rsid w:val="00637A32"/>
    <w:rsid w:val="00641159"/>
    <w:rsid w:val="00646785"/>
    <w:rsid w:val="006544B4"/>
    <w:rsid w:val="0067137D"/>
    <w:rsid w:val="00683DCE"/>
    <w:rsid w:val="00690457"/>
    <w:rsid w:val="00694137"/>
    <w:rsid w:val="006A019D"/>
    <w:rsid w:val="006A10DF"/>
    <w:rsid w:val="006A3CD3"/>
    <w:rsid w:val="006A6666"/>
    <w:rsid w:val="006A6FC1"/>
    <w:rsid w:val="006B1FA9"/>
    <w:rsid w:val="006B37A9"/>
    <w:rsid w:val="006B7014"/>
    <w:rsid w:val="006C5B41"/>
    <w:rsid w:val="006D2269"/>
    <w:rsid w:val="006D714C"/>
    <w:rsid w:val="006E1E2E"/>
    <w:rsid w:val="006E38CB"/>
    <w:rsid w:val="006F0C42"/>
    <w:rsid w:val="006F174F"/>
    <w:rsid w:val="006F345A"/>
    <w:rsid w:val="006F4D24"/>
    <w:rsid w:val="0071339B"/>
    <w:rsid w:val="0071527B"/>
    <w:rsid w:val="00721D11"/>
    <w:rsid w:val="0073396A"/>
    <w:rsid w:val="00740DA9"/>
    <w:rsid w:val="00742609"/>
    <w:rsid w:val="00765C54"/>
    <w:rsid w:val="007729FA"/>
    <w:rsid w:val="00781863"/>
    <w:rsid w:val="0078523E"/>
    <w:rsid w:val="007B0E5A"/>
    <w:rsid w:val="007B31A2"/>
    <w:rsid w:val="007C3A44"/>
    <w:rsid w:val="007C4512"/>
    <w:rsid w:val="007C5591"/>
    <w:rsid w:val="007D01AA"/>
    <w:rsid w:val="007D3AB5"/>
    <w:rsid w:val="007F57FD"/>
    <w:rsid w:val="007F7940"/>
    <w:rsid w:val="0080404D"/>
    <w:rsid w:val="00806D3F"/>
    <w:rsid w:val="008179DB"/>
    <w:rsid w:val="008260BE"/>
    <w:rsid w:val="008352E2"/>
    <w:rsid w:val="00835BFD"/>
    <w:rsid w:val="00851468"/>
    <w:rsid w:val="00855FF5"/>
    <w:rsid w:val="0086102F"/>
    <w:rsid w:val="0086146F"/>
    <w:rsid w:val="0086170A"/>
    <w:rsid w:val="0087516D"/>
    <w:rsid w:val="00877070"/>
    <w:rsid w:val="00880717"/>
    <w:rsid w:val="00885880"/>
    <w:rsid w:val="00893CAF"/>
    <w:rsid w:val="008A080D"/>
    <w:rsid w:val="008A1BA9"/>
    <w:rsid w:val="008A5383"/>
    <w:rsid w:val="008B4820"/>
    <w:rsid w:val="008B59AC"/>
    <w:rsid w:val="008B6E80"/>
    <w:rsid w:val="008B781E"/>
    <w:rsid w:val="008D6B49"/>
    <w:rsid w:val="008E4B4B"/>
    <w:rsid w:val="008F0296"/>
    <w:rsid w:val="008F0491"/>
    <w:rsid w:val="008F4624"/>
    <w:rsid w:val="00907CA6"/>
    <w:rsid w:val="00932A81"/>
    <w:rsid w:val="009341FB"/>
    <w:rsid w:val="00935842"/>
    <w:rsid w:val="00936C04"/>
    <w:rsid w:val="00940C19"/>
    <w:rsid w:val="00942D31"/>
    <w:rsid w:val="009438FF"/>
    <w:rsid w:val="00950647"/>
    <w:rsid w:val="009547F4"/>
    <w:rsid w:val="00973F94"/>
    <w:rsid w:val="00990CD9"/>
    <w:rsid w:val="009A091B"/>
    <w:rsid w:val="009B1557"/>
    <w:rsid w:val="009B7A65"/>
    <w:rsid w:val="009C308D"/>
    <w:rsid w:val="009C4C5D"/>
    <w:rsid w:val="009D7D1C"/>
    <w:rsid w:val="009E0646"/>
    <w:rsid w:val="009E0A20"/>
    <w:rsid w:val="009F3869"/>
    <w:rsid w:val="009F3CF7"/>
    <w:rsid w:val="009F47E8"/>
    <w:rsid w:val="00A03C36"/>
    <w:rsid w:val="00A25D22"/>
    <w:rsid w:val="00A31DA4"/>
    <w:rsid w:val="00A4403A"/>
    <w:rsid w:val="00A4623B"/>
    <w:rsid w:val="00A46472"/>
    <w:rsid w:val="00A564E9"/>
    <w:rsid w:val="00A569A9"/>
    <w:rsid w:val="00A57E9E"/>
    <w:rsid w:val="00A730D0"/>
    <w:rsid w:val="00A73384"/>
    <w:rsid w:val="00A736B4"/>
    <w:rsid w:val="00A91623"/>
    <w:rsid w:val="00A93C13"/>
    <w:rsid w:val="00A97B5E"/>
    <w:rsid w:val="00AA1FB8"/>
    <w:rsid w:val="00AA7CB1"/>
    <w:rsid w:val="00AB363D"/>
    <w:rsid w:val="00AB4C14"/>
    <w:rsid w:val="00AC7CBA"/>
    <w:rsid w:val="00AD2C12"/>
    <w:rsid w:val="00AD6D14"/>
    <w:rsid w:val="00AE2103"/>
    <w:rsid w:val="00AE48F9"/>
    <w:rsid w:val="00AF38C0"/>
    <w:rsid w:val="00AF3D49"/>
    <w:rsid w:val="00B0116E"/>
    <w:rsid w:val="00B14BF5"/>
    <w:rsid w:val="00B15A69"/>
    <w:rsid w:val="00B22EC1"/>
    <w:rsid w:val="00B30E0B"/>
    <w:rsid w:val="00B31428"/>
    <w:rsid w:val="00B365D6"/>
    <w:rsid w:val="00B4088E"/>
    <w:rsid w:val="00B50803"/>
    <w:rsid w:val="00B56052"/>
    <w:rsid w:val="00B62CC8"/>
    <w:rsid w:val="00B63066"/>
    <w:rsid w:val="00B72FBA"/>
    <w:rsid w:val="00B83E79"/>
    <w:rsid w:val="00B87ECA"/>
    <w:rsid w:val="00B91501"/>
    <w:rsid w:val="00B915D3"/>
    <w:rsid w:val="00BA2EE2"/>
    <w:rsid w:val="00BA5F19"/>
    <w:rsid w:val="00BB111E"/>
    <w:rsid w:val="00BB2377"/>
    <w:rsid w:val="00BC4D05"/>
    <w:rsid w:val="00BD7DAB"/>
    <w:rsid w:val="00BE22ED"/>
    <w:rsid w:val="00BF05DF"/>
    <w:rsid w:val="00BF370C"/>
    <w:rsid w:val="00BF7F43"/>
    <w:rsid w:val="00C00529"/>
    <w:rsid w:val="00C02B8E"/>
    <w:rsid w:val="00C0571C"/>
    <w:rsid w:val="00C06C96"/>
    <w:rsid w:val="00C205A1"/>
    <w:rsid w:val="00C217F9"/>
    <w:rsid w:val="00C30FE4"/>
    <w:rsid w:val="00C3429C"/>
    <w:rsid w:val="00C470CD"/>
    <w:rsid w:val="00C52DB3"/>
    <w:rsid w:val="00C63D80"/>
    <w:rsid w:val="00C65248"/>
    <w:rsid w:val="00C66529"/>
    <w:rsid w:val="00C71312"/>
    <w:rsid w:val="00C8211F"/>
    <w:rsid w:val="00C916DB"/>
    <w:rsid w:val="00C93D5C"/>
    <w:rsid w:val="00C95162"/>
    <w:rsid w:val="00CA3BB3"/>
    <w:rsid w:val="00CB129B"/>
    <w:rsid w:val="00CB36FA"/>
    <w:rsid w:val="00CB4855"/>
    <w:rsid w:val="00CB5B25"/>
    <w:rsid w:val="00CC149C"/>
    <w:rsid w:val="00CC20F8"/>
    <w:rsid w:val="00CC5A62"/>
    <w:rsid w:val="00CE34A4"/>
    <w:rsid w:val="00CE3E2E"/>
    <w:rsid w:val="00CE54C7"/>
    <w:rsid w:val="00CE6DC7"/>
    <w:rsid w:val="00CF35F4"/>
    <w:rsid w:val="00D00192"/>
    <w:rsid w:val="00D03456"/>
    <w:rsid w:val="00D36D03"/>
    <w:rsid w:val="00D4457C"/>
    <w:rsid w:val="00D45017"/>
    <w:rsid w:val="00D5189F"/>
    <w:rsid w:val="00D52DCE"/>
    <w:rsid w:val="00D566BD"/>
    <w:rsid w:val="00D66B76"/>
    <w:rsid w:val="00D721F8"/>
    <w:rsid w:val="00D75450"/>
    <w:rsid w:val="00D7642A"/>
    <w:rsid w:val="00D83247"/>
    <w:rsid w:val="00D911EF"/>
    <w:rsid w:val="00DA11E3"/>
    <w:rsid w:val="00DA48E4"/>
    <w:rsid w:val="00DB6A55"/>
    <w:rsid w:val="00DB7AB2"/>
    <w:rsid w:val="00DC4DE7"/>
    <w:rsid w:val="00DD3D9C"/>
    <w:rsid w:val="00DD58EC"/>
    <w:rsid w:val="00DE08EA"/>
    <w:rsid w:val="00DF02AA"/>
    <w:rsid w:val="00DF77C5"/>
    <w:rsid w:val="00E20CBA"/>
    <w:rsid w:val="00E26685"/>
    <w:rsid w:val="00E34741"/>
    <w:rsid w:val="00E356AF"/>
    <w:rsid w:val="00E36D18"/>
    <w:rsid w:val="00E4242F"/>
    <w:rsid w:val="00E46B0F"/>
    <w:rsid w:val="00E4737B"/>
    <w:rsid w:val="00E517D8"/>
    <w:rsid w:val="00E71912"/>
    <w:rsid w:val="00E75B53"/>
    <w:rsid w:val="00E853B8"/>
    <w:rsid w:val="00E85806"/>
    <w:rsid w:val="00E9688F"/>
    <w:rsid w:val="00EB3D43"/>
    <w:rsid w:val="00EC1E4C"/>
    <w:rsid w:val="00EC6FD5"/>
    <w:rsid w:val="00EC7B0A"/>
    <w:rsid w:val="00ED0109"/>
    <w:rsid w:val="00EE2D36"/>
    <w:rsid w:val="00F0662F"/>
    <w:rsid w:val="00F100E6"/>
    <w:rsid w:val="00F1710A"/>
    <w:rsid w:val="00F23C81"/>
    <w:rsid w:val="00F23D25"/>
    <w:rsid w:val="00F25D70"/>
    <w:rsid w:val="00F347F6"/>
    <w:rsid w:val="00F42F71"/>
    <w:rsid w:val="00F42FA7"/>
    <w:rsid w:val="00F4321B"/>
    <w:rsid w:val="00F43D17"/>
    <w:rsid w:val="00F45162"/>
    <w:rsid w:val="00F45F09"/>
    <w:rsid w:val="00F46E68"/>
    <w:rsid w:val="00F67A10"/>
    <w:rsid w:val="00F67E58"/>
    <w:rsid w:val="00F97401"/>
    <w:rsid w:val="00FA0F0C"/>
    <w:rsid w:val="00FB39D0"/>
    <w:rsid w:val="00FB6A19"/>
    <w:rsid w:val="00FD1BC7"/>
    <w:rsid w:val="00FD28AE"/>
    <w:rsid w:val="00FD5AF7"/>
    <w:rsid w:val="00FE06C1"/>
    <w:rsid w:val="00FE7561"/>
    <w:rsid w:val="00FF18F7"/>
    <w:rsid w:val="00FF7C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4B1C6"/>
  <w15:docId w15:val="{98BDFEA5-9AB6-44C4-B988-731EF61D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8E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08EA"/>
    <w:pPr>
      <w:ind w:left="708"/>
    </w:pPr>
  </w:style>
  <w:style w:type="table" w:styleId="Tablaconcuadrcula">
    <w:name w:val="Table Grid"/>
    <w:basedOn w:val="Tablanormal"/>
    <w:rsid w:val="00DE08E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DE08EA"/>
    <w:rPr>
      <w:rFonts w:ascii="Tahoma" w:hAnsi="Tahoma" w:cs="Tahoma"/>
      <w:sz w:val="16"/>
      <w:szCs w:val="16"/>
    </w:rPr>
  </w:style>
  <w:style w:type="character" w:customStyle="1" w:styleId="TextodegloboCar">
    <w:name w:val="Texto de globo Car"/>
    <w:basedOn w:val="Fuentedeprrafopredeter"/>
    <w:link w:val="Textodeglobo"/>
    <w:semiHidden/>
    <w:rsid w:val="00DE08EA"/>
    <w:rPr>
      <w:rFonts w:ascii="Tahoma" w:eastAsia="Times New Roman" w:hAnsi="Tahoma" w:cs="Tahoma"/>
      <w:sz w:val="16"/>
      <w:szCs w:val="16"/>
      <w:lang w:val="es-ES" w:eastAsia="es-ES"/>
    </w:rPr>
  </w:style>
  <w:style w:type="paragraph" w:styleId="Textonotapie">
    <w:name w:val="footnote text"/>
    <w:basedOn w:val="Normal"/>
    <w:link w:val="TextonotapieCar"/>
    <w:rsid w:val="00DE08EA"/>
    <w:rPr>
      <w:sz w:val="20"/>
      <w:szCs w:val="20"/>
    </w:rPr>
  </w:style>
  <w:style w:type="character" w:customStyle="1" w:styleId="TextonotapieCar">
    <w:name w:val="Texto nota pie Car"/>
    <w:basedOn w:val="Fuentedeprrafopredeter"/>
    <w:link w:val="Textonotapie"/>
    <w:rsid w:val="00DE08EA"/>
    <w:rPr>
      <w:rFonts w:ascii="Times New Roman" w:eastAsia="Times New Roman" w:hAnsi="Times New Roman" w:cs="Times New Roman"/>
      <w:sz w:val="20"/>
      <w:szCs w:val="20"/>
      <w:lang w:val="es-ES" w:eastAsia="es-ES"/>
    </w:rPr>
  </w:style>
  <w:style w:type="character" w:styleId="Refdenotaalpie">
    <w:name w:val="footnote reference"/>
    <w:rsid w:val="00DE08EA"/>
    <w:rPr>
      <w:vertAlign w:val="superscript"/>
    </w:rPr>
  </w:style>
  <w:style w:type="paragraph" w:styleId="Textoindependiente3">
    <w:name w:val="Body Text 3"/>
    <w:basedOn w:val="Normal"/>
    <w:link w:val="Textoindependiente3Car"/>
    <w:rsid w:val="00DE08EA"/>
    <w:pPr>
      <w:tabs>
        <w:tab w:val="left" w:pos="-720"/>
      </w:tabs>
      <w:suppressAutoHyphens/>
      <w:jc w:val="both"/>
    </w:pPr>
    <w:rPr>
      <w:rFonts w:ascii="Arial" w:hAnsi="Arial"/>
      <w:spacing w:val="-3"/>
      <w:sz w:val="20"/>
      <w:szCs w:val="20"/>
      <w:lang w:val="es-MX"/>
    </w:rPr>
  </w:style>
  <w:style w:type="character" w:customStyle="1" w:styleId="Textoindependiente3Car">
    <w:name w:val="Texto independiente 3 Car"/>
    <w:basedOn w:val="Fuentedeprrafopredeter"/>
    <w:link w:val="Textoindependiente3"/>
    <w:rsid w:val="00DE08EA"/>
    <w:rPr>
      <w:rFonts w:ascii="Arial" w:eastAsia="Times New Roman" w:hAnsi="Arial" w:cs="Times New Roman"/>
      <w:spacing w:val="-3"/>
      <w:sz w:val="20"/>
      <w:szCs w:val="20"/>
      <w:lang w:eastAsia="es-ES"/>
    </w:rPr>
  </w:style>
  <w:style w:type="paragraph" w:styleId="Encabezado">
    <w:name w:val="header"/>
    <w:basedOn w:val="Normal"/>
    <w:link w:val="EncabezadoCar"/>
    <w:uiPriority w:val="99"/>
    <w:rsid w:val="00DE08EA"/>
    <w:pPr>
      <w:tabs>
        <w:tab w:val="center" w:pos="4419"/>
        <w:tab w:val="right" w:pos="8838"/>
      </w:tabs>
    </w:pPr>
  </w:style>
  <w:style w:type="character" w:customStyle="1" w:styleId="EncabezadoCar">
    <w:name w:val="Encabezado Car"/>
    <w:basedOn w:val="Fuentedeprrafopredeter"/>
    <w:link w:val="Encabezado"/>
    <w:uiPriority w:val="99"/>
    <w:rsid w:val="00DE08E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DE08EA"/>
    <w:pPr>
      <w:tabs>
        <w:tab w:val="center" w:pos="4419"/>
        <w:tab w:val="right" w:pos="8838"/>
      </w:tabs>
    </w:pPr>
  </w:style>
  <w:style w:type="character" w:customStyle="1" w:styleId="PiedepginaCar">
    <w:name w:val="Pie de página Car"/>
    <w:basedOn w:val="Fuentedeprrafopredeter"/>
    <w:link w:val="Piedepgina"/>
    <w:uiPriority w:val="99"/>
    <w:rsid w:val="00DE08EA"/>
    <w:rPr>
      <w:rFonts w:ascii="Times New Roman" w:eastAsia="Times New Roman" w:hAnsi="Times New Roman" w:cs="Times New Roman"/>
      <w:sz w:val="24"/>
      <w:szCs w:val="24"/>
      <w:lang w:val="es-ES" w:eastAsia="es-ES"/>
    </w:rPr>
  </w:style>
  <w:style w:type="paragraph" w:customStyle="1" w:styleId="Default">
    <w:name w:val="Default"/>
    <w:rsid w:val="00DE08EA"/>
    <w:pPr>
      <w:autoSpaceDE w:val="0"/>
      <w:autoSpaceDN w:val="0"/>
      <w:adjustRightInd w:val="0"/>
      <w:spacing w:after="0" w:line="240" w:lineRule="auto"/>
    </w:pPr>
    <w:rPr>
      <w:rFonts w:ascii="Arial" w:eastAsia="Times New Roman" w:hAnsi="Arial" w:cs="Arial"/>
      <w:color w:val="000000"/>
      <w:sz w:val="24"/>
      <w:szCs w:val="24"/>
      <w:lang w:eastAsia="es-MX"/>
    </w:rPr>
  </w:style>
  <w:style w:type="character" w:customStyle="1" w:styleId="refdenotaalpie0">
    <w:name w:val="ref._de_nota_al_pie"/>
    <w:basedOn w:val="Fuentedeprrafopredeter"/>
    <w:rsid w:val="00DE08EA"/>
  </w:style>
  <w:style w:type="character" w:styleId="Refdecomentario">
    <w:name w:val="annotation reference"/>
    <w:basedOn w:val="Fuentedeprrafopredeter"/>
    <w:uiPriority w:val="99"/>
    <w:semiHidden/>
    <w:unhideWhenUsed/>
    <w:rsid w:val="0039057C"/>
    <w:rPr>
      <w:sz w:val="16"/>
      <w:szCs w:val="16"/>
    </w:rPr>
  </w:style>
  <w:style w:type="paragraph" w:styleId="Textocomentario">
    <w:name w:val="annotation text"/>
    <w:basedOn w:val="Normal"/>
    <w:link w:val="TextocomentarioCar"/>
    <w:uiPriority w:val="99"/>
    <w:semiHidden/>
    <w:unhideWhenUsed/>
    <w:rsid w:val="0039057C"/>
    <w:rPr>
      <w:sz w:val="20"/>
      <w:szCs w:val="20"/>
    </w:rPr>
  </w:style>
  <w:style w:type="character" w:customStyle="1" w:styleId="TextocomentarioCar">
    <w:name w:val="Texto comentario Car"/>
    <w:basedOn w:val="Fuentedeprrafopredeter"/>
    <w:link w:val="Textocomentario"/>
    <w:uiPriority w:val="99"/>
    <w:semiHidden/>
    <w:rsid w:val="0039057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9057C"/>
    <w:rPr>
      <w:b/>
      <w:bCs/>
    </w:rPr>
  </w:style>
  <w:style w:type="character" w:customStyle="1" w:styleId="AsuntodelcomentarioCar">
    <w:name w:val="Asunto del comentario Car"/>
    <w:basedOn w:val="TextocomentarioCar"/>
    <w:link w:val="Asuntodelcomentario"/>
    <w:uiPriority w:val="99"/>
    <w:semiHidden/>
    <w:rsid w:val="0039057C"/>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4292">
      <w:bodyDiv w:val="1"/>
      <w:marLeft w:val="0"/>
      <w:marRight w:val="0"/>
      <w:marTop w:val="0"/>
      <w:marBottom w:val="0"/>
      <w:divBdr>
        <w:top w:val="none" w:sz="0" w:space="0" w:color="auto"/>
        <w:left w:val="none" w:sz="0" w:space="0" w:color="auto"/>
        <w:bottom w:val="none" w:sz="0" w:space="0" w:color="auto"/>
        <w:right w:val="none" w:sz="0" w:space="0" w:color="auto"/>
      </w:divBdr>
    </w:div>
    <w:div w:id="15205071">
      <w:bodyDiv w:val="1"/>
      <w:marLeft w:val="0"/>
      <w:marRight w:val="0"/>
      <w:marTop w:val="0"/>
      <w:marBottom w:val="0"/>
      <w:divBdr>
        <w:top w:val="none" w:sz="0" w:space="0" w:color="auto"/>
        <w:left w:val="none" w:sz="0" w:space="0" w:color="auto"/>
        <w:bottom w:val="none" w:sz="0" w:space="0" w:color="auto"/>
        <w:right w:val="none" w:sz="0" w:space="0" w:color="auto"/>
      </w:divBdr>
    </w:div>
    <w:div w:id="18630086">
      <w:bodyDiv w:val="1"/>
      <w:marLeft w:val="0"/>
      <w:marRight w:val="0"/>
      <w:marTop w:val="0"/>
      <w:marBottom w:val="0"/>
      <w:divBdr>
        <w:top w:val="none" w:sz="0" w:space="0" w:color="auto"/>
        <w:left w:val="none" w:sz="0" w:space="0" w:color="auto"/>
        <w:bottom w:val="none" w:sz="0" w:space="0" w:color="auto"/>
        <w:right w:val="none" w:sz="0" w:space="0" w:color="auto"/>
      </w:divBdr>
    </w:div>
    <w:div w:id="31348740">
      <w:bodyDiv w:val="1"/>
      <w:marLeft w:val="0"/>
      <w:marRight w:val="0"/>
      <w:marTop w:val="0"/>
      <w:marBottom w:val="0"/>
      <w:divBdr>
        <w:top w:val="none" w:sz="0" w:space="0" w:color="auto"/>
        <w:left w:val="none" w:sz="0" w:space="0" w:color="auto"/>
        <w:bottom w:val="none" w:sz="0" w:space="0" w:color="auto"/>
        <w:right w:val="none" w:sz="0" w:space="0" w:color="auto"/>
      </w:divBdr>
    </w:div>
    <w:div w:id="35742000">
      <w:bodyDiv w:val="1"/>
      <w:marLeft w:val="0"/>
      <w:marRight w:val="0"/>
      <w:marTop w:val="0"/>
      <w:marBottom w:val="0"/>
      <w:divBdr>
        <w:top w:val="none" w:sz="0" w:space="0" w:color="auto"/>
        <w:left w:val="none" w:sz="0" w:space="0" w:color="auto"/>
        <w:bottom w:val="none" w:sz="0" w:space="0" w:color="auto"/>
        <w:right w:val="none" w:sz="0" w:space="0" w:color="auto"/>
      </w:divBdr>
    </w:div>
    <w:div w:id="39061198">
      <w:bodyDiv w:val="1"/>
      <w:marLeft w:val="0"/>
      <w:marRight w:val="0"/>
      <w:marTop w:val="0"/>
      <w:marBottom w:val="0"/>
      <w:divBdr>
        <w:top w:val="none" w:sz="0" w:space="0" w:color="auto"/>
        <w:left w:val="none" w:sz="0" w:space="0" w:color="auto"/>
        <w:bottom w:val="none" w:sz="0" w:space="0" w:color="auto"/>
        <w:right w:val="none" w:sz="0" w:space="0" w:color="auto"/>
      </w:divBdr>
    </w:div>
    <w:div w:id="42170799">
      <w:bodyDiv w:val="1"/>
      <w:marLeft w:val="0"/>
      <w:marRight w:val="0"/>
      <w:marTop w:val="0"/>
      <w:marBottom w:val="0"/>
      <w:divBdr>
        <w:top w:val="none" w:sz="0" w:space="0" w:color="auto"/>
        <w:left w:val="none" w:sz="0" w:space="0" w:color="auto"/>
        <w:bottom w:val="none" w:sz="0" w:space="0" w:color="auto"/>
        <w:right w:val="none" w:sz="0" w:space="0" w:color="auto"/>
      </w:divBdr>
    </w:div>
    <w:div w:id="48578145">
      <w:bodyDiv w:val="1"/>
      <w:marLeft w:val="0"/>
      <w:marRight w:val="0"/>
      <w:marTop w:val="0"/>
      <w:marBottom w:val="0"/>
      <w:divBdr>
        <w:top w:val="none" w:sz="0" w:space="0" w:color="auto"/>
        <w:left w:val="none" w:sz="0" w:space="0" w:color="auto"/>
        <w:bottom w:val="none" w:sz="0" w:space="0" w:color="auto"/>
        <w:right w:val="none" w:sz="0" w:space="0" w:color="auto"/>
      </w:divBdr>
    </w:div>
    <w:div w:id="48766591">
      <w:bodyDiv w:val="1"/>
      <w:marLeft w:val="0"/>
      <w:marRight w:val="0"/>
      <w:marTop w:val="0"/>
      <w:marBottom w:val="0"/>
      <w:divBdr>
        <w:top w:val="none" w:sz="0" w:space="0" w:color="auto"/>
        <w:left w:val="none" w:sz="0" w:space="0" w:color="auto"/>
        <w:bottom w:val="none" w:sz="0" w:space="0" w:color="auto"/>
        <w:right w:val="none" w:sz="0" w:space="0" w:color="auto"/>
      </w:divBdr>
    </w:div>
    <w:div w:id="51468454">
      <w:bodyDiv w:val="1"/>
      <w:marLeft w:val="0"/>
      <w:marRight w:val="0"/>
      <w:marTop w:val="0"/>
      <w:marBottom w:val="0"/>
      <w:divBdr>
        <w:top w:val="none" w:sz="0" w:space="0" w:color="auto"/>
        <w:left w:val="none" w:sz="0" w:space="0" w:color="auto"/>
        <w:bottom w:val="none" w:sz="0" w:space="0" w:color="auto"/>
        <w:right w:val="none" w:sz="0" w:space="0" w:color="auto"/>
      </w:divBdr>
    </w:div>
    <w:div w:id="53163302">
      <w:bodyDiv w:val="1"/>
      <w:marLeft w:val="0"/>
      <w:marRight w:val="0"/>
      <w:marTop w:val="0"/>
      <w:marBottom w:val="0"/>
      <w:divBdr>
        <w:top w:val="none" w:sz="0" w:space="0" w:color="auto"/>
        <w:left w:val="none" w:sz="0" w:space="0" w:color="auto"/>
        <w:bottom w:val="none" w:sz="0" w:space="0" w:color="auto"/>
        <w:right w:val="none" w:sz="0" w:space="0" w:color="auto"/>
      </w:divBdr>
    </w:div>
    <w:div w:id="64302338">
      <w:bodyDiv w:val="1"/>
      <w:marLeft w:val="0"/>
      <w:marRight w:val="0"/>
      <w:marTop w:val="0"/>
      <w:marBottom w:val="0"/>
      <w:divBdr>
        <w:top w:val="none" w:sz="0" w:space="0" w:color="auto"/>
        <w:left w:val="none" w:sz="0" w:space="0" w:color="auto"/>
        <w:bottom w:val="none" w:sz="0" w:space="0" w:color="auto"/>
        <w:right w:val="none" w:sz="0" w:space="0" w:color="auto"/>
      </w:divBdr>
    </w:div>
    <w:div w:id="64762357">
      <w:bodyDiv w:val="1"/>
      <w:marLeft w:val="0"/>
      <w:marRight w:val="0"/>
      <w:marTop w:val="0"/>
      <w:marBottom w:val="0"/>
      <w:divBdr>
        <w:top w:val="none" w:sz="0" w:space="0" w:color="auto"/>
        <w:left w:val="none" w:sz="0" w:space="0" w:color="auto"/>
        <w:bottom w:val="none" w:sz="0" w:space="0" w:color="auto"/>
        <w:right w:val="none" w:sz="0" w:space="0" w:color="auto"/>
      </w:divBdr>
    </w:div>
    <w:div w:id="77483639">
      <w:bodyDiv w:val="1"/>
      <w:marLeft w:val="0"/>
      <w:marRight w:val="0"/>
      <w:marTop w:val="0"/>
      <w:marBottom w:val="0"/>
      <w:divBdr>
        <w:top w:val="none" w:sz="0" w:space="0" w:color="auto"/>
        <w:left w:val="none" w:sz="0" w:space="0" w:color="auto"/>
        <w:bottom w:val="none" w:sz="0" w:space="0" w:color="auto"/>
        <w:right w:val="none" w:sz="0" w:space="0" w:color="auto"/>
      </w:divBdr>
    </w:div>
    <w:div w:id="82337067">
      <w:bodyDiv w:val="1"/>
      <w:marLeft w:val="0"/>
      <w:marRight w:val="0"/>
      <w:marTop w:val="0"/>
      <w:marBottom w:val="0"/>
      <w:divBdr>
        <w:top w:val="none" w:sz="0" w:space="0" w:color="auto"/>
        <w:left w:val="none" w:sz="0" w:space="0" w:color="auto"/>
        <w:bottom w:val="none" w:sz="0" w:space="0" w:color="auto"/>
        <w:right w:val="none" w:sz="0" w:space="0" w:color="auto"/>
      </w:divBdr>
    </w:div>
    <w:div w:id="85462527">
      <w:bodyDiv w:val="1"/>
      <w:marLeft w:val="0"/>
      <w:marRight w:val="0"/>
      <w:marTop w:val="0"/>
      <w:marBottom w:val="0"/>
      <w:divBdr>
        <w:top w:val="none" w:sz="0" w:space="0" w:color="auto"/>
        <w:left w:val="none" w:sz="0" w:space="0" w:color="auto"/>
        <w:bottom w:val="none" w:sz="0" w:space="0" w:color="auto"/>
        <w:right w:val="none" w:sz="0" w:space="0" w:color="auto"/>
      </w:divBdr>
    </w:div>
    <w:div w:id="89476521">
      <w:bodyDiv w:val="1"/>
      <w:marLeft w:val="0"/>
      <w:marRight w:val="0"/>
      <w:marTop w:val="0"/>
      <w:marBottom w:val="0"/>
      <w:divBdr>
        <w:top w:val="none" w:sz="0" w:space="0" w:color="auto"/>
        <w:left w:val="none" w:sz="0" w:space="0" w:color="auto"/>
        <w:bottom w:val="none" w:sz="0" w:space="0" w:color="auto"/>
        <w:right w:val="none" w:sz="0" w:space="0" w:color="auto"/>
      </w:divBdr>
    </w:div>
    <w:div w:id="96799458">
      <w:bodyDiv w:val="1"/>
      <w:marLeft w:val="0"/>
      <w:marRight w:val="0"/>
      <w:marTop w:val="0"/>
      <w:marBottom w:val="0"/>
      <w:divBdr>
        <w:top w:val="none" w:sz="0" w:space="0" w:color="auto"/>
        <w:left w:val="none" w:sz="0" w:space="0" w:color="auto"/>
        <w:bottom w:val="none" w:sz="0" w:space="0" w:color="auto"/>
        <w:right w:val="none" w:sz="0" w:space="0" w:color="auto"/>
      </w:divBdr>
    </w:div>
    <w:div w:id="98575228">
      <w:bodyDiv w:val="1"/>
      <w:marLeft w:val="0"/>
      <w:marRight w:val="0"/>
      <w:marTop w:val="0"/>
      <w:marBottom w:val="0"/>
      <w:divBdr>
        <w:top w:val="none" w:sz="0" w:space="0" w:color="auto"/>
        <w:left w:val="none" w:sz="0" w:space="0" w:color="auto"/>
        <w:bottom w:val="none" w:sz="0" w:space="0" w:color="auto"/>
        <w:right w:val="none" w:sz="0" w:space="0" w:color="auto"/>
      </w:divBdr>
    </w:div>
    <w:div w:id="100347974">
      <w:bodyDiv w:val="1"/>
      <w:marLeft w:val="0"/>
      <w:marRight w:val="0"/>
      <w:marTop w:val="0"/>
      <w:marBottom w:val="0"/>
      <w:divBdr>
        <w:top w:val="none" w:sz="0" w:space="0" w:color="auto"/>
        <w:left w:val="none" w:sz="0" w:space="0" w:color="auto"/>
        <w:bottom w:val="none" w:sz="0" w:space="0" w:color="auto"/>
        <w:right w:val="none" w:sz="0" w:space="0" w:color="auto"/>
      </w:divBdr>
    </w:div>
    <w:div w:id="103159389">
      <w:bodyDiv w:val="1"/>
      <w:marLeft w:val="0"/>
      <w:marRight w:val="0"/>
      <w:marTop w:val="0"/>
      <w:marBottom w:val="0"/>
      <w:divBdr>
        <w:top w:val="none" w:sz="0" w:space="0" w:color="auto"/>
        <w:left w:val="none" w:sz="0" w:space="0" w:color="auto"/>
        <w:bottom w:val="none" w:sz="0" w:space="0" w:color="auto"/>
        <w:right w:val="none" w:sz="0" w:space="0" w:color="auto"/>
      </w:divBdr>
    </w:div>
    <w:div w:id="107092248">
      <w:bodyDiv w:val="1"/>
      <w:marLeft w:val="0"/>
      <w:marRight w:val="0"/>
      <w:marTop w:val="0"/>
      <w:marBottom w:val="0"/>
      <w:divBdr>
        <w:top w:val="none" w:sz="0" w:space="0" w:color="auto"/>
        <w:left w:val="none" w:sz="0" w:space="0" w:color="auto"/>
        <w:bottom w:val="none" w:sz="0" w:space="0" w:color="auto"/>
        <w:right w:val="none" w:sz="0" w:space="0" w:color="auto"/>
      </w:divBdr>
    </w:div>
    <w:div w:id="109932468">
      <w:bodyDiv w:val="1"/>
      <w:marLeft w:val="0"/>
      <w:marRight w:val="0"/>
      <w:marTop w:val="0"/>
      <w:marBottom w:val="0"/>
      <w:divBdr>
        <w:top w:val="none" w:sz="0" w:space="0" w:color="auto"/>
        <w:left w:val="none" w:sz="0" w:space="0" w:color="auto"/>
        <w:bottom w:val="none" w:sz="0" w:space="0" w:color="auto"/>
        <w:right w:val="none" w:sz="0" w:space="0" w:color="auto"/>
      </w:divBdr>
    </w:div>
    <w:div w:id="111099750">
      <w:bodyDiv w:val="1"/>
      <w:marLeft w:val="0"/>
      <w:marRight w:val="0"/>
      <w:marTop w:val="0"/>
      <w:marBottom w:val="0"/>
      <w:divBdr>
        <w:top w:val="none" w:sz="0" w:space="0" w:color="auto"/>
        <w:left w:val="none" w:sz="0" w:space="0" w:color="auto"/>
        <w:bottom w:val="none" w:sz="0" w:space="0" w:color="auto"/>
        <w:right w:val="none" w:sz="0" w:space="0" w:color="auto"/>
      </w:divBdr>
    </w:div>
    <w:div w:id="113255555">
      <w:bodyDiv w:val="1"/>
      <w:marLeft w:val="0"/>
      <w:marRight w:val="0"/>
      <w:marTop w:val="0"/>
      <w:marBottom w:val="0"/>
      <w:divBdr>
        <w:top w:val="none" w:sz="0" w:space="0" w:color="auto"/>
        <w:left w:val="none" w:sz="0" w:space="0" w:color="auto"/>
        <w:bottom w:val="none" w:sz="0" w:space="0" w:color="auto"/>
        <w:right w:val="none" w:sz="0" w:space="0" w:color="auto"/>
      </w:divBdr>
    </w:div>
    <w:div w:id="115411686">
      <w:bodyDiv w:val="1"/>
      <w:marLeft w:val="0"/>
      <w:marRight w:val="0"/>
      <w:marTop w:val="0"/>
      <w:marBottom w:val="0"/>
      <w:divBdr>
        <w:top w:val="none" w:sz="0" w:space="0" w:color="auto"/>
        <w:left w:val="none" w:sz="0" w:space="0" w:color="auto"/>
        <w:bottom w:val="none" w:sz="0" w:space="0" w:color="auto"/>
        <w:right w:val="none" w:sz="0" w:space="0" w:color="auto"/>
      </w:divBdr>
    </w:div>
    <w:div w:id="119613450">
      <w:bodyDiv w:val="1"/>
      <w:marLeft w:val="0"/>
      <w:marRight w:val="0"/>
      <w:marTop w:val="0"/>
      <w:marBottom w:val="0"/>
      <w:divBdr>
        <w:top w:val="none" w:sz="0" w:space="0" w:color="auto"/>
        <w:left w:val="none" w:sz="0" w:space="0" w:color="auto"/>
        <w:bottom w:val="none" w:sz="0" w:space="0" w:color="auto"/>
        <w:right w:val="none" w:sz="0" w:space="0" w:color="auto"/>
      </w:divBdr>
    </w:div>
    <w:div w:id="119882294">
      <w:bodyDiv w:val="1"/>
      <w:marLeft w:val="0"/>
      <w:marRight w:val="0"/>
      <w:marTop w:val="0"/>
      <w:marBottom w:val="0"/>
      <w:divBdr>
        <w:top w:val="none" w:sz="0" w:space="0" w:color="auto"/>
        <w:left w:val="none" w:sz="0" w:space="0" w:color="auto"/>
        <w:bottom w:val="none" w:sz="0" w:space="0" w:color="auto"/>
        <w:right w:val="none" w:sz="0" w:space="0" w:color="auto"/>
      </w:divBdr>
    </w:div>
    <w:div w:id="121274157">
      <w:bodyDiv w:val="1"/>
      <w:marLeft w:val="0"/>
      <w:marRight w:val="0"/>
      <w:marTop w:val="0"/>
      <w:marBottom w:val="0"/>
      <w:divBdr>
        <w:top w:val="none" w:sz="0" w:space="0" w:color="auto"/>
        <w:left w:val="none" w:sz="0" w:space="0" w:color="auto"/>
        <w:bottom w:val="none" w:sz="0" w:space="0" w:color="auto"/>
        <w:right w:val="none" w:sz="0" w:space="0" w:color="auto"/>
      </w:divBdr>
    </w:div>
    <w:div w:id="124127992">
      <w:bodyDiv w:val="1"/>
      <w:marLeft w:val="0"/>
      <w:marRight w:val="0"/>
      <w:marTop w:val="0"/>
      <w:marBottom w:val="0"/>
      <w:divBdr>
        <w:top w:val="none" w:sz="0" w:space="0" w:color="auto"/>
        <w:left w:val="none" w:sz="0" w:space="0" w:color="auto"/>
        <w:bottom w:val="none" w:sz="0" w:space="0" w:color="auto"/>
        <w:right w:val="none" w:sz="0" w:space="0" w:color="auto"/>
      </w:divBdr>
    </w:div>
    <w:div w:id="125970601">
      <w:bodyDiv w:val="1"/>
      <w:marLeft w:val="0"/>
      <w:marRight w:val="0"/>
      <w:marTop w:val="0"/>
      <w:marBottom w:val="0"/>
      <w:divBdr>
        <w:top w:val="none" w:sz="0" w:space="0" w:color="auto"/>
        <w:left w:val="none" w:sz="0" w:space="0" w:color="auto"/>
        <w:bottom w:val="none" w:sz="0" w:space="0" w:color="auto"/>
        <w:right w:val="none" w:sz="0" w:space="0" w:color="auto"/>
      </w:divBdr>
    </w:div>
    <w:div w:id="128479398">
      <w:bodyDiv w:val="1"/>
      <w:marLeft w:val="0"/>
      <w:marRight w:val="0"/>
      <w:marTop w:val="0"/>
      <w:marBottom w:val="0"/>
      <w:divBdr>
        <w:top w:val="none" w:sz="0" w:space="0" w:color="auto"/>
        <w:left w:val="none" w:sz="0" w:space="0" w:color="auto"/>
        <w:bottom w:val="none" w:sz="0" w:space="0" w:color="auto"/>
        <w:right w:val="none" w:sz="0" w:space="0" w:color="auto"/>
      </w:divBdr>
    </w:div>
    <w:div w:id="135801273">
      <w:bodyDiv w:val="1"/>
      <w:marLeft w:val="0"/>
      <w:marRight w:val="0"/>
      <w:marTop w:val="0"/>
      <w:marBottom w:val="0"/>
      <w:divBdr>
        <w:top w:val="none" w:sz="0" w:space="0" w:color="auto"/>
        <w:left w:val="none" w:sz="0" w:space="0" w:color="auto"/>
        <w:bottom w:val="none" w:sz="0" w:space="0" w:color="auto"/>
        <w:right w:val="none" w:sz="0" w:space="0" w:color="auto"/>
      </w:divBdr>
    </w:div>
    <w:div w:id="143548747">
      <w:bodyDiv w:val="1"/>
      <w:marLeft w:val="0"/>
      <w:marRight w:val="0"/>
      <w:marTop w:val="0"/>
      <w:marBottom w:val="0"/>
      <w:divBdr>
        <w:top w:val="none" w:sz="0" w:space="0" w:color="auto"/>
        <w:left w:val="none" w:sz="0" w:space="0" w:color="auto"/>
        <w:bottom w:val="none" w:sz="0" w:space="0" w:color="auto"/>
        <w:right w:val="none" w:sz="0" w:space="0" w:color="auto"/>
      </w:divBdr>
    </w:div>
    <w:div w:id="150490862">
      <w:bodyDiv w:val="1"/>
      <w:marLeft w:val="0"/>
      <w:marRight w:val="0"/>
      <w:marTop w:val="0"/>
      <w:marBottom w:val="0"/>
      <w:divBdr>
        <w:top w:val="none" w:sz="0" w:space="0" w:color="auto"/>
        <w:left w:val="none" w:sz="0" w:space="0" w:color="auto"/>
        <w:bottom w:val="none" w:sz="0" w:space="0" w:color="auto"/>
        <w:right w:val="none" w:sz="0" w:space="0" w:color="auto"/>
      </w:divBdr>
    </w:div>
    <w:div w:id="152724062">
      <w:bodyDiv w:val="1"/>
      <w:marLeft w:val="0"/>
      <w:marRight w:val="0"/>
      <w:marTop w:val="0"/>
      <w:marBottom w:val="0"/>
      <w:divBdr>
        <w:top w:val="none" w:sz="0" w:space="0" w:color="auto"/>
        <w:left w:val="none" w:sz="0" w:space="0" w:color="auto"/>
        <w:bottom w:val="none" w:sz="0" w:space="0" w:color="auto"/>
        <w:right w:val="none" w:sz="0" w:space="0" w:color="auto"/>
      </w:divBdr>
    </w:div>
    <w:div w:id="152988209">
      <w:bodyDiv w:val="1"/>
      <w:marLeft w:val="0"/>
      <w:marRight w:val="0"/>
      <w:marTop w:val="0"/>
      <w:marBottom w:val="0"/>
      <w:divBdr>
        <w:top w:val="none" w:sz="0" w:space="0" w:color="auto"/>
        <w:left w:val="none" w:sz="0" w:space="0" w:color="auto"/>
        <w:bottom w:val="none" w:sz="0" w:space="0" w:color="auto"/>
        <w:right w:val="none" w:sz="0" w:space="0" w:color="auto"/>
      </w:divBdr>
    </w:div>
    <w:div w:id="153373295">
      <w:bodyDiv w:val="1"/>
      <w:marLeft w:val="0"/>
      <w:marRight w:val="0"/>
      <w:marTop w:val="0"/>
      <w:marBottom w:val="0"/>
      <w:divBdr>
        <w:top w:val="none" w:sz="0" w:space="0" w:color="auto"/>
        <w:left w:val="none" w:sz="0" w:space="0" w:color="auto"/>
        <w:bottom w:val="none" w:sz="0" w:space="0" w:color="auto"/>
        <w:right w:val="none" w:sz="0" w:space="0" w:color="auto"/>
      </w:divBdr>
    </w:div>
    <w:div w:id="174073671">
      <w:bodyDiv w:val="1"/>
      <w:marLeft w:val="0"/>
      <w:marRight w:val="0"/>
      <w:marTop w:val="0"/>
      <w:marBottom w:val="0"/>
      <w:divBdr>
        <w:top w:val="none" w:sz="0" w:space="0" w:color="auto"/>
        <w:left w:val="none" w:sz="0" w:space="0" w:color="auto"/>
        <w:bottom w:val="none" w:sz="0" w:space="0" w:color="auto"/>
        <w:right w:val="none" w:sz="0" w:space="0" w:color="auto"/>
      </w:divBdr>
    </w:div>
    <w:div w:id="178661462">
      <w:bodyDiv w:val="1"/>
      <w:marLeft w:val="0"/>
      <w:marRight w:val="0"/>
      <w:marTop w:val="0"/>
      <w:marBottom w:val="0"/>
      <w:divBdr>
        <w:top w:val="none" w:sz="0" w:space="0" w:color="auto"/>
        <w:left w:val="none" w:sz="0" w:space="0" w:color="auto"/>
        <w:bottom w:val="none" w:sz="0" w:space="0" w:color="auto"/>
        <w:right w:val="none" w:sz="0" w:space="0" w:color="auto"/>
      </w:divBdr>
    </w:div>
    <w:div w:id="179973887">
      <w:bodyDiv w:val="1"/>
      <w:marLeft w:val="0"/>
      <w:marRight w:val="0"/>
      <w:marTop w:val="0"/>
      <w:marBottom w:val="0"/>
      <w:divBdr>
        <w:top w:val="none" w:sz="0" w:space="0" w:color="auto"/>
        <w:left w:val="none" w:sz="0" w:space="0" w:color="auto"/>
        <w:bottom w:val="none" w:sz="0" w:space="0" w:color="auto"/>
        <w:right w:val="none" w:sz="0" w:space="0" w:color="auto"/>
      </w:divBdr>
    </w:div>
    <w:div w:id="181364601">
      <w:bodyDiv w:val="1"/>
      <w:marLeft w:val="0"/>
      <w:marRight w:val="0"/>
      <w:marTop w:val="0"/>
      <w:marBottom w:val="0"/>
      <w:divBdr>
        <w:top w:val="none" w:sz="0" w:space="0" w:color="auto"/>
        <w:left w:val="none" w:sz="0" w:space="0" w:color="auto"/>
        <w:bottom w:val="none" w:sz="0" w:space="0" w:color="auto"/>
        <w:right w:val="none" w:sz="0" w:space="0" w:color="auto"/>
      </w:divBdr>
    </w:div>
    <w:div w:id="183447415">
      <w:bodyDiv w:val="1"/>
      <w:marLeft w:val="0"/>
      <w:marRight w:val="0"/>
      <w:marTop w:val="0"/>
      <w:marBottom w:val="0"/>
      <w:divBdr>
        <w:top w:val="none" w:sz="0" w:space="0" w:color="auto"/>
        <w:left w:val="none" w:sz="0" w:space="0" w:color="auto"/>
        <w:bottom w:val="none" w:sz="0" w:space="0" w:color="auto"/>
        <w:right w:val="none" w:sz="0" w:space="0" w:color="auto"/>
      </w:divBdr>
    </w:div>
    <w:div w:id="185682165">
      <w:bodyDiv w:val="1"/>
      <w:marLeft w:val="0"/>
      <w:marRight w:val="0"/>
      <w:marTop w:val="0"/>
      <w:marBottom w:val="0"/>
      <w:divBdr>
        <w:top w:val="none" w:sz="0" w:space="0" w:color="auto"/>
        <w:left w:val="none" w:sz="0" w:space="0" w:color="auto"/>
        <w:bottom w:val="none" w:sz="0" w:space="0" w:color="auto"/>
        <w:right w:val="none" w:sz="0" w:space="0" w:color="auto"/>
      </w:divBdr>
    </w:div>
    <w:div w:id="186022499">
      <w:bodyDiv w:val="1"/>
      <w:marLeft w:val="0"/>
      <w:marRight w:val="0"/>
      <w:marTop w:val="0"/>
      <w:marBottom w:val="0"/>
      <w:divBdr>
        <w:top w:val="none" w:sz="0" w:space="0" w:color="auto"/>
        <w:left w:val="none" w:sz="0" w:space="0" w:color="auto"/>
        <w:bottom w:val="none" w:sz="0" w:space="0" w:color="auto"/>
        <w:right w:val="none" w:sz="0" w:space="0" w:color="auto"/>
      </w:divBdr>
    </w:div>
    <w:div w:id="186456663">
      <w:bodyDiv w:val="1"/>
      <w:marLeft w:val="0"/>
      <w:marRight w:val="0"/>
      <w:marTop w:val="0"/>
      <w:marBottom w:val="0"/>
      <w:divBdr>
        <w:top w:val="none" w:sz="0" w:space="0" w:color="auto"/>
        <w:left w:val="none" w:sz="0" w:space="0" w:color="auto"/>
        <w:bottom w:val="none" w:sz="0" w:space="0" w:color="auto"/>
        <w:right w:val="none" w:sz="0" w:space="0" w:color="auto"/>
      </w:divBdr>
    </w:div>
    <w:div w:id="186647068">
      <w:bodyDiv w:val="1"/>
      <w:marLeft w:val="0"/>
      <w:marRight w:val="0"/>
      <w:marTop w:val="0"/>
      <w:marBottom w:val="0"/>
      <w:divBdr>
        <w:top w:val="none" w:sz="0" w:space="0" w:color="auto"/>
        <w:left w:val="none" w:sz="0" w:space="0" w:color="auto"/>
        <w:bottom w:val="none" w:sz="0" w:space="0" w:color="auto"/>
        <w:right w:val="none" w:sz="0" w:space="0" w:color="auto"/>
      </w:divBdr>
    </w:div>
    <w:div w:id="204369511">
      <w:bodyDiv w:val="1"/>
      <w:marLeft w:val="0"/>
      <w:marRight w:val="0"/>
      <w:marTop w:val="0"/>
      <w:marBottom w:val="0"/>
      <w:divBdr>
        <w:top w:val="none" w:sz="0" w:space="0" w:color="auto"/>
        <w:left w:val="none" w:sz="0" w:space="0" w:color="auto"/>
        <w:bottom w:val="none" w:sz="0" w:space="0" w:color="auto"/>
        <w:right w:val="none" w:sz="0" w:space="0" w:color="auto"/>
      </w:divBdr>
    </w:div>
    <w:div w:id="207298606">
      <w:bodyDiv w:val="1"/>
      <w:marLeft w:val="0"/>
      <w:marRight w:val="0"/>
      <w:marTop w:val="0"/>
      <w:marBottom w:val="0"/>
      <w:divBdr>
        <w:top w:val="none" w:sz="0" w:space="0" w:color="auto"/>
        <w:left w:val="none" w:sz="0" w:space="0" w:color="auto"/>
        <w:bottom w:val="none" w:sz="0" w:space="0" w:color="auto"/>
        <w:right w:val="none" w:sz="0" w:space="0" w:color="auto"/>
      </w:divBdr>
    </w:div>
    <w:div w:id="213278932">
      <w:bodyDiv w:val="1"/>
      <w:marLeft w:val="0"/>
      <w:marRight w:val="0"/>
      <w:marTop w:val="0"/>
      <w:marBottom w:val="0"/>
      <w:divBdr>
        <w:top w:val="none" w:sz="0" w:space="0" w:color="auto"/>
        <w:left w:val="none" w:sz="0" w:space="0" w:color="auto"/>
        <w:bottom w:val="none" w:sz="0" w:space="0" w:color="auto"/>
        <w:right w:val="none" w:sz="0" w:space="0" w:color="auto"/>
      </w:divBdr>
    </w:div>
    <w:div w:id="221332556">
      <w:bodyDiv w:val="1"/>
      <w:marLeft w:val="0"/>
      <w:marRight w:val="0"/>
      <w:marTop w:val="0"/>
      <w:marBottom w:val="0"/>
      <w:divBdr>
        <w:top w:val="none" w:sz="0" w:space="0" w:color="auto"/>
        <w:left w:val="none" w:sz="0" w:space="0" w:color="auto"/>
        <w:bottom w:val="none" w:sz="0" w:space="0" w:color="auto"/>
        <w:right w:val="none" w:sz="0" w:space="0" w:color="auto"/>
      </w:divBdr>
    </w:div>
    <w:div w:id="224068249">
      <w:bodyDiv w:val="1"/>
      <w:marLeft w:val="0"/>
      <w:marRight w:val="0"/>
      <w:marTop w:val="0"/>
      <w:marBottom w:val="0"/>
      <w:divBdr>
        <w:top w:val="none" w:sz="0" w:space="0" w:color="auto"/>
        <w:left w:val="none" w:sz="0" w:space="0" w:color="auto"/>
        <w:bottom w:val="none" w:sz="0" w:space="0" w:color="auto"/>
        <w:right w:val="none" w:sz="0" w:space="0" w:color="auto"/>
      </w:divBdr>
    </w:div>
    <w:div w:id="225802376">
      <w:bodyDiv w:val="1"/>
      <w:marLeft w:val="0"/>
      <w:marRight w:val="0"/>
      <w:marTop w:val="0"/>
      <w:marBottom w:val="0"/>
      <w:divBdr>
        <w:top w:val="none" w:sz="0" w:space="0" w:color="auto"/>
        <w:left w:val="none" w:sz="0" w:space="0" w:color="auto"/>
        <w:bottom w:val="none" w:sz="0" w:space="0" w:color="auto"/>
        <w:right w:val="none" w:sz="0" w:space="0" w:color="auto"/>
      </w:divBdr>
    </w:div>
    <w:div w:id="230847122">
      <w:bodyDiv w:val="1"/>
      <w:marLeft w:val="0"/>
      <w:marRight w:val="0"/>
      <w:marTop w:val="0"/>
      <w:marBottom w:val="0"/>
      <w:divBdr>
        <w:top w:val="none" w:sz="0" w:space="0" w:color="auto"/>
        <w:left w:val="none" w:sz="0" w:space="0" w:color="auto"/>
        <w:bottom w:val="none" w:sz="0" w:space="0" w:color="auto"/>
        <w:right w:val="none" w:sz="0" w:space="0" w:color="auto"/>
      </w:divBdr>
    </w:div>
    <w:div w:id="231546520">
      <w:bodyDiv w:val="1"/>
      <w:marLeft w:val="0"/>
      <w:marRight w:val="0"/>
      <w:marTop w:val="0"/>
      <w:marBottom w:val="0"/>
      <w:divBdr>
        <w:top w:val="none" w:sz="0" w:space="0" w:color="auto"/>
        <w:left w:val="none" w:sz="0" w:space="0" w:color="auto"/>
        <w:bottom w:val="none" w:sz="0" w:space="0" w:color="auto"/>
        <w:right w:val="none" w:sz="0" w:space="0" w:color="auto"/>
      </w:divBdr>
    </w:div>
    <w:div w:id="232281322">
      <w:bodyDiv w:val="1"/>
      <w:marLeft w:val="0"/>
      <w:marRight w:val="0"/>
      <w:marTop w:val="0"/>
      <w:marBottom w:val="0"/>
      <w:divBdr>
        <w:top w:val="none" w:sz="0" w:space="0" w:color="auto"/>
        <w:left w:val="none" w:sz="0" w:space="0" w:color="auto"/>
        <w:bottom w:val="none" w:sz="0" w:space="0" w:color="auto"/>
        <w:right w:val="none" w:sz="0" w:space="0" w:color="auto"/>
      </w:divBdr>
    </w:div>
    <w:div w:id="240144140">
      <w:bodyDiv w:val="1"/>
      <w:marLeft w:val="0"/>
      <w:marRight w:val="0"/>
      <w:marTop w:val="0"/>
      <w:marBottom w:val="0"/>
      <w:divBdr>
        <w:top w:val="none" w:sz="0" w:space="0" w:color="auto"/>
        <w:left w:val="none" w:sz="0" w:space="0" w:color="auto"/>
        <w:bottom w:val="none" w:sz="0" w:space="0" w:color="auto"/>
        <w:right w:val="none" w:sz="0" w:space="0" w:color="auto"/>
      </w:divBdr>
    </w:div>
    <w:div w:id="241378177">
      <w:bodyDiv w:val="1"/>
      <w:marLeft w:val="0"/>
      <w:marRight w:val="0"/>
      <w:marTop w:val="0"/>
      <w:marBottom w:val="0"/>
      <w:divBdr>
        <w:top w:val="none" w:sz="0" w:space="0" w:color="auto"/>
        <w:left w:val="none" w:sz="0" w:space="0" w:color="auto"/>
        <w:bottom w:val="none" w:sz="0" w:space="0" w:color="auto"/>
        <w:right w:val="none" w:sz="0" w:space="0" w:color="auto"/>
      </w:divBdr>
    </w:div>
    <w:div w:id="245966910">
      <w:bodyDiv w:val="1"/>
      <w:marLeft w:val="0"/>
      <w:marRight w:val="0"/>
      <w:marTop w:val="0"/>
      <w:marBottom w:val="0"/>
      <w:divBdr>
        <w:top w:val="none" w:sz="0" w:space="0" w:color="auto"/>
        <w:left w:val="none" w:sz="0" w:space="0" w:color="auto"/>
        <w:bottom w:val="none" w:sz="0" w:space="0" w:color="auto"/>
        <w:right w:val="none" w:sz="0" w:space="0" w:color="auto"/>
      </w:divBdr>
    </w:div>
    <w:div w:id="247420465">
      <w:bodyDiv w:val="1"/>
      <w:marLeft w:val="0"/>
      <w:marRight w:val="0"/>
      <w:marTop w:val="0"/>
      <w:marBottom w:val="0"/>
      <w:divBdr>
        <w:top w:val="none" w:sz="0" w:space="0" w:color="auto"/>
        <w:left w:val="none" w:sz="0" w:space="0" w:color="auto"/>
        <w:bottom w:val="none" w:sz="0" w:space="0" w:color="auto"/>
        <w:right w:val="none" w:sz="0" w:space="0" w:color="auto"/>
      </w:divBdr>
    </w:div>
    <w:div w:id="248471816">
      <w:bodyDiv w:val="1"/>
      <w:marLeft w:val="0"/>
      <w:marRight w:val="0"/>
      <w:marTop w:val="0"/>
      <w:marBottom w:val="0"/>
      <w:divBdr>
        <w:top w:val="none" w:sz="0" w:space="0" w:color="auto"/>
        <w:left w:val="none" w:sz="0" w:space="0" w:color="auto"/>
        <w:bottom w:val="none" w:sz="0" w:space="0" w:color="auto"/>
        <w:right w:val="none" w:sz="0" w:space="0" w:color="auto"/>
      </w:divBdr>
    </w:div>
    <w:div w:id="252473076">
      <w:bodyDiv w:val="1"/>
      <w:marLeft w:val="0"/>
      <w:marRight w:val="0"/>
      <w:marTop w:val="0"/>
      <w:marBottom w:val="0"/>
      <w:divBdr>
        <w:top w:val="none" w:sz="0" w:space="0" w:color="auto"/>
        <w:left w:val="none" w:sz="0" w:space="0" w:color="auto"/>
        <w:bottom w:val="none" w:sz="0" w:space="0" w:color="auto"/>
        <w:right w:val="none" w:sz="0" w:space="0" w:color="auto"/>
      </w:divBdr>
    </w:div>
    <w:div w:id="254678850">
      <w:bodyDiv w:val="1"/>
      <w:marLeft w:val="0"/>
      <w:marRight w:val="0"/>
      <w:marTop w:val="0"/>
      <w:marBottom w:val="0"/>
      <w:divBdr>
        <w:top w:val="none" w:sz="0" w:space="0" w:color="auto"/>
        <w:left w:val="none" w:sz="0" w:space="0" w:color="auto"/>
        <w:bottom w:val="none" w:sz="0" w:space="0" w:color="auto"/>
        <w:right w:val="none" w:sz="0" w:space="0" w:color="auto"/>
      </w:divBdr>
    </w:div>
    <w:div w:id="268201109">
      <w:bodyDiv w:val="1"/>
      <w:marLeft w:val="0"/>
      <w:marRight w:val="0"/>
      <w:marTop w:val="0"/>
      <w:marBottom w:val="0"/>
      <w:divBdr>
        <w:top w:val="none" w:sz="0" w:space="0" w:color="auto"/>
        <w:left w:val="none" w:sz="0" w:space="0" w:color="auto"/>
        <w:bottom w:val="none" w:sz="0" w:space="0" w:color="auto"/>
        <w:right w:val="none" w:sz="0" w:space="0" w:color="auto"/>
      </w:divBdr>
    </w:div>
    <w:div w:id="290208054">
      <w:bodyDiv w:val="1"/>
      <w:marLeft w:val="0"/>
      <w:marRight w:val="0"/>
      <w:marTop w:val="0"/>
      <w:marBottom w:val="0"/>
      <w:divBdr>
        <w:top w:val="none" w:sz="0" w:space="0" w:color="auto"/>
        <w:left w:val="none" w:sz="0" w:space="0" w:color="auto"/>
        <w:bottom w:val="none" w:sz="0" w:space="0" w:color="auto"/>
        <w:right w:val="none" w:sz="0" w:space="0" w:color="auto"/>
      </w:divBdr>
    </w:div>
    <w:div w:id="291441416">
      <w:bodyDiv w:val="1"/>
      <w:marLeft w:val="0"/>
      <w:marRight w:val="0"/>
      <w:marTop w:val="0"/>
      <w:marBottom w:val="0"/>
      <w:divBdr>
        <w:top w:val="none" w:sz="0" w:space="0" w:color="auto"/>
        <w:left w:val="none" w:sz="0" w:space="0" w:color="auto"/>
        <w:bottom w:val="none" w:sz="0" w:space="0" w:color="auto"/>
        <w:right w:val="none" w:sz="0" w:space="0" w:color="auto"/>
      </w:divBdr>
    </w:div>
    <w:div w:id="292294041">
      <w:bodyDiv w:val="1"/>
      <w:marLeft w:val="0"/>
      <w:marRight w:val="0"/>
      <w:marTop w:val="0"/>
      <w:marBottom w:val="0"/>
      <w:divBdr>
        <w:top w:val="none" w:sz="0" w:space="0" w:color="auto"/>
        <w:left w:val="none" w:sz="0" w:space="0" w:color="auto"/>
        <w:bottom w:val="none" w:sz="0" w:space="0" w:color="auto"/>
        <w:right w:val="none" w:sz="0" w:space="0" w:color="auto"/>
      </w:divBdr>
    </w:div>
    <w:div w:id="297612124">
      <w:bodyDiv w:val="1"/>
      <w:marLeft w:val="0"/>
      <w:marRight w:val="0"/>
      <w:marTop w:val="0"/>
      <w:marBottom w:val="0"/>
      <w:divBdr>
        <w:top w:val="none" w:sz="0" w:space="0" w:color="auto"/>
        <w:left w:val="none" w:sz="0" w:space="0" w:color="auto"/>
        <w:bottom w:val="none" w:sz="0" w:space="0" w:color="auto"/>
        <w:right w:val="none" w:sz="0" w:space="0" w:color="auto"/>
      </w:divBdr>
    </w:div>
    <w:div w:id="307445584">
      <w:bodyDiv w:val="1"/>
      <w:marLeft w:val="0"/>
      <w:marRight w:val="0"/>
      <w:marTop w:val="0"/>
      <w:marBottom w:val="0"/>
      <w:divBdr>
        <w:top w:val="none" w:sz="0" w:space="0" w:color="auto"/>
        <w:left w:val="none" w:sz="0" w:space="0" w:color="auto"/>
        <w:bottom w:val="none" w:sz="0" w:space="0" w:color="auto"/>
        <w:right w:val="none" w:sz="0" w:space="0" w:color="auto"/>
      </w:divBdr>
    </w:div>
    <w:div w:id="310063346">
      <w:bodyDiv w:val="1"/>
      <w:marLeft w:val="0"/>
      <w:marRight w:val="0"/>
      <w:marTop w:val="0"/>
      <w:marBottom w:val="0"/>
      <w:divBdr>
        <w:top w:val="none" w:sz="0" w:space="0" w:color="auto"/>
        <w:left w:val="none" w:sz="0" w:space="0" w:color="auto"/>
        <w:bottom w:val="none" w:sz="0" w:space="0" w:color="auto"/>
        <w:right w:val="none" w:sz="0" w:space="0" w:color="auto"/>
      </w:divBdr>
    </w:div>
    <w:div w:id="311446313">
      <w:bodyDiv w:val="1"/>
      <w:marLeft w:val="0"/>
      <w:marRight w:val="0"/>
      <w:marTop w:val="0"/>
      <w:marBottom w:val="0"/>
      <w:divBdr>
        <w:top w:val="none" w:sz="0" w:space="0" w:color="auto"/>
        <w:left w:val="none" w:sz="0" w:space="0" w:color="auto"/>
        <w:bottom w:val="none" w:sz="0" w:space="0" w:color="auto"/>
        <w:right w:val="none" w:sz="0" w:space="0" w:color="auto"/>
      </w:divBdr>
    </w:div>
    <w:div w:id="312367111">
      <w:bodyDiv w:val="1"/>
      <w:marLeft w:val="0"/>
      <w:marRight w:val="0"/>
      <w:marTop w:val="0"/>
      <w:marBottom w:val="0"/>
      <w:divBdr>
        <w:top w:val="none" w:sz="0" w:space="0" w:color="auto"/>
        <w:left w:val="none" w:sz="0" w:space="0" w:color="auto"/>
        <w:bottom w:val="none" w:sz="0" w:space="0" w:color="auto"/>
        <w:right w:val="none" w:sz="0" w:space="0" w:color="auto"/>
      </w:divBdr>
    </w:div>
    <w:div w:id="321547585">
      <w:bodyDiv w:val="1"/>
      <w:marLeft w:val="0"/>
      <w:marRight w:val="0"/>
      <w:marTop w:val="0"/>
      <w:marBottom w:val="0"/>
      <w:divBdr>
        <w:top w:val="none" w:sz="0" w:space="0" w:color="auto"/>
        <w:left w:val="none" w:sz="0" w:space="0" w:color="auto"/>
        <w:bottom w:val="none" w:sz="0" w:space="0" w:color="auto"/>
        <w:right w:val="none" w:sz="0" w:space="0" w:color="auto"/>
      </w:divBdr>
    </w:div>
    <w:div w:id="326179037">
      <w:bodyDiv w:val="1"/>
      <w:marLeft w:val="0"/>
      <w:marRight w:val="0"/>
      <w:marTop w:val="0"/>
      <w:marBottom w:val="0"/>
      <w:divBdr>
        <w:top w:val="none" w:sz="0" w:space="0" w:color="auto"/>
        <w:left w:val="none" w:sz="0" w:space="0" w:color="auto"/>
        <w:bottom w:val="none" w:sz="0" w:space="0" w:color="auto"/>
        <w:right w:val="none" w:sz="0" w:space="0" w:color="auto"/>
      </w:divBdr>
    </w:div>
    <w:div w:id="334116102">
      <w:bodyDiv w:val="1"/>
      <w:marLeft w:val="0"/>
      <w:marRight w:val="0"/>
      <w:marTop w:val="0"/>
      <w:marBottom w:val="0"/>
      <w:divBdr>
        <w:top w:val="none" w:sz="0" w:space="0" w:color="auto"/>
        <w:left w:val="none" w:sz="0" w:space="0" w:color="auto"/>
        <w:bottom w:val="none" w:sz="0" w:space="0" w:color="auto"/>
        <w:right w:val="none" w:sz="0" w:space="0" w:color="auto"/>
      </w:divBdr>
    </w:div>
    <w:div w:id="338433920">
      <w:bodyDiv w:val="1"/>
      <w:marLeft w:val="0"/>
      <w:marRight w:val="0"/>
      <w:marTop w:val="0"/>
      <w:marBottom w:val="0"/>
      <w:divBdr>
        <w:top w:val="none" w:sz="0" w:space="0" w:color="auto"/>
        <w:left w:val="none" w:sz="0" w:space="0" w:color="auto"/>
        <w:bottom w:val="none" w:sz="0" w:space="0" w:color="auto"/>
        <w:right w:val="none" w:sz="0" w:space="0" w:color="auto"/>
      </w:divBdr>
    </w:div>
    <w:div w:id="340088784">
      <w:bodyDiv w:val="1"/>
      <w:marLeft w:val="0"/>
      <w:marRight w:val="0"/>
      <w:marTop w:val="0"/>
      <w:marBottom w:val="0"/>
      <w:divBdr>
        <w:top w:val="none" w:sz="0" w:space="0" w:color="auto"/>
        <w:left w:val="none" w:sz="0" w:space="0" w:color="auto"/>
        <w:bottom w:val="none" w:sz="0" w:space="0" w:color="auto"/>
        <w:right w:val="none" w:sz="0" w:space="0" w:color="auto"/>
      </w:divBdr>
    </w:div>
    <w:div w:id="346951862">
      <w:bodyDiv w:val="1"/>
      <w:marLeft w:val="0"/>
      <w:marRight w:val="0"/>
      <w:marTop w:val="0"/>
      <w:marBottom w:val="0"/>
      <w:divBdr>
        <w:top w:val="none" w:sz="0" w:space="0" w:color="auto"/>
        <w:left w:val="none" w:sz="0" w:space="0" w:color="auto"/>
        <w:bottom w:val="none" w:sz="0" w:space="0" w:color="auto"/>
        <w:right w:val="none" w:sz="0" w:space="0" w:color="auto"/>
      </w:divBdr>
    </w:div>
    <w:div w:id="358359783">
      <w:bodyDiv w:val="1"/>
      <w:marLeft w:val="0"/>
      <w:marRight w:val="0"/>
      <w:marTop w:val="0"/>
      <w:marBottom w:val="0"/>
      <w:divBdr>
        <w:top w:val="none" w:sz="0" w:space="0" w:color="auto"/>
        <w:left w:val="none" w:sz="0" w:space="0" w:color="auto"/>
        <w:bottom w:val="none" w:sz="0" w:space="0" w:color="auto"/>
        <w:right w:val="none" w:sz="0" w:space="0" w:color="auto"/>
      </w:divBdr>
    </w:div>
    <w:div w:id="361245407">
      <w:bodyDiv w:val="1"/>
      <w:marLeft w:val="0"/>
      <w:marRight w:val="0"/>
      <w:marTop w:val="0"/>
      <w:marBottom w:val="0"/>
      <w:divBdr>
        <w:top w:val="none" w:sz="0" w:space="0" w:color="auto"/>
        <w:left w:val="none" w:sz="0" w:space="0" w:color="auto"/>
        <w:bottom w:val="none" w:sz="0" w:space="0" w:color="auto"/>
        <w:right w:val="none" w:sz="0" w:space="0" w:color="auto"/>
      </w:divBdr>
    </w:div>
    <w:div w:id="363018913">
      <w:bodyDiv w:val="1"/>
      <w:marLeft w:val="0"/>
      <w:marRight w:val="0"/>
      <w:marTop w:val="0"/>
      <w:marBottom w:val="0"/>
      <w:divBdr>
        <w:top w:val="none" w:sz="0" w:space="0" w:color="auto"/>
        <w:left w:val="none" w:sz="0" w:space="0" w:color="auto"/>
        <w:bottom w:val="none" w:sz="0" w:space="0" w:color="auto"/>
        <w:right w:val="none" w:sz="0" w:space="0" w:color="auto"/>
      </w:divBdr>
    </w:div>
    <w:div w:id="366226463">
      <w:bodyDiv w:val="1"/>
      <w:marLeft w:val="0"/>
      <w:marRight w:val="0"/>
      <w:marTop w:val="0"/>
      <w:marBottom w:val="0"/>
      <w:divBdr>
        <w:top w:val="none" w:sz="0" w:space="0" w:color="auto"/>
        <w:left w:val="none" w:sz="0" w:space="0" w:color="auto"/>
        <w:bottom w:val="none" w:sz="0" w:space="0" w:color="auto"/>
        <w:right w:val="none" w:sz="0" w:space="0" w:color="auto"/>
      </w:divBdr>
    </w:div>
    <w:div w:id="368913833">
      <w:bodyDiv w:val="1"/>
      <w:marLeft w:val="0"/>
      <w:marRight w:val="0"/>
      <w:marTop w:val="0"/>
      <w:marBottom w:val="0"/>
      <w:divBdr>
        <w:top w:val="none" w:sz="0" w:space="0" w:color="auto"/>
        <w:left w:val="none" w:sz="0" w:space="0" w:color="auto"/>
        <w:bottom w:val="none" w:sz="0" w:space="0" w:color="auto"/>
        <w:right w:val="none" w:sz="0" w:space="0" w:color="auto"/>
      </w:divBdr>
    </w:div>
    <w:div w:id="384522799">
      <w:bodyDiv w:val="1"/>
      <w:marLeft w:val="0"/>
      <w:marRight w:val="0"/>
      <w:marTop w:val="0"/>
      <w:marBottom w:val="0"/>
      <w:divBdr>
        <w:top w:val="none" w:sz="0" w:space="0" w:color="auto"/>
        <w:left w:val="none" w:sz="0" w:space="0" w:color="auto"/>
        <w:bottom w:val="none" w:sz="0" w:space="0" w:color="auto"/>
        <w:right w:val="none" w:sz="0" w:space="0" w:color="auto"/>
      </w:divBdr>
    </w:div>
    <w:div w:id="388039905">
      <w:bodyDiv w:val="1"/>
      <w:marLeft w:val="0"/>
      <w:marRight w:val="0"/>
      <w:marTop w:val="0"/>
      <w:marBottom w:val="0"/>
      <w:divBdr>
        <w:top w:val="none" w:sz="0" w:space="0" w:color="auto"/>
        <w:left w:val="none" w:sz="0" w:space="0" w:color="auto"/>
        <w:bottom w:val="none" w:sz="0" w:space="0" w:color="auto"/>
        <w:right w:val="none" w:sz="0" w:space="0" w:color="auto"/>
      </w:divBdr>
    </w:div>
    <w:div w:id="392969145">
      <w:bodyDiv w:val="1"/>
      <w:marLeft w:val="0"/>
      <w:marRight w:val="0"/>
      <w:marTop w:val="0"/>
      <w:marBottom w:val="0"/>
      <w:divBdr>
        <w:top w:val="none" w:sz="0" w:space="0" w:color="auto"/>
        <w:left w:val="none" w:sz="0" w:space="0" w:color="auto"/>
        <w:bottom w:val="none" w:sz="0" w:space="0" w:color="auto"/>
        <w:right w:val="none" w:sz="0" w:space="0" w:color="auto"/>
      </w:divBdr>
    </w:div>
    <w:div w:id="405612653">
      <w:bodyDiv w:val="1"/>
      <w:marLeft w:val="0"/>
      <w:marRight w:val="0"/>
      <w:marTop w:val="0"/>
      <w:marBottom w:val="0"/>
      <w:divBdr>
        <w:top w:val="none" w:sz="0" w:space="0" w:color="auto"/>
        <w:left w:val="none" w:sz="0" w:space="0" w:color="auto"/>
        <w:bottom w:val="none" w:sz="0" w:space="0" w:color="auto"/>
        <w:right w:val="none" w:sz="0" w:space="0" w:color="auto"/>
      </w:divBdr>
    </w:div>
    <w:div w:id="408505912">
      <w:bodyDiv w:val="1"/>
      <w:marLeft w:val="0"/>
      <w:marRight w:val="0"/>
      <w:marTop w:val="0"/>
      <w:marBottom w:val="0"/>
      <w:divBdr>
        <w:top w:val="none" w:sz="0" w:space="0" w:color="auto"/>
        <w:left w:val="none" w:sz="0" w:space="0" w:color="auto"/>
        <w:bottom w:val="none" w:sz="0" w:space="0" w:color="auto"/>
        <w:right w:val="none" w:sz="0" w:space="0" w:color="auto"/>
      </w:divBdr>
    </w:div>
    <w:div w:id="413284599">
      <w:bodyDiv w:val="1"/>
      <w:marLeft w:val="0"/>
      <w:marRight w:val="0"/>
      <w:marTop w:val="0"/>
      <w:marBottom w:val="0"/>
      <w:divBdr>
        <w:top w:val="none" w:sz="0" w:space="0" w:color="auto"/>
        <w:left w:val="none" w:sz="0" w:space="0" w:color="auto"/>
        <w:bottom w:val="none" w:sz="0" w:space="0" w:color="auto"/>
        <w:right w:val="none" w:sz="0" w:space="0" w:color="auto"/>
      </w:divBdr>
    </w:div>
    <w:div w:id="418409440">
      <w:bodyDiv w:val="1"/>
      <w:marLeft w:val="0"/>
      <w:marRight w:val="0"/>
      <w:marTop w:val="0"/>
      <w:marBottom w:val="0"/>
      <w:divBdr>
        <w:top w:val="none" w:sz="0" w:space="0" w:color="auto"/>
        <w:left w:val="none" w:sz="0" w:space="0" w:color="auto"/>
        <w:bottom w:val="none" w:sz="0" w:space="0" w:color="auto"/>
        <w:right w:val="none" w:sz="0" w:space="0" w:color="auto"/>
      </w:divBdr>
    </w:div>
    <w:div w:id="419062956">
      <w:bodyDiv w:val="1"/>
      <w:marLeft w:val="0"/>
      <w:marRight w:val="0"/>
      <w:marTop w:val="0"/>
      <w:marBottom w:val="0"/>
      <w:divBdr>
        <w:top w:val="none" w:sz="0" w:space="0" w:color="auto"/>
        <w:left w:val="none" w:sz="0" w:space="0" w:color="auto"/>
        <w:bottom w:val="none" w:sz="0" w:space="0" w:color="auto"/>
        <w:right w:val="none" w:sz="0" w:space="0" w:color="auto"/>
      </w:divBdr>
    </w:div>
    <w:div w:id="422998111">
      <w:bodyDiv w:val="1"/>
      <w:marLeft w:val="0"/>
      <w:marRight w:val="0"/>
      <w:marTop w:val="0"/>
      <w:marBottom w:val="0"/>
      <w:divBdr>
        <w:top w:val="none" w:sz="0" w:space="0" w:color="auto"/>
        <w:left w:val="none" w:sz="0" w:space="0" w:color="auto"/>
        <w:bottom w:val="none" w:sz="0" w:space="0" w:color="auto"/>
        <w:right w:val="none" w:sz="0" w:space="0" w:color="auto"/>
      </w:divBdr>
    </w:div>
    <w:div w:id="426468860">
      <w:bodyDiv w:val="1"/>
      <w:marLeft w:val="0"/>
      <w:marRight w:val="0"/>
      <w:marTop w:val="0"/>
      <w:marBottom w:val="0"/>
      <w:divBdr>
        <w:top w:val="none" w:sz="0" w:space="0" w:color="auto"/>
        <w:left w:val="none" w:sz="0" w:space="0" w:color="auto"/>
        <w:bottom w:val="none" w:sz="0" w:space="0" w:color="auto"/>
        <w:right w:val="none" w:sz="0" w:space="0" w:color="auto"/>
      </w:divBdr>
    </w:div>
    <w:div w:id="427896587">
      <w:bodyDiv w:val="1"/>
      <w:marLeft w:val="0"/>
      <w:marRight w:val="0"/>
      <w:marTop w:val="0"/>
      <w:marBottom w:val="0"/>
      <w:divBdr>
        <w:top w:val="none" w:sz="0" w:space="0" w:color="auto"/>
        <w:left w:val="none" w:sz="0" w:space="0" w:color="auto"/>
        <w:bottom w:val="none" w:sz="0" w:space="0" w:color="auto"/>
        <w:right w:val="none" w:sz="0" w:space="0" w:color="auto"/>
      </w:divBdr>
    </w:div>
    <w:div w:id="429279707">
      <w:bodyDiv w:val="1"/>
      <w:marLeft w:val="0"/>
      <w:marRight w:val="0"/>
      <w:marTop w:val="0"/>
      <w:marBottom w:val="0"/>
      <w:divBdr>
        <w:top w:val="none" w:sz="0" w:space="0" w:color="auto"/>
        <w:left w:val="none" w:sz="0" w:space="0" w:color="auto"/>
        <w:bottom w:val="none" w:sz="0" w:space="0" w:color="auto"/>
        <w:right w:val="none" w:sz="0" w:space="0" w:color="auto"/>
      </w:divBdr>
    </w:div>
    <w:div w:id="430514988">
      <w:bodyDiv w:val="1"/>
      <w:marLeft w:val="0"/>
      <w:marRight w:val="0"/>
      <w:marTop w:val="0"/>
      <w:marBottom w:val="0"/>
      <w:divBdr>
        <w:top w:val="none" w:sz="0" w:space="0" w:color="auto"/>
        <w:left w:val="none" w:sz="0" w:space="0" w:color="auto"/>
        <w:bottom w:val="none" w:sz="0" w:space="0" w:color="auto"/>
        <w:right w:val="none" w:sz="0" w:space="0" w:color="auto"/>
      </w:divBdr>
    </w:div>
    <w:div w:id="431320159">
      <w:bodyDiv w:val="1"/>
      <w:marLeft w:val="0"/>
      <w:marRight w:val="0"/>
      <w:marTop w:val="0"/>
      <w:marBottom w:val="0"/>
      <w:divBdr>
        <w:top w:val="none" w:sz="0" w:space="0" w:color="auto"/>
        <w:left w:val="none" w:sz="0" w:space="0" w:color="auto"/>
        <w:bottom w:val="none" w:sz="0" w:space="0" w:color="auto"/>
        <w:right w:val="none" w:sz="0" w:space="0" w:color="auto"/>
      </w:divBdr>
    </w:div>
    <w:div w:id="432359037">
      <w:bodyDiv w:val="1"/>
      <w:marLeft w:val="0"/>
      <w:marRight w:val="0"/>
      <w:marTop w:val="0"/>
      <w:marBottom w:val="0"/>
      <w:divBdr>
        <w:top w:val="none" w:sz="0" w:space="0" w:color="auto"/>
        <w:left w:val="none" w:sz="0" w:space="0" w:color="auto"/>
        <w:bottom w:val="none" w:sz="0" w:space="0" w:color="auto"/>
        <w:right w:val="none" w:sz="0" w:space="0" w:color="auto"/>
      </w:divBdr>
    </w:div>
    <w:div w:id="433785826">
      <w:bodyDiv w:val="1"/>
      <w:marLeft w:val="0"/>
      <w:marRight w:val="0"/>
      <w:marTop w:val="0"/>
      <w:marBottom w:val="0"/>
      <w:divBdr>
        <w:top w:val="none" w:sz="0" w:space="0" w:color="auto"/>
        <w:left w:val="none" w:sz="0" w:space="0" w:color="auto"/>
        <w:bottom w:val="none" w:sz="0" w:space="0" w:color="auto"/>
        <w:right w:val="none" w:sz="0" w:space="0" w:color="auto"/>
      </w:divBdr>
    </w:div>
    <w:div w:id="433791564">
      <w:bodyDiv w:val="1"/>
      <w:marLeft w:val="0"/>
      <w:marRight w:val="0"/>
      <w:marTop w:val="0"/>
      <w:marBottom w:val="0"/>
      <w:divBdr>
        <w:top w:val="none" w:sz="0" w:space="0" w:color="auto"/>
        <w:left w:val="none" w:sz="0" w:space="0" w:color="auto"/>
        <w:bottom w:val="none" w:sz="0" w:space="0" w:color="auto"/>
        <w:right w:val="none" w:sz="0" w:space="0" w:color="auto"/>
      </w:divBdr>
    </w:div>
    <w:div w:id="441925940">
      <w:bodyDiv w:val="1"/>
      <w:marLeft w:val="0"/>
      <w:marRight w:val="0"/>
      <w:marTop w:val="0"/>
      <w:marBottom w:val="0"/>
      <w:divBdr>
        <w:top w:val="none" w:sz="0" w:space="0" w:color="auto"/>
        <w:left w:val="none" w:sz="0" w:space="0" w:color="auto"/>
        <w:bottom w:val="none" w:sz="0" w:space="0" w:color="auto"/>
        <w:right w:val="none" w:sz="0" w:space="0" w:color="auto"/>
      </w:divBdr>
    </w:div>
    <w:div w:id="453595438">
      <w:bodyDiv w:val="1"/>
      <w:marLeft w:val="0"/>
      <w:marRight w:val="0"/>
      <w:marTop w:val="0"/>
      <w:marBottom w:val="0"/>
      <w:divBdr>
        <w:top w:val="none" w:sz="0" w:space="0" w:color="auto"/>
        <w:left w:val="none" w:sz="0" w:space="0" w:color="auto"/>
        <w:bottom w:val="none" w:sz="0" w:space="0" w:color="auto"/>
        <w:right w:val="none" w:sz="0" w:space="0" w:color="auto"/>
      </w:divBdr>
    </w:div>
    <w:div w:id="454492808">
      <w:bodyDiv w:val="1"/>
      <w:marLeft w:val="0"/>
      <w:marRight w:val="0"/>
      <w:marTop w:val="0"/>
      <w:marBottom w:val="0"/>
      <w:divBdr>
        <w:top w:val="none" w:sz="0" w:space="0" w:color="auto"/>
        <w:left w:val="none" w:sz="0" w:space="0" w:color="auto"/>
        <w:bottom w:val="none" w:sz="0" w:space="0" w:color="auto"/>
        <w:right w:val="none" w:sz="0" w:space="0" w:color="auto"/>
      </w:divBdr>
    </w:div>
    <w:div w:id="460852608">
      <w:bodyDiv w:val="1"/>
      <w:marLeft w:val="0"/>
      <w:marRight w:val="0"/>
      <w:marTop w:val="0"/>
      <w:marBottom w:val="0"/>
      <w:divBdr>
        <w:top w:val="none" w:sz="0" w:space="0" w:color="auto"/>
        <w:left w:val="none" w:sz="0" w:space="0" w:color="auto"/>
        <w:bottom w:val="none" w:sz="0" w:space="0" w:color="auto"/>
        <w:right w:val="none" w:sz="0" w:space="0" w:color="auto"/>
      </w:divBdr>
    </w:div>
    <w:div w:id="468211356">
      <w:bodyDiv w:val="1"/>
      <w:marLeft w:val="0"/>
      <w:marRight w:val="0"/>
      <w:marTop w:val="0"/>
      <w:marBottom w:val="0"/>
      <w:divBdr>
        <w:top w:val="none" w:sz="0" w:space="0" w:color="auto"/>
        <w:left w:val="none" w:sz="0" w:space="0" w:color="auto"/>
        <w:bottom w:val="none" w:sz="0" w:space="0" w:color="auto"/>
        <w:right w:val="none" w:sz="0" w:space="0" w:color="auto"/>
      </w:divBdr>
    </w:div>
    <w:div w:id="481624865">
      <w:bodyDiv w:val="1"/>
      <w:marLeft w:val="0"/>
      <w:marRight w:val="0"/>
      <w:marTop w:val="0"/>
      <w:marBottom w:val="0"/>
      <w:divBdr>
        <w:top w:val="none" w:sz="0" w:space="0" w:color="auto"/>
        <w:left w:val="none" w:sz="0" w:space="0" w:color="auto"/>
        <w:bottom w:val="none" w:sz="0" w:space="0" w:color="auto"/>
        <w:right w:val="none" w:sz="0" w:space="0" w:color="auto"/>
      </w:divBdr>
    </w:div>
    <w:div w:id="485319553">
      <w:bodyDiv w:val="1"/>
      <w:marLeft w:val="0"/>
      <w:marRight w:val="0"/>
      <w:marTop w:val="0"/>
      <w:marBottom w:val="0"/>
      <w:divBdr>
        <w:top w:val="none" w:sz="0" w:space="0" w:color="auto"/>
        <w:left w:val="none" w:sz="0" w:space="0" w:color="auto"/>
        <w:bottom w:val="none" w:sz="0" w:space="0" w:color="auto"/>
        <w:right w:val="none" w:sz="0" w:space="0" w:color="auto"/>
      </w:divBdr>
    </w:div>
    <w:div w:id="496269181">
      <w:bodyDiv w:val="1"/>
      <w:marLeft w:val="0"/>
      <w:marRight w:val="0"/>
      <w:marTop w:val="0"/>
      <w:marBottom w:val="0"/>
      <w:divBdr>
        <w:top w:val="none" w:sz="0" w:space="0" w:color="auto"/>
        <w:left w:val="none" w:sz="0" w:space="0" w:color="auto"/>
        <w:bottom w:val="none" w:sz="0" w:space="0" w:color="auto"/>
        <w:right w:val="none" w:sz="0" w:space="0" w:color="auto"/>
      </w:divBdr>
    </w:div>
    <w:div w:id="499588986">
      <w:bodyDiv w:val="1"/>
      <w:marLeft w:val="0"/>
      <w:marRight w:val="0"/>
      <w:marTop w:val="0"/>
      <w:marBottom w:val="0"/>
      <w:divBdr>
        <w:top w:val="none" w:sz="0" w:space="0" w:color="auto"/>
        <w:left w:val="none" w:sz="0" w:space="0" w:color="auto"/>
        <w:bottom w:val="none" w:sz="0" w:space="0" w:color="auto"/>
        <w:right w:val="none" w:sz="0" w:space="0" w:color="auto"/>
      </w:divBdr>
    </w:div>
    <w:div w:id="499858600">
      <w:bodyDiv w:val="1"/>
      <w:marLeft w:val="0"/>
      <w:marRight w:val="0"/>
      <w:marTop w:val="0"/>
      <w:marBottom w:val="0"/>
      <w:divBdr>
        <w:top w:val="none" w:sz="0" w:space="0" w:color="auto"/>
        <w:left w:val="none" w:sz="0" w:space="0" w:color="auto"/>
        <w:bottom w:val="none" w:sz="0" w:space="0" w:color="auto"/>
        <w:right w:val="none" w:sz="0" w:space="0" w:color="auto"/>
      </w:divBdr>
    </w:div>
    <w:div w:id="502863899">
      <w:bodyDiv w:val="1"/>
      <w:marLeft w:val="0"/>
      <w:marRight w:val="0"/>
      <w:marTop w:val="0"/>
      <w:marBottom w:val="0"/>
      <w:divBdr>
        <w:top w:val="none" w:sz="0" w:space="0" w:color="auto"/>
        <w:left w:val="none" w:sz="0" w:space="0" w:color="auto"/>
        <w:bottom w:val="none" w:sz="0" w:space="0" w:color="auto"/>
        <w:right w:val="none" w:sz="0" w:space="0" w:color="auto"/>
      </w:divBdr>
    </w:div>
    <w:div w:id="505174650">
      <w:bodyDiv w:val="1"/>
      <w:marLeft w:val="0"/>
      <w:marRight w:val="0"/>
      <w:marTop w:val="0"/>
      <w:marBottom w:val="0"/>
      <w:divBdr>
        <w:top w:val="none" w:sz="0" w:space="0" w:color="auto"/>
        <w:left w:val="none" w:sz="0" w:space="0" w:color="auto"/>
        <w:bottom w:val="none" w:sz="0" w:space="0" w:color="auto"/>
        <w:right w:val="none" w:sz="0" w:space="0" w:color="auto"/>
      </w:divBdr>
    </w:div>
    <w:div w:id="507405534">
      <w:bodyDiv w:val="1"/>
      <w:marLeft w:val="0"/>
      <w:marRight w:val="0"/>
      <w:marTop w:val="0"/>
      <w:marBottom w:val="0"/>
      <w:divBdr>
        <w:top w:val="none" w:sz="0" w:space="0" w:color="auto"/>
        <w:left w:val="none" w:sz="0" w:space="0" w:color="auto"/>
        <w:bottom w:val="none" w:sz="0" w:space="0" w:color="auto"/>
        <w:right w:val="none" w:sz="0" w:space="0" w:color="auto"/>
      </w:divBdr>
    </w:div>
    <w:div w:id="509029301">
      <w:bodyDiv w:val="1"/>
      <w:marLeft w:val="0"/>
      <w:marRight w:val="0"/>
      <w:marTop w:val="0"/>
      <w:marBottom w:val="0"/>
      <w:divBdr>
        <w:top w:val="none" w:sz="0" w:space="0" w:color="auto"/>
        <w:left w:val="none" w:sz="0" w:space="0" w:color="auto"/>
        <w:bottom w:val="none" w:sz="0" w:space="0" w:color="auto"/>
        <w:right w:val="none" w:sz="0" w:space="0" w:color="auto"/>
      </w:divBdr>
    </w:div>
    <w:div w:id="516894582">
      <w:bodyDiv w:val="1"/>
      <w:marLeft w:val="0"/>
      <w:marRight w:val="0"/>
      <w:marTop w:val="0"/>
      <w:marBottom w:val="0"/>
      <w:divBdr>
        <w:top w:val="none" w:sz="0" w:space="0" w:color="auto"/>
        <w:left w:val="none" w:sz="0" w:space="0" w:color="auto"/>
        <w:bottom w:val="none" w:sz="0" w:space="0" w:color="auto"/>
        <w:right w:val="none" w:sz="0" w:space="0" w:color="auto"/>
      </w:divBdr>
    </w:div>
    <w:div w:id="524828258">
      <w:bodyDiv w:val="1"/>
      <w:marLeft w:val="0"/>
      <w:marRight w:val="0"/>
      <w:marTop w:val="0"/>
      <w:marBottom w:val="0"/>
      <w:divBdr>
        <w:top w:val="none" w:sz="0" w:space="0" w:color="auto"/>
        <w:left w:val="none" w:sz="0" w:space="0" w:color="auto"/>
        <w:bottom w:val="none" w:sz="0" w:space="0" w:color="auto"/>
        <w:right w:val="none" w:sz="0" w:space="0" w:color="auto"/>
      </w:divBdr>
    </w:div>
    <w:div w:id="535779896">
      <w:bodyDiv w:val="1"/>
      <w:marLeft w:val="0"/>
      <w:marRight w:val="0"/>
      <w:marTop w:val="0"/>
      <w:marBottom w:val="0"/>
      <w:divBdr>
        <w:top w:val="none" w:sz="0" w:space="0" w:color="auto"/>
        <w:left w:val="none" w:sz="0" w:space="0" w:color="auto"/>
        <w:bottom w:val="none" w:sz="0" w:space="0" w:color="auto"/>
        <w:right w:val="none" w:sz="0" w:space="0" w:color="auto"/>
      </w:divBdr>
    </w:div>
    <w:div w:id="537427234">
      <w:bodyDiv w:val="1"/>
      <w:marLeft w:val="0"/>
      <w:marRight w:val="0"/>
      <w:marTop w:val="0"/>
      <w:marBottom w:val="0"/>
      <w:divBdr>
        <w:top w:val="none" w:sz="0" w:space="0" w:color="auto"/>
        <w:left w:val="none" w:sz="0" w:space="0" w:color="auto"/>
        <w:bottom w:val="none" w:sz="0" w:space="0" w:color="auto"/>
        <w:right w:val="none" w:sz="0" w:space="0" w:color="auto"/>
      </w:divBdr>
    </w:div>
    <w:div w:id="539439704">
      <w:bodyDiv w:val="1"/>
      <w:marLeft w:val="0"/>
      <w:marRight w:val="0"/>
      <w:marTop w:val="0"/>
      <w:marBottom w:val="0"/>
      <w:divBdr>
        <w:top w:val="none" w:sz="0" w:space="0" w:color="auto"/>
        <w:left w:val="none" w:sz="0" w:space="0" w:color="auto"/>
        <w:bottom w:val="none" w:sz="0" w:space="0" w:color="auto"/>
        <w:right w:val="none" w:sz="0" w:space="0" w:color="auto"/>
      </w:divBdr>
    </w:div>
    <w:div w:id="540946142">
      <w:bodyDiv w:val="1"/>
      <w:marLeft w:val="0"/>
      <w:marRight w:val="0"/>
      <w:marTop w:val="0"/>
      <w:marBottom w:val="0"/>
      <w:divBdr>
        <w:top w:val="none" w:sz="0" w:space="0" w:color="auto"/>
        <w:left w:val="none" w:sz="0" w:space="0" w:color="auto"/>
        <w:bottom w:val="none" w:sz="0" w:space="0" w:color="auto"/>
        <w:right w:val="none" w:sz="0" w:space="0" w:color="auto"/>
      </w:divBdr>
    </w:div>
    <w:div w:id="542251639">
      <w:bodyDiv w:val="1"/>
      <w:marLeft w:val="0"/>
      <w:marRight w:val="0"/>
      <w:marTop w:val="0"/>
      <w:marBottom w:val="0"/>
      <w:divBdr>
        <w:top w:val="none" w:sz="0" w:space="0" w:color="auto"/>
        <w:left w:val="none" w:sz="0" w:space="0" w:color="auto"/>
        <w:bottom w:val="none" w:sz="0" w:space="0" w:color="auto"/>
        <w:right w:val="none" w:sz="0" w:space="0" w:color="auto"/>
      </w:divBdr>
    </w:div>
    <w:div w:id="545289969">
      <w:bodyDiv w:val="1"/>
      <w:marLeft w:val="0"/>
      <w:marRight w:val="0"/>
      <w:marTop w:val="0"/>
      <w:marBottom w:val="0"/>
      <w:divBdr>
        <w:top w:val="none" w:sz="0" w:space="0" w:color="auto"/>
        <w:left w:val="none" w:sz="0" w:space="0" w:color="auto"/>
        <w:bottom w:val="none" w:sz="0" w:space="0" w:color="auto"/>
        <w:right w:val="none" w:sz="0" w:space="0" w:color="auto"/>
      </w:divBdr>
    </w:div>
    <w:div w:id="545340505">
      <w:bodyDiv w:val="1"/>
      <w:marLeft w:val="0"/>
      <w:marRight w:val="0"/>
      <w:marTop w:val="0"/>
      <w:marBottom w:val="0"/>
      <w:divBdr>
        <w:top w:val="none" w:sz="0" w:space="0" w:color="auto"/>
        <w:left w:val="none" w:sz="0" w:space="0" w:color="auto"/>
        <w:bottom w:val="none" w:sz="0" w:space="0" w:color="auto"/>
        <w:right w:val="none" w:sz="0" w:space="0" w:color="auto"/>
      </w:divBdr>
    </w:div>
    <w:div w:id="548153580">
      <w:bodyDiv w:val="1"/>
      <w:marLeft w:val="0"/>
      <w:marRight w:val="0"/>
      <w:marTop w:val="0"/>
      <w:marBottom w:val="0"/>
      <w:divBdr>
        <w:top w:val="none" w:sz="0" w:space="0" w:color="auto"/>
        <w:left w:val="none" w:sz="0" w:space="0" w:color="auto"/>
        <w:bottom w:val="none" w:sz="0" w:space="0" w:color="auto"/>
        <w:right w:val="none" w:sz="0" w:space="0" w:color="auto"/>
      </w:divBdr>
    </w:div>
    <w:div w:id="555049449">
      <w:bodyDiv w:val="1"/>
      <w:marLeft w:val="0"/>
      <w:marRight w:val="0"/>
      <w:marTop w:val="0"/>
      <w:marBottom w:val="0"/>
      <w:divBdr>
        <w:top w:val="none" w:sz="0" w:space="0" w:color="auto"/>
        <w:left w:val="none" w:sz="0" w:space="0" w:color="auto"/>
        <w:bottom w:val="none" w:sz="0" w:space="0" w:color="auto"/>
        <w:right w:val="none" w:sz="0" w:space="0" w:color="auto"/>
      </w:divBdr>
    </w:div>
    <w:div w:id="559559011">
      <w:bodyDiv w:val="1"/>
      <w:marLeft w:val="0"/>
      <w:marRight w:val="0"/>
      <w:marTop w:val="0"/>
      <w:marBottom w:val="0"/>
      <w:divBdr>
        <w:top w:val="none" w:sz="0" w:space="0" w:color="auto"/>
        <w:left w:val="none" w:sz="0" w:space="0" w:color="auto"/>
        <w:bottom w:val="none" w:sz="0" w:space="0" w:color="auto"/>
        <w:right w:val="none" w:sz="0" w:space="0" w:color="auto"/>
      </w:divBdr>
    </w:div>
    <w:div w:id="563373661">
      <w:bodyDiv w:val="1"/>
      <w:marLeft w:val="0"/>
      <w:marRight w:val="0"/>
      <w:marTop w:val="0"/>
      <w:marBottom w:val="0"/>
      <w:divBdr>
        <w:top w:val="none" w:sz="0" w:space="0" w:color="auto"/>
        <w:left w:val="none" w:sz="0" w:space="0" w:color="auto"/>
        <w:bottom w:val="none" w:sz="0" w:space="0" w:color="auto"/>
        <w:right w:val="none" w:sz="0" w:space="0" w:color="auto"/>
      </w:divBdr>
    </w:div>
    <w:div w:id="565528603">
      <w:bodyDiv w:val="1"/>
      <w:marLeft w:val="0"/>
      <w:marRight w:val="0"/>
      <w:marTop w:val="0"/>
      <w:marBottom w:val="0"/>
      <w:divBdr>
        <w:top w:val="none" w:sz="0" w:space="0" w:color="auto"/>
        <w:left w:val="none" w:sz="0" w:space="0" w:color="auto"/>
        <w:bottom w:val="none" w:sz="0" w:space="0" w:color="auto"/>
        <w:right w:val="none" w:sz="0" w:space="0" w:color="auto"/>
      </w:divBdr>
    </w:div>
    <w:div w:id="565804417">
      <w:bodyDiv w:val="1"/>
      <w:marLeft w:val="0"/>
      <w:marRight w:val="0"/>
      <w:marTop w:val="0"/>
      <w:marBottom w:val="0"/>
      <w:divBdr>
        <w:top w:val="none" w:sz="0" w:space="0" w:color="auto"/>
        <w:left w:val="none" w:sz="0" w:space="0" w:color="auto"/>
        <w:bottom w:val="none" w:sz="0" w:space="0" w:color="auto"/>
        <w:right w:val="none" w:sz="0" w:space="0" w:color="auto"/>
      </w:divBdr>
    </w:div>
    <w:div w:id="567767335">
      <w:bodyDiv w:val="1"/>
      <w:marLeft w:val="0"/>
      <w:marRight w:val="0"/>
      <w:marTop w:val="0"/>
      <w:marBottom w:val="0"/>
      <w:divBdr>
        <w:top w:val="none" w:sz="0" w:space="0" w:color="auto"/>
        <w:left w:val="none" w:sz="0" w:space="0" w:color="auto"/>
        <w:bottom w:val="none" w:sz="0" w:space="0" w:color="auto"/>
        <w:right w:val="none" w:sz="0" w:space="0" w:color="auto"/>
      </w:divBdr>
    </w:div>
    <w:div w:id="567959412">
      <w:bodyDiv w:val="1"/>
      <w:marLeft w:val="0"/>
      <w:marRight w:val="0"/>
      <w:marTop w:val="0"/>
      <w:marBottom w:val="0"/>
      <w:divBdr>
        <w:top w:val="none" w:sz="0" w:space="0" w:color="auto"/>
        <w:left w:val="none" w:sz="0" w:space="0" w:color="auto"/>
        <w:bottom w:val="none" w:sz="0" w:space="0" w:color="auto"/>
        <w:right w:val="none" w:sz="0" w:space="0" w:color="auto"/>
      </w:divBdr>
    </w:div>
    <w:div w:id="570191255">
      <w:bodyDiv w:val="1"/>
      <w:marLeft w:val="0"/>
      <w:marRight w:val="0"/>
      <w:marTop w:val="0"/>
      <w:marBottom w:val="0"/>
      <w:divBdr>
        <w:top w:val="none" w:sz="0" w:space="0" w:color="auto"/>
        <w:left w:val="none" w:sz="0" w:space="0" w:color="auto"/>
        <w:bottom w:val="none" w:sz="0" w:space="0" w:color="auto"/>
        <w:right w:val="none" w:sz="0" w:space="0" w:color="auto"/>
      </w:divBdr>
    </w:div>
    <w:div w:id="573784695">
      <w:bodyDiv w:val="1"/>
      <w:marLeft w:val="0"/>
      <w:marRight w:val="0"/>
      <w:marTop w:val="0"/>
      <w:marBottom w:val="0"/>
      <w:divBdr>
        <w:top w:val="none" w:sz="0" w:space="0" w:color="auto"/>
        <w:left w:val="none" w:sz="0" w:space="0" w:color="auto"/>
        <w:bottom w:val="none" w:sz="0" w:space="0" w:color="auto"/>
        <w:right w:val="none" w:sz="0" w:space="0" w:color="auto"/>
      </w:divBdr>
    </w:div>
    <w:div w:id="578103484">
      <w:bodyDiv w:val="1"/>
      <w:marLeft w:val="0"/>
      <w:marRight w:val="0"/>
      <w:marTop w:val="0"/>
      <w:marBottom w:val="0"/>
      <w:divBdr>
        <w:top w:val="none" w:sz="0" w:space="0" w:color="auto"/>
        <w:left w:val="none" w:sz="0" w:space="0" w:color="auto"/>
        <w:bottom w:val="none" w:sz="0" w:space="0" w:color="auto"/>
        <w:right w:val="none" w:sz="0" w:space="0" w:color="auto"/>
      </w:divBdr>
    </w:div>
    <w:div w:id="596061199">
      <w:bodyDiv w:val="1"/>
      <w:marLeft w:val="0"/>
      <w:marRight w:val="0"/>
      <w:marTop w:val="0"/>
      <w:marBottom w:val="0"/>
      <w:divBdr>
        <w:top w:val="none" w:sz="0" w:space="0" w:color="auto"/>
        <w:left w:val="none" w:sz="0" w:space="0" w:color="auto"/>
        <w:bottom w:val="none" w:sz="0" w:space="0" w:color="auto"/>
        <w:right w:val="none" w:sz="0" w:space="0" w:color="auto"/>
      </w:divBdr>
    </w:div>
    <w:div w:id="601424085">
      <w:bodyDiv w:val="1"/>
      <w:marLeft w:val="0"/>
      <w:marRight w:val="0"/>
      <w:marTop w:val="0"/>
      <w:marBottom w:val="0"/>
      <w:divBdr>
        <w:top w:val="none" w:sz="0" w:space="0" w:color="auto"/>
        <w:left w:val="none" w:sz="0" w:space="0" w:color="auto"/>
        <w:bottom w:val="none" w:sz="0" w:space="0" w:color="auto"/>
        <w:right w:val="none" w:sz="0" w:space="0" w:color="auto"/>
      </w:divBdr>
    </w:div>
    <w:div w:id="601960812">
      <w:bodyDiv w:val="1"/>
      <w:marLeft w:val="0"/>
      <w:marRight w:val="0"/>
      <w:marTop w:val="0"/>
      <w:marBottom w:val="0"/>
      <w:divBdr>
        <w:top w:val="none" w:sz="0" w:space="0" w:color="auto"/>
        <w:left w:val="none" w:sz="0" w:space="0" w:color="auto"/>
        <w:bottom w:val="none" w:sz="0" w:space="0" w:color="auto"/>
        <w:right w:val="none" w:sz="0" w:space="0" w:color="auto"/>
      </w:divBdr>
    </w:div>
    <w:div w:id="608900157">
      <w:bodyDiv w:val="1"/>
      <w:marLeft w:val="0"/>
      <w:marRight w:val="0"/>
      <w:marTop w:val="0"/>
      <w:marBottom w:val="0"/>
      <w:divBdr>
        <w:top w:val="none" w:sz="0" w:space="0" w:color="auto"/>
        <w:left w:val="none" w:sz="0" w:space="0" w:color="auto"/>
        <w:bottom w:val="none" w:sz="0" w:space="0" w:color="auto"/>
        <w:right w:val="none" w:sz="0" w:space="0" w:color="auto"/>
      </w:divBdr>
    </w:div>
    <w:div w:id="611940782">
      <w:bodyDiv w:val="1"/>
      <w:marLeft w:val="0"/>
      <w:marRight w:val="0"/>
      <w:marTop w:val="0"/>
      <w:marBottom w:val="0"/>
      <w:divBdr>
        <w:top w:val="none" w:sz="0" w:space="0" w:color="auto"/>
        <w:left w:val="none" w:sz="0" w:space="0" w:color="auto"/>
        <w:bottom w:val="none" w:sz="0" w:space="0" w:color="auto"/>
        <w:right w:val="none" w:sz="0" w:space="0" w:color="auto"/>
      </w:divBdr>
    </w:div>
    <w:div w:id="611976607">
      <w:bodyDiv w:val="1"/>
      <w:marLeft w:val="0"/>
      <w:marRight w:val="0"/>
      <w:marTop w:val="0"/>
      <w:marBottom w:val="0"/>
      <w:divBdr>
        <w:top w:val="none" w:sz="0" w:space="0" w:color="auto"/>
        <w:left w:val="none" w:sz="0" w:space="0" w:color="auto"/>
        <w:bottom w:val="none" w:sz="0" w:space="0" w:color="auto"/>
        <w:right w:val="none" w:sz="0" w:space="0" w:color="auto"/>
      </w:divBdr>
    </w:div>
    <w:div w:id="625619363">
      <w:bodyDiv w:val="1"/>
      <w:marLeft w:val="0"/>
      <w:marRight w:val="0"/>
      <w:marTop w:val="0"/>
      <w:marBottom w:val="0"/>
      <w:divBdr>
        <w:top w:val="none" w:sz="0" w:space="0" w:color="auto"/>
        <w:left w:val="none" w:sz="0" w:space="0" w:color="auto"/>
        <w:bottom w:val="none" w:sz="0" w:space="0" w:color="auto"/>
        <w:right w:val="none" w:sz="0" w:space="0" w:color="auto"/>
      </w:divBdr>
    </w:div>
    <w:div w:id="627008024">
      <w:bodyDiv w:val="1"/>
      <w:marLeft w:val="0"/>
      <w:marRight w:val="0"/>
      <w:marTop w:val="0"/>
      <w:marBottom w:val="0"/>
      <w:divBdr>
        <w:top w:val="none" w:sz="0" w:space="0" w:color="auto"/>
        <w:left w:val="none" w:sz="0" w:space="0" w:color="auto"/>
        <w:bottom w:val="none" w:sz="0" w:space="0" w:color="auto"/>
        <w:right w:val="none" w:sz="0" w:space="0" w:color="auto"/>
      </w:divBdr>
    </w:div>
    <w:div w:id="627711599">
      <w:bodyDiv w:val="1"/>
      <w:marLeft w:val="0"/>
      <w:marRight w:val="0"/>
      <w:marTop w:val="0"/>
      <w:marBottom w:val="0"/>
      <w:divBdr>
        <w:top w:val="none" w:sz="0" w:space="0" w:color="auto"/>
        <w:left w:val="none" w:sz="0" w:space="0" w:color="auto"/>
        <w:bottom w:val="none" w:sz="0" w:space="0" w:color="auto"/>
        <w:right w:val="none" w:sz="0" w:space="0" w:color="auto"/>
      </w:divBdr>
    </w:div>
    <w:div w:id="631448919">
      <w:bodyDiv w:val="1"/>
      <w:marLeft w:val="0"/>
      <w:marRight w:val="0"/>
      <w:marTop w:val="0"/>
      <w:marBottom w:val="0"/>
      <w:divBdr>
        <w:top w:val="none" w:sz="0" w:space="0" w:color="auto"/>
        <w:left w:val="none" w:sz="0" w:space="0" w:color="auto"/>
        <w:bottom w:val="none" w:sz="0" w:space="0" w:color="auto"/>
        <w:right w:val="none" w:sz="0" w:space="0" w:color="auto"/>
      </w:divBdr>
    </w:div>
    <w:div w:id="632054731">
      <w:bodyDiv w:val="1"/>
      <w:marLeft w:val="0"/>
      <w:marRight w:val="0"/>
      <w:marTop w:val="0"/>
      <w:marBottom w:val="0"/>
      <w:divBdr>
        <w:top w:val="none" w:sz="0" w:space="0" w:color="auto"/>
        <w:left w:val="none" w:sz="0" w:space="0" w:color="auto"/>
        <w:bottom w:val="none" w:sz="0" w:space="0" w:color="auto"/>
        <w:right w:val="none" w:sz="0" w:space="0" w:color="auto"/>
      </w:divBdr>
    </w:div>
    <w:div w:id="638729080">
      <w:bodyDiv w:val="1"/>
      <w:marLeft w:val="0"/>
      <w:marRight w:val="0"/>
      <w:marTop w:val="0"/>
      <w:marBottom w:val="0"/>
      <w:divBdr>
        <w:top w:val="none" w:sz="0" w:space="0" w:color="auto"/>
        <w:left w:val="none" w:sz="0" w:space="0" w:color="auto"/>
        <w:bottom w:val="none" w:sz="0" w:space="0" w:color="auto"/>
        <w:right w:val="none" w:sz="0" w:space="0" w:color="auto"/>
      </w:divBdr>
    </w:div>
    <w:div w:id="641616792">
      <w:bodyDiv w:val="1"/>
      <w:marLeft w:val="0"/>
      <w:marRight w:val="0"/>
      <w:marTop w:val="0"/>
      <w:marBottom w:val="0"/>
      <w:divBdr>
        <w:top w:val="none" w:sz="0" w:space="0" w:color="auto"/>
        <w:left w:val="none" w:sz="0" w:space="0" w:color="auto"/>
        <w:bottom w:val="none" w:sz="0" w:space="0" w:color="auto"/>
        <w:right w:val="none" w:sz="0" w:space="0" w:color="auto"/>
      </w:divBdr>
    </w:div>
    <w:div w:id="644890193">
      <w:bodyDiv w:val="1"/>
      <w:marLeft w:val="0"/>
      <w:marRight w:val="0"/>
      <w:marTop w:val="0"/>
      <w:marBottom w:val="0"/>
      <w:divBdr>
        <w:top w:val="none" w:sz="0" w:space="0" w:color="auto"/>
        <w:left w:val="none" w:sz="0" w:space="0" w:color="auto"/>
        <w:bottom w:val="none" w:sz="0" w:space="0" w:color="auto"/>
        <w:right w:val="none" w:sz="0" w:space="0" w:color="auto"/>
      </w:divBdr>
    </w:div>
    <w:div w:id="646980258">
      <w:bodyDiv w:val="1"/>
      <w:marLeft w:val="0"/>
      <w:marRight w:val="0"/>
      <w:marTop w:val="0"/>
      <w:marBottom w:val="0"/>
      <w:divBdr>
        <w:top w:val="none" w:sz="0" w:space="0" w:color="auto"/>
        <w:left w:val="none" w:sz="0" w:space="0" w:color="auto"/>
        <w:bottom w:val="none" w:sz="0" w:space="0" w:color="auto"/>
        <w:right w:val="none" w:sz="0" w:space="0" w:color="auto"/>
      </w:divBdr>
    </w:div>
    <w:div w:id="651980171">
      <w:bodyDiv w:val="1"/>
      <w:marLeft w:val="0"/>
      <w:marRight w:val="0"/>
      <w:marTop w:val="0"/>
      <w:marBottom w:val="0"/>
      <w:divBdr>
        <w:top w:val="none" w:sz="0" w:space="0" w:color="auto"/>
        <w:left w:val="none" w:sz="0" w:space="0" w:color="auto"/>
        <w:bottom w:val="none" w:sz="0" w:space="0" w:color="auto"/>
        <w:right w:val="none" w:sz="0" w:space="0" w:color="auto"/>
      </w:divBdr>
    </w:div>
    <w:div w:id="656033747">
      <w:bodyDiv w:val="1"/>
      <w:marLeft w:val="0"/>
      <w:marRight w:val="0"/>
      <w:marTop w:val="0"/>
      <w:marBottom w:val="0"/>
      <w:divBdr>
        <w:top w:val="none" w:sz="0" w:space="0" w:color="auto"/>
        <w:left w:val="none" w:sz="0" w:space="0" w:color="auto"/>
        <w:bottom w:val="none" w:sz="0" w:space="0" w:color="auto"/>
        <w:right w:val="none" w:sz="0" w:space="0" w:color="auto"/>
      </w:divBdr>
    </w:div>
    <w:div w:id="657196168">
      <w:bodyDiv w:val="1"/>
      <w:marLeft w:val="0"/>
      <w:marRight w:val="0"/>
      <w:marTop w:val="0"/>
      <w:marBottom w:val="0"/>
      <w:divBdr>
        <w:top w:val="none" w:sz="0" w:space="0" w:color="auto"/>
        <w:left w:val="none" w:sz="0" w:space="0" w:color="auto"/>
        <w:bottom w:val="none" w:sz="0" w:space="0" w:color="auto"/>
        <w:right w:val="none" w:sz="0" w:space="0" w:color="auto"/>
      </w:divBdr>
    </w:div>
    <w:div w:id="662389486">
      <w:bodyDiv w:val="1"/>
      <w:marLeft w:val="0"/>
      <w:marRight w:val="0"/>
      <w:marTop w:val="0"/>
      <w:marBottom w:val="0"/>
      <w:divBdr>
        <w:top w:val="none" w:sz="0" w:space="0" w:color="auto"/>
        <w:left w:val="none" w:sz="0" w:space="0" w:color="auto"/>
        <w:bottom w:val="none" w:sz="0" w:space="0" w:color="auto"/>
        <w:right w:val="none" w:sz="0" w:space="0" w:color="auto"/>
      </w:divBdr>
    </w:div>
    <w:div w:id="662465662">
      <w:bodyDiv w:val="1"/>
      <w:marLeft w:val="0"/>
      <w:marRight w:val="0"/>
      <w:marTop w:val="0"/>
      <w:marBottom w:val="0"/>
      <w:divBdr>
        <w:top w:val="none" w:sz="0" w:space="0" w:color="auto"/>
        <w:left w:val="none" w:sz="0" w:space="0" w:color="auto"/>
        <w:bottom w:val="none" w:sz="0" w:space="0" w:color="auto"/>
        <w:right w:val="none" w:sz="0" w:space="0" w:color="auto"/>
      </w:divBdr>
    </w:div>
    <w:div w:id="662778533">
      <w:bodyDiv w:val="1"/>
      <w:marLeft w:val="0"/>
      <w:marRight w:val="0"/>
      <w:marTop w:val="0"/>
      <w:marBottom w:val="0"/>
      <w:divBdr>
        <w:top w:val="none" w:sz="0" w:space="0" w:color="auto"/>
        <w:left w:val="none" w:sz="0" w:space="0" w:color="auto"/>
        <w:bottom w:val="none" w:sz="0" w:space="0" w:color="auto"/>
        <w:right w:val="none" w:sz="0" w:space="0" w:color="auto"/>
      </w:divBdr>
    </w:div>
    <w:div w:id="664237634">
      <w:bodyDiv w:val="1"/>
      <w:marLeft w:val="0"/>
      <w:marRight w:val="0"/>
      <w:marTop w:val="0"/>
      <w:marBottom w:val="0"/>
      <w:divBdr>
        <w:top w:val="none" w:sz="0" w:space="0" w:color="auto"/>
        <w:left w:val="none" w:sz="0" w:space="0" w:color="auto"/>
        <w:bottom w:val="none" w:sz="0" w:space="0" w:color="auto"/>
        <w:right w:val="none" w:sz="0" w:space="0" w:color="auto"/>
      </w:divBdr>
    </w:div>
    <w:div w:id="665478923">
      <w:bodyDiv w:val="1"/>
      <w:marLeft w:val="0"/>
      <w:marRight w:val="0"/>
      <w:marTop w:val="0"/>
      <w:marBottom w:val="0"/>
      <w:divBdr>
        <w:top w:val="none" w:sz="0" w:space="0" w:color="auto"/>
        <w:left w:val="none" w:sz="0" w:space="0" w:color="auto"/>
        <w:bottom w:val="none" w:sz="0" w:space="0" w:color="auto"/>
        <w:right w:val="none" w:sz="0" w:space="0" w:color="auto"/>
      </w:divBdr>
    </w:div>
    <w:div w:id="671876359">
      <w:bodyDiv w:val="1"/>
      <w:marLeft w:val="0"/>
      <w:marRight w:val="0"/>
      <w:marTop w:val="0"/>
      <w:marBottom w:val="0"/>
      <w:divBdr>
        <w:top w:val="none" w:sz="0" w:space="0" w:color="auto"/>
        <w:left w:val="none" w:sz="0" w:space="0" w:color="auto"/>
        <w:bottom w:val="none" w:sz="0" w:space="0" w:color="auto"/>
        <w:right w:val="none" w:sz="0" w:space="0" w:color="auto"/>
      </w:divBdr>
    </w:div>
    <w:div w:id="683360294">
      <w:bodyDiv w:val="1"/>
      <w:marLeft w:val="0"/>
      <w:marRight w:val="0"/>
      <w:marTop w:val="0"/>
      <w:marBottom w:val="0"/>
      <w:divBdr>
        <w:top w:val="none" w:sz="0" w:space="0" w:color="auto"/>
        <w:left w:val="none" w:sz="0" w:space="0" w:color="auto"/>
        <w:bottom w:val="none" w:sz="0" w:space="0" w:color="auto"/>
        <w:right w:val="none" w:sz="0" w:space="0" w:color="auto"/>
      </w:divBdr>
    </w:div>
    <w:div w:id="689185518">
      <w:bodyDiv w:val="1"/>
      <w:marLeft w:val="0"/>
      <w:marRight w:val="0"/>
      <w:marTop w:val="0"/>
      <w:marBottom w:val="0"/>
      <w:divBdr>
        <w:top w:val="none" w:sz="0" w:space="0" w:color="auto"/>
        <w:left w:val="none" w:sz="0" w:space="0" w:color="auto"/>
        <w:bottom w:val="none" w:sz="0" w:space="0" w:color="auto"/>
        <w:right w:val="none" w:sz="0" w:space="0" w:color="auto"/>
      </w:divBdr>
    </w:div>
    <w:div w:id="689987440">
      <w:bodyDiv w:val="1"/>
      <w:marLeft w:val="0"/>
      <w:marRight w:val="0"/>
      <w:marTop w:val="0"/>
      <w:marBottom w:val="0"/>
      <w:divBdr>
        <w:top w:val="none" w:sz="0" w:space="0" w:color="auto"/>
        <w:left w:val="none" w:sz="0" w:space="0" w:color="auto"/>
        <w:bottom w:val="none" w:sz="0" w:space="0" w:color="auto"/>
        <w:right w:val="none" w:sz="0" w:space="0" w:color="auto"/>
      </w:divBdr>
    </w:div>
    <w:div w:id="695228354">
      <w:bodyDiv w:val="1"/>
      <w:marLeft w:val="0"/>
      <w:marRight w:val="0"/>
      <w:marTop w:val="0"/>
      <w:marBottom w:val="0"/>
      <w:divBdr>
        <w:top w:val="none" w:sz="0" w:space="0" w:color="auto"/>
        <w:left w:val="none" w:sz="0" w:space="0" w:color="auto"/>
        <w:bottom w:val="none" w:sz="0" w:space="0" w:color="auto"/>
        <w:right w:val="none" w:sz="0" w:space="0" w:color="auto"/>
      </w:divBdr>
    </w:div>
    <w:div w:id="701326481">
      <w:bodyDiv w:val="1"/>
      <w:marLeft w:val="0"/>
      <w:marRight w:val="0"/>
      <w:marTop w:val="0"/>
      <w:marBottom w:val="0"/>
      <w:divBdr>
        <w:top w:val="none" w:sz="0" w:space="0" w:color="auto"/>
        <w:left w:val="none" w:sz="0" w:space="0" w:color="auto"/>
        <w:bottom w:val="none" w:sz="0" w:space="0" w:color="auto"/>
        <w:right w:val="none" w:sz="0" w:space="0" w:color="auto"/>
      </w:divBdr>
    </w:div>
    <w:div w:id="703167382">
      <w:bodyDiv w:val="1"/>
      <w:marLeft w:val="0"/>
      <w:marRight w:val="0"/>
      <w:marTop w:val="0"/>
      <w:marBottom w:val="0"/>
      <w:divBdr>
        <w:top w:val="none" w:sz="0" w:space="0" w:color="auto"/>
        <w:left w:val="none" w:sz="0" w:space="0" w:color="auto"/>
        <w:bottom w:val="none" w:sz="0" w:space="0" w:color="auto"/>
        <w:right w:val="none" w:sz="0" w:space="0" w:color="auto"/>
      </w:divBdr>
    </w:div>
    <w:div w:id="709305653">
      <w:bodyDiv w:val="1"/>
      <w:marLeft w:val="0"/>
      <w:marRight w:val="0"/>
      <w:marTop w:val="0"/>
      <w:marBottom w:val="0"/>
      <w:divBdr>
        <w:top w:val="none" w:sz="0" w:space="0" w:color="auto"/>
        <w:left w:val="none" w:sz="0" w:space="0" w:color="auto"/>
        <w:bottom w:val="none" w:sz="0" w:space="0" w:color="auto"/>
        <w:right w:val="none" w:sz="0" w:space="0" w:color="auto"/>
      </w:divBdr>
    </w:div>
    <w:div w:id="710571747">
      <w:bodyDiv w:val="1"/>
      <w:marLeft w:val="0"/>
      <w:marRight w:val="0"/>
      <w:marTop w:val="0"/>
      <w:marBottom w:val="0"/>
      <w:divBdr>
        <w:top w:val="none" w:sz="0" w:space="0" w:color="auto"/>
        <w:left w:val="none" w:sz="0" w:space="0" w:color="auto"/>
        <w:bottom w:val="none" w:sz="0" w:space="0" w:color="auto"/>
        <w:right w:val="none" w:sz="0" w:space="0" w:color="auto"/>
      </w:divBdr>
    </w:div>
    <w:div w:id="713389452">
      <w:bodyDiv w:val="1"/>
      <w:marLeft w:val="0"/>
      <w:marRight w:val="0"/>
      <w:marTop w:val="0"/>
      <w:marBottom w:val="0"/>
      <w:divBdr>
        <w:top w:val="none" w:sz="0" w:space="0" w:color="auto"/>
        <w:left w:val="none" w:sz="0" w:space="0" w:color="auto"/>
        <w:bottom w:val="none" w:sz="0" w:space="0" w:color="auto"/>
        <w:right w:val="none" w:sz="0" w:space="0" w:color="auto"/>
      </w:divBdr>
    </w:div>
    <w:div w:id="721028825">
      <w:bodyDiv w:val="1"/>
      <w:marLeft w:val="0"/>
      <w:marRight w:val="0"/>
      <w:marTop w:val="0"/>
      <w:marBottom w:val="0"/>
      <w:divBdr>
        <w:top w:val="none" w:sz="0" w:space="0" w:color="auto"/>
        <w:left w:val="none" w:sz="0" w:space="0" w:color="auto"/>
        <w:bottom w:val="none" w:sz="0" w:space="0" w:color="auto"/>
        <w:right w:val="none" w:sz="0" w:space="0" w:color="auto"/>
      </w:divBdr>
    </w:div>
    <w:div w:id="721296559">
      <w:bodyDiv w:val="1"/>
      <w:marLeft w:val="0"/>
      <w:marRight w:val="0"/>
      <w:marTop w:val="0"/>
      <w:marBottom w:val="0"/>
      <w:divBdr>
        <w:top w:val="none" w:sz="0" w:space="0" w:color="auto"/>
        <w:left w:val="none" w:sz="0" w:space="0" w:color="auto"/>
        <w:bottom w:val="none" w:sz="0" w:space="0" w:color="auto"/>
        <w:right w:val="none" w:sz="0" w:space="0" w:color="auto"/>
      </w:divBdr>
    </w:div>
    <w:div w:id="723024900">
      <w:bodyDiv w:val="1"/>
      <w:marLeft w:val="0"/>
      <w:marRight w:val="0"/>
      <w:marTop w:val="0"/>
      <w:marBottom w:val="0"/>
      <w:divBdr>
        <w:top w:val="none" w:sz="0" w:space="0" w:color="auto"/>
        <w:left w:val="none" w:sz="0" w:space="0" w:color="auto"/>
        <w:bottom w:val="none" w:sz="0" w:space="0" w:color="auto"/>
        <w:right w:val="none" w:sz="0" w:space="0" w:color="auto"/>
      </w:divBdr>
    </w:div>
    <w:div w:id="725448154">
      <w:bodyDiv w:val="1"/>
      <w:marLeft w:val="0"/>
      <w:marRight w:val="0"/>
      <w:marTop w:val="0"/>
      <w:marBottom w:val="0"/>
      <w:divBdr>
        <w:top w:val="none" w:sz="0" w:space="0" w:color="auto"/>
        <w:left w:val="none" w:sz="0" w:space="0" w:color="auto"/>
        <w:bottom w:val="none" w:sz="0" w:space="0" w:color="auto"/>
        <w:right w:val="none" w:sz="0" w:space="0" w:color="auto"/>
      </w:divBdr>
    </w:div>
    <w:div w:id="726681598">
      <w:bodyDiv w:val="1"/>
      <w:marLeft w:val="0"/>
      <w:marRight w:val="0"/>
      <w:marTop w:val="0"/>
      <w:marBottom w:val="0"/>
      <w:divBdr>
        <w:top w:val="none" w:sz="0" w:space="0" w:color="auto"/>
        <w:left w:val="none" w:sz="0" w:space="0" w:color="auto"/>
        <w:bottom w:val="none" w:sz="0" w:space="0" w:color="auto"/>
        <w:right w:val="none" w:sz="0" w:space="0" w:color="auto"/>
      </w:divBdr>
    </w:div>
    <w:div w:id="734008433">
      <w:bodyDiv w:val="1"/>
      <w:marLeft w:val="0"/>
      <w:marRight w:val="0"/>
      <w:marTop w:val="0"/>
      <w:marBottom w:val="0"/>
      <w:divBdr>
        <w:top w:val="none" w:sz="0" w:space="0" w:color="auto"/>
        <w:left w:val="none" w:sz="0" w:space="0" w:color="auto"/>
        <w:bottom w:val="none" w:sz="0" w:space="0" w:color="auto"/>
        <w:right w:val="none" w:sz="0" w:space="0" w:color="auto"/>
      </w:divBdr>
    </w:div>
    <w:div w:id="745954332">
      <w:bodyDiv w:val="1"/>
      <w:marLeft w:val="0"/>
      <w:marRight w:val="0"/>
      <w:marTop w:val="0"/>
      <w:marBottom w:val="0"/>
      <w:divBdr>
        <w:top w:val="none" w:sz="0" w:space="0" w:color="auto"/>
        <w:left w:val="none" w:sz="0" w:space="0" w:color="auto"/>
        <w:bottom w:val="none" w:sz="0" w:space="0" w:color="auto"/>
        <w:right w:val="none" w:sz="0" w:space="0" w:color="auto"/>
      </w:divBdr>
    </w:div>
    <w:div w:id="746077724">
      <w:bodyDiv w:val="1"/>
      <w:marLeft w:val="0"/>
      <w:marRight w:val="0"/>
      <w:marTop w:val="0"/>
      <w:marBottom w:val="0"/>
      <w:divBdr>
        <w:top w:val="none" w:sz="0" w:space="0" w:color="auto"/>
        <w:left w:val="none" w:sz="0" w:space="0" w:color="auto"/>
        <w:bottom w:val="none" w:sz="0" w:space="0" w:color="auto"/>
        <w:right w:val="none" w:sz="0" w:space="0" w:color="auto"/>
      </w:divBdr>
    </w:div>
    <w:div w:id="751046436">
      <w:bodyDiv w:val="1"/>
      <w:marLeft w:val="0"/>
      <w:marRight w:val="0"/>
      <w:marTop w:val="0"/>
      <w:marBottom w:val="0"/>
      <w:divBdr>
        <w:top w:val="none" w:sz="0" w:space="0" w:color="auto"/>
        <w:left w:val="none" w:sz="0" w:space="0" w:color="auto"/>
        <w:bottom w:val="none" w:sz="0" w:space="0" w:color="auto"/>
        <w:right w:val="none" w:sz="0" w:space="0" w:color="auto"/>
      </w:divBdr>
    </w:div>
    <w:div w:id="752360620">
      <w:bodyDiv w:val="1"/>
      <w:marLeft w:val="0"/>
      <w:marRight w:val="0"/>
      <w:marTop w:val="0"/>
      <w:marBottom w:val="0"/>
      <w:divBdr>
        <w:top w:val="none" w:sz="0" w:space="0" w:color="auto"/>
        <w:left w:val="none" w:sz="0" w:space="0" w:color="auto"/>
        <w:bottom w:val="none" w:sz="0" w:space="0" w:color="auto"/>
        <w:right w:val="none" w:sz="0" w:space="0" w:color="auto"/>
      </w:divBdr>
    </w:div>
    <w:div w:id="756558585">
      <w:bodyDiv w:val="1"/>
      <w:marLeft w:val="0"/>
      <w:marRight w:val="0"/>
      <w:marTop w:val="0"/>
      <w:marBottom w:val="0"/>
      <w:divBdr>
        <w:top w:val="none" w:sz="0" w:space="0" w:color="auto"/>
        <w:left w:val="none" w:sz="0" w:space="0" w:color="auto"/>
        <w:bottom w:val="none" w:sz="0" w:space="0" w:color="auto"/>
        <w:right w:val="none" w:sz="0" w:space="0" w:color="auto"/>
      </w:divBdr>
    </w:div>
    <w:div w:id="762187771">
      <w:bodyDiv w:val="1"/>
      <w:marLeft w:val="0"/>
      <w:marRight w:val="0"/>
      <w:marTop w:val="0"/>
      <w:marBottom w:val="0"/>
      <w:divBdr>
        <w:top w:val="none" w:sz="0" w:space="0" w:color="auto"/>
        <w:left w:val="none" w:sz="0" w:space="0" w:color="auto"/>
        <w:bottom w:val="none" w:sz="0" w:space="0" w:color="auto"/>
        <w:right w:val="none" w:sz="0" w:space="0" w:color="auto"/>
      </w:divBdr>
    </w:div>
    <w:div w:id="771751937">
      <w:bodyDiv w:val="1"/>
      <w:marLeft w:val="0"/>
      <w:marRight w:val="0"/>
      <w:marTop w:val="0"/>
      <w:marBottom w:val="0"/>
      <w:divBdr>
        <w:top w:val="none" w:sz="0" w:space="0" w:color="auto"/>
        <w:left w:val="none" w:sz="0" w:space="0" w:color="auto"/>
        <w:bottom w:val="none" w:sz="0" w:space="0" w:color="auto"/>
        <w:right w:val="none" w:sz="0" w:space="0" w:color="auto"/>
      </w:divBdr>
    </w:div>
    <w:div w:id="776483283">
      <w:bodyDiv w:val="1"/>
      <w:marLeft w:val="0"/>
      <w:marRight w:val="0"/>
      <w:marTop w:val="0"/>
      <w:marBottom w:val="0"/>
      <w:divBdr>
        <w:top w:val="none" w:sz="0" w:space="0" w:color="auto"/>
        <w:left w:val="none" w:sz="0" w:space="0" w:color="auto"/>
        <w:bottom w:val="none" w:sz="0" w:space="0" w:color="auto"/>
        <w:right w:val="none" w:sz="0" w:space="0" w:color="auto"/>
      </w:divBdr>
    </w:div>
    <w:div w:id="780222745">
      <w:bodyDiv w:val="1"/>
      <w:marLeft w:val="0"/>
      <w:marRight w:val="0"/>
      <w:marTop w:val="0"/>
      <w:marBottom w:val="0"/>
      <w:divBdr>
        <w:top w:val="none" w:sz="0" w:space="0" w:color="auto"/>
        <w:left w:val="none" w:sz="0" w:space="0" w:color="auto"/>
        <w:bottom w:val="none" w:sz="0" w:space="0" w:color="auto"/>
        <w:right w:val="none" w:sz="0" w:space="0" w:color="auto"/>
      </w:divBdr>
    </w:div>
    <w:div w:id="784546250">
      <w:bodyDiv w:val="1"/>
      <w:marLeft w:val="0"/>
      <w:marRight w:val="0"/>
      <w:marTop w:val="0"/>
      <w:marBottom w:val="0"/>
      <w:divBdr>
        <w:top w:val="none" w:sz="0" w:space="0" w:color="auto"/>
        <w:left w:val="none" w:sz="0" w:space="0" w:color="auto"/>
        <w:bottom w:val="none" w:sz="0" w:space="0" w:color="auto"/>
        <w:right w:val="none" w:sz="0" w:space="0" w:color="auto"/>
      </w:divBdr>
    </w:div>
    <w:div w:id="789592261">
      <w:bodyDiv w:val="1"/>
      <w:marLeft w:val="0"/>
      <w:marRight w:val="0"/>
      <w:marTop w:val="0"/>
      <w:marBottom w:val="0"/>
      <w:divBdr>
        <w:top w:val="none" w:sz="0" w:space="0" w:color="auto"/>
        <w:left w:val="none" w:sz="0" w:space="0" w:color="auto"/>
        <w:bottom w:val="none" w:sz="0" w:space="0" w:color="auto"/>
        <w:right w:val="none" w:sz="0" w:space="0" w:color="auto"/>
      </w:divBdr>
    </w:div>
    <w:div w:id="790243054">
      <w:bodyDiv w:val="1"/>
      <w:marLeft w:val="0"/>
      <w:marRight w:val="0"/>
      <w:marTop w:val="0"/>
      <w:marBottom w:val="0"/>
      <w:divBdr>
        <w:top w:val="none" w:sz="0" w:space="0" w:color="auto"/>
        <w:left w:val="none" w:sz="0" w:space="0" w:color="auto"/>
        <w:bottom w:val="none" w:sz="0" w:space="0" w:color="auto"/>
        <w:right w:val="none" w:sz="0" w:space="0" w:color="auto"/>
      </w:divBdr>
    </w:div>
    <w:div w:id="795217438">
      <w:bodyDiv w:val="1"/>
      <w:marLeft w:val="0"/>
      <w:marRight w:val="0"/>
      <w:marTop w:val="0"/>
      <w:marBottom w:val="0"/>
      <w:divBdr>
        <w:top w:val="none" w:sz="0" w:space="0" w:color="auto"/>
        <w:left w:val="none" w:sz="0" w:space="0" w:color="auto"/>
        <w:bottom w:val="none" w:sz="0" w:space="0" w:color="auto"/>
        <w:right w:val="none" w:sz="0" w:space="0" w:color="auto"/>
      </w:divBdr>
    </w:div>
    <w:div w:id="796801921">
      <w:bodyDiv w:val="1"/>
      <w:marLeft w:val="0"/>
      <w:marRight w:val="0"/>
      <w:marTop w:val="0"/>
      <w:marBottom w:val="0"/>
      <w:divBdr>
        <w:top w:val="none" w:sz="0" w:space="0" w:color="auto"/>
        <w:left w:val="none" w:sz="0" w:space="0" w:color="auto"/>
        <w:bottom w:val="none" w:sz="0" w:space="0" w:color="auto"/>
        <w:right w:val="none" w:sz="0" w:space="0" w:color="auto"/>
      </w:divBdr>
    </w:div>
    <w:div w:id="804542176">
      <w:bodyDiv w:val="1"/>
      <w:marLeft w:val="0"/>
      <w:marRight w:val="0"/>
      <w:marTop w:val="0"/>
      <w:marBottom w:val="0"/>
      <w:divBdr>
        <w:top w:val="none" w:sz="0" w:space="0" w:color="auto"/>
        <w:left w:val="none" w:sz="0" w:space="0" w:color="auto"/>
        <w:bottom w:val="none" w:sz="0" w:space="0" w:color="auto"/>
        <w:right w:val="none" w:sz="0" w:space="0" w:color="auto"/>
      </w:divBdr>
    </w:div>
    <w:div w:id="805050744">
      <w:bodyDiv w:val="1"/>
      <w:marLeft w:val="0"/>
      <w:marRight w:val="0"/>
      <w:marTop w:val="0"/>
      <w:marBottom w:val="0"/>
      <w:divBdr>
        <w:top w:val="none" w:sz="0" w:space="0" w:color="auto"/>
        <w:left w:val="none" w:sz="0" w:space="0" w:color="auto"/>
        <w:bottom w:val="none" w:sz="0" w:space="0" w:color="auto"/>
        <w:right w:val="none" w:sz="0" w:space="0" w:color="auto"/>
      </w:divBdr>
    </w:div>
    <w:div w:id="805853549">
      <w:bodyDiv w:val="1"/>
      <w:marLeft w:val="0"/>
      <w:marRight w:val="0"/>
      <w:marTop w:val="0"/>
      <w:marBottom w:val="0"/>
      <w:divBdr>
        <w:top w:val="none" w:sz="0" w:space="0" w:color="auto"/>
        <w:left w:val="none" w:sz="0" w:space="0" w:color="auto"/>
        <w:bottom w:val="none" w:sz="0" w:space="0" w:color="auto"/>
        <w:right w:val="none" w:sz="0" w:space="0" w:color="auto"/>
      </w:divBdr>
    </w:div>
    <w:div w:id="811748156">
      <w:bodyDiv w:val="1"/>
      <w:marLeft w:val="0"/>
      <w:marRight w:val="0"/>
      <w:marTop w:val="0"/>
      <w:marBottom w:val="0"/>
      <w:divBdr>
        <w:top w:val="none" w:sz="0" w:space="0" w:color="auto"/>
        <w:left w:val="none" w:sz="0" w:space="0" w:color="auto"/>
        <w:bottom w:val="none" w:sz="0" w:space="0" w:color="auto"/>
        <w:right w:val="none" w:sz="0" w:space="0" w:color="auto"/>
      </w:divBdr>
    </w:div>
    <w:div w:id="818109437">
      <w:bodyDiv w:val="1"/>
      <w:marLeft w:val="0"/>
      <w:marRight w:val="0"/>
      <w:marTop w:val="0"/>
      <w:marBottom w:val="0"/>
      <w:divBdr>
        <w:top w:val="none" w:sz="0" w:space="0" w:color="auto"/>
        <w:left w:val="none" w:sz="0" w:space="0" w:color="auto"/>
        <w:bottom w:val="none" w:sz="0" w:space="0" w:color="auto"/>
        <w:right w:val="none" w:sz="0" w:space="0" w:color="auto"/>
      </w:divBdr>
    </w:div>
    <w:div w:id="825517061">
      <w:bodyDiv w:val="1"/>
      <w:marLeft w:val="0"/>
      <w:marRight w:val="0"/>
      <w:marTop w:val="0"/>
      <w:marBottom w:val="0"/>
      <w:divBdr>
        <w:top w:val="none" w:sz="0" w:space="0" w:color="auto"/>
        <w:left w:val="none" w:sz="0" w:space="0" w:color="auto"/>
        <w:bottom w:val="none" w:sz="0" w:space="0" w:color="auto"/>
        <w:right w:val="none" w:sz="0" w:space="0" w:color="auto"/>
      </w:divBdr>
    </w:div>
    <w:div w:id="826479817">
      <w:bodyDiv w:val="1"/>
      <w:marLeft w:val="0"/>
      <w:marRight w:val="0"/>
      <w:marTop w:val="0"/>
      <w:marBottom w:val="0"/>
      <w:divBdr>
        <w:top w:val="none" w:sz="0" w:space="0" w:color="auto"/>
        <w:left w:val="none" w:sz="0" w:space="0" w:color="auto"/>
        <w:bottom w:val="none" w:sz="0" w:space="0" w:color="auto"/>
        <w:right w:val="none" w:sz="0" w:space="0" w:color="auto"/>
      </w:divBdr>
    </w:div>
    <w:div w:id="829055047">
      <w:bodyDiv w:val="1"/>
      <w:marLeft w:val="0"/>
      <w:marRight w:val="0"/>
      <w:marTop w:val="0"/>
      <w:marBottom w:val="0"/>
      <w:divBdr>
        <w:top w:val="none" w:sz="0" w:space="0" w:color="auto"/>
        <w:left w:val="none" w:sz="0" w:space="0" w:color="auto"/>
        <w:bottom w:val="none" w:sz="0" w:space="0" w:color="auto"/>
        <w:right w:val="none" w:sz="0" w:space="0" w:color="auto"/>
      </w:divBdr>
    </w:div>
    <w:div w:id="832263004">
      <w:bodyDiv w:val="1"/>
      <w:marLeft w:val="0"/>
      <w:marRight w:val="0"/>
      <w:marTop w:val="0"/>
      <w:marBottom w:val="0"/>
      <w:divBdr>
        <w:top w:val="none" w:sz="0" w:space="0" w:color="auto"/>
        <w:left w:val="none" w:sz="0" w:space="0" w:color="auto"/>
        <w:bottom w:val="none" w:sz="0" w:space="0" w:color="auto"/>
        <w:right w:val="none" w:sz="0" w:space="0" w:color="auto"/>
      </w:divBdr>
    </w:div>
    <w:div w:id="833227296">
      <w:bodyDiv w:val="1"/>
      <w:marLeft w:val="0"/>
      <w:marRight w:val="0"/>
      <w:marTop w:val="0"/>
      <w:marBottom w:val="0"/>
      <w:divBdr>
        <w:top w:val="none" w:sz="0" w:space="0" w:color="auto"/>
        <w:left w:val="none" w:sz="0" w:space="0" w:color="auto"/>
        <w:bottom w:val="none" w:sz="0" w:space="0" w:color="auto"/>
        <w:right w:val="none" w:sz="0" w:space="0" w:color="auto"/>
      </w:divBdr>
    </w:div>
    <w:div w:id="844366982">
      <w:bodyDiv w:val="1"/>
      <w:marLeft w:val="0"/>
      <w:marRight w:val="0"/>
      <w:marTop w:val="0"/>
      <w:marBottom w:val="0"/>
      <w:divBdr>
        <w:top w:val="none" w:sz="0" w:space="0" w:color="auto"/>
        <w:left w:val="none" w:sz="0" w:space="0" w:color="auto"/>
        <w:bottom w:val="none" w:sz="0" w:space="0" w:color="auto"/>
        <w:right w:val="none" w:sz="0" w:space="0" w:color="auto"/>
      </w:divBdr>
    </w:div>
    <w:div w:id="844978578">
      <w:bodyDiv w:val="1"/>
      <w:marLeft w:val="0"/>
      <w:marRight w:val="0"/>
      <w:marTop w:val="0"/>
      <w:marBottom w:val="0"/>
      <w:divBdr>
        <w:top w:val="none" w:sz="0" w:space="0" w:color="auto"/>
        <w:left w:val="none" w:sz="0" w:space="0" w:color="auto"/>
        <w:bottom w:val="none" w:sz="0" w:space="0" w:color="auto"/>
        <w:right w:val="none" w:sz="0" w:space="0" w:color="auto"/>
      </w:divBdr>
    </w:div>
    <w:div w:id="846745769">
      <w:bodyDiv w:val="1"/>
      <w:marLeft w:val="0"/>
      <w:marRight w:val="0"/>
      <w:marTop w:val="0"/>
      <w:marBottom w:val="0"/>
      <w:divBdr>
        <w:top w:val="none" w:sz="0" w:space="0" w:color="auto"/>
        <w:left w:val="none" w:sz="0" w:space="0" w:color="auto"/>
        <w:bottom w:val="none" w:sz="0" w:space="0" w:color="auto"/>
        <w:right w:val="none" w:sz="0" w:space="0" w:color="auto"/>
      </w:divBdr>
    </w:div>
    <w:div w:id="848374867">
      <w:bodyDiv w:val="1"/>
      <w:marLeft w:val="0"/>
      <w:marRight w:val="0"/>
      <w:marTop w:val="0"/>
      <w:marBottom w:val="0"/>
      <w:divBdr>
        <w:top w:val="none" w:sz="0" w:space="0" w:color="auto"/>
        <w:left w:val="none" w:sz="0" w:space="0" w:color="auto"/>
        <w:bottom w:val="none" w:sz="0" w:space="0" w:color="auto"/>
        <w:right w:val="none" w:sz="0" w:space="0" w:color="auto"/>
      </w:divBdr>
    </w:div>
    <w:div w:id="860977534">
      <w:bodyDiv w:val="1"/>
      <w:marLeft w:val="0"/>
      <w:marRight w:val="0"/>
      <w:marTop w:val="0"/>
      <w:marBottom w:val="0"/>
      <w:divBdr>
        <w:top w:val="none" w:sz="0" w:space="0" w:color="auto"/>
        <w:left w:val="none" w:sz="0" w:space="0" w:color="auto"/>
        <w:bottom w:val="none" w:sz="0" w:space="0" w:color="auto"/>
        <w:right w:val="none" w:sz="0" w:space="0" w:color="auto"/>
      </w:divBdr>
    </w:div>
    <w:div w:id="865099003">
      <w:bodyDiv w:val="1"/>
      <w:marLeft w:val="0"/>
      <w:marRight w:val="0"/>
      <w:marTop w:val="0"/>
      <w:marBottom w:val="0"/>
      <w:divBdr>
        <w:top w:val="none" w:sz="0" w:space="0" w:color="auto"/>
        <w:left w:val="none" w:sz="0" w:space="0" w:color="auto"/>
        <w:bottom w:val="none" w:sz="0" w:space="0" w:color="auto"/>
        <w:right w:val="none" w:sz="0" w:space="0" w:color="auto"/>
      </w:divBdr>
    </w:div>
    <w:div w:id="870917286">
      <w:bodyDiv w:val="1"/>
      <w:marLeft w:val="0"/>
      <w:marRight w:val="0"/>
      <w:marTop w:val="0"/>
      <w:marBottom w:val="0"/>
      <w:divBdr>
        <w:top w:val="none" w:sz="0" w:space="0" w:color="auto"/>
        <w:left w:val="none" w:sz="0" w:space="0" w:color="auto"/>
        <w:bottom w:val="none" w:sz="0" w:space="0" w:color="auto"/>
        <w:right w:val="none" w:sz="0" w:space="0" w:color="auto"/>
      </w:divBdr>
    </w:div>
    <w:div w:id="880750374">
      <w:bodyDiv w:val="1"/>
      <w:marLeft w:val="0"/>
      <w:marRight w:val="0"/>
      <w:marTop w:val="0"/>
      <w:marBottom w:val="0"/>
      <w:divBdr>
        <w:top w:val="none" w:sz="0" w:space="0" w:color="auto"/>
        <w:left w:val="none" w:sz="0" w:space="0" w:color="auto"/>
        <w:bottom w:val="none" w:sz="0" w:space="0" w:color="auto"/>
        <w:right w:val="none" w:sz="0" w:space="0" w:color="auto"/>
      </w:divBdr>
    </w:div>
    <w:div w:id="890648966">
      <w:bodyDiv w:val="1"/>
      <w:marLeft w:val="0"/>
      <w:marRight w:val="0"/>
      <w:marTop w:val="0"/>
      <w:marBottom w:val="0"/>
      <w:divBdr>
        <w:top w:val="none" w:sz="0" w:space="0" w:color="auto"/>
        <w:left w:val="none" w:sz="0" w:space="0" w:color="auto"/>
        <w:bottom w:val="none" w:sz="0" w:space="0" w:color="auto"/>
        <w:right w:val="none" w:sz="0" w:space="0" w:color="auto"/>
      </w:divBdr>
    </w:div>
    <w:div w:id="895048809">
      <w:bodyDiv w:val="1"/>
      <w:marLeft w:val="0"/>
      <w:marRight w:val="0"/>
      <w:marTop w:val="0"/>
      <w:marBottom w:val="0"/>
      <w:divBdr>
        <w:top w:val="none" w:sz="0" w:space="0" w:color="auto"/>
        <w:left w:val="none" w:sz="0" w:space="0" w:color="auto"/>
        <w:bottom w:val="none" w:sz="0" w:space="0" w:color="auto"/>
        <w:right w:val="none" w:sz="0" w:space="0" w:color="auto"/>
      </w:divBdr>
    </w:div>
    <w:div w:id="895705981">
      <w:bodyDiv w:val="1"/>
      <w:marLeft w:val="0"/>
      <w:marRight w:val="0"/>
      <w:marTop w:val="0"/>
      <w:marBottom w:val="0"/>
      <w:divBdr>
        <w:top w:val="none" w:sz="0" w:space="0" w:color="auto"/>
        <w:left w:val="none" w:sz="0" w:space="0" w:color="auto"/>
        <w:bottom w:val="none" w:sz="0" w:space="0" w:color="auto"/>
        <w:right w:val="none" w:sz="0" w:space="0" w:color="auto"/>
      </w:divBdr>
    </w:div>
    <w:div w:id="898983445">
      <w:bodyDiv w:val="1"/>
      <w:marLeft w:val="0"/>
      <w:marRight w:val="0"/>
      <w:marTop w:val="0"/>
      <w:marBottom w:val="0"/>
      <w:divBdr>
        <w:top w:val="none" w:sz="0" w:space="0" w:color="auto"/>
        <w:left w:val="none" w:sz="0" w:space="0" w:color="auto"/>
        <w:bottom w:val="none" w:sz="0" w:space="0" w:color="auto"/>
        <w:right w:val="none" w:sz="0" w:space="0" w:color="auto"/>
      </w:divBdr>
    </w:div>
    <w:div w:id="899096774">
      <w:bodyDiv w:val="1"/>
      <w:marLeft w:val="0"/>
      <w:marRight w:val="0"/>
      <w:marTop w:val="0"/>
      <w:marBottom w:val="0"/>
      <w:divBdr>
        <w:top w:val="none" w:sz="0" w:space="0" w:color="auto"/>
        <w:left w:val="none" w:sz="0" w:space="0" w:color="auto"/>
        <w:bottom w:val="none" w:sz="0" w:space="0" w:color="auto"/>
        <w:right w:val="none" w:sz="0" w:space="0" w:color="auto"/>
      </w:divBdr>
    </w:div>
    <w:div w:id="899250068">
      <w:bodyDiv w:val="1"/>
      <w:marLeft w:val="0"/>
      <w:marRight w:val="0"/>
      <w:marTop w:val="0"/>
      <w:marBottom w:val="0"/>
      <w:divBdr>
        <w:top w:val="none" w:sz="0" w:space="0" w:color="auto"/>
        <w:left w:val="none" w:sz="0" w:space="0" w:color="auto"/>
        <w:bottom w:val="none" w:sz="0" w:space="0" w:color="auto"/>
        <w:right w:val="none" w:sz="0" w:space="0" w:color="auto"/>
      </w:divBdr>
    </w:div>
    <w:div w:id="899561221">
      <w:bodyDiv w:val="1"/>
      <w:marLeft w:val="0"/>
      <w:marRight w:val="0"/>
      <w:marTop w:val="0"/>
      <w:marBottom w:val="0"/>
      <w:divBdr>
        <w:top w:val="none" w:sz="0" w:space="0" w:color="auto"/>
        <w:left w:val="none" w:sz="0" w:space="0" w:color="auto"/>
        <w:bottom w:val="none" w:sz="0" w:space="0" w:color="auto"/>
        <w:right w:val="none" w:sz="0" w:space="0" w:color="auto"/>
      </w:divBdr>
    </w:div>
    <w:div w:id="900553174">
      <w:bodyDiv w:val="1"/>
      <w:marLeft w:val="0"/>
      <w:marRight w:val="0"/>
      <w:marTop w:val="0"/>
      <w:marBottom w:val="0"/>
      <w:divBdr>
        <w:top w:val="none" w:sz="0" w:space="0" w:color="auto"/>
        <w:left w:val="none" w:sz="0" w:space="0" w:color="auto"/>
        <w:bottom w:val="none" w:sz="0" w:space="0" w:color="auto"/>
        <w:right w:val="none" w:sz="0" w:space="0" w:color="auto"/>
      </w:divBdr>
    </w:div>
    <w:div w:id="908615317">
      <w:bodyDiv w:val="1"/>
      <w:marLeft w:val="0"/>
      <w:marRight w:val="0"/>
      <w:marTop w:val="0"/>
      <w:marBottom w:val="0"/>
      <w:divBdr>
        <w:top w:val="none" w:sz="0" w:space="0" w:color="auto"/>
        <w:left w:val="none" w:sz="0" w:space="0" w:color="auto"/>
        <w:bottom w:val="none" w:sz="0" w:space="0" w:color="auto"/>
        <w:right w:val="none" w:sz="0" w:space="0" w:color="auto"/>
      </w:divBdr>
    </w:div>
    <w:div w:id="912160664">
      <w:bodyDiv w:val="1"/>
      <w:marLeft w:val="0"/>
      <w:marRight w:val="0"/>
      <w:marTop w:val="0"/>
      <w:marBottom w:val="0"/>
      <w:divBdr>
        <w:top w:val="none" w:sz="0" w:space="0" w:color="auto"/>
        <w:left w:val="none" w:sz="0" w:space="0" w:color="auto"/>
        <w:bottom w:val="none" w:sz="0" w:space="0" w:color="auto"/>
        <w:right w:val="none" w:sz="0" w:space="0" w:color="auto"/>
      </w:divBdr>
    </w:div>
    <w:div w:id="918442330">
      <w:bodyDiv w:val="1"/>
      <w:marLeft w:val="0"/>
      <w:marRight w:val="0"/>
      <w:marTop w:val="0"/>
      <w:marBottom w:val="0"/>
      <w:divBdr>
        <w:top w:val="none" w:sz="0" w:space="0" w:color="auto"/>
        <w:left w:val="none" w:sz="0" w:space="0" w:color="auto"/>
        <w:bottom w:val="none" w:sz="0" w:space="0" w:color="auto"/>
        <w:right w:val="none" w:sz="0" w:space="0" w:color="auto"/>
      </w:divBdr>
    </w:div>
    <w:div w:id="934173130">
      <w:bodyDiv w:val="1"/>
      <w:marLeft w:val="0"/>
      <w:marRight w:val="0"/>
      <w:marTop w:val="0"/>
      <w:marBottom w:val="0"/>
      <w:divBdr>
        <w:top w:val="none" w:sz="0" w:space="0" w:color="auto"/>
        <w:left w:val="none" w:sz="0" w:space="0" w:color="auto"/>
        <w:bottom w:val="none" w:sz="0" w:space="0" w:color="auto"/>
        <w:right w:val="none" w:sz="0" w:space="0" w:color="auto"/>
      </w:divBdr>
    </w:div>
    <w:div w:id="942150176">
      <w:bodyDiv w:val="1"/>
      <w:marLeft w:val="0"/>
      <w:marRight w:val="0"/>
      <w:marTop w:val="0"/>
      <w:marBottom w:val="0"/>
      <w:divBdr>
        <w:top w:val="none" w:sz="0" w:space="0" w:color="auto"/>
        <w:left w:val="none" w:sz="0" w:space="0" w:color="auto"/>
        <w:bottom w:val="none" w:sz="0" w:space="0" w:color="auto"/>
        <w:right w:val="none" w:sz="0" w:space="0" w:color="auto"/>
      </w:divBdr>
    </w:div>
    <w:div w:id="944264708">
      <w:bodyDiv w:val="1"/>
      <w:marLeft w:val="0"/>
      <w:marRight w:val="0"/>
      <w:marTop w:val="0"/>
      <w:marBottom w:val="0"/>
      <w:divBdr>
        <w:top w:val="none" w:sz="0" w:space="0" w:color="auto"/>
        <w:left w:val="none" w:sz="0" w:space="0" w:color="auto"/>
        <w:bottom w:val="none" w:sz="0" w:space="0" w:color="auto"/>
        <w:right w:val="none" w:sz="0" w:space="0" w:color="auto"/>
      </w:divBdr>
    </w:div>
    <w:div w:id="958995768">
      <w:bodyDiv w:val="1"/>
      <w:marLeft w:val="0"/>
      <w:marRight w:val="0"/>
      <w:marTop w:val="0"/>
      <w:marBottom w:val="0"/>
      <w:divBdr>
        <w:top w:val="none" w:sz="0" w:space="0" w:color="auto"/>
        <w:left w:val="none" w:sz="0" w:space="0" w:color="auto"/>
        <w:bottom w:val="none" w:sz="0" w:space="0" w:color="auto"/>
        <w:right w:val="none" w:sz="0" w:space="0" w:color="auto"/>
      </w:divBdr>
    </w:div>
    <w:div w:id="958996450">
      <w:bodyDiv w:val="1"/>
      <w:marLeft w:val="0"/>
      <w:marRight w:val="0"/>
      <w:marTop w:val="0"/>
      <w:marBottom w:val="0"/>
      <w:divBdr>
        <w:top w:val="none" w:sz="0" w:space="0" w:color="auto"/>
        <w:left w:val="none" w:sz="0" w:space="0" w:color="auto"/>
        <w:bottom w:val="none" w:sz="0" w:space="0" w:color="auto"/>
        <w:right w:val="none" w:sz="0" w:space="0" w:color="auto"/>
      </w:divBdr>
    </w:div>
    <w:div w:id="967663778">
      <w:bodyDiv w:val="1"/>
      <w:marLeft w:val="0"/>
      <w:marRight w:val="0"/>
      <w:marTop w:val="0"/>
      <w:marBottom w:val="0"/>
      <w:divBdr>
        <w:top w:val="none" w:sz="0" w:space="0" w:color="auto"/>
        <w:left w:val="none" w:sz="0" w:space="0" w:color="auto"/>
        <w:bottom w:val="none" w:sz="0" w:space="0" w:color="auto"/>
        <w:right w:val="none" w:sz="0" w:space="0" w:color="auto"/>
      </w:divBdr>
    </w:div>
    <w:div w:id="970941609">
      <w:bodyDiv w:val="1"/>
      <w:marLeft w:val="0"/>
      <w:marRight w:val="0"/>
      <w:marTop w:val="0"/>
      <w:marBottom w:val="0"/>
      <w:divBdr>
        <w:top w:val="none" w:sz="0" w:space="0" w:color="auto"/>
        <w:left w:val="none" w:sz="0" w:space="0" w:color="auto"/>
        <w:bottom w:val="none" w:sz="0" w:space="0" w:color="auto"/>
        <w:right w:val="none" w:sz="0" w:space="0" w:color="auto"/>
      </w:divBdr>
    </w:div>
    <w:div w:id="972442536">
      <w:bodyDiv w:val="1"/>
      <w:marLeft w:val="0"/>
      <w:marRight w:val="0"/>
      <w:marTop w:val="0"/>
      <w:marBottom w:val="0"/>
      <w:divBdr>
        <w:top w:val="none" w:sz="0" w:space="0" w:color="auto"/>
        <w:left w:val="none" w:sz="0" w:space="0" w:color="auto"/>
        <w:bottom w:val="none" w:sz="0" w:space="0" w:color="auto"/>
        <w:right w:val="none" w:sz="0" w:space="0" w:color="auto"/>
      </w:divBdr>
    </w:div>
    <w:div w:id="974062794">
      <w:bodyDiv w:val="1"/>
      <w:marLeft w:val="0"/>
      <w:marRight w:val="0"/>
      <w:marTop w:val="0"/>
      <w:marBottom w:val="0"/>
      <w:divBdr>
        <w:top w:val="none" w:sz="0" w:space="0" w:color="auto"/>
        <w:left w:val="none" w:sz="0" w:space="0" w:color="auto"/>
        <w:bottom w:val="none" w:sz="0" w:space="0" w:color="auto"/>
        <w:right w:val="none" w:sz="0" w:space="0" w:color="auto"/>
      </w:divBdr>
    </w:div>
    <w:div w:id="984311271">
      <w:bodyDiv w:val="1"/>
      <w:marLeft w:val="0"/>
      <w:marRight w:val="0"/>
      <w:marTop w:val="0"/>
      <w:marBottom w:val="0"/>
      <w:divBdr>
        <w:top w:val="none" w:sz="0" w:space="0" w:color="auto"/>
        <w:left w:val="none" w:sz="0" w:space="0" w:color="auto"/>
        <w:bottom w:val="none" w:sz="0" w:space="0" w:color="auto"/>
        <w:right w:val="none" w:sz="0" w:space="0" w:color="auto"/>
      </w:divBdr>
    </w:div>
    <w:div w:id="985084441">
      <w:bodyDiv w:val="1"/>
      <w:marLeft w:val="0"/>
      <w:marRight w:val="0"/>
      <w:marTop w:val="0"/>
      <w:marBottom w:val="0"/>
      <w:divBdr>
        <w:top w:val="none" w:sz="0" w:space="0" w:color="auto"/>
        <w:left w:val="none" w:sz="0" w:space="0" w:color="auto"/>
        <w:bottom w:val="none" w:sz="0" w:space="0" w:color="auto"/>
        <w:right w:val="none" w:sz="0" w:space="0" w:color="auto"/>
      </w:divBdr>
    </w:div>
    <w:div w:id="985934339">
      <w:bodyDiv w:val="1"/>
      <w:marLeft w:val="0"/>
      <w:marRight w:val="0"/>
      <w:marTop w:val="0"/>
      <w:marBottom w:val="0"/>
      <w:divBdr>
        <w:top w:val="none" w:sz="0" w:space="0" w:color="auto"/>
        <w:left w:val="none" w:sz="0" w:space="0" w:color="auto"/>
        <w:bottom w:val="none" w:sz="0" w:space="0" w:color="auto"/>
        <w:right w:val="none" w:sz="0" w:space="0" w:color="auto"/>
      </w:divBdr>
    </w:div>
    <w:div w:id="991449066">
      <w:bodyDiv w:val="1"/>
      <w:marLeft w:val="0"/>
      <w:marRight w:val="0"/>
      <w:marTop w:val="0"/>
      <w:marBottom w:val="0"/>
      <w:divBdr>
        <w:top w:val="none" w:sz="0" w:space="0" w:color="auto"/>
        <w:left w:val="none" w:sz="0" w:space="0" w:color="auto"/>
        <w:bottom w:val="none" w:sz="0" w:space="0" w:color="auto"/>
        <w:right w:val="none" w:sz="0" w:space="0" w:color="auto"/>
      </w:divBdr>
    </w:div>
    <w:div w:id="993990158">
      <w:bodyDiv w:val="1"/>
      <w:marLeft w:val="0"/>
      <w:marRight w:val="0"/>
      <w:marTop w:val="0"/>
      <w:marBottom w:val="0"/>
      <w:divBdr>
        <w:top w:val="none" w:sz="0" w:space="0" w:color="auto"/>
        <w:left w:val="none" w:sz="0" w:space="0" w:color="auto"/>
        <w:bottom w:val="none" w:sz="0" w:space="0" w:color="auto"/>
        <w:right w:val="none" w:sz="0" w:space="0" w:color="auto"/>
      </w:divBdr>
    </w:div>
    <w:div w:id="994144936">
      <w:bodyDiv w:val="1"/>
      <w:marLeft w:val="0"/>
      <w:marRight w:val="0"/>
      <w:marTop w:val="0"/>
      <w:marBottom w:val="0"/>
      <w:divBdr>
        <w:top w:val="none" w:sz="0" w:space="0" w:color="auto"/>
        <w:left w:val="none" w:sz="0" w:space="0" w:color="auto"/>
        <w:bottom w:val="none" w:sz="0" w:space="0" w:color="auto"/>
        <w:right w:val="none" w:sz="0" w:space="0" w:color="auto"/>
      </w:divBdr>
    </w:div>
    <w:div w:id="1001422222">
      <w:bodyDiv w:val="1"/>
      <w:marLeft w:val="0"/>
      <w:marRight w:val="0"/>
      <w:marTop w:val="0"/>
      <w:marBottom w:val="0"/>
      <w:divBdr>
        <w:top w:val="none" w:sz="0" w:space="0" w:color="auto"/>
        <w:left w:val="none" w:sz="0" w:space="0" w:color="auto"/>
        <w:bottom w:val="none" w:sz="0" w:space="0" w:color="auto"/>
        <w:right w:val="none" w:sz="0" w:space="0" w:color="auto"/>
      </w:divBdr>
    </w:div>
    <w:div w:id="1004166744">
      <w:bodyDiv w:val="1"/>
      <w:marLeft w:val="0"/>
      <w:marRight w:val="0"/>
      <w:marTop w:val="0"/>
      <w:marBottom w:val="0"/>
      <w:divBdr>
        <w:top w:val="none" w:sz="0" w:space="0" w:color="auto"/>
        <w:left w:val="none" w:sz="0" w:space="0" w:color="auto"/>
        <w:bottom w:val="none" w:sz="0" w:space="0" w:color="auto"/>
        <w:right w:val="none" w:sz="0" w:space="0" w:color="auto"/>
      </w:divBdr>
    </w:div>
    <w:div w:id="1007828691">
      <w:bodyDiv w:val="1"/>
      <w:marLeft w:val="0"/>
      <w:marRight w:val="0"/>
      <w:marTop w:val="0"/>
      <w:marBottom w:val="0"/>
      <w:divBdr>
        <w:top w:val="none" w:sz="0" w:space="0" w:color="auto"/>
        <w:left w:val="none" w:sz="0" w:space="0" w:color="auto"/>
        <w:bottom w:val="none" w:sz="0" w:space="0" w:color="auto"/>
        <w:right w:val="none" w:sz="0" w:space="0" w:color="auto"/>
      </w:divBdr>
    </w:div>
    <w:div w:id="1014571995">
      <w:bodyDiv w:val="1"/>
      <w:marLeft w:val="0"/>
      <w:marRight w:val="0"/>
      <w:marTop w:val="0"/>
      <w:marBottom w:val="0"/>
      <w:divBdr>
        <w:top w:val="none" w:sz="0" w:space="0" w:color="auto"/>
        <w:left w:val="none" w:sz="0" w:space="0" w:color="auto"/>
        <w:bottom w:val="none" w:sz="0" w:space="0" w:color="auto"/>
        <w:right w:val="none" w:sz="0" w:space="0" w:color="auto"/>
      </w:divBdr>
    </w:div>
    <w:div w:id="1016620633">
      <w:bodyDiv w:val="1"/>
      <w:marLeft w:val="0"/>
      <w:marRight w:val="0"/>
      <w:marTop w:val="0"/>
      <w:marBottom w:val="0"/>
      <w:divBdr>
        <w:top w:val="none" w:sz="0" w:space="0" w:color="auto"/>
        <w:left w:val="none" w:sz="0" w:space="0" w:color="auto"/>
        <w:bottom w:val="none" w:sz="0" w:space="0" w:color="auto"/>
        <w:right w:val="none" w:sz="0" w:space="0" w:color="auto"/>
      </w:divBdr>
    </w:div>
    <w:div w:id="1018192159">
      <w:bodyDiv w:val="1"/>
      <w:marLeft w:val="0"/>
      <w:marRight w:val="0"/>
      <w:marTop w:val="0"/>
      <w:marBottom w:val="0"/>
      <w:divBdr>
        <w:top w:val="none" w:sz="0" w:space="0" w:color="auto"/>
        <w:left w:val="none" w:sz="0" w:space="0" w:color="auto"/>
        <w:bottom w:val="none" w:sz="0" w:space="0" w:color="auto"/>
        <w:right w:val="none" w:sz="0" w:space="0" w:color="auto"/>
      </w:divBdr>
    </w:div>
    <w:div w:id="1019816967">
      <w:bodyDiv w:val="1"/>
      <w:marLeft w:val="0"/>
      <w:marRight w:val="0"/>
      <w:marTop w:val="0"/>
      <w:marBottom w:val="0"/>
      <w:divBdr>
        <w:top w:val="none" w:sz="0" w:space="0" w:color="auto"/>
        <w:left w:val="none" w:sz="0" w:space="0" w:color="auto"/>
        <w:bottom w:val="none" w:sz="0" w:space="0" w:color="auto"/>
        <w:right w:val="none" w:sz="0" w:space="0" w:color="auto"/>
      </w:divBdr>
    </w:div>
    <w:div w:id="1024092091">
      <w:bodyDiv w:val="1"/>
      <w:marLeft w:val="0"/>
      <w:marRight w:val="0"/>
      <w:marTop w:val="0"/>
      <w:marBottom w:val="0"/>
      <w:divBdr>
        <w:top w:val="none" w:sz="0" w:space="0" w:color="auto"/>
        <w:left w:val="none" w:sz="0" w:space="0" w:color="auto"/>
        <w:bottom w:val="none" w:sz="0" w:space="0" w:color="auto"/>
        <w:right w:val="none" w:sz="0" w:space="0" w:color="auto"/>
      </w:divBdr>
    </w:div>
    <w:div w:id="1025669643">
      <w:bodyDiv w:val="1"/>
      <w:marLeft w:val="0"/>
      <w:marRight w:val="0"/>
      <w:marTop w:val="0"/>
      <w:marBottom w:val="0"/>
      <w:divBdr>
        <w:top w:val="none" w:sz="0" w:space="0" w:color="auto"/>
        <w:left w:val="none" w:sz="0" w:space="0" w:color="auto"/>
        <w:bottom w:val="none" w:sz="0" w:space="0" w:color="auto"/>
        <w:right w:val="none" w:sz="0" w:space="0" w:color="auto"/>
      </w:divBdr>
    </w:div>
    <w:div w:id="1028677276">
      <w:bodyDiv w:val="1"/>
      <w:marLeft w:val="0"/>
      <w:marRight w:val="0"/>
      <w:marTop w:val="0"/>
      <w:marBottom w:val="0"/>
      <w:divBdr>
        <w:top w:val="none" w:sz="0" w:space="0" w:color="auto"/>
        <w:left w:val="none" w:sz="0" w:space="0" w:color="auto"/>
        <w:bottom w:val="none" w:sz="0" w:space="0" w:color="auto"/>
        <w:right w:val="none" w:sz="0" w:space="0" w:color="auto"/>
      </w:divBdr>
    </w:div>
    <w:div w:id="1029986280">
      <w:bodyDiv w:val="1"/>
      <w:marLeft w:val="0"/>
      <w:marRight w:val="0"/>
      <w:marTop w:val="0"/>
      <w:marBottom w:val="0"/>
      <w:divBdr>
        <w:top w:val="none" w:sz="0" w:space="0" w:color="auto"/>
        <w:left w:val="none" w:sz="0" w:space="0" w:color="auto"/>
        <w:bottom w:val="none" w:sz="0" w:space="0" w:color="auto"/>
        <w:right w:val="none" w:sz="0" w:space="0" w:color="auto"/>
      </w:divBdr>
    </w:div>
    <w:div w:id="1030572830">
      <w:bodyDiv w:val="1"/>
      <w:marLeft w:val="0"/>
      <w:marRight w:val="0"/>
      <w:marTop w:val="0"/>
      <w:marBottom w:val="0"/>
      <w:divBdr>
        <w:top w:val="none" w:sz="0" w:space="0" w:color="auto"/>
        <w:left w:val="none" w:sz="0" w:space="0" w:color="auto"/>
        <w:bottom w:val="none" w:sz="0" w:space="0" w:color="auto"/>
        <w:right w:val="none" w:sz="0" w:space="0" w:color="auto"/>
      </w:divBdr>
    </w:div>
    <w:div w:id="1042292966">
      <w:bodyDiv w:val="1"/>
      <w:marLeft w:val="0"/>
      <w:marRight w:val="0"/>
      <w:marTop w:val="0"/>
      <w:marBottom w:val="0"/>
      <w:divBdr>
        <w:top w:val="none" w:sz="0" w:space="0" w:color="auto"/>
        <w:left w:val="none" w:sz="0" w:space="0" w:color="auto"/>
        <w:bottom w:val="none" w:sz="0" w:space="0" w:color="auto"/>
        <w:right w:val="none" w:sz="0" w:space="0" w:color="auto"/>
      </w:divBdr>
    </w:div>
    <w:div w:id="1052919592">
      <w:bodyDiv w:val="1"/>
      <w:marLeft w:val="0"/>
      <w:marRight w:val="0"/>
      <w:marTop w:val="0"/>
      <w:marBottom w:val="0"/>
      <w:divBdr>
        <w:top w:val="none" w:sz="0" w:space="0" w:color="auto"/>
        <w:left w:val="none" w:sz="0" w:space="0" w:color="auto"/>
        <w:bottom w:val="none" w:sz="0" w:space="0" w:color="auto"/>
        <w:right w:val="none" w:sz="0" w:space="0" w:color="auto"/>
      </w:divBdr>
    </w:div>
    <w:div w:id="1056899130">
      <w:bodyDiv w:val="1"/>
      <w:marLeft w:val="0"/>
      <w:marRight w:val="0"/>
      <w:marTop w:val="0"/>
      <w:marBottom w:val="0"/>
      <w:divBdr>
        <w:top w:val="none" w:sz="0" w:space="0" w:color="auto"/>
        <w:left w:val="none" w:sz="0" w:space="0" w:color="auto"/>
        <w:bottom w:val="none" w:sz="0" w:space="0" w:color="auto"/>
        <w:right w:val="none" w:sz="0" w:space="0" w:color="auto"/>
      </w:divBdr>
    </w:div>
    <w:div w:id="1066294476">
      <w:bodyDiv w:val="1"/>
      <w:marLeft w:val="0"/>
      <w:marRight w:val="0"/>
      <w:marTop w:val="0"/>
      <w:marBottom w:val="0"/>
      <w:divBdr>
        <w:top w:val="none" w:sz="0" w:space="0" w:color="auto"/>
        <w:left w:val="none" w:sz="0" w:space="0" w:color="auto"/>
        <w:bottom w:val="none" w:sz="0" w:space="0" w:color="auto"/>
        <w:right w:val="none" w:sz="0" w:space="0" w:color="auto"/>
      </w:divBdr>
    </w:div>
    <w:div w:id="1070538576">
      <w:bodyDiv w:val="1"/>
      <w:marLeft w:val="0"/>
      <w:marRight w:val="0"/>
      <w:marTop w:val="0"/>
      <w:marBottom w:val="0"/>
      <w:divBdr>
        <w:top w:val="none" w:sz="0" w:space="0" w:color="auto"/>
        <w:left w:val="none" w:sz="0" w:space="0" w:color="auto"/>
        <w:bottom w:val="none" w:sz="0" w:space="0" w:color="auto"/>
        <w:right w:val="none" w:sz="0" w:space="0" w:color="auto"/>
      </w:divBdr>
    </w:div>
    <w:div w:id="1074232118">
      <w:bodyDiv w:val="1"/>
      <w:marLeft w:val="0"/>
      <w:marRight w:val="0"/>
      <w:marTop w:val="0"/>
      <w:marBottom w:val="0"/>
      <w:divBdr>
        <w:top w:val="none" w:sz="0" w:space="0" w:color="auto"/>
        <w:left w:val="none" w:sz="0" w:space="0" w:color="auto"/>
        <w:bottom w:val="none" w:sz="0" w:space="0" w:color="auto"/>
        <w:right w:val="none" w:sz="0" w:space="0" w:color="auto"/>
      </w:divBdr>
    </w:div>
    <w:div w:id="1075855572">
      <w:bodyDiv w:val="1"/>
      <w:marLeft w:val="0"/>
      <w:marRight w:val="0"/>
      <w:marTop w:val="0"/>
      <w:marBottom w:val="0"/>
      <w:divBdr>
        <w:top w:val="none" w:sz="0" w:space="0" w:color="auto"/>
        <w:left w:val="none" w:sz="0" w:space="0" w:color="auto"/>
        <w:bottom w:val="none" w:sz="0" w:space="0" w:color="auto"/>
        <w:right w:val="none" w:sz="0" w:space="0" w:color="auto"/>
      </w:divBdr>
    </w:div>
    <w:div w:id="1081487033">
      <w:bodyDiv w:val="1"/>
      <w:marLeft w:val="0"/>
      <w:marRight w:val="0"/>
      <w:marTop w:val="0"/>
      <w:marBottom w:val="0"/>
      <w:divBdr>
        <w:top w:val="none" w:sz="0" w:space="0" w:color="auto"/>
        <w:left w:val="none" w:sz="0" w:space="0" w:color="auto"/>
        <w:bottom w:val="none" w:sz="0" w:space="0" w:color="auto"/>
        <w:right w:val="none" w:sz="0" w:space="0" w:color="auto"/>
      </w:divBdr>
    </w:div>
    <w:div w:id="1082947274">
      <w:bodyDiv w:val="1"/>
      <w:marLeft w:val="0"/>
      <w:marRight w:val="0"/>
      <w:marTop w:val="0"/>
      <w:marBottom w:val="0"/>
      <w:divBdr>
        <w:top w:val="none" w:sz="0" w:space="0" w:color="auto"/>
        <w:left w:val="none" w:sz="0" w:space="0" w:color="auto"/>
        <w:bottom w:val="none" w:sz="0" w:space="0" w:color="auto"/>
        <w:right w:val="none" w:sz="0" w:space="0" w:color="auto"/>
      </w:divBdr>
    </w:div>
    <w:div w:id="1082992169">
      <w:bodyDiv w:val="1"/>
      <w:marLeft w:val="0"/>
      <w:marRight w:val="0"/>
      <w:marTop w:val="0"/>
      <w:marBottom w:val="0"/>
      <w:divBdr>
        <w:top w:val="none" w:sz="0" w:space="0" w:color="auto"/>
        <w:left w:val="none" w:sz="0" w:space="0" w:color="auto"/>
        <w:bottom w:val="none" w:sz="0" w:space="0" w:color="auto"/>
        <w:right w:val="none" w:sz="0" w:space="0" w:color="auto"/>
      </w:divBdr>
    </w:div>
    <w:div w:id="1092622603">
      <w:bodyDiv w:val="1"/>
      <w:marLeft w:val="0"/>
      <w:marRight w:val="0"/>
      <w:marTop w:val="0"/>
      <w:marBottom w:val="0"/>
      <w:divBdr>
        <w:top w:val="none" w:sz="0" w:space="0" w:color="auto"/>
        <w:left w:val="none" w:sz="0" w:space="0" w:color="auto"/>
        <w:bottom w:val="none" w:sz="0" w:space="0" w:color="auto"/>
        <w:right w:val="none" w:sz="0" w:space="0" w:color="auto"/>
      </w:divBdr>
    </w:div>
    <w:div w:id="1099833989">
      <w:bodyDiv w:val="1"/>
      <w:marLeft w:val="0"/>
      <w:marRight w:val="0"/>
      <w:marTop w:val="0"/>
      <w:marBottom w:val="0"/>
      <w:divBdr>
        <w:top w:val="none" w:sz="0" w:space="0" w:color="auto"/>
        <w:left w:val="none" w:sz="0" w:space="0" w:color="auto"/>
        <w:bottom w:val="none" w:sz="0" w:space="0" w:color="auto"/>
        <w:right w:val="none" w:sz="0" w:space="0" w:color="auto"/>
      </w:divBdr>
    </w:div>
    <w:div w:id="1101488466">
      <w:bodyDiv w:val="1"/>
      <w:marLeft w:val="0"/>
      <w:marRight w:val="0"/>
      <w:marTop w:val="0"/>
      <w:marBottom w:val="0"/>
      <w:divBdr>
        <w:top w:val="none" w:sz="0" w:space="0" w:color="auto"/>
        <w:left w:val="none" w:sz="0" w:space="0" w:color="auto"/>
        <w:bottom w:val="none" w:sz="0" w:space="0" w:color="auto"/>
        <w:right w:val="none" w:sz="0" w:space="0" w:color="auto"/>
      </w:divBdr>
    </w:div>
    <w:div w:id="1103115089">
      <w:bodyDiv w:val="1"/>
      <w:marLeft w:val="0"/>
      <w:marRight w:val="0"/>
      <w:marTop w:val="0"/>
      <w:marBottom w:val="0"/>
      <w:divBdr>
        <w:top w:val="none" w:sz="0" w:space="0" w:color="auto"/>
        <w:left w:val="none" w:sz="0" w:space="0" w:color="auto"/>
        <w:bottom w:val="none" w:sz="0" w:space="0" w:color="auto"/>
        <w:right w:val="none" w:sz="0" w:space="0" w:color="auto"/>
      </w:divBdr>
    </w:div>
    <w:div w:id="1126898958">
      <w:bodyDiv w:val="1"/>
      <w:marLeft w:val="0"/>
      <w:marRight w:val="0"/>
      <w:marTop w:val="0"/>
      <w:marBottom w:val="0"/>
      <w:divBdr>
        <w:top w:val="none" w:sz="0" w:space="0" w:color="auto"/>
        <w:left w:val="none" w:sz="0" w:space="0" w:color="auto"/>
        <w:bottom w:val="none" w:sz="0" w:space="0" w:color="auto"/>
        <w:right w:val="none" w:sz="0" w:space="0" w:color="auto"/>
      </w:divBdr>
    </w:div>
    <w:div w:id="1128663683">
      <w:bodyDiv w:val="1"/>
      <w:marLeft w:val="0"/>
      <w:marRight w:val="0"/>
      <w:marTop w:val="0"/>
      <w:marBottom w:val="0"/>
      <w:divBdr>
        <w:top w:val="none" w:sz="0" w:space="0" w:color="auto"/>
        <w:left w:val="none" w:sz="0" w:space="0" w:color="auto"/>
        <w:bottom w:val="none" w:sz="0" w:space="0" w:color="auto"/>
        <w:right w:val="none" w:sz="0" w:space="0" w:color="auto"/>
      </w:divBdr>
    </w:div>
    <w:div w:id="1132938986">
      <w:bodyDiv w:val="1"/>
      <w:marLeft w:val="0"/>
      <w:marRight w:val="0"/>
      <w:marTop w:val="0"/>
      <w:marBottom w:val="0"/>
      <w:divBdr>
        <w:top w:val="none" w:sz="0" w:space="0" w:color="auto"/>
        <w:left w:val="none" w:sz="0" w:space="0" w:color="auto"/>
        <w:bottom w:val="none" w:sz="0" w:space="0" w:color="auto"/>
        <w:right w:val="none" w:sz="0" w:space="0" w:color="auto"/>
      </w:divBdr>
    </w:div>
    <w:div w:id="1137837612">
      <w:bodyDiv w:val="1"/>
      <w:marLeft w:val="0"/>
      <w:marRight w:val="0"/>
      <w:marTop w:val="0"/>
      <w:marBottom w:val="0"/>
      <w:divBdr>
        <w:top w:val="none" w:sz="0" w:space="0" w:color="auto"/>
        <w:left w:val="none" w:sz="0" w:space="0" w:color="auto"/>
        <w:bottom w:val="none" w:sz="0" w:space="0" w:color="auto"/>
        <w:right w:val="none" w:sz="0" w:space="0" w:color="auto"/>
      </w:divBdr>
    </w:div>
    <w:div w:id="1138494395">
      <w:bodyDiv w:val="1"/>
      <w:marLeft w:val="0"/>
      <w:marRight w:val="0"/>
      <w:marTop w:val="0"/>
      <w:marBottom w:val="0"/>
      <w:divBdr>
        <w:top w:val="none" w:sz="0" w:space="0" w:color="auto"/>
        <w:left w:val="none" w:sz="0" w:space="0" w:color="auto"/>
        <w:bottom w:val="none" w:sz="0" w:space="0" w:color="auto"/>
        <w:right w:val="none" w:sz="0" w:space="0" w:color="auto"/>
      </w:divBdr>
    </w:div>
    <w:div w:id="1142381976">
      <w:bodyDiv w:val="1"/>
      <w:marLeft w:val="0"/>
      <w:marRight w:val="0"/>
      <w:marTop w:val="0"/>
      <w:marBottom w:val="0"/>
      <w:divBdr>
        <w:top w:val="none" w:sz="0" w:space="0" w:color="auto"/>
        <w:left w:val="none" w:sz="0" w:space="0" w:color="auto"/>
        <w:bottom w:val="none" w:sz="0" w:space="0" w:color="auto"/>
        <w:right w:val="none" w:sz="0" w:space="0" w:color="auto"/>
      </w:divBdr>
    </w:div>
    <w:div w:id="1156532429">
      <w:bodyDiv w:val="1"/>
      <w:marLeft w:val="0"/>
      <w:marRight w:val="0"/>
      <w:marTop w:val="0"/>
      <w:marBottom w:val="0"/>
      <w:divBdr>
        <w:top w:val="none" w:sz="0" w:space="0" w:color="auto"/>
        <w:left w:val="none" w:sz="0" w:space="0" w:color="auto"/>
        <w:bottom w:val="none" w:sz="0" w:space="0" w:color="auto"/>
        <w:right w:val="none" w:sz="0" w:space="0" w:color="auto"/>
      </w:divBdr>
    </w:div>
    <w:div w:id="1158112838">
      <w:bodyDiv w:val="1"/>
      <w:marLeft w:val="0"/>
      <w:marRight w:val="0"/>
      <w:marTop w:val="0"/>
      <w:marBottom w:val="0"/>
      <w:divBdr>
        <w:top w:val="none" w:sz="0" w:space="0" w:color="auto"/>
        <w:left w:val="none" w:sz="0" w:space="0" w:color="auto"/>
        <w:bottom w:val="none" w:sz="0" w:space="0" w:color="auto"/>
        <w:right w:val="none" w:sz="0" w:space="0" w:color="auto"/>
      </w:divBdr>
    </w:div>
    <w:div w:id="1158577290">
      <w:bodyDiv w:val="1"/>
      <w:marLeft w:val="0"/>
      <w:marRight w:val="0"/>
      <w:marTop w:val="0"/>
      <w:marBottom w:val="0"/>
      <w:divBdr>
        <w:top w:val="none" w:sz="0" w:space="0" w:color="auto"/>
        <w:left w:val="none" w:sz="0" w:space="0" w:color="auto"/>
        <w:bottom w:val="none" w:sz="0" w:space="0" w:color="auto"/>
        <w:right w:val="none" w:sz="0" w:space="0" w:color="auto"/>
      </w:divBdr>
    </w:div>
    <w:div w:id="1163814186">
      <w:bodyDiv w:val="1"/>
      <w:marLeft w:val="0"/>
      <w:marRight w:val="0"/>
      <w:marTop w:val="0"/>
      <w:marBottom w:val="0"/>
      <w:divBdr>
        <w:top w:val="none" w:sz="0" w:space="0" w:color="auto"/>
        <w:left w:val="none" w:sz="0" w:space="0" w:color="auto"/>
        <w:bottom w:val="none" w:sz="0" w:space="0" w:color="auto"/>
        <w:right w:val="none" w:sz="0" w:space="0" w:color="auto"/>
      </w:divBdr>
    </w:div>
    <w:div w:id="1166828053">
      <w:bodyDiv w:val="1"/>
      <w:marLeft w:val="0"/>
      <w:marRight w:val="0"/>
      <w:marTop w:val="0"/>
      <w:marBottom w:val="0"/>
      <w:divBdr>
        <w:top w:val="none" w:sz="0" w:space="0" w:color="auto"/>
        <w:left w:val="none" w:sz="0" w:space="0" w:color="auto"/>
        <w:bottom w:val="none" w:sz="0" w:space="0" w:color="auto"/>
        <w:right w:val="none" w:sz="0" w:space="0" w:color="auto"/>
      </w:divBdr>
    </w:div>
    <w:div w:id="1170607971">
      <w:bodyDiv w:val="1"/>
      <w:marLeft w:val="0"/>
      <w:marRight w:val="0"/>
      <w:marTop w:val="0"/>
      <w:marBottom w:val="0"/>
      <w:divBdr>
        <w:top w:val="none" w:sz="0" w:space="0" w:color="auto"/>
        <w:left w:val="none" w:sz="0" w:space="0" w:color="auto"/>
        <w:bottom w:val="none" w:sz="0" w:space="0" w:color="auto"/>
        <w:right w:val="none" w:sz="0" w:space="0" w:color="auto"/>
      </w:divBdr>
    </w:div>
    <w:div w:id="1176774438">
      <w:bodyDiv w:val="1"/>
      <w:marLeft w:val="0"/>
      <w:marRight w:val="0"/>
      <w:marTop w:val="0"/>
      <w:marBottom w:val="0"/>
      <w:divBdr>
        <w:top w:val="none" w:sz="0" w:space="0" w:color="auto"/>
        <w:left w:val="none" w:sz="0" w:space="0" w:color="auto"/>
        <w:bottom w:val="none" w:sz="0" w:space="0" w:color="auto"/>
        <w:right w:val="none" w:sz="0" w:space="0" w:color="auto"/>
      </w:divBdr>
    </w:div>
    <w:div w:id="1180268178">
      <w:bodyDiv w:val="1"/>
      <w:marLeft w:val="0"/>
      <w:marRight w:val="0"/>
      <w:marTop w:val="0"/>
      <w:marBottom w:val="0"/>
      <w:divBdr>
        <w:top w:val="none" w:sz="0" w:space="0" w:color="auto"/>
        <w:left w:val="none" w:sz="0" w:space="0" w:color="auto"/>
        <w:bottom w:val="none" w:sz="0" w:space="0" w:color="auto"/>
        <w:right w:val="none" w:sz="0" w:space="0" w:color="auto"/>
      </w:divBdr>
    </w:div>
    <w:div w:id="1182401693">
      <w:bodyDiv w:val="1"/>
      <w:marLeft w:val="0"/>
      <w:marRight w:val="0"/>
      <w:marTop w:val="0"/>
      <w:marBottom w:val="0"/>
      <w:divBdr>
        <w:top w:val="none" w:sz="0" w:space="0" w:color="auto"/>
        <w:left w:val="none" w:sz="0" w:space="0" w:color="auto"/>
        <w:bottom w:val="none" w:sz="0" w:space="0" w:color="auto"/>
        <w:right w:val="none" w:sz="0" w:space="0" w:color="auto"/>
      </w:divBdr>
    </w:div>
    <w:div w:id="1185679511">
      <w:bodyDiv w:val="1"/>
      <w:marLeft w:val="0"/>
      <w:marRight w:val="0"/>
      <w:marTop w:val="0"/>
      <w:marBottom w:val="0"/>
      <w:divBdr>
        <w:top w:val="none" w:sz="0" w:space="0" w:color="auto"/>
        <w:left w:val="none" w:sz="0" w:space="0" w:color="auto"/>
        <w:bottom w:val="none" w:sz="0" w:space="0" w:color="auto"/>
        <w:right w:val="none" w:sz="0" w:space="0" w:color="auto"/>
      </w:divBdr>
    </w:div>
    <w:div w:id="1185901686">
      <w:bodyDiv w:val="1"/>
      <w:marLeft w:val="0"/>
      <w:marRight w:val="0"/>
      <w:marTop w:val="0"/>
      <w:marBottom w:val="0"/>
      <w:divBdr>
        <w:top w:val="none" w:sz="0" w:space="0" w:color="auto"/>
        <w:left w:val="none" w:sz="0" w:space="0" w:color="auto"/>
        <w:bottom w:val="none" w:sz="0" w:space="0" w:color="auto"/>
        <w:right w:val="none" w:sz="0" w:space="0" w:color="auto"/>
      </w:divBdr>
    </w:div>
    <w:div w:id="1186401613">
      <w:bodyDiv w:val="1"/>
      <w:marLeft w:val="0"/>
      <w:marRight w:val="0"/>
      <w:marTop w:val="0"/>
      <w:marBottom w:val="0"/>
      <w:divBdr>
        <w:top w:val="none" w:sz="0" w:space="0" w:color="auto"/>
        <w:left w:val="none" w:sz="0" w:space="0" w:color="auto"/>
        <w:bottom w:val="none" w:sz="0" w:space="0" w:color="auto"/>
        <w:right w:val="none" w:sz="0" w:space="0" w:color="auto"/>
      </w:divBdr>
    </w:div>
    <w:div w:id="1192838538">
      <w:bodyDiv w:val="1"/>
      <w:marLeft w:val="0"/>
      <w:marRight w:val="0"/>
      <w:marTop w:val="0"/>
      <w:marBottom w:val="0"/>
      <w:divBdr>
        <w:top w:val="none" w:sz="0" w:space="0" w:color="auto"/>
        <w:left w:val="none" w:sz="0" w:space="0" w:color="auto"/>
        <w:bottom w:val="none" w:sz="0" w:space="0" w:color="auto"/>
        <w:right w:val="none" w:sz="0" w:space="0" w:color="auto"/>
      </w:divBdr>
    </w:div>
    <w:div w:id="1197431715">
      <w:bodyDiv w:val="1"/>
      <w:marLeft w:val="0"/>
      <w:marRight w:val="0"/>
      <w:marTop w:val="0"/>
      <w:marBottom w:val="0"/>
      <w:divBdr>
        <w:top w:val="none" w:sz="0" w:space="0" w:color="auto"/>
        <w:left w:val="none" w:sz="0" w:space="0" w:color="auto"/>
        <w:bottom w:val="none" w:sz="0" w:space="0" w:color="auto"/>
        <w:right w:val="none" w:sz="0" w:space="0" w:color="auto"/>
      </w:divBdr>
    </w:div>
    <w:div w:id="1203133857">
      <w:bodyDiv w:val="1"/>
      <w:marLeft w:val="0"/>
      <w:marRight w:val="0"/>
      <w:marTop w:val="0"/>
      <w:marBottom w:val="0"/>
      <w:divBdr>
        <w:top w:val="none" w:sz="0" w:space="0" w:color="auto"/>
        <w:left w:val="none" w:sz="0" w:space="0" w:color="auto"/>
        <w:bottom w:val="none" w:sz="0" w:space="0" w:color="auto"/>
        <w:right w:val="none" w:sz="0" w:space="0" w:color="auto"/>
      </w:divBdr>
    </w:div>
    <w:div w:id="1207377441">
      <w:bodyDiv w:val="1"/>
      <w:marLeft w:val="0"/>
      <w:marRight w:val="0"/>
      <w:marTop w:val="0"/>
      <w:marBottom w:val="0"/>
      <w:divBdr>
        <w:top w:val="none" w:sz="0" w:space="0" w:color="auto"/>
        <w:left w:val="none" w:sz="0" w:space="0" w:color="auto"/>
        <w:bottom w:val="none" w:sz="0" w:space="0" w:color="auto"/>
        <w:right w:val="none" w:sz="0" w:space="0" w:color="auto"/>
      </w:divBdr>
    </w:div>
    <w:div w:id="1207378802">
      <w:bodyDiv w:val="1"/>
      <w:marLeft w:val="0"/>
      <w:marRight w:val="0"/>
      <w:marTop w:val="0"/>
      <w:marBottom w:val="0"/>
      <w:divBdr>
        <w:top w:val="none" w:sz="0" w:space="0" w:color="auto"/>
        <w:left w:val="none" w:sz="0" w:space="0" w:color="auto"/>
        <w:bottom w:val="none" w:sz="0" w:space="0" w:color="auto"/>
        <w:right w:val="none" w:sz="0" w:space="0" w:color="auto"/>
      </w:divBdr>
    </w:div>
    <w:div w:id="1208030615">
      <w:bodyDiv w:val="1"/>
      <w:marLeft w:val="0"/>
      <w:marRight w:val="0"/>
      <w:marTop w:val="0"/>
      <w:marBottom w:val="0"/>
      <w:divBdr>
        <w:top w:val="none" w:sz="0" w:space="0" w:color="auto"/>
        <w:left w:val="none" w:sz="0" w:space="0" w:color="auto"/>
        <w:bottom w:val="none" w:sz="0" w:space="0" w:color="auto"/>
        <w:right w:val="none" w:sz="0" w:space="0" w:color="auto"/>
      </w:divBdr>
    </w:div>
    <w:div w:id="1211915411">
      <w:bodyDiv w:val="1"/>
      <w:marLeft w:val="0"/>
      <w:marRight w:val="0"/>
      <w:marTop w:val="0"/>
      <w:marBottom w:val="0"/>
      <w:divBdr>
        <w:top w:val="none" w:sz="0" w:space="0" w:color="auto"/>
        <w:left w:val="none" w:sz="0" w:space="0" w:color="auto"/>
        <w:bottom w:val="none" w:sz="0" w:space="0" w:color="auto"/>
        <w:right w:val="none" w:sz="0" w:space="0" w:color="auto"/>
      </w:divBdr>
    </w:div>
    <w:div w:id="1212424635">
      <w:bodyDiv w:val="1"/>
      <w:marLeft w:val="0"/>
      <w:marRight w:val="0"/>
      <w:marTop w:val="0"/>
      <w:marBottom w:val="0"/>
      <w:divBdr>
        <w:top w:val="none" w:sz="0" w:space="0" w:color="auto"/>
        <w:left w:val="none" w:sz="0" w:space="0" w:color="auto"/>
        <w:bottom w:val="none" w:sz="0" w:space="0" w:color="auto"/>
        <w:right w:val="none" w:sz="0" w:space="0" w:color="auto"/>
      </w:divBdr>
    </w:div>
    <w:div w:id="1214464809">
      <w:bodyDiv w:val="1"/>
      <w:marLeft w:val="0"/>
      <w:marRight w:val="0"/>
      <w:marTop w:val="0"/>
      <w:marBottom w:val="0"/>
      <w:divBdr>
        <w:top w:val="none" w:sz="0" w:space="0" w:color="auto"/>
        <w:left w:val="none" w:sz="0" w:space="0" w:color="auto"/>
        <w:bottom w:val="none" w:sz="0" w:space="0" w:color="auto"/>
        <w:right w:val="none" w:sz="0" w:space="0" w:color="auto"/>
      </w:divBdr>
    </w:div>
    <w:div w:id="1218975762">
      <w:bodyDiv w:val="1"/>
      <w:marLeft w:val="0"/>
      <w:marRight w:val="0"/>
      <w:marTop w:val="0"/>
      <w:marBottom w:val="0"/>
      <w:divBdr>
        <w:top w:val="none" w:sz="0" w:space="0" w:color="auto"/>
        <w:left w:val="none" w:sz="0" w:space="0" w:color="auto"/>
        <w:bottom w:val="none" w:sz="0" w:space="0" w:color="auto"/>
        <w:right w:val="none" w:sz="0" w:space="0" w:color="auto"/>
      </w:divBdr>
    </w:div>
    <w:div w:id="1227297357">
      <w:bodyDiv w:val="1"/>
      <w:marLeft w:val="0"/>
      <w:marRight w:val="0"/>
      <w:marTop w:val="0"/>
      <w:marBottom w:val="0"/>
      <w:divBdr>
        <w:top w:val="none" w:sz="0" w:space="0" w:color="auto"/>
        <w:left w:val="none" w:sz="0" w:space="0" w:color="auto"/>
        <w:bottom w:val="none" w:sz="0" w:space="0" w:color="auto"/>
        <w:right w:val="none" w:sz="0" w:space="0" w:color="auto"/>
      </w:divBdr>
    </w:div>
    <w:div w:id="1227648259">
      <w:bodyDiv w:val="1"/>
      <w:marLeft w:val="0"/>
      <w:marRight w:val="0"/>
      <w:marTop w:val="0"/>
      <w:marBottom w:val="0"/>
      <w:divBdr>
        <w:top w:val="none" w:sz="0" w:space="0" w:color="auto"/>
        <w:left w:val="none" w:sz="0" w:space="0" w:color="auto"/>
        <w:bottom w:val="none" w:sz="0" w:space="0" w:color="auto"/>
        <w:right w:val="none" w:sz="0" w:space="0" w:color="auto"/>
      </w:divBdr>
    </w:div>
    <w:div w:id="1234967861">
      <w:bodyDiv w:val="1"/>
      <w:marLeft w:val="0"/>
      <w:marRight w:val="0"/>
      <w:marTop w:val="0"/>
      <w:marBottom w:val="0"/>
      <w:divBdr>
        <w:top w:val="none" w:sz="0" w:space="0" w:color="auto"/>
        <w:left w:val="none" w:sz="0" w:space="0" w:color="auto"/>
        <w:bottom w:val="none" w:sz="0" w:space="0" w:color="auto"/>
        <w:right w:val="none" w:sz="0" w:space="0" w:color="auto"/>
      </w:divBdr>
    </w:div>
    <w:div w:id="1240484725">
      <w:bodyDiv w:val="1"/>
      <w:marLeft w:val="0"/>
      <w:marRight w:val="0"/>
      <w:marTop w:val="0"/>
      <w:marBottom w:val="0"/>
      <w:divBdr>
        <w:top w:val="none" w:sz="0" w:space="0" w:color="auto"/>
        <w:left w:val="none" w:sz="0" w:space="0" w:color="auto"/>
        <w:bottom w:val="none" w:sz="0" w:space="0" w:color="auto"/>
        <w:right w:val="none" w:sz="0" w:space="0" w:color="auto"/>
      </w:divBdr>
    </w:div>
    <w:div w:id="1241142048">
      <w:bodyDiv w:val="1"/>
      <w:marLeft w:val="0"/>
      <w:marRight w:val="0"/>
      <w:marTop w:val="0"/>
      <w:marBottom w:val="0"/>
      <w:divBdr>
        <w:top w:val="none" w:sz="0" w:space="0" w:color="auto"/>
        <w:left w:val="none" w:sz="0" w:space="0" w:color="auto"/>
        <w:bottom w:val="none" w:sz="0" w:space="0" w:color="auto"/>
        <w:right w:val="none" w:sz="0" w:space="0" w:color="auto"/>
      </w:divBdr>
    </w:div>
    <w:div w:id="1247960518">
      <w:bodyDiv w:val="1"/>
      <w:marLeft w:val="0"/>
      <w:marRight w:val="0"/>
      <w:marTop w:val="0"/>
      <w:marBottom w:val="0"/>
      <w:divBdr>
        <w:top w:val="none" w:sz="0" w:space="0" w:color="auto"/>
        <w:left w:val="none" w:sz="0" w:space="0" w:color="auto"/>
        <w:bottom w:val="none" w:sz="0" w:space="0" w:color="auto"/>
        <w:right w:val="none" w:sz="0" w:space="0" w:color="auto"/>
      </w:divBdr>
    </w:div>
    <w:div w:id="1254513660">
      <w:bodyDiv w:val="1"/>
      <w:marLeft w:val="0"/>
      <w:marRight w:val="0"/>
      <w:marTop w:val="0"/>
      <w:marBottom w:val="0"/>
      <w:divBdr>
        <w:top w:val="none" w:sz="0" w:space="0" w:color="auto"/>
        <w:left w:val="none" w:sz="0" w:space="0" w:color="auto"/>
        <w:bottom w:val="none" w:sz="0" w:space="0" w:color="auto"/>
        <w:right w:val="none" w:sz="0" w:space="0" w:color="auto"/>
      </w:divBdr>
    </w:div>
    <w:div w:id="1258366611">
      <w:bodyDiv w:val="1"/>
      <w:marLeft w:val="0"/>
      <w:marRight w:val="0"/>
      <w:marTop w:val="0"/>
      <w:marBottom w:val="0"/>
      <w:divBdr>
        <w:top w:val="none" w:sz="0" w:space="0" w:color="auto"/>
        <w:left w:val="none" w:sz="0" w:space="0" w:color="auto"/>
        <w:bottom w:val="none" w:sz="0" w:space="0" w:color="auto"/>
        <w:right w:val="none" w:sz="0" w:space="0" w:color="auto"/>
      </w:divBdr>
    </w:div>
    <w:div w:id="1258950262">
      <w:bodyDiv w:val="1"/>
      <w:marLeft w:val="0"/>
      <w:marRight w:val="0"/>
      <w:marTop w:val="0"/>
      <w:marBottom w:val="0"/>
      <w:divBdr>
        <w:top w:val="none" w:sz="0" w:space="0" w:color="auto"/>
        <w:left w:val="none" w:sz="0" w:space="0" w:color="auto"/>
        <w:bottom w:val="none" w:sz="0" w:space="0" w:color="auto"/>
        <w:right w:val="none" w:sz="0" w:space="0" w:color="auto"/>
      </w:divBdr>
    </w:div>
    <w:div w:id="1262563035">
      <w:bodyDiv w:val="1"/>
      <w:marLeft w:val="0"/>
      <w:marRight w:val="0"/>
      <w:marTop w:val="0"/>
      <w:marBottom w:val="0"/>
      <w:divBdr>
        <w:top w:val="none" w:sz="0" w:space="0" w:color="auto"/>
        <w:left w:val="none" w:sz="0" w:space="0" w:color="auto"/>
        <w:bottom w:val="none" w:sz="0" w:space="0" w:color="auto"/>
        <w:right w:val="none" w:sz="0" w:space="0" w:color="auto"/>
      </w:divBdr>
    </w:div>
    <w:div w:id="1270503319">
      <w:bodyDiv w:val="1"/>
      <w:marLeft w:val="0"/>
      <w:marRight w:val="0"/>
      <w:marTop w:val="0"/>
      <w:marBottom w:val="0"/>
      <w:divBdr>
        <w:top w:val="none" w:sz="0" w:space="0" w:color="auto"/>
        <w:left w:val="none" w:sz="0" w:space="0" w:color="auto"/>
        <w:bottom w:val="none" w:sz="0" w:space="0" w:color="auto"/>
        <w:right w:val="none" w:sz="0" w:space="0" w:color="auto"/>
      </w:divBdr>
    </w:div>
    <w:div w:id="1271206608">
      <w:bodyDiv w:val="1"/>
      <w:marLeft w:val="0"/>
      <w:marRight w:val="0"/>
      <w:marTop w:val="0"/>
      <w:marBottom w:val="0"/>
      <w:divBdr>
        <w:top w:val="none" w:sz="0" w:space="0" w:color="auto"/>
        <w:left w:val="none" w:sz="0" w:space="0" w:color="auto"/>
        <w:bottom w:val="none" w:sz="0" w:space="0" w:color="auto"/>
        <w:right w:val="none" w:sz="0" w:space="0" w:color="auto"/>
      </w:divBdr>
    </w:div>
    <w:div w:id="1272199038">
      <w:bodyDiv w:val="1"/>
      <w:marLeft w:val="0"/>
      <w:marRight w:val="0"/>
      <w:marTop w:val="0"/>
      <w:marBottom w:val="0"/>
      <w:divBdr>
        <w:top w:val="none" w:sz="0" w:space="0" w:color="auto"/>
        <w:left w:val="none" w:sz="0" w:space="0" w:color="auto"/>
        <w:bottom w:val="none" w:sz="0" w:space="0" w:color="auto"/>
        <w:right w:val="none" w:sz="0" w:space="0" w:color="auto"/>
      </w:divBdr>
    </w:div>
    <w:div w:id="1285651281">
      <w:bodyDiv w:val="1"/>
      <w:marLeft w:val="0"/>
      <w:marRight w:val="0"/>
      <w:marTop w:val="0"/>
      <w:marBottom w:val="0"/>
      <w:divBdr>
        <w:top w:val="none" w:sz="0" w:space="0" w:color="auto"/>
        <w:left w:val="none" w:sz="0" w:space="0" w:color="auto"/>
        <w:bottom w:val="none" w:sz="0" w:space="0" w:color="auto"/>
        <w:right w:val="none" w:sz="0" w:space="0" w:color="auto"/>
      </w:divBdr>
    </w:div>
    <w:div w:id="1302424157">
      <w:bodyDiv w:val="1"/>
      <w:marLeft w:val="0"/>
      <w:marRight w:val="0"/>
      <w:marTop w:val="0"/>
      <w:marBottom w:val="0"/>
      <w:divBdr>
        <w:top w:val="none" w:sz="0" w:space="0" w:color="auto"/>
        <w:left w:val="none" w:sz="0" w:space="0" w:color="auto"/>
        <w:bottom w:val="none" w:sz="0" w:space="0" w:color="auto"/>
        <w:right w:val="none" w:sz="0" w:space="0" w:color="auto"/>
      </w:divBdr>
    </w:div>
    <w:div w:id="1308707641">
      <w:bodyDiv w:val="1"/>
      <w:marLeft w:val="0"/>
      <w:marRight w:val="0"/>
      <w:marTop w:val="0"/>
      <w:marBottom w:val="0"/>
      <w:divBdr>
        <w:top w:val="none" w:sz="0" w:space="0" w:color="auto"/>
        <w:left w:val="none" w:sz="0" w:space="0" w:color="auto"/>
        <w:bottom w:val="none" w:sz="0" w:space="0" w:color="auto"/>
        <w:right w:val="none" w:sz="0" w:space="0" w:color="auto"/>
      </w:divBdr>
    </w:div>
    <w:div w:id="1311053245">
      <w:bodyDiv w:val="1"/>
      <w:marLeft w:val="0"/>
      <w:marRight w:val="0"/>
      <w:marTop w:val="0"/>
      <w:marBottom w:val="0"/>
      <w:divBdr>
        <w:top w:val="none" w:sz="0" w:space="0" w:color="auto"/>
        <w:left w:val="none" w:sz="0" w:space="0" w:color="auto"/>
        <w:bottom w:val="none" w:sz="0" w:space="0" w:color="auto"/>
        <w:right w:val="none" w:sz="0" w:space="0" w:color="auto"/>
      </w:divBdr>
    </w:div>
    <w:div w:id="1317077272">
      <w:bodyDiv w:val="1"/>
      <w:marLeft w:val="0"/>
      <w:marRight w:val="0"/>
      <w:marTop w:val="0"/>
      <w:marBottom w:val="0"/>
      <w:divBdr>
        <w:top w:val="none" w:sz="0" w:space="0" w:color="auto"/>
        <w:left w:val="none" w:sz="0" w:space="0" w:color="auto"/>
        <w:bottom w:val="none" w:sz="0" w:space="0" w:color="auto"/>
        <w:right w:val="none" w:sz="0" w:space="0" w:color="auto"/>
      </w:divBdr>
    </w:div>
    <w:div w:id="1337613992">
      <w:bodyDiv w:val="1"/>
      <w:marLeft w:val="0"/>
      <w:marRight w:val="0"/>
      <w:marTop w:val="0"/>
      <w:marBottom w:val="0"/>
      <w:divBdr>
        <w:top w:val="none" w:sz="0" w:space="0" w:color="auto"/>
        <w:left w:val="none" w:sz="0" w:space="0" w:color="auto"/>
        <w:bottom w:val="none" w:sz="0" w:space="0" w:color="auto"/>
        <w:right w:val="none" w:sz="0" w:space="0" w:color="auto"/>
      </w:divBdr>
    </w:div>
    <w:div w:id="1352342195">
      <w:bodyDiv w:val="1"/>
      <w:marLeft w:val="0"/>
      <w:marRight w:val="0"/>
      <w:marTop w:val="0"/>
      <w:marBottom w:val="0"/>
      <w:divBdr>
        <w:top w:val="none" w:sz="0" w:space="0" w:color="auto"/>
        <w:left w:val="none" w:sz="0" w:space="0" w:color="auto"/>
        <w:bottom w:val="none" w:sz="0" w:space="0" w:color="auto"/>
        <w:right w:val="none" w:sz="0" w:space="0" w:color="auto"/>
      </w:divBdr>
    </w:div>
    <w:div w:id="1352880559">
      <w:bodyDiv w:val="1"/>
      <w:marLeft w:val="0"/>
      <w:marRight w:val="0"/>
      <w:marTop w:val="0"/>
      <w:marBottom w:val="0"/>
      <w:divBdr>
        <w:top w:val="none" w:sz="0" w:space="0" w:color="auto"/>
        <w:left w:val="none" w:sz="0" w:space="0" w:color="auto"/>
        <w:bottom w:val="none" w:sz="0" w:space="0" w:color="auto"/>
        <w:right w:val="none" w:sz="0" w:space="0" w:color="auto"/>
      </w:divBdr>
    </w:div>
    <w:div w:id="1355569489">
      <w:bodyDiv w:val="1"/>
      <w:marLeft w:val="0"/>
      <w:marRight w:val="0"/>
      <w:marTop w:val="0"/>
      <w:marBottom w:val="0"/>
      <w:divBdr>
        <w:top w:val="none" w:sz="0" w:space="0" w:color="auto"/>
        <w:left w:val="none" w:sz="0" w:space="0" w:color="auto"/>
        <w:bottom w:val="none" w:sz="0" w:space="0" w:color="auto"/>
        <w:right w:val="none" w:sz="0" w:space="0" w:color="auto"/>
      </w:divBdr>
    </w:div>
    <w:div w:id="1356612746">
      <w:bodyDiv w:val="1"/>
      <w:marLeft w:val="0"/>
      <w:marRight w:val="0"/>
      <w:marTop w:val="0"/>
      <w:marBottom w:val="0"/>
      <w:divBdr>
        <w:top w:val="none" w:sz="0" w:space="0" w:color="auto"/>
        <w:left w:val="none" w:sz="0" w:space="0" w:color="auto"/>
        <w:bottom w:val="none" w:sz="0" w:space="0" w:color="auto"/>
        <w:right w:val="none" w:sz="0" w:space="0" w:color="auto"/>
      </w:divBdr>
    </w:div>
    <w:div w:id="1363894484">
      <w:bodyDiv w:val="1"/>
      <w:marLeft w:val="0"/>
      <w:marRight w:val="0"/>
      <w:marTop w:val="0"/>
      <w:marBottom w:val="0"/>
      <w:divBdr>
        <w:top w:val="none" w:sz="0" w:space="0" w:color="auto"/>
        <w:left w:val="none" w:sz="0" w:space="0" w:color="auto"/>
        <w:bottom w:val="none" w:sz="0" w:space="0" w:color="auto"/>
        <w:right w:val="none" w:sz="0" w:space="0" w:color="auto"/>
      </w:divBdr>
    </w:div>
    <w:div w:id="1365641757">
      <w:bodyDiv w:val="1"/>
      <w:marLeft w:val="0"/>
      <w:marRight w:val="0"/>
      <w:marTop w:val="0"/>
      <w:marBottom w:val="0"/>
      <w:divBdr>
        <w:top w:val="none" w:sz="0" w:space="0" w:color="auto"/>
        <w:left w:val="none" w:sz="0" w:space="0" w:color="auto"/>
        <w:bottom w:val="none" w:sz="0" w:space="0" w:color="auto"/>
        <w:right w:val="none" w:sz="0" w:space="0" w:color="auto"/>
      </w:divBdr>
    </w:div>
    <w:div w:id="1368330473">
      <w:bodyDiv w:val="1"/>
      <w:marLeft w:val="0"/>
      <w:marRight w:val="0"/>
      <w:marTop w:val="0"/>
      <w:marBottom w:val="0"/>
      <w:divBdr>
        <w:top w:val="none" w:sz="0" w:space="0" w:color="auto"/>
        <w:left w:val="none" w:sz="0" w:space="0" w:color="auto"/>
        <w:bottom w:val="none" w:sz="0" w:space="0" w:color="auto"/>
        <w:right w:val="none" w:sz="0" w:space="0" w:color="auto"/>
      </w:divBdr>
    </w:div>
    <w:div w:id="1373192391">
      <w:bodyDiv w:val="1"/>
      <w:marLeft w:val="0"/>
      <w:marRight w:val="0"/>
      <w:marTop w:val="0"/>
      <w:marBottom w:val="0"/>
      <w:divBdr>
        <w:top w:val="none" w:sz="0" w:space="0" w:color="auto"/>
        <w:left w:val="none" w:sz="0" w:space="0" w:color="auto"/>
        <w:bottom w:val="none" w:sz="0" w:space="0" w:color="auto"/>
        <w:right w:val="none" w:sz="0" w:space="0" w:color="auto"/>
      </w:divBdr>
    </w:div>
    <w:div w:id="1373731146">
      <w:bodyDiv w:val="1"/>
      <w:marLeft w:val="0"/>
      <w:marRight w:val="0"/>
      <w:marTop w:val="0"/>
      <w:marBottom w:val="0"/>
      <w:divBdr>
        <w:top w:val="none" w:sz="0" w:space="0" w:color="auto"/>
        <w:left w:val="none" w:sz="0" w:space="0" w:color="auto"/>
        <w:bottom w:val="none" w:sz="0" w:space="0" w:color="auto"/>
        <w:right w:val="none" w:sz="0" w:space="0" w:color="auto"/>
      </w:divBdr>
    </w:div>
    <w:div w:id="1381327095">
      <w:bodyDiv w:val="1"/>
      <w:marLeft w:val="0"/>
      <w:marRight w:val="0"/>
      <w:marTop w:val="0"/>
      <w:marBottom w:val="0"/>
      <w:divBdr>
        <w:top w:val="none" w:sz="0" w:space="0" w:color="auto"/>
        <w:left w:val="none" w:sz="0" w:space="0" w:color="auto"/>
        <w:bottom w:val="none" w:sz="0" w:space="0" w:color="auto"/>
        <w:right w:val="none" w:sz="0" w:space="0" w:color="auto"/>
      </w:divBdr>
    </w:div>
    <w:div w:id="1381444085">
      <w:bodyDiv w:val="1"/>
      <w:marLeft w:val="0"/>
      <w:marRight w:val="0"/>
      <w:marTop w:val="0"/>
      <w:marBottom w:val="0"/>
      <w:divBdr>
        <w:top w:val="none" w:sz="0" w:space="0" w:color="auto"/>
        <w:left w:val="none" w:sz="0" w:space="0" w:color="auto"/>
        <w:bottom w:val="none" w:sz="0" w:space="0" w:color="auto"/>
        <w:right w:val="none" w:sz="0" w:space="0" w:color="auto"/>
      </w:divBdr>
    </w:div>
    <w:div w:id="1393650098">
      <w:bodyDiv w:val="1"/>
      <w:marLeft w:val="0"/>
      <w:marRight w:val="0"/>
      <w:marTop w:val="0"/>
      <w:marBottom w:val="0"/>
      <w:divBdr>
        <w:top w:val="none" w:sz="0" w:space="0" w:color="auto"/>
        <w:left w:val="none" w:sz="0" w:space="0" w:color="auto"/>
        <w:bottom w:val="none" w:sz="0" w:space="0" w:color="auto"/>
        <w:right w:val="none" w:sz="0" w:space="0" w:color="auto"/>
      </w:divBdr>
    </w:div>
    <w:div w:id="1397313164">
      <w:bodyDiv w:val="1"/>
      <w:marLeft w:val="0"/>
      <w:marRight w:val="0"/>
      <w:marTop w:val="0"/>
      <w:marBottom w:val="0"/>
      <w:divBdr>
        <w:top w:val="none" w:sz="0" w:space="0" w:color="auto"/>
        <w:left w:val="none" w:sz="0" w:space="0" w:color="auto"/>
        <w:bottom w:val="none" w:sz="0" w:space="0" w:color="auto"/>
        <w:right w:val="none" w:sz="0" w:space="0" w:color="auto"/>
      </w:divBdr>
    </w:div>
    <w:div w:id="1397359556">
      <w:bodyDiv w:val="1"/>
      <w:marLeft w:val="0"/>
      <w:marRight w:val="0"/>
      <w:marTop w:val="0"/>
      <w:marBottom w:val="0"/>
      <w:divBdr>
        <w:top w:val="none" w:sz="0" w:space="0" w:color="auto"/>
        <w:left w:val="none" w:sz="0" w:space="0" w:color="auto"/>
        <w:bottom w:val="none" w:sz="0" w:space="0" w:color="auto"/>
        <w:right w:val="none" w:sz="0" w:space="0" w:color="auto"/>
      </w:divBdr>
    </w:div>
    <w:div w:id="1405840523">
      <w:bodyDiv w:val="1"/>
      <w:marLeft w:val="0"/>
      <w:marRight w:val="0"/>
      <w:marTop w:val="0"/>
      <w:marBottom w:val="0"/>
      <w:divBdr>
        <w:top w:val="none" w:sz="0" w:space="0" w:color="auto"/>
        <w:left w:val="none" w:sz="0" w:space="0" w:color="auto"/>
        <w:bottom w:val="none" w:sz="0" w:space="0" w:color="auto"/>
        <w:right w:val="none" w:sz="0" w:space="0" w:color="auto"/>
      </w:divBdr>
    </w:div>
    <w:div w:id="1413315794">
      <w:bodyDiv w:val="1"/>
      <w:marLeft w:val="0"/>
      <w:marRight w:val="0"/>
      <w:marTop w:val="0"/>
      <w:marBottom w:val="0"/>
      <w:divBdr>
        <w:top w:val="none" w:sz="0" w:space="0" w:color="auto"/>
        <w:left w:val="none" w:sz="0" w:space="0" w:color="auto"/>
        <w:bottom w:val="none" w:sz="0" w:space="0" w:color="auto"/>
        <w:right w:val="none" w:sz="0" w:space="0" w:color="auto"/>
      </w:divBdr>
    </w:div>
    <w:div w:id="1422290651">
      <w:bodyDiv w:val="1"/>
      <w:marLeft w:val="0"/>
      <w:marRight w:val="0"/>
      <w:marTop w:val="0"/>
      <w:marBottom w:val="0"/>
      <w:divBdr>
        <w:top w:val="none" w:sz="0" w:space="0" w:color="auto"/>
        <w:left w:val="none" w:sz="0" w:space="0" w:color="auto"/>
        <w:bottom w:val="none" w:sz="0" w:space="0" w:color="auto"/>
        <w:right w:val="none" w:sz="0" w:space="0" w:color="auto"/>
      </w:divBdr>
    </w:div>
    <w:div w:id="1423798363">
      <w:bodyDiv w:val="1"/>
      <w:marLeft w:val="0"/>
      <w:marRight w:val="0"/>
      <w:marTop w:val="0"/>
      <w:marBottom w:val="0"/>
      <w:divBdr>
        <w:top w:val="none" w:sz="0" w:space="0" w:color="auto"/>
        <w:left w:val="none" w:sz="0" w:space="0" w:color="auto"/>
        <w:bottom w:val="none" w:sz="0" w:space="0" w:color="auto"/>
        <w:right w:val="none" w:sz="0" w:space="0" w:color="auto"/>
      </w:divBdr>
    </w:div>
    <w:div w:id="1425032255">
      <w:bodyDiv w:val="1"/>
      <w:marLeft w:val="0"/>
      <w:marRight w:val="0"/>
      <w:marTop w:val="0"/>
      <w:marBottom w:val="0"/>
      <w:divBdr>
        <w:top w:val="none" w:sz="0" w:space="0" w:color="auto"/>
        <w:left w:val="none" w:sz="0" w:space="0" w:color="auto"/>
        <w:bottom w:val="none" w:sz="0" w:space="0" w:color="auto"/>
        <w:right w:val="none" w:sz="0" w:space="0" w:color="auto"/>
      </w:divBdr>
    </w:div>
    <w:div w:id="1425303248">
      <w:bodyDiv w:val="1"/>
      <w:marLeft w:val="0"/>
      <w:marRight w:val="0"/>
      <w:marTop w:val="0"/>
      <w:marBottom w:val="0"/>
      <w:divBdr>
        <w:top w:val="none" w:sz="0" w:space="0" w:color="auto"/>
        <w:left w:val="none" w:sz="0" w:space="0" w:color="auto"/>
        <w:bottom w:val="none" w:sz="0" w:space="0" w:color="auto"/>
        <w:right w:val="none" w:sz="0" w:space="0" w:color="auto"/>
      </w:divBdr>
    </w:div>
    <w:div w:id="1428621186">
      <w:bodyDiv w:val="1"/>
      <w:marLeft w:val="0"/>
      <w:marRight w:val="0"/>
      <w:marTop w:val="0"/>
      <w:marBottom w:val="0"/>
      <w:divBdr>
        <w:top w:val="none" w:sz="0" w:space="0" w:color="auto"/>
        <w:left w:val="none" w:sz="0" w:space="0" w:color="auto"/>
        <w:bottom w:val="none" w:sz="0" w:space="0" w:color="auto"/>
        <w:right w:val="none" w:sz="0" w:space="0" w:color="auto"/>
      </w:divBdr>
    </w:div>
    <w:div w:id="1433696873">
      <w:bodyDiv w:val="1"/>
      <w:marLeft w:val="0"/>
      <w:marRight w:val="0"/>
      <w:marTop w:val="0"/>
      <w:marBottom w:val="0"/>
      <w:divBdr>
        <w:top w:val="none" w:sz="0" w:space="0" w:color="auto"/>
        <w:left w:val="none" w:sz="0" w:space="0" w:color="auto"/>
        <w:bottom w:val="none" w:sz="0" w:space="0" w:color="auto"/>
        <w:right w:val="none" w:sz="0" w:space="0" w:color="auto"/>
      </w:divBdr>
    </w:div>
    <w:div w:id="1438058370">
      <w:bodyDiv w:val="1"/>
      <w:marLeft w:val="0"/>
      <w:marRight w:val="0"/>
      <w:marTop w:val="0"/>
      <w:marBottom w:val="0"/>
      <w:divBdr>
        <w:top w:val="none" w:sz="0" w:space="0" w:color="auto"/>
        <w:left w:val="none" w:sz="0" w:space="0" w:color="auto"/>
        <w:bottom w:val="none" w:sz="0" w:space="0" w:color="auto"/>
        <w:right w:val="none" w:sz="0" w:space="0" w:color="auto"/>
      </w:divBdr>
    </w:div>
    <w:div w:id="1439063013">
      <w:bodyDiv w:val="1"/>
      <w:marLeft w:val="0"/>
      <w:marRight w:val="0"/>
      <w:marTop w:val="0"/>
      <w:marBottom w:val="0"/>
      <w:divBdr>
        <w:top w:val="none" w:sz="0" w:space="0" w:color="auto"/>
        <w:left w:val="none" w:sz="0" w:space="0" w:color="auto"/>
        <w:bottom w:val="none" w:sz="0" w:space="0" w:color="auto"/>
        <w:right w:val="none" w:sz="0" w:space="0" w:color="auto"/>
      </w:divBdr>
    </w:div>
    <w:div w:id="1450394959">
      <w:bodyDiv w:val="1"/>
      <w:marLeft w:val="0"/>
      <w:marRight w:val="0"/>
      <w:marTop w:val="0"/>
      <w:marBottom w:val="0"/>
      <w:divBdr>
        <w:top w:val="none" w:sz="0" w:space="0" w:color="auto"/>
        <w:left w:val="none" w:sz="0" w:space="0" w:color="auto"/>
        <w:bottom w:val="none" w:sz="0" w:space="0" w:color="auto"/>
        <w:right w:val="none" w:sz="0" w:space="0" w:color="auto"/>
      </w:divBdr>
    </w:div>
    <w:div w:id="1460299845">
      <w:bodyDiv w:val="1"/>
      <w:marLeft w:val="0"/>
      <w:marRight w:val="0"/>
      <w:marTop w:val="0"/>
      <w:marBottom w:val="0"/>
      <w:divBdr>
        <w:top w:val="none" w:sz="0" w:space="0" w:color="auto"/>
        <w:left w:val="none" w:sz="0" w:space="0" w:color="auto"/>
        <w:bottom w:val="none" w:sz="0" w:space="0" w:color="auto"/>
        <w:right w:val="none" w:sz="0" w:space="0" w:color="auto"/>
      </w:divBdr>
    </w:div>
    <w:div w:id="1475485028">
      <w:bodyDiv w:val="1"/>
      <w:marLeft w:val="0"/>
      <w:marRight w:val="0"/>
      <w:marTop w:val="0"/>
      <w:marBottom w:val="0"/>
      <w:divBdr>
        <w:top w:val="none" w:sz="0" w:space="0" w:color="auto"/>
        <w:left w:val="none" w:sz="0" w:space="0" w:color="auto"/>
        <w:bottom w:val="none" w:sz="0" w:space="0" w:color="auto"/>
        <w:right w:val="none" w:sz="0" w:space="0" w:color="auto"/>
      </w:divBdr>
    </w:div>
    <w:div w:id="1477335951">
      <w:bodyDiv w:val="1"/>
      <w:marLeft w:val="0"/>
      <w:marRight w:val="0"/>
      <w:marTop w:val="0"/>
      <w:marBottom w:val="0"/>
      <w:divBdr>
        <w:top w:val="none" w:sz="0" w:space="0" w:color="auto"/>
        <w:left w:val="none" w:sz="0" w:space="0" w:color="auto"/>
        <w:bottom w:val="none" w:sz="0" w:space="0" w:color="auto"/>
        <w:right w:val="none" w:sz="0" w:space="0" w:color="auto"/>
      </w:divBdr>
    </w:div>
    <w:div w:id="1478717445">
      <w:bodyDiv w:val="1"/>
      <w:marLeft w:val="0"/>
      <w:marRight w:val="0"/>
      <w:marTop w:val="0"/>
      <w:marBottom w:val="0"/>
      <w:divBdr>
        <w:top w:val="none" w:sz="0" w:space="0" w:color="auto"/>
        <w:left w:val="none" w:sz="0" w:space="0" w:color="auto"/>
        <w:bottom w:val="none" w:sz="0" w:space="0" w:color="auto"/>
        <w:right w:val="none" w:sz="0" w:space="0" w:color="auto"/>
      </w:divBdr>
    </w:div>
    <w:div w:id="1482429626">
      <w:bodyDiv w:val="1"/>
      <w:marLeft w:val="0"/>
      <w:marRight w:val="0"/>
      <w:marTop w:val="0"/>
      <w:marBottom w:val="0"/>
      <w:divBdr>
        <w:top w:val="none" w:sz="0" w:space="0" w:color="auto"/>
        <w:left w:val="none" w:sz="0" w:space="0" w:color="auto"/>
        <w:bottom w:val="none" w:sz="0" w:space="0" w:color="auto"/>
        <w:right w:val="none" w:sz="0" w:space="0" w:color="auto"/>
      </w:divBdr>
    </w:div>
    <w:div w:id="1485391082">
      <w:bodyDiv w:val="1"/>
      <w:marLeft w:val="0"/>
      <w:marRight w:val="0"/>
      <w:marTop w:val="0"/>
      <w:marBottom w:val="0"/>
      <w:divBdr>
        <w:top w:val="none" w:sz="0" w:space="0" w:color="auto"/>
        <w:left w:val="none" w:sz="0" w:space="0" w:color="auto"/>
        <w:bottom w:val="none" w:sz="0" w:space="0" w:color="auto"/>
        <w:right w:val="none" w:sz="0" w:space="0" w:color="auto"/>
      </w:divBdr>
    </w:div>
    <w:div w:id="1487673206">
      <w:bodyDiv w:val="1"/>
      <w:marLeft w:val="0"/>
      <w:marRight w:val="0"/>
      <w:marTop w:val="0"/>
      <w:marBottom w:val="0"/>
      <w:divBdr>
        <w:top w:val="none" w:sz="0" w:space="0" w:color="auto"/>
        <w:left w:val="none" w:sz="0" w:space="0" w:color="auto"/>
        <w:bottom w:val="none" w:sz="0" w:space="0" w:color="auto"/>
        <w:right w:val="none" w:sz="0" w:space="0" w:color="auto"/>
      </w:divBdr>
    </w:div>
    <w:div w:id="1496922917">
      <w:bodyDiv w:val="1"/>
      <w:marLeft w:val="0"/>
      <w:marRight w:val="0"/>
      <w:marTop w:val="0"/>
      <w:marBottom w:val="0"/>
      <w:divBdr>
        <w:top w:val="none" w:sz="0" w:space="0" w:color="auto"/>
        <w:left w:val="none" w:sz="0" w:space="0" w:color="auto"/>
        <w:bottom w:val="none" w:sz="0" w:space="0" w:color="auto"/>
        <w:right w:val="none" w:sz="0" w:space="0" w:color="auto"/>
      </w:divBdr>
    </w:div>
    <w:div w:id="1497845671">
      <w:bodyDiv w:val="1"/>
      <w:marLeft w:val="0"/>
      <w:marRight w:val="0"/>
      <w:marTop w:val="0"/>
      <w:marBottom w:val="0"/>
      <w:divBdr>
        <w:top w:val="none" w:sz="0" w:space="0" w:color="auto"/>
        <w:left w:val="none" w:sz="0" w:space="0" w:color="auto"/>
        <w:bottom w:val="none" w:sz="0" w:space="0" w:color="auto"/>
        <w:right w:val="none" w:sz="0" w:space="0" w:color="auto"/>
      </w:divBdr>
    </w:div>
    <w:div w:id="1502352502">
      <w:bodyDiv w:val="1"/>
      <w:marLeft w:val="0"/>
      <w:marRight w:val="0"/>
      <w:marTop w:val="0"/>
      <w:marBottom w:val="0"/>
      <w:divBdr>
        <w:top w:val="none" w:sz="0" w:space="0" w:color="auto"/>
        <w:left w:val="none" w:sz="0" w:space="0" w:color="auto"/>
        <w:bottom w:val="none" w:sz="0" w:space="0" w:color="auto"/>
        <w:right w:val="none" w:sz="0" w:space="0" w:color="auto"/>
      </w:divBdr>
    </w:div>
    <w:div w:id="1503205194">
      <w:bodyDiv w:val="1"/>
      <w:marLeft w:val="0"/>
      <w:marRight w:val="0"/>
      <w:marTop w:val="0"/>
      <w:marBottom w:val="0"/>
      <w:divBdr>
        <w:top w:val="none" w:sz="0" w:space="0" w:color="auto"/>
        <w:left w:val="none" w:sz="0" w:space="0" w:color="auto"/>
        <w:bottom w:val="none" w:sz="0" w:space="0" w:color="auto"/>
        <w:right w:val="none" w:sz="0" w:space="0" w:color="auto"/>
      </w:divBdr>
    </w:div>
    <w:div w:id="1506941397">
      <w:bodyDiv w:val="1"/>
      <w:marLeft w:val="0"/>
      <w:marRight w:val="0"/>
      <w:marTop w:val="0"/>
      <w:marBottom w:val="0"/>
      <w:divBdr>
        <w:top w:val="none" w:sz="0" w:space="0" w:color="auto"/>
        <w:left w:val="none" w:sz="0" w:space="0" w:color="auto"/>
        <w:bottom w:val="none" w:sz="0" w:space="0" w:color="auto"/>
        <w:right w:val="none" w:sz="0" w:space="0" w:color="auto"/>
      </w:divBdr>
    </w:div>
    <w:div w:id="1509170297">
      <w:bodyDiv w:val="1"/>
      <w:marLeft w:val="0"/>
      <w:marRight w:val="0"/>
      <w:marTop w:val="0"/>
      <w:marBottom w:val="0"/>
      <w:divBdr>
        <w:top w:val="none" w:sz="0" w:space="0" w:color="auto"/>
        <w:left w:val="none" w:sz="0" w:space="0" w:color="auto"/>
        <w:bottom w:val="none" w:sz="0" w:space="0" w:color="auto"/>
        <w:right w:val="none" w:sz="0" w:space="0" w:color="auto"/>
      </w:divBdr>
    </w:div>
    <w:div w:id="1513448856">
      <w:bodyDiv w:val="1"/>
      <w:marLeft w:val="0"/>
      <w:marRight w:val="0"/>
      <w:marTop w:val="0"/>
      <w:marBottom w:val="0"/>
      <w:divBdr>
        <w:top w:val="none" w:sz="0" w:space="0" w:color="auto"/>
        <w:left w:val="none" w:sz="0" w:space="0" w:color="auto"/>
        <w:bottom w:val="none" w:sz="0" w:space="0" w:color="auto"/>
        <w:right w:val="none" w:sz="0" w:space="0" w:color="auto"/>
      </w:divBdr>
    </w:div>
    <w:div w:id="1515728404">
      <w:bodyDiv w:val="1"/>
      <w:marLeft w:val="0"/>
      <w:marRight w:val="0"/>
      <w:marTop w:val="0"/>
      <w:marBottom w:val="0"/>
      <w:divBdr>
        <w:top w:val="none" w:sz="0" w:space="0" w:color="auto"/>
        <w:left w:val="none" w:sz="0" w:space="0" w:color="auto"/>
        <w:bottom w:val="none" w:sz="0" w:space="0" w:color="auto"/>
        <w:right w:val="none" w:sz="0" w:space="0" w:color="auto"/>
      </w:divBdr>
    </w:div>
    <w:div w:id="1517764015">
      <w:bodyDiv w:val="1"/>
      <w:marLeft w:val="0"/>
      <w:marRight w:val="0"/>
      <w:marTop w:val="0"/>
      <w:marBottom w:val="0"/>
      <w:divBdr>
        <w:top w:val="none" w:sz="0" w:space="0" w:color="auto"/>
        <w:left w:val="none" w:sz="0" w:space="0" w:color="auto"/>
        <w:bottom w:val="none" w:sz="0" w:space="0" w:color="auto"/>
        <w:right w:val="none" w:sz="0" w:space="0" w:color="auto"/>
      </w:divBdr>
    </w:div>
    <w:div w:id="1521044083">
      <w:bodyDiv w:val="1"/>
      <w:marLeft w:val="0"/>
      <w:marRight w:val="0"/>
      <w:marTop w:val="0"/>
      <w:marBottom w:val="0"/>
      <w:divBdr>
        <w:top w:val="none" w:sz="0" w:space="0" w:color="auto"/>
        <w:left w:val="none" w:sz="0" w:space="0" w:color="auto"/>
        <w:bottom w:val="none" w:sz="0" w:space="0" w:color="auto"/>
        <w:right w:val="none" w:sz="0" w:space="0" w:color="auto"/>
      </w:divBdr>
    </w:div>
    <w:div w:id="1524318076">
      <w:bodyDiv w:val="1"/>
      <w:marLeft w:val="0"/>
      <w:marRight w:val="0"/>
      <w:marTop w:val="0"/>
      <w:marBottom w:val="0"/>
      <w:divBdr>
        <w:top w:val="none" w:sz="0" w:space="0" w:color="auto"/>
        <w:left w:val="none" w:sz="0" w:space="0" w:color="auto"/>
        <w:bottom w:val="none" w:sz="0" w:space="0" w:color="auto"/>
        <w:right w:val="none" w:sz="0" w:space="0" w:color="auto"/>
      </w:divBdr>
    </w:div>
    <w:div w:id="1525555114">
      <w:bodyDiv w:val="1"/>
      <w:marLeft w:val="0"/>
      <w:marRight w:val="0"/>
      <w:marTop w:val="0"/>
      <w:marBottom w:val="0"/>
      <w:divBdr>
        <w:top w:val="none" w:sz="0" w:space="0" w:color="auto"/>
        <w:left w:val="none" w:sz="0" w:space="0" w:color="auto"/>
        <w:bottom w:val="none" w:sz="0" w:space="0" w:color="auto"/>
        <w:right w:val="none" w:sz="0" w:space="0" w:color="auto"/>
      </w:divBdr>
    </w:div>
    <w:div w:id="1528371010">
      <w:bodyDiv w:val="1"/>
      <w:marLeft w:val="0"/>
      <w:marRight w:val="0"/>
      <w:marTop w:val="0"/>
      <w:marBottom w:val="0"/>
      <w:divBdr>
        <w:top w:val="none" w:sz="0" w:space="0" w:color="auto"/>
        <w:left w:val="none" w:sz="0" w:space="0" w:color="auto"/>
        <w:bottom w:val="none" w:sz="0" w:space="0" w:color="auto"/>
        <w:right w:val="none" w:sz="0" w:space="0" w:color="auto"/>
      </w:divBdr>
    </w:div>
    <w:div w:id="1533112284">
      <w:bodyDiv w:val="1"/>
      <w:marLeft w:val="0"/>
      <w:marRight w:val="0"/>
      <w:marTop w:val="0"/>
      <w:marBottom w:val="0"/>
      <w:divBdr>
        <w:top w:val="none" w:sz="0" w:space="0" w:color="auto"/>
        <w:left w:val="none" w:sz="0" w:space="0" w:color="auto"/>
        <w:bottom w:val="none" w:sz="0" w:space="0" w:color="auto"/>
        <w:right w:val="none" w:sz="0" w:space="0" w:color="auto"/>
      </w:divBdr>
    </w:div>
    <w:div w:id="1533372610">
      <w:bodyDiv w:val="1"/>
      <w:marLeft w:val="0"/>
      <w:marRight w:val="0"/>
      <w:marTop w:val="0"/>
      <w:marBottom w:val="0"/>
      <w:divBdr>
        <w:top w:val="none" w:sz="0" w:space="0" w:color="auto"/>
        <w:left w:val="none" w:sz="0" w:space="0" w:color="auto"/>
        <w:bottom w:val="none" w:sz="0" w:space="0" w:color="auto"/>
        <w:right w:val="none" w:sz="0" w:space="0" w:color="auto"/>
      </w:divBdr>
    </w:div>
    <w:div w:id="1540313513">
      <w:bodyDiv w:val="1"/>
      <w:marLeft w:val="0"/>
      <w:marRight w:val="0"/>
      <w:marTop w:val="0"/>
      <w:marBottom w:val="0"/>
      <w:divBdr>
        <w:top w:val="none" w:sz="0" w:space="0" w:color="auto"/>
        <w:left w:val="none" w:sz="0" w:space="0" w:color="auto"/>
        <w:bottom w:val="none" w:sz="0" w:space="0" w:color="auto"/>
        <w:right w:val="none" w:sz="0" w:space="0" w:color="auto"/>
      </w:divBdr>
    </w:div>
    <w:div w:id="1541548827">
      <w:bodyDiv w:val="1"/>
      <w:marLeft w:val="0"/>
      <w:marRight w:val="0"/>
      <w:marTop w:val="0"/>
      <w:marBottom w:val="0"/>
      <w:divBdr>
        <w:top w:val="none" w:sz="0" w:space="0" w:color="auto"/>
        <w:left w:val="none" w:sz="0" w:space="0" w:color="auto"/>
        <w:bottom w:val="none" w:sz="0" w:space="0" w:color="auto"/>
        <w:right w:val="none" w:sz="0" w:space="0" w:color="auto"/>
      </w:divBdr>
    </w:div>
    <w:div w:id="1542939936">
      <w:bodyDiv w:val="1"/>
      <w:marLeft w:val="0"/>
      <w:marRight w:val="0"/>
      <w:marTop w:val="0"/>
      <w:marBottom w:val="0"/>
      <w:divBdr>
        <w:top w:val="none" w:sz="0" w:space="0" w:color="auto"/>
        <w:left w:val="none" w:sz="0" w:space="0" w:color="auto"/>
        <w:bottom w:val="none" w:sz="0" w:space="0" w:color="auto"/>
        <w:right w:val="none" w:sz="0" w:space="0" w:color="auto"/>
      </w:divBdr>
    </w:div>
    <w:div w:id="1547526088">
      <w:bodyDiv w:val="1"/>
      <w:marLeft w:val="0"/>
      <w:marRight w:val="0"/>
      <w:marTop w:val="0"/>
      <w:marBottom w:val="0"/>
      <w:divBdr>
        <w:top w:val="none" w:sz="0" w:space="0" w:color="auto"/>
        <w:left w:val="none" w:sz="0" w:space="0" w:color="auto"/>
        <w:bottom w:val="none" w:sz="0" w:space="0" w:color="auto"/>
        <w:right w:val="none" w:sz="0" w:space="0" w:color="auto"/>
      </w:divBdr>
    </w:div>
    <w:div w:id="1550611810">
      <w:bodyDiv w:val="1"/>
      <w:marLeft w:val="0"/>
      <w:marRight w:val="0"/>
      <w:marTop w:val="0"/>
      <w:marBottom w:val="0"/>
      <w:divBdr>
        <w:top w:val="none" w:sz="0" w:space="0" w:color="auto"/>
        <w:left w:val="none" w:sz="0" w:space="0" w:color="auto"/>
        <w:bottom w:val="none" w:sz="0" w:space="0" w:color="auto"/>
        <w:right w:val="none" w:sz="0" w:space="0" w:color="auto"/>
      </w:divBdr>
    </w:div>
    <w:div w:id="1551186525">
      <w:bodyDiv w:val="1"/>
      <w:marLeft w:val="0"/>
      <w:marRight w:val="0"/>
      <w:marTop w:val="0"/>
      <w:marBottom w:val="0"/>
      <w:divBdr>
        <w:top w:val="none" w:sz="0" w:space="0" w:color="auto"/>
        <w:left w:val="none" w:sz="0" w:space="0" w:color="auto"/>
        <w:bottom w:val="none" w:sz="0" w:space="0" w:color="auto"/>
        <w:right w:val="none" w:sz="0" w:space="0" w:color="auto"/>
      </w:divBdr>
    </w:div>
    <w:div w:id="1551265983">
      <w:bodyDiv w:val="1"/>
      <w:marLeft w:val="0"/>
      <w:marRight w:val="0"/>
      <w:marTop w:val="0"/>
      <w:marBottom w:val="0"/>
      <w:divBdr>
        <w:top w:val="none" w:sz="0" w:space="0" w:color="auto"/>
        <w:left w:val="none" w:sz="0" w:space="0" w:color="auto"/>
        <w:bottom w:val="none" w:sz="0" w:space="0" w:color="auto"/>
        <w:right w:val="none" w:sz="0" w:space="0" w:color="auto"/>
      </w:divBdr>
    </w:div>
    <w:div w:id="1555122711">
      <w:bodyDiv w:val="1"/>
      <w:marLeft w:val="0"/>
      <w:marRight w:val="0"/>
      <w:marTop w:val="0"/>
      <w:marBottom w:val="0"/>
      <w:divBdr>
        <w:top w:val="none" w:sz="0" w:space="0" w:color="auto"/>
        <w:left w:val="none" w:sz="0" w:space="0" w:color="auto"/>
        <w:bottom w:val="none" w:sz="0" w:space="0" w:color="auto"/>
        <w:right w:val="none" w:sz="0" w:space="0" w:color="auto"/>
      </w:divBdr>
    </w:div>
    <w:div w:id="1560937914">
      <w:bodyDiv w:val="1"/>
      <w:marLeft w:val="0"/>
      <w:marRight w:val="0"/>
      <w:marTop w:val="0"/>
      <w:marBottom w:val="0"/>
      <w:divBdr>
        <w:top w:val="none" w:sz="0" w:space="0" w:color="auto"/>
        <w:left w:val="none" w:sz="0" w:space="0" w:color="auto"/>
        <w:bottom w:val="none" w:sz="0" w:space="0" w:color="auto"/>
        <w:right w:val="none" w:sz="0" w:space="0" w:color="auto"/>
      </w:divBdr>
    </w:div>
    <w:div w:id="1567688438">
      <w:bodyDiv w:val="1"/>
      <w:marLeft w:val="0"/>
      <w:marRight w:val="0"/>
      <w:marTop w:val="0"/>
      <w:marBottom w:val="0"/>
      <w:divBdr>
        <w:top w:val="none" w:sz="0" w:space="0" w:color="auto"/>
        <w:left w:val="none" w:sz="0" w:space="0" w:color="auto"/>
        <w:bottom w:val="none" w:sz="0" w:space="0" w:color="auto"/>
        <w:right w:val="none" w:sz="0" w:space="0" w:color="auto"/>
      </w:divBdr>
    </w:div>
    <w:div w:id="1568027619">
      <w:bodyDiv w:val="1"/>
      <w:marLeft w:val="0"/>
      <w:marRight w:val="0"/>
      <w:marTop w:val="0"/>
      <w:marBottom w:val="0"/>
      <w:divBdr>
        <w:top w:val="none" w:sz="0" w:space="0" w:color="auto"/>
        <w:left w:val="none" w:sz="0" w:space="0" w:color="auto"/>
        <w:bottom w:val="none" w:sz="0" w:space="0" w:color="auto"/>
        <w:right w:val="none" w:sz="0" w:space="0" w:color="auto"/>
      </w:divBdr>
    </w:div>
    <w:div w:id="1569999442">
      <w:bodyDiv w:val="1"/>
      <w:marLeft w:val="0"/>
      <w:marRight w:val="0"/>
      <w:marTop w:val="0"/>
      <w:marBottom w:val="0"/>
      <w:divBdr>
        <w:top w:val="none" w:sz="0" w:space="0" w:color="auto"/>
        <w:left w:val="none" w:sz="0" w:space="0" w:color="auto"/>
        <w:bottom w:val="none" w:sz="0" w:space="0" w:color="auto"/>
        <w:right w:val="none" w:sz="0" w:space="0" w:color="auto"/>
      </w:divBdr>
    </w:div>
    <w:div w:id="1570842804">
      <w:bodyDiv w:val="1"/>
      <w:marLeft w:val="0"/>
      <w:marRight w:val="0"/>
      <w:marTop w:val="0"/>
      <w:marBottom w:val="0"/>
      <w:divBdr>
        <w:top w:val="none" w:sz="0" w:space="0" w:color="auto"/>
        <w:left w:val="none" w:sz="0" w:space="0" w:color="auto"/>
        <w:bottom w:val="none" w:sz="0" w:space="0" w:color="auto"/>
        <w:right w:val="none" w:sz="0" w:space="0" w:color="auto"/>
      </w:divBdr>
    </w:div>
    <w:div w:id="1573077722">
      <w:bodyDiv w:val="1"/>
      <w:marLeft w:val="0"/>
      <w:marRight w:val="0"/>
      <w:marTop w:val="0"/>
      <w:marBottom w:val="0"/>
      <w:divBdr>
        <w:top w:val="none" w:sz="0" w:space="0" w:color="auto"/>
        <w:left w:val="none" w:sz="0" w:space="0" w:color="auto"/>
        <w:bottom w:val="none" w:sz="0" w:space="0" w:color="auto"/>
        <w:right w:val="none" w:sz="0" w:space="0" w:color="auto"/>
      </w:divBdr>
    </w:div>
    <w:div w:id="1582250328">
      <w:bodyDiv w:val="1"/>
      <w:marLeft w:val="0"/>
      <w:marRight w:val="0"/>
      <w:marTop w:val="0"/>
      <w:marBottom w:val="0"/>
      <w:divBdr>
        <w:top w:val="none" w:sz="0" w:space="0" w:color="auto"/>
        <w:left w:val="none" w:sz="0" w:space="0" w:color="auto"/>
        <w:bottom w:val="none" w:sz="0" w:space="0" w:color="auto"/>
        <w:right w:val="none" w:sz="0" w:space="0" w:color="auto"/>
      </w:divBdr>
    </w:div>
    <w:div w:id="1595015677">
      <w:bodyDiv w:val="1"/>
      <w:marLeft w:val="0"/>
      <w:marRight w:val="0"/>
      <w:marTop w:val="0"/>
      <w:marBottom w:val="0"/>
      <w:divBdr>
        <w:top w:val="none" w:sz="0" w:space="0" w:color="auto"/>
        <w:left w:val="none" w:sz="0" w:space="0" w:color="auto"/>
        <w:bottom w:val="none" w:sz="0" w:space="0" w:color="auto"/>
        <w:right w:val="none" w:sz="0" w:space="0" w:color="auto"/>
      </w:divBdr>
    </w:div>
    <w:div w:id="1597247997">
      <w:bodyDiv w:val="1"/>
      <w:marLeft w:val="0"/>
      <w:marRight w:val="0"/>
      <w:marTop w:val="0"/>
      <w:marBottom w:val="0"/>
      <w:divBdr>
        <w:top w:val="none" w:sz="0" w:space="0" w:color="auto"/>
        <w:left w:val="none" w:sz="0" w:space="0" w:color="auto"/>
        <w:bottom w:val="none" w:sz="0" w:space="0" w:color="auto"/>
        <w:right w:val="none" w:sz="0" w:space="0" w:color="auto"/>
      </w:divBdr>
    </w:div>
    <w:div w:id="1598126383">
      <w:bodyDiv w:val="1"/>
      <w:marLeft w:val="0"/>
      <w:marRight w:val="0"/>
      <w:marTop w:val="0"/>
      <w:marBottom w:val="0"/>
      <w:divBdr>
        <w:top w:val="none" w:sz="0" w:space="0" w:color="auto"/>
        <w:left w:val="none" w:sz="0" w:space="0" w:color="auto"/>
        <w:bottom w:val="none" w:sz="0" w:space="0" w:color="auto"/>
        <w:right w:val="none" w:sz="0" w:space="0" w:color="auto"/>
      </w:divBdr>
    </w:div>
    <w:div w:id="1600094004">
      <w:bodyDiv w:val="1"/>
      <w:marLeft w:val="0"/>
      <w:marRight w:val="0"/>
      <w:marTop w:val="0"/>
      <w:marBottom w:val="0"/>
      <w:divBdr>
        <w:top w:val="none" w:sz="0" w:space="0" w:color="auto"/>
        <w:left w:val="none" w:sz="0" w:space="0" w:color="auto"/>
        <w:bottom w:val="none" w:sz="0" w:space="0" w:color="auto"/>
        <w:right w:val="none" w:sz="0" w:space="0" w:color="auto"/>
      </w:divBdr>
    </w:div>
    <w:div w:id="1609384253">
      <w:bodyDiv w:val="1"/>
      <w:marLeft w:val="0"/>
      <w:marRight w:val="0"/>
      <w:marTop w:val="0"/>
      <w:marBottom w:val="0"/>
      <w:divBdr>
        <w:top w:val="none" w:sz="0" w:space="0" w:color="auto"/>
        <w:left w:val="none" w:sz="0" w:space="0" w:color="auto"/>
        <w:bottom w:val="none" w:sz="0" w:space="0" w:color="auto"/>
        <w:right w:val="none" w:sz="0" w:space="0" w:color="auto"/>
      </w:divBdr>
    </w:div>
    <w:div w:id="1620650786">
      <w:bodyDiv w:val="1"/>
      <w:marLeft w:val="0"/>
      <w:marRight w:val="0"/>
      <w:marTop w:val="0"/>
      <w:marBottom w:val="0"/>
      <w:divBdr>
        <w:top w:val="none" w:sz="0" w:space="0" w:color="auto"/>
        <w:left w:val="none" w:sz="0" w:space="0" w:color="auto"/>
        <w:bottom w:val="none" w:sz="0" w:space="0" w:color="auto"/>
        <w:right w:val="none" w:sz="0" w:space="0" w:color="auto"/>
      </w:divBdr>
    </w:div>
    <w:div w:id="1622691395">
      <w:bodyDiv w:val="1"/>
      <w:marLeft w:val="0"/>
      <w:marRight w:val="0"/>
      <w:marTop w:val="0"/>
      <w:marBottom w:val="0"/>
      <w:divBdr>
        <w:top w:val="none" w:sz="0" w:space="0" w:color="auto"/>
        <w:left w:val="none" w:sz="0" w:space="0" w:color="auto"/>
        <w:bottom w:val="none" w:sz="0" w:space="0" w:color="auto"/>
        <w:right w:val="none" w:sz="0" w:space="0" w:color="auto"/>
      </w:divBdr>
    </w:div>
    <w:div w:id="1627082831">
      <w:bodyDiv w:val="1"/>
      <w:marLeft w:val="0"/>
      <w:marRight w:val="0"/>
      <w:marTop w:val="0"/>
      <w:marBottom w:val="0"/>
      <w:divBdr>
        <w:top w:val="none" w:sz="0" w:space="0" w:color="auto"/>
        <w:left w:val="none" w:sz="0" w:space="0" w:color="auto"/>
        <w:bottom w:val="none" w:sz="0" w:space="0" w:color="auto"/>
        <w:right w:val="none" w:sz="0" w:space="0" w:color="auto"/>
      </w:divBdr>
    </w:div>
    <w:div w:id="1631206383">
      <w:bodyDiv w:val="1"/>
      <w:marLeft w:val="0"/>
      <w:marRight w:val="0"/>
      <w:marTop w:val="0"/>
      <w:marBottom w:val="0"/>
      <w:divBdr>
        <w:top w:val="none" w:sz="0" w:space="0" w:color="auto"/>
        <w:left w:val="none" w:sz="0" w:space="0" w:color="auto"/>
        <w:bottom w:val="none" w:sz="0" w:space="0" w:color="auto"/>
        <w:right w:val="none" w:sz="0" w:space="0" w:color="auto"/>
      </w:divBdr>
    </w:div>
    <w:div w:id="1632906247">
      <w:bodyDiv w:val="1"/>
      <w:marLeft w:val="0"/>
      <w:marRight w:val="0"/>
      <w:marTop w:val="0"/>
      <w:marBottom w:val="0"/>
      <w:divBdr>
        <w:top w:val="none" w:sz="0" w:space="0" w:color="auto"/>
        <w:left w:val="none" w:sz="0" w:space="0" w:color="auto"/>
        <w:bottom w:val="none" w:sz="0" w:space="0" w:color="auto"/>
        <w:right w:val="none" w:sz="0" w:space="0" w:color="auto"/>
      </w:divBdr>
    </w:div>
    <w:div w:id="1633906802">
      <w:bodyDiv w:val="1"/>
      <w:marLeft w:val="0"/>
      <w:marRight w:val="0"/>
      <w:marTop w:val="0"/>
      <w:marBottom w:val="0"/>
      <w:divBdr>
        <w:top w:val="none" w:sz="0" w:space="0" w:color="auto"/>
        <w:left w:val="none" w:sz="0" w:space="0" w:color="auto"/>
        <w:bottom w:val="none" w:sz="0" w:space="0" w:color="auto"/>
        <w:right w:val="none" w:sz="0" w:space="0" w:color="auto"/>
      </w:divBdr>
    </w:div>
    <w:div w:id="1634404290">
      <w:bodyDiv w:val="1"/>
      <w:marLeft w:val="0"/>
      <w:marRight w:val="0"/>
      <w:marTop w:val="0"/>
      <w:marBottom w:val="0"/>
      <w:divBdr>
        <w:top w:val="none" w:sz="0" w:space="0" w:color="auto"/>
        <w:left w:val="none" w:sz="0" w:space="0" w:color="auto"/>
        <w:bottom w:val="none" w:sz="0" w:space="0" w:color="auto"/>
        <w:right w:val="none" w:sz="0" w:space="0" w:color="auto"/>
      </w:divBdr>
    </w:div>
    <w:div w:id="1636064758">
      <w:bodyDiv w:val="1"/>
      <w:marLeft w:val="0"/>
      <w:marRight w:val="0"/>
      <w:marTop w:val="0"/>
      <w:marBottom w:val="0"/>
      <w:divBdr>
        <w:top w:val="none" w:sz="0" w:space="0" w:color="auto"/>
        <w:left w:val="none" w:sz="0" w:space="0" w:color="auto"/>
        <w:bottom w:val="none" w:sz="0" w:space="0" w:color="auto"/>
        <w:right w:val="none" w:sz="0" w:space="0" w:color="auto"/>
      </w:divBdr>
    </w:div>
    <w:div w:id="1638493884">
      <w:bodyDiv w:val="1"/>
      <w:marLeft w:val="0"/>
      <w:marRight w:val="0"/>
      <w:marTop w:val="0"/>
      <w:marBottom w:val="0"/>
      <w:divBdr>
        <w:top w:val="none" w:sz="0" w:space="0" w:color="auto"/>
        <w:left w:val="none" w:sz="0" w:space="0" w:color="auto"/>
        <w:bottom w:val="none" w:sz="0" w:space="0" w:color="auto"/>
        <w:right w:val="none" w:sz="0" w:space="0" w:color="auto"/>
      </w:divBdr>
    </w:div>
    <w:div w:id="1642686676">
      <w:bodyDiv w:val="1"/>
      <w:marLeft w:val="0"/>
      <w:marRight w:val="0"/>
      <w:marTop w:val="0"/>
      <w:marBottom w:val="0"/>
      <w:divBdr>
        <w:top w:val="none" w:sz="0" w:space="0" w:color="auto"/>
        <w:left w:val="none" w:sz="0" w:space="0" w:color="auto"/>
        <w:bottom w:val="none" w:sz="0" w:space="0" w:color="auto"/>
        <w:right w:val="none" w:sz="0" w:space="0" w:color="auto"/>
      </w:divBdr>
    </w:div>
    <w:div w:id="1652442121">
      <w:bodyDiv w:val="1"/>
      <w:marLeft w:val="0"/>
      <w:marRight w:val="0"/>
      <w:marTop w:val="0"/>
      <w:marBottom w:val="0"/>
      <w:divBdr>
        <w:top w:val="none" w:sz="0" w:space="0" w:color="auto"/>
        <w:left w:val="none" w:sz="0" w:space="0" w:color="auto"/>
        <w:bottom w:val="none" w:sz="0" w:space="0" w:color="auto"/>
        <w:right w:val="none" w:sz="0" w:space="0" w:color="auto"/>
      </w:divBdr>
    </w:div>
    <w:div w:id="1656375127">
      <w:bodyDiv w:val="1"/>
      <w:marLeft w:val="0"/>
      <w:marRight w:val="0"/>
      <w:marTop w:val="0"/>
      <w:marBottom w:val="0"/>
      <w:divBdr>
        <w:top w:val="none" w:sz="0" w:space="0" w:color="auto"/>
        <w:left w:val="none" w:sz="0" w:space="0" w:color="auto"/>
        <w:bottom w:val="none" w:sz="0" w:space="0" w:color="auto"/>
        <w:right w:val="none" w:sz="0" w:space="0" w:color="auto"/>
      </w:divBdr>
    </w:div>
    <w:div w:id="1656492739">
      <w:bodyDiv w:val="1"/>
      <w:marLeft w:val="0"/>
      <w:marRight w:val="0"/>
      <w:marTop w:val="0"/>
      <w:marBottom w:val="0"/>
      <w:divBdr>
        <w:top w:val="none" w:sz="0" w:space="0" w:color="auto"/>
        <w:left w:val="none" w:sz="0" w:space="0" w:color="auto"/>
        <w:bottom w:val="none" w:sz="0" w:space="0" w:color="auto"/>
        <w:right w:val="none" w:sz="0" w:space="0" w:color="auto"/>
      </w:divBdr>
    </w:div>
    <w:div w:id="1660884294">
      <w:bodyDiv w:val="1"/>
      <w:marLeft w:val="0"/>
      <w:marRight w:val="0"/>
      <w:marTop w:val="0"/>
      <w:marBottom w:val="0"/>
      <w:divBdr>
        <w:top w:val="none" w:sz="0" w:space="0" w:color="auto"/>
        <w:left w:val="none" w:sz="0" w:space="0" w:color="auto"/>
        <w:bottom w:val="none" w:sz="0" w:space="0" w:color="auto"/>
        <w:right w:val="none" w:sz="0" w:space="0" w:color="auto"/>
      </w:divBdr>
    </w:div>
    <w:div w:id="1665208233">
      <w:bodyDiv w:val="1"/>
      <w:marLeft w:val="0"/>
      <w:marRight w:val="0"/>
      <w:marTop w:val="0"/>
      <w:marBottom w:val="0"/>
      <w:divBdr>
        <w:top w:val="none" w:sz="0" w:space="0" w:color="auto"/>
        <w:left w:val="none" w:sz="0" w:space="0" w:color="auto"/>
        <w:bottom w:val="none" w:sz="0" w:space="0" w:color="auto"/>
        <w:right w:val="none" w:sz="0" w:space="0" w:color="auto"/>
      </w:divBdr>
    </w:div>
    <w:div w:id="1669554385">
      <w:bodyDiv w:val="1"/>
      <w:marLeft w:val="0"/>
      <w:marRight w:val="0"/>
      <w:marTop w:val="0"/>
      <w:marBottom w:val="0"/>
      <w:divBdr>
        <w:top w:val="none" w:sz="0" w:space="0" w:color="auto"/>
        <w:left w:val="none" w:sz="0" w:space="0" w:color="auto"/>
        <w:bottom w:val="none" w:sz="0" w:space="0" w:color="auto"/>
        <w:right w:val="none" w:sz="0" w:space="0" w:color="auto"/>
      </w:divBdr>
    </w:div>
    <w:div w:id="1671447060">
      <w:bodyDiv w:val="1"/>
      <w:marLeft w:val="0"/>
      <w:marRight w:val="0"/>
      <w:marTop w:val="0"/>
      <w:marBottom w:val="0"/>
      <w:divBdr>
        <w:top w:val="none" w:sz="0" w:space="0" w:color="auto"/>
        <w:left w:val="none" w:sz="0" w:space="0" w:color="auto"/>
        <w:bottom w:val="none" w:sz="0" w:space="0" w:color="auto"/>
        <w:right w:val="none" w:sz="0" w:space="0" w:color="auto"/>
      </w:divBdr>
    </w:div>
    <w:div w:id="1674452180">
      <w:bodyDiv w:val="1"/>
      <w:marLeft w:val="0"/>
      <w:marRight w:val="0"/>
      <w:marTop w:val="0"/>
      <w:marBottom w:val="0"/>
      <w:divBdr>
        <w:top w:val="none" w:sz="0" w:space="0" w:color="auto"/>
        <w:left w:val="none" w:sz="0" w:space="0" w:color="auto"/>
        <w:bottom w:val="none" w:sz="0" w:space="0" w:color="auto"/>
        <w:right w:val="none" w:sz="0" w:space="0" w:color="auto"/>
      </w:divBdr>
    </w:div>
    <w:div w:id="1682967761">
      <w:bodyDiv w:val="1"/>
      <w:marLeft w:val="0"/>
      <w:marRight w:val="0"/>
      <w:marTop w:val="0"/>
      <w:marBottom w:val="0"/>
      <w:divBdr>
        <w:top w:val="none" w:sz="0" w:space="0" w:color="auto"/>
        <w:left w:val="none" w:sz="0" w:space="0" w:color="auto"/>
        <w:bottom w:val="none" w:sz="0" w:space="0" w:color="auto"/>
        <w:right w:val="none" w:sz="0" w:space="0" w:color="auto"/>
      </w:divBdr>
    </w:div>
    <w:div w:id="1692875707">
      <w:bodyDiv w:val="1"/>
      <w:marLeft w:val="0"/>
      <w:marRight w:val="0"/>
      <w:marTop w:val="0"/>
      <w:marBottom w:val="0"/>
      <w:divBdr>
        <w:top w:val="none" w:sz="0" w:space="0" w:color="auto"/>
        <w:left w:val="none" w:sz="0" w:space="0" w:color="auto"/>
        <w:bottom w:val="none" w:sz="0" w:space="0" w:color="auto"/>
        <w:right w:val="none" w:sz="0" w:space="0" w:color="auto"/>
      </w:divBdr>
    </w:div>
    <w:div w:id="1695577583">
      <w:bodyDiv w:val="1"/>
      <w:marLeft w:val="0"/>
      <w:marRight w:val="0"/>
      <w:marTop w:val="0"/>
      <w:marBottom w:val="0"/>
      <w:divBdr>
        <w:top w:val="none" w:sz="0" w:space="0" w:color="auto"/>
        <w:left w:val="none" w:sz="0" w:space="0" w:color="auto"/>
        <w:bottom w:val="none" w:sz="0" w:space="0" w:color="auto"/>
        <w:right w:val="none" w:sz="0" w:space="0" w:color="auto"/>
      </w:divBdr>
    </w:div>
    <w:div w:id="1695693672">
      <w:bodyDiv w:val="1"/>
      <w:marLeft w:val="0"/>
      <w:marRight w:val="0"/>
      <w:marTop w:val="0"/>
      <w:marBottom w:val="0"/>
      <w:divBdr>
        <w:top w:val="none" w:sz="0" w:space="0" w:color="auto"/>
        <w:left w:val="none" w:sz="0" w:space="0" w:color="auto"/>
        <w:bottom w:val="none" w:sz="0" w:space="0" w:color="auto"/>
        <w:right w:val="none" w:sz="0" w:space="0" w:color="auto"/>
      </w:divBdr>
    </w:div>
    <w:div w:id="1700933598">
      <w:bodyDiv w:val="1"/>
      <w:marLeft w:val="0"/>
      <w:marRight w:val="0"/>
      <w:marTop w:val="0"/>
      <w:marBottom w:val="0"/>
      <w:divBdr>
        <w:top w:val="none" w:sz="0" w:space="0" w:color="auto"/>
        <w:left w:val="none" w:sz="0" w:space="0" w:color="auto"/>
        <w:bottom w:val="none" w:sz="0" w:space="0" w:color="auto"/>
        <w:right w:val="none" w:sz="0" w:space="0" w:color="auto"/>
      </w:divBdr>
    </w:div>
    <w:div w:id="1705979044">
      <w:bodyDiv w:val="1"/>
      <w:marLeft w:val="0"/>
      <w:marRight w:val="0"/>
      <w:marTop w:val="0"/>
      <w:marBottom w:val="0"/>
      <w:divBdr>
        <w:top w:val="none" w:sz="0" w:space="0" w:color="auto"/>
        <w:left w:val="none" w:sz="0" w:space="0" w:color="auto"/>
        <w:bottom w:val="none" w:sz="0" w:space="0" w:color="auto"/>
        <w:right w:val="none" w:sz="0" w:space="0" w:color="auto"/>
      </w:divBdr>
    </w:div>
    <w:div w:id="1709061953">
      <w:bodyDiv w:val="1"/>
      <w:marLeft w:val="0"/>
      <w:marRight w:val="0"/>
      <w:marTop w:val="0"/>
      <w:marBottom w:val="0"/>
      <w:divBdr>
        <w:top w:val="none" w:sz="0" w:space="0" w:color="auto"/>
        <w:left w:val="none" w:sz="0" w:space="0" w:color="auto"/>
        <w:bottom w:val="none" w:sz="0" w:space="0" w:color="auto"/>
        <w:right w:val="none" w:sz="0" w:space="0" w:color="auto"/>
      </w:divBdr>
    </w:div>
    <w:div w:id="1717240825">
      <w:bodyDiv w:val="1"/>
      <w:marLeft w:val="0"/>
      <w:marRight w:val="0"/>
      <w:marTop w:val="0"/>
      <w:marBottom w:val="0"/>
      <w:divBdr>
        <w:top w:val="none" w:sz="0" w:space="0" w:color="auto"/>
        <w:left w:val="none" w:sz="0" w:space="0" w:color="auto"/>
        <w:bottom w:val="none" w:sz="0" w:space="0" w:color="auto"/>
        <w:right w:val="none" w:sz="0" w:space="0" w:color="auto"/>
      </w:divBdr>
    </w:div>
    <w:div w:id="1729524258">
      <w:bodyDiv w:val="1"/>
      <w:marLeft w:val="0"/>
      <w:marRight w:val="0"/>
      <w:marTop w:val="0"/>
      <w:marBottom w:val="0"/>
      <w:divBdr>
        <w:top w:val="none" w:sz="0" w:space="0" w:color="auto"/>
        <w:left w:val="none" w:sz="0" w:space="0" w:color="auto"/>
        <w:bottom w:val="none" w:sz="0" w:space="0" w:color="auto"/>
        <w:right w:val="none" w:sz="0" w:space="0" w:color="auto"/>
      </w:divBdr>
    </w:div>
    <w:div w:id="1729575838">
      <w:bodyDiv w:val="1"/>
      <w:marLeft w:val="0"/>
      <w:marRight w:val="0"/>
      <w:marTop w:val="0"/>
      <w:marBottom w:val="0"/>
      <w:divBdr>
        <w:top w:val="none" w:sz="0" w:space="0" w:color="auto"/>
        <w:left w:val="none" w:sz="0" w:space="0" w:color="auto"/>
        <w:bottom w:val="none" w:sz="0" w:space="0" w:color="auto"/>
        <w:right w:val="none" w:sz="0" w:space="0" w:color="auto"/>
      </w:divBdr>
    </w:div>
    <w:div w:id="1739132652">
      <w:bodyDiv w:val="1"/>
      <w:marLeft w:val="0"/>
      <w:marRight w:val="0"/>
      <w:marTop w:val="0"/>
      <w:marBottom w:val="0"/>
      <w:divBdr>
        <w:top w:val="none" w:sz="0" w:space="0" w:color="auto"/>
        <w:left w:val="none" w:sz="0" w:space="0" w:color="auto"/>
        <w:bottom w:val="none" w:sz="0" w:space="0" w:color="auto"/>
        <w:right w:val="none" w:sz="0" w:space="0" w:color="auto"/>
      </w:divBdr>
    </w:div>
    <w:div w:id="1747070738">
      <w:bodyDiv w:val="1"/>
      <w:marLeft w:val="0"/>
      <w:marRight w:val="0"/>
      <w:marTop w:val="0"/>
      <w:marBottom w:val="0"/>
      <w:divBdr>
        <w:top w:val="none" w:sz="0" w:space="0" w:color="auto"/>
        <w:left w:val="none" w:sz="0" w:space="0" w:color="auto"/>
        <w:bottom w:val="none" w:sz="0" w:space="0" w:color="auto"/>
        <w:right w:val="none" w:sz="0" w:space="0" w:color="auto"/>
      </w:divBdr>
    </w:div>
    <w:div w:id="1749769410">
      <w:bodyDiv w:val="1"/>
      <w:marLeft w:val="0"/>
      <w:marRight w:val="0"/>
      <w:marTop w:val="0"/>
      <w:marBottom w:val="0"/>
      <w:divBdr>
        <w:top w:val="none" w:sz="0" w:space="0" w:color="auto"/>
        <w:left w:val="none" w:sz="0" w:space="0" w:color="auto"/>
        <w:bottom w:val="none" w:sz="0" w:space="0" w:color="auto"/>
        <w:right w:val="none" w:sz="0" w:space="0" w:color="auto"/>
      </w:divBdr>
    </w:div>
    <w:div w:id="1750686415">
      <w:bodyDiv w:val="1"/>
      <w:marLeft w:val="0"/>
      <w:marRight w:val="0"/>
      <w:marTop w:val="0"/>
      <w:marBottom w:val="0"/>
      <w:divBdr>
        <w:top w:val="none" w:sz="0" w:space="0" w:color="auto"/>
        <w:left w:val="none" w:sz="0" w:space="0" w:color="auto"/>
        <w:bottom w:val="none" w:sz="0" w:space="0" w:color="auto"/>
        <w:right w:val="none" w:sz="0" w:space="0" w:color="auto"/>
      </w:divBdr>
    </w:div>
    <w:div w:id="1752697162">
      <w:bodyDiv w:val="1"/>
      <w:marLeft w:val="0"/>
      <w:marRight w:val="0"/>
      <w:marTop w:val="0"/>
      <w:marBottom w:val="0"/>
      <w:divBdr>
        <w:top w:val="none" w:sz="0" w:space="0" w:color="auto"/>
        <w:left w:val="none" w:sz="0" w:space="0" w:color="auto"/>
        <w:bottom w:val="none" w:sz="0" w:space="0" w:color="auto"/>
        <w:right w:val="none" w:sz="0" w:space="0" w:color="auto"/>
      </w:divBdr>
    </w:div>
    <w:div w:id="1755738834">
      <w:bodyDiv w:val="1"/>
      <w:marLeft w:val="0"/>
      <w:marRight w:val="0"/>
      <w:marTop w:val="0"/>
      <w:marBottom w:val="0"/>
      <w:divBdr>
        <w:top w:val="none" w:sz="0" w:space="0" w:color="auto"/>
        <w:left w:val="none" w:sz="0" w:space="0" w:color="auto"/>
        <w:bottom w:val="none" w:sz="0" w:space="0" w:color="auto"/>
        <w:right w:val="none" w:sz="0" w:space="0" w:color="auto"/>
      </w:divBdr>
    </w:div>
    <w:div w:id="1756439689">
      <w:bodyDiv w:val="1"/>
      <w:marLeft w:val="0"/>
      <w:marRight w:val="0"/>
      <w:marTop w:val="0"/>
      <w:marBottom w:val="0"/>
      <w:divBdr>
        <w:top w:val="none" w:sz="0" w:space="0" w:color="auto"/>
        <w:left w:val="none" w:sz="0" w:space="0" w:color="auto"/>
        <w:bottom w:val="none" w:sz="0" w:space="0" w:color="auto"/>
        <w:right w:val="none" w:sz="0" w:space="0" w:color="auto"/>
      </w:divBdr>
    </w:div>
    <w:div w:id="1759718429">
      <w:bodyDiv w:val="1"/>
      <w:marLeft w:val="0"/>
      <w:marRight w:val="0"/>
      <w:marTop w:val="0"/>
      <w:marBottom w:val="0"/>
      <w:divBdr>
        <w:top w:val="none" w:sz="0" w:space="0" w:color="auto"/>
        <w:left w:val="none" w:sz="0" w:space="0" w:color="auto"/>
        <w:bottom w:val="none" w:sz="0" w:space="0" w:color="auto"/>
        <w:right w:val="none" w:sz="0" w:space="0" w:color="auto"/>
      </w:divBdr>
    </w:div>
    <w:div w:id="1760760419">
      <w:bodyDiv w:val="1"/>
      <w:marLeft w:val="0"/>
      <w:marRight w:val="0"/>
      <w:marTop w:val="0"/>
      <w:marBottom w:val="0"/>
      <w:divBdr>
        <w:top w:val="none" w:sz="0" w:space="0" w:color="auto"/>
        <w:left w:val="none" w:sz="0" w:space="0" w:color="auto"/>
        <w:bottom w:val="none" w:sz="0" w:space="0" w:color="auto"/>
        <w:right w:val="none" w:sz="0" w:space="0" w:color="auto"/>
      </w:divBdr>
    </w:div>
    <w:div w:id="1768111010">
      <w:bodyDiv w:val="1"/>
      <w:marLeft w:val="0"/>
      <w:marRight w:val="0"/>
      <w:marTop w:val="0"/>
      <w:marBottom w:val="0"/>
      <w:divBdr>
        <w:top w:val="none" w:sz="0" w:space="0" w:color="auto"/>
        <w:left w:val="none" w:sz="0" w:space="0" w:color="auto"/>
        <w:bottom w:val="none" w:sz="0" w:space="0" w:color="auto"/>
        <w:right w:val="none" w:sz="0" w:space="0" w:color="auto"/>
      </w:divBdr>
    </w:div>
    <w:div w:id="1771243142">
      <w:bodyDiv w:val="1"/>
      <w:marLeft w:val="0"/>
      <w:marRight w:val="0"/>
      <w:marTop w:val="0"/>
      <w:marBottom w:val="0"/>
      <w:divBdr>
        <w:top w:val="none" w:sz="0" w:space="0" w:color="auto"/>
        <w:left w:val="none" w:sz="0" w:space="0" w:color="auto"/>
        <w:bottom w:val="none" w:sz="0" w:space="0" w:color="auto"/>
        <w:right w:val="none" w:sz="0" w:space="0" w:color="auto"/>
      </w:divBdr>
    </w:div>
    <w:div w:id="1781727579">
      <w:bodyDiv w:val="1"/>
      <w:marLeft w:val="0"/>
      <w:marRight w:val="0"/>
      <w:marTop w:val="0"/>
      <w:marBottom w:val="0"/>
      <w:divBdr>
        <w:top w:val="none" w:sz="0" w:space="0" w:color="auto"/>
        <w:left w:val="none" w:sz="0" w:space="0" w:color="auto"/>
        <w:bottom w:val="none" w:sz="0" w:space="0" w:color="auto"/>
        <w:right w:val="none" w:sz="0" w:space="0" w:color="auto"/>
      </w:divBdr>
    </w:div>
    <w:div w:id="1788043669">
      <w:bodyDiv w:val="1"/>
      <w:marLeft w:val="0"/>
      <w:marRight w:val="0"/>
      <w:marTop w:val="0"/>
      <w:marBottom w:val="0"/>
      <w:divBdr>
        <w:top w:val="none" w:sz="0" w:space="0" w:color="auto"/>
        <w:left w:val="none" w:sz="0" w:space="0" w:color="auto"/>
        <w:bottom w:val="none" w:sz="0" w:space="0" w:color="auto"/>
        <w:right w:val="none" w:sz="0" w:space="0" w:color="auto"/>
      </w:divBdr>
    </w:div>
    <w:div w:id="1794207423">
      <w:bodyDiv w:val="1"/>
      <w:marLeft w:val="0"/>
      <w:marRight w:val="0"/>
      <w:marTop w:val="0"/>
      <w:marBottom w:val="0"/>
      <w:divBdr>
        <w:top w:val="none" w:sz="0" w:space="0" w:color="auto"/>
        <w:left w:val="none" w:sz="0" w:space="0" w:color="auto"/>
        <w:bottom w:val="none" w:sz="0" w:space="0" w:color="auto"/>
        <w:right w:val="none" w:sz="0" w:space="0" w:color="auto"/>
      </w:divBdr>
    </w:div>
    <w:div w:id="1796753493">
      <w:bodyDiv w:val="1"/>
      <w:marLeft w:val="0"/>
      <w:marRight w:val="0"/>
      <w:marTop w:val="0"/>
      <w:marBottom w:val="0"/>
      <w:divBdr>
        <w:top w:val="none" w:sz="0" w:space="0" w:color="auto"/>
        <w:left w:val="none" w:sz="0" w:space="0" w:color="auto"/>
        <w:bottom w:val="none" w:sz="0" w:space="0" w:color="auto"/>
        <w:right w:val="none" w:sz="0" w:space="0" w:color="auto"/>
      </w:divBdr>
    </w:div>
    <w:div w:id="1797065077">
      <w:bodyDiv w:val="1"/>
      <w:marLeft w:val="0"/>
      <w:marRight w:val="0"/>
      <w:marTop w:val="0"/>
      <w:marBottom w:val="0"/>
      <w:divBdr>
        <w:top w:val="none" w:sz="0" w:space="0" w:color="auto"/>
        <w:left w:val="none" w:sz="0" w:space="0" w:color="auto"/>
        <w:bottom w:val="none" w:sz="0" w:space="0" w:color="auto"/>
        <w:right w:val="none" w:sz="0" w:space="0" w:color="auto"/>
      </w:divBdr>
    </w:div>
    <w:div w:id="1801143125">
      <w:bodyDiv w:val="1"/>
      <w:marLeft w:val="0"/>
      <w:marRight w:val="0"/>
      <w:marTop w:val="0"/>
      <w:marBottom w:val="0"/>
      <w:divBdr>
        <w:top w:val="none" w:sz="0" w:space="0" w:color="auto"/>
        <w:left w:val="none" w:sz="0" w:space="0" w:color="auto"/>
        <w:bottom w:val="none" w:sz="0" w:space="0" w:color="auto"/>
        <w:right w:val="none" w:sz="0" w:space="0" w:color="auto"/>
      </w:divBdr>
    </w:div>
    <w:div w:id="1803382511">
      <w:bodyDiv w:val="1"/>
      <w:marLeft w:val="0"/>
      <w:marRight w:val="0"/>
      <w:marTop w:val="0"/>
      <w:marBottom w:val="0"/>
      <w:divBdr>
        <w:top w:val="none" w:sz="0" w:space="0" w:color="auto"/>
        <w:left w:val="none" w:sz="0" w:space="0" w:color="auto"/>
        <w:bottom w:val="none" w:sz="0" w:space="0" w:color="auto"/>
        <w:right w:val="none" w:sz="0" w:space="0" w:color="auto"/>
      </w:divBdr>
    </w:div>
    <w:div w:id="1812750639">
      <w:bodyDiv w:val="1"/>
      <w:marLeft w:val="0"/>
      <w:marRight w:val="0"/>
      <w:marTop w:val="0"/>
      <w:marBottom w:val="0"/>
      <w:divBdr>
        <w:top w:val="none" w:sz="0" w:space="0" w:color="auto"/>
        <w:left w:val="none" w:sz="0" w:space="0" w:color="auto"/>
        <w:bottom w:val="none" w:sz="0" w:space="0" w:color="auto"/>
        <w:right w:val="none" w:sz="0" w:space="0" w:color="auto"/>
      </w:divBdr>
    </w:div>
    <w:div w:id="1817987704">
      <w:bodyDiv w:val="1"/>
      <w:marLeft w:val="0"/>
      <w:marRight w:val="0"/>
      <w:marTop w:val="0"/>
      <w:marBottom w:val="0"/>
      <w:divBdr>
        <w:top w:val="none" w:sz="0" w:space="0" w:color="auto"/>
        <w:left w:val="none" w:sz="0" w:space="0" w:color="auto"/>
        <w:bottom w:val="none" w:sz="0" w:space="0" w:color="auto"/>
        <w:right w:val="none" w:sz="0" w:space="0" w:color="auto"/>
      </w:divBdr>
    </w:div>
    <w:div w:id="1828012957">
      <w:bodyDiv w:val="1"/>
      <w:marLeft w:val="0"/>
      <w:marRight w:val="0"/>
      <w:marTop w:val="0"/>
      <w:marBottom w:val="0"/>
      <w:divBdr>
        <w:top w:val="none" w:sz="0" w:space="0" w:color="auto"/>
        <w:left w:val="none" w:sz="0" w:space="0" w:color="auto"/>
        <w:bottom w:val="none" w:sz="0" w:space="0" w:color="auto"/>
        <w:right w:val="none" w:sz="0" w:space="0" w:color="auto"/>
      </w:divBdr>
    </w:div>
    <w:div w:id="1829325221">
      <w:bodyDiv w:val="1"/>
      <w:marLeft w:val="0"/>
      <w:marRight w:val="0"/>
      <w:marTop w:val="0"/>
      <w:marBottom w:val="0"/>
      <w:divBdr>
        <w:top w:val="none" w:sz="0" w:space="0" w:color="auto"/>
        <w:left w:val="none" w:sz="0" w:space="0" w:color="auto"/>
        <w:bottom w:val="none" w:sz="0" w:space="0" w:color="auto"/>
        <w:right w:val="none" w:sz="0" w:space="0" w:color="auto"/>
      </w:divBdr>
    </w:div>
    <w:div w:id="1833178005">
      <w:bodyDiv w:val="1"/>
      <w:marLeft w:val="0"/>
      <w:marRight w:val="0"/>
      <w:marTop w:val="0"/>
      <w:marBottom w:val="0"/>
      <w:divBdr>
        <w:top w:val="none" w:sz="0" w:space="0" w:color="auto"/>
        <w:left w:val="none" w:sz="0" w:space="0" w:color="auto"/>
        <w:bottom w:val="none" w:sz="0" w:space="0" w:color="auto"/>
        <w:right w:val="none" w:sz="0" w:space="0" w:color="auto"/>
      </w:divBdr>
    </w:div>
    <w:div w:id="1835028106">
      <w:bodyDiv w:val="1"/>
      <w:marLeft w:val="0"/>
      <w:marRight w:val="0"/>
      <w:marTop w:val="0"/>
      <w:marBottom w:val="0"/>
      <w:divBdr>
        <w:top w:val="none" w:sz="0" w:space="0" w:color="auto"/>
        <w:left w:val="none" w:sz="0" w:space="0" w:color="auto"/>
        <w:bottom w:val="none" w:sz="0" w:space="0" w:color="auto"/>
        <w:right w:val="none" w:sz="0" w:space="0" w:color="auto"/>
      </w:divBdr>
    </w:div>
    <w:div w:id="1838226641">
      <w:bodyDiv w:val="1"/>
      <w:marLeft w:val="0"/>
      <w:marRight w:val="0"/>
      <w:marTop w:val="0"/>
      <w:marBottom w:val="0"/>
      <w:divBdr>
        <w:top w:val="none" w:sz="0" w:space="0" w:color="auto"/>
        <w:left w:val="none" w:sz="0" w:space="0" w:color="auto"/>
        <w:bottom w:val="none" w:sz="0" w:space="0" w:color="auto"/>
        <w:right w:val="none" w:sz="0" w:space="0" w:color="auto"/>
      </w:divBdr>
    </w:div>
    <w:div w:id="1842885572">
      <w:bodyDiv w:val="1"/>
      <w:marLeft w:val="0"/>
      <w:marRight w:val="0"/>
      <w:marTop w:val="0"/>
      <w:marBottom w:val="0"/>
      <w:divBdr>
        <w:top w:val="none" w:sz="0" w:space="0" w:color="auto"/>
        <w:left w:val="none" w:sz="0" w:space="0" w:color="auto"/>
        <w:bottom w:val="none" w:sz="0" w:space="0" w:color="auto"/>
        <w:right w:val="none" w:sz="0" w:space="0" w:color="auto"/>
      </w:divBdr>
    </w:div>
    <w:div w:id="1843660257">
      <w:bodyDiv w:val="1"/>
      <w:marLeft w:val="0"/>
      <w:marRight w:val="0"/>
      <w:marTop w:val="0"/>
      <w:marBottom w:val="0"/>
      <w:divBdr>
        <w:top w:val="none" w:sz="0" w:space="0" w:color="auto"/>
        <w:left w:val="none" w:sz="0" w:space="0" w:color="auto"/>
        <w:bottom w:val="none" w:sz="0" w:space="0" w:color="auto"/>
        <w:right w:val="none" w:sz="0" w:space="0" w:color="auto"/>
      </w:divBdr>
    </w:div>
    <w:div w:id="1856846604">
      <w:bodyDiv w:val="1"/>
      <w:marLeft w:val="0"/>
      <w:marRight w:val="0"/>
      <w:marTop w:val="0"/>
      <w:marBottom w:val="0"/>
      <w:divBdr>
        <w:top w:val="none" w:sz="0" w:space="0" w:color="auto"/>
        <w:left w:val="none" w:sz="0" w:space="0" w:color="auto"/>
        <w:bottom w:val="none" w:sz="0" w:space="0" w:color="auto"/>
        <w:right w:val="none" w:sz="0" w:space="0" w:color="auto"/>
      </w:divBdr>
    </w:div>
    <w:div w:id="1857575689">
      <w:bodyDiv w:val="1"/>
      <w:marLeft w:val="0"/>
      <w:marRight w:val="0"/>
      <w:marTop w:val="0"/>
      <w:marBottom w:val="0"/>
      <w:divBdr>
        <w:top w:val="none" w:sz="0" w:space="0" w:color="auto"/>
        <w:left w:val="none" w:sz="0" w:space="0" w:color="auto"/>
        <w:bottom w:val="none" w:sz="0" w:space="0" w:color="auto"/>
        <w:right w:val="none" w:sz="0" w:space="0" w:color="auto"/>
      </w:divBdr>
    </w:div>
    <w:div w:id="1867057938">
      <w:bodyDiv w:val="1"/>
      <w:marLeft w:val="0"/>
      <w:marRight w:val="0"/>
      <w:marTop w:val="0"/>
      <w:marBottom w:val="0"/>
      <w:divBdr>
        <w:top w:val="none" w:sz="0" w:space="0" w:color="auto"/>
        <w:left w:val="none" w:sz="0" w:space="0" w:color="auto"/>
        <w:bottom w:val="none" w:sz="0" w:space="0" w:color="auto"/>
        <w:right w:val="none" w:sz="0" w:space="0" w:color="auto"/>
      </w:divBdr>
    </w:div>
    <w:div w:id="1867330311">
      <w:bodyDiv w:val="1"/>
      <w:marLeft w:val="0"/>
      <w:marRight w:val="0"/>
      <w:marTop w:val="0"/>
      <w:marBottom w:val="0"/>
      <w:divBdr>
        <w:top w:val="none" w:sz="0" w:space="0" w:color="auto"/>
        <w:left w:val="none" w:sz="0" w:space="0" w:color="auto"/>
        <w:bottom w:val="none" w:sz="0" w:space="0" w:color="auto"/>
        <w:right w:val="none" w:sz="0" w:space="0" w:color="auto"/>
      </w:divBdr>
    </w:div>
    <w:div w:id="1872374502">
      <w:bodyDiv w:val="1"/>
      <w:marLeft w:val="0"/>
      <w:marRight w:val="0"/>
      <w:marTop w:val="0"/>
      <w:marBottom w:val="0"/>
      <w:divBdr>
        <w:top w:val="none" w:sz="0" w:space="0" w:color="auto"/>
        <w:left w:val="none" w:sz="0" w:space="0" w:color="auto"/>
        <w:bottom w:val="none" w:sz="0" w:space="0" w:color="auto"/>
        <w:right w:val="none" w:sz="0" w:space="0" w:color="auto"/>
      </w:divBdr>
    </w:div>
    <w:div w:id="1877738765">
      <w:bodyDiv w:val="1"/>
      <w:marLeft w:val="0"/>
      <w:marRight w:val="0"/>
      <w:marTop w:val="0"/>
      <w:marBottom w:val="0"/>
      <w:divBdr>
        <w:top w:val="none" w:sz="0" w:space="0" w:color="auto"/>
        <w:left w:val="none" w:sz="0" w:space="0" w:color="auto"/>
        <w:bottom w:val="none" w:sz="0" w:space="0" w:color="auto"/>
        <w:right w:val="none" w:sz="0" w:space="0" w:color="auto"/>
      </w:divBdr>
    </w:div>
    <w:div w:id="1882595335">
      <w:bodyDiv w:val="1"/>
      <w:marLeft w:val="0"/>
      <w:marRight w:val="0"/>
      <w:marTop w:val="0"/>
      <w:marBottom w:val="0"/>
      <w:divBdr>
        <w:top w:val="none" w:sz="0" w:space="0" w:color="auto"/>
        <w:left w:val="none" w:sz="0" w:space="0" w:color="auto"/>
        <w:bottom w:val="none" w:sz="0" w:space="0" w:color="auto"/>
        <w:right w:val="none" w:sz="0" w:space="0" w:color="auto"/>
      </w:divBdr>
    </w:div>
    <w:div w:id="1887640016">
      <w:bodyDiv w:val="1"/>
      <w:marLeft w:val="0"/>
      <w:marRight w:val="0"/>
      <w:marTop w:val="0"/>
      <w:marBottom w:val="0"/>
      <w:divBdr>
        <w:top w:val="none" w:sz="0" w:space="0" w:color="auto"/>
        <w:left w:val="none" w:sz="0" w:space="0" w:color="auto"/>
        <w:bottom w:val="none" w:sz="0" w:space="0" w:color="auto"/>
        <w:right w:val="none" w:sz="0" w:space="0" w:color="auto"/>
      </w:divBdr>
    </w:div>
    <w:div w:id="1896427922">
      <w:bodyDiv w:val="1"/>
      <w:marLeft w:val="0"/>
      <w:marRight w:val="0"/>
      <w:marTop w:val="0"/>
      <w:marBottom w:val="0"/>
      <w:divBdr>
        <w:top w:val="none" w:sz="0" w:space="0" w:color="auto"/>
        <w:left w:val="none" w:sz="0" w:space="0" w:color="auto"/>
        <w:bottom w:val="none" w:sz="0" w:space="0" w:color="auto"/>
        <w:right w:val="none" w:sz="0" w:space="0" w:color="auto"/>
      </w:divBdr>
    </w:div>
    <w:div w:id="1908759133">
      <w:bodyDiv w:val="1"/>
      <w:marLeft w:val="0"/>
      <w:marRight w:val="0"/>
      <w:marTop w:val="0"/>
      <w:marBottom w:val="0"/>
      <w:divBdr>
        <w:top w:val="none" w:sz="0" w:space="0" w:color="auto"/>
        <w:left w:val="none" w:sz="0" w:space="0" w:color="auto"/>
        <w:bottom w:val="none" w:sz="0" w:space="0" w:color="auto"/>
        <w:right w:val="none" w:sz="0" w:space="0" w:color="auto"/>
      </w:divBdr>
    </w:div>
    <w:div w:id="1911311207">
      <w:bodyDiv w:val="1"/>
      <w:marLeft w:val="0"/>
      <w:marRight w:val="0"/>
      <w:marTop w:val="0"/>
      <w:marBottom w:val="0"/>
      <w:divBdr>
        <w:top w:val="none" w:sz="0" w:space="0" w:color="auto"/>
        <w:left w:val="none" w:sz="0" w:space="0" w:color="auto"/>
        <w:bottom w:val="none" w:sz="0" w:space="0" w:color="auto"/>
        <w:right w:val="none" w:sz="0" w:space="0" w:color="auto"/>
      </w:divBdr>
    </w:div>
    <w:div w:id="1913855591">
      <w:bodyDiv w:val="1"/>
      <w:marLeft w:val="0"/>
      <w:marRight w:val="0"/>
      <w:marTop w:val="0"/>
      <w:marBottom w:val="0"/>
      <w:divBdr>
        <w:top w:val="none" w:sz="0" w:space="0" w:color="auto"/>
        <w:left w:val="none" w:sz="0" w:space="0" w:color="auto"/>
        <w:bottom w:val="none" w:sz="0" w:space="0" w:color="auto"/>
        <w:right w:val="none" w:sz="0" w:space="0" w:color="auto"/>
      </w:divBdr>
    </w:div>
    <w:div w:id="1918594920">
      <w:bodyDiv w:val="1"/>
      <w:marLeft w:val="0"/>
      <w:marRight w:val="0"/>
      <w:marTop w:val="0"/>
      <w:marBottom w:val="0"/>
      <w:divBdr>
        <w:top w:val="none" w:sz="0" w:space="0" w:color="auto"/>
        <w:left w:val="none" w:sz="0" w:space="0" w:color="auto"/>
        <w:bottom w:val="none" w:sz="0" w:space="0" w:color="auto"/>
        <w:right w:val="none" w:sz="0" w:space="0" w:color="auto"/>
      </w:divBdr>
    </w:div>
    <w:div w:id="1922761126">
      <w:bodyDiv w:val="1"/>
      <w:marLeft w:val="0"/>
      <w:marRight w:val="0"/>
      <w:marTop w:val="0"/>
      <w:marBottom w:val="0"/>
      <w:divBdr>
        <w:top w:val="none" w:sz="0" w:space="0" w:color="auto"/>
        <w:left w:val="none" w:sz="0" w:space="0" w:color="auto"/>
        <w:bottom w:val="none" w:sz="0" w:space="0" w:color="auto"/>
        <w:right w:val="none" w:sz="0" w:space="0" w:color="auto"/>
      </w:divBdr>
    </w:div>
    <w:div w:id="1923875862">
      <w:bodyDiv w:val="1"/>
      <w:marLeft w:val="0"/>
      <w:marRight w:val="0"/>
      <w:marTop w:val="0"/>
      <w:marBottom w:val="0"/>
      <w:divBdr>
        <w:top w:val="none" w:sz="0" w:space="0" w:color="auto"/>
        <w:left w:val="none" w:sz="0" w:space="0" w:color="auto"/>
        <w:bottom w:val="none" w:sz="0" w:space="0" w:color="auto"/>
        <w:right w:val="none" w:sz="0" w:space="0" w:color="auto"/>
      </w:divBdr>
    </w:div>
    <w:div w:id="1931816261">
      <w:bodyDiv w:val="1"/>
      <w:marLeft w:val="0"/>
      <w:marRight w:val="0"/>
      <w:marTop w:val="0"/>
      <w:marBottom w:val="0"/>
      <w:divBdr>
        <w:top w:val="none" w:sz="0" w:space="0" w:color="auto"/>
        <w:left w:val="none" w:sz="0" w:space="0" w:color="auto"/>
        <w:bottom w:val="none" w:sz="0" w:space="0" w:color="auto"/>
        <w:right w:val="none" w:sz="0" w:space="0" w:color="auto"/>
      </w:divBdr>
    </w:div>
    <w:div w:id="1938516118">
      <w:bodyDiv w:val="1"/>
      <w:marLeft w:val="0"/>
      <w:marRight w:val="0"/>
      <w:marTop w:val="0"/>
      <w:marBottom w:val="0"/>
      <w:divBdr>
        <w:top w:val="none" w:sz="0" w:space="0" w:color="auto"/>
        <w:left w:val="none" w:sz="0" w:space="0" w:color="auto"/>
        <w:bottom w:val="none" w:sz="0" w:space="0" w:color="auto"/>
        <w:right w:val="none" w:sz="0" w:space="0" w:color="auto"/>
      </w:divBdr>
    </w:div>
    <w:div w:id="1939020609">
      <w:bodyDiv w:val="1"/>
      <w:marLeft w:val="0"/>
      <w:marRight w:val="0"/>
      <w:marTop w:val="0"/>
      <w:marBottom w:val="0"/>
      <w:divBdr>
        <w:top w:val="none" w:sz="0" w:space="0" w:color="auto"/>
        <w:left w:val="none" w:sz="0" w:space="0" w:color="auto"/>
        <w:bottom w:val="none" w:sz="0" w:space="0" w:color="auto"/>
        <w:right w:val="none" w:sz="0" w:space="0" w:color="auto"/>
      </w:divBdr>
    </w:div>
    <w:div w:id="1942762999">
      <w:bodyDiv w:val="1"/>
      <w:marLeft w:val="0"/>
      <w:marRight w:val="0"/>
      <w:marTop w:val="0"/>
      <w:marBottom w:val="0"/>
      <w:divBdr>
        <w:top w:val="none" w:sz="0" w:space="0" w:color="auto"/>
        <w:left w:val="none" w:sz="0" w:space="0" w:color="auto"/>
        <w:bottom w:val="none" w:sz="0" w:space="0" w:color="auto"/>
        <w:right w:val="none" w:sz="0" w:space="0" w:color="auto"/>
      </w:divBdr>
    </w:div>
    <w:div w:id="1946692534">
      <w:bodyDiv w:val="1"/>
      <w:marLeft w:val="0"/>
      <w:marRight w:val="0"/>
      <w:marTop w:val="0"/>
      <w:marBottom w:val="0"/>
      <w:divBdr>
        <w:top w:val="none" w:sz="0" w:space="0" w:color="auto"/>
        <w:left w:val="none" w:sz="0" w:space="0" w:color="auto"/>
        <w:bottom w:val="none" w:sz="0" w:space="0" w:color="auto"/>
        <w:right w:val="none" w:sz="0" w:space="0" w:color="auto"/>
      </w:divBdr>
    </w:div>
    <w:div w:id="1972009182">
      <w:bodyDiv w:val="1"/>
      <w:marLeft w:val="0"/>
      <w:marRight w:val="0"/>
      <w:marTop w:val="0"/>
      <w:marBottom w:val="0"/>
      <w:divBdr>
        <w:top w:val="none" w:sz="0" w:space="0" w:color="auto"/>
        <w:left w:val="none" w:sz="0" w:space="0" w:color="auto"/>
        <w:bottom w:val="none" w:sz="0" w:space="0" w:color="auto"/>
        <w:right w:val="none" w:sz="0" w:space="0" w:color="auto"/>
      </w:divBdr>
    </w:div>
    <w:div w:id="1975478049">
      <w:bodyDiv w:val="1"/>
      <w:marLeft w:val="0"/>
      <w:marRight w:val="0"/>
      <w:marTop w:val="0"/>
      <w:marBottom w:val="0"/>
      <w:divBdr>
        <w:top w:val="none" w:sz="0" w:space="0" w:color="auto"/>
        <w:left w:val="none" w:sz="0" w:space="0" w:color="auto"/>
        <w:bottom w:val="none" w:sz="0" w:space="0" w:color="auto"/>
        <w:right w:val="none" w:sz="0" w:space="0" w:color="auto"/>
      </w:divBdr>
    </w:div>
    <w:div w:id="1977947662">
      <w:bodyDiv w:val="1"/>
      <w:marLeft w:val="0"/>
      <w:marRight w:val="0"/>
      <w:marTop w:val="0"/>
      <w:marBottom w:val="0"/>
      <w:divBdr>
        <w:top w:val="none" w:sz="0" w:space="0" w:color="auto"/>
        <w:left w:val="none" w:sz="0" w:space="0" w:color="auto"/>
        <w:bottom w:val="none" w:sz="0" w:space="0" w:color="auto"/>
        <w:right w:val="none" w:sz="0" w:space="0" w:color="auto"/>
      </w:divBdr>
    </w:div>
    <w:div w:id="1980260750">
      <w:bodyDiv w:val="1"/>
      <w:marLeft w:val="0"/>
      <w:marRight w:val="0"/>
      <w:marTop w:val="0"/>
      <w:marBottom w:val="0"/>
      <w:divBdr>
        <w:top w:val="none" w:sz="0" w:space="0" w:color="auto"/>
        <w:left w:val="none" w:sz="0" w:space="0" w:color="auto"/>
        <w:bottom w:val="none" w:sz="0" w:space="0" w:color="auto"/>
        <w:right w:val="none" w:sz="0" w:space="0" w:color="auto"/>
      </w:divBdr>
    </w:div>
    <w:div w:id="1991978029">
      <w:bodyDiv w:val="1"/>
      <w:marLeft w:val="0"/>
      <w:marRight w:val="0"/>
      <w:marTop w:val="0"/>
      <w:marBottom w:val="0"/>
      <w:divBdr>
        <w:top w:val="none" w:sz="0" w:space="0" w:color="auto"/>
        <w:left w:val="none" w:sz="0" w:space="0" w:color="auto"/>
        <w:bottom w:val="none" w:sz="0" w:space="0" w:color="auto"/>
        <w:right w:val="none" w:sz="0" w:space="0" w:color="auto"/>
      </w:divBdr>
    </w:div>
    <w:div w:id="2001039838">
      <w:bodyDiv w:val="1"/>
      <w:marLeft w:val="0"/>
      <w:marRight w:val="0"/>
      <w:marTop w:val="0"/>
      <w:marBottom w:val="0"/>
      <w:divBdr>
        <w:top w:val="none" w:sz="0" w:space="0" w:color="auto"/>
        <w:left w:val="none" w:sz="0" w:space="0" w:color="auto"/>
        <w:bottom w:val="none" w:sz="0" w:space="0" w:color="auto"/>
        <w:right w:val="none" w:sz="0" w:space="0" w:color="auto"/>
      </w:divBdr>
    </w:div>
    <w:div w:id="2006084274">
      <w:bodyDiv w:val="1"/>
      <w:marLeft w:val="0"/>
      <w:marRight w:val="0"/>
      <w:marTop w:val="0"/>
      <w:marBottom w:val="0"/>
      <w:divBdr>
        <w:top w:val="none" w:sz="0" w:space="0" w:color="auto"/>
        <w:left w:val="none" w:sz="0" w:space="0" w:color="auto"/>
        <w:bottom w:val="none" w:sz="0" w:space="0" w:color="auto"/>
        <w:right w:val="none" w:sz="0" w:space="0" w:color="auto"/>
      </w:divBdr>
    </w:div>
    <w:div w:id="2012681399">
      <w:bodyDiv w:val="1"/>
      <w:marLeft w:val="0"/>
      <w:marRight w:val="0"/>
      <w:marTop w:val="0"/>
      <w:marBottom w:val="0"/>
      <w:divBdr>
        <w:top w:val="none" w:sz="0" w:space="0" w:color="auto"/>
        <w:left w:val="none" w:sz="0" w:space="0" w:color="auto"/>
        <w:bottom w:val="none" w:sz="0" w:space="0" w:color="auto"/>
        <w:right w:val="none" w:sz="0" w:space="0" w:color="auto"/>
      </w:divBdr>
    </w:div>
    <w:div w:id="2014141732">
      <w:bodyDiv w:val="1"/>
      <w:marLeft w:val="0"/>
      <w:marRight w:val="0"/>
      <w:marTop w:val="0"/>
      <w:marBottom w:val="0"/>
      <w:divBdr>
        <w:top w:val="none" w:sz="0" w:space="0" w:color="auto"/>
        <w:left w:val="none" w:sz="0" w:space="0" w:color="auto"/>
        <w:bottom w:val="none" w:sz="0" w:space="0" w:color="auto"/>
        <w:right w:val="none" w:sz="0" w:space="0" w:color="auto"/>
      </w:divBdr>
    </w:div>
    <w:div w:id="2017607794">
      <w:bodyDiv w:val="1"/>
      <w:marLeft w:val="0"/>
      <w:marRight w:val="0"/>
      <w:marTop w:val="0"/>
      <w:marBottom w:val="0"/>
      <w:divBdr>
        <w:top w:val="none" w:sz="0" w:space="0" w:color="auto"/>
        <w:left w:val="none" w:sz="0" w:space="0" w:color="auto"/>
        <w:bottom w:val="none" w:sz="0" w:space="0" w:color="auto"/>
        <w:right w:val="none" w:sz="0" w:space="0" w:color="auto"/>
      </w:divBdr>
    </w:div>
    <w:div w:id="2025401859">
      <w:bodyDiv w:val="1"/>
      <w:marLeft w:val="0"/>
      <w:marRight w:val="0"/>
      <w:marTop w:val="0"/>
      <w:marBottom w:val="0"/>
      <w:divBdr>
        <w:top w:val="none" w:sz="0" w:space="0" w:color="auto"/>
        <w:left w:val="none" w:sz="0" w:space="0" w:color="auto"/>
        <w:bottom w:val="none" w:sz="0" w:space="0" w:color="auto"/>
        <w:right w:val="none" w:sz="0" w:space="0" w:color="auto"/>
      </w:divBdr>
    </w:div>
    <w:div w:id="2032217931">
      <w:bodyDiv w:val="1"/>
      <w:marLeft w:val="0"/>
      <w:marRight w:val="0"/>
      <w:marTop w:val="0"/>
      <w:marBottom w:val="0"/>
      <w:divBdr>
        <w:top w:val="none" w:sz="0" w:space="0" w:color="auto"/>
        <w:left w:val="none" w:sz="0" w:space="0" w:color="auto"/>
        <w:bottom w:val="none" w:sz="0" w:space="0" w:color="auto"/>
        <w:right w:val="none" w:sz="0" w:space="0" w:color="auto"/>
      </w:divBdr>
    </w:div>
    <w:div w:id="2032679596">
      <w:bodyDiv w:val="1"/>
      <w:marLeft w:val="0"/>
      <w:marRight w:val="0"/>
      <w:marTop w:val="0"/>
      <w:marBottom w:val="0"/>
      <w:divBdr>
        <w:top w:val="none" w:sz="0" w:space="0" w:color="auto"/>
        <w:left w:val="none" w:sz="0" w:space="0" w:color="auto"/>
        <w:bottom w:val="none" w:sz="0" w:space="0" w:color="auto"/>
        <w:right w:val="none" w:sz="0" w:space="0" w:color="auto"/>
      </w:divBdr>
    </w:div>
    <w:div w:id="2037807448">
      <w:bodyDiv w:val="1"/>
      <w:marLeft w:val="0"/>
      <w:marRight w:val="0"/>
      <w:marTop w:val="0"/>
      <w:marBottom w:val="0"/>
      <w:divBdr>
        <w:top w:val="none" w:sz="0" w:space="0" w:color="auto"/>
        <w:left w:val="none" w:sz="0" w:space="0" w:color="auto"/>
        <w:bottom w:val="none" w:sz="0" w:space="0" w:color="auto"/>
        <w:right w:val="none" w:sz="0" w:space="0" w:color="auto"/>
      </w:divBdr>
    </w:div>
    <w:div w:id="2042824948">
      <w:bodyDiv w:val="1"/>
      <w:marLeft w:val="0"/>
      <w:marRight w:val="0"/>
      <w:marTop w:val="0"/>
      <w:marBottom w:val="0"/>
      <w:divBdr>
        <w:top w:val="none" w:sz="0" w:space="0" w:color="auto"/>
        <w:left w:val="none" w:sz="0" w:space="0" w:color="auto"/>
        <w:bottom w:val="none" w:sz="0" w:space="0" w:color="auto"/>
        <w:right w:val="none" w:sz="0" w:space="0" w:color="auto"/>
      </w:divBdr>
    </w:div>
    <w:div w:id="2042973054">
      <w:bodyDiv w:val="1"/>
      <w:marLeft w:val="0"/>
      <w:marRight w:val="0"/>
      <w:marTop w:val="0"/>
      <w:marBottom w:val="0"/>
      <w:divBdr>
        <w:top w:val="none" w:sz="0" w:space="0" w:color="auto"/>
        <w:left w:val="none" w:sz="0" w:space="0" w:color="auto"/>
        <w:bottom w:val="none" w:sz="0" w:space="0" w:color="auto"/>
        <w:right w:val="none" w:sz="0" w:space="0" w:color="auto"/>
      </w:divBdr>
    </w:div>
    <w:div w:id="2043091424">
      <w:bodyDiv w:val="1"/>
      <w:marLeft w:val="0"/>
      <w:marRight w:val="0"/>
      <w:marTop w:val="0"/>
      <w:marBottom w:val="0"/>
      <w:divBdr>
        <w:top w:val="none" w:sz="0" w:space="0" w:color="auto"/>
        <w:left w:val="none" w:sz="0" w:space="0" w:color="auto"/>
        <w:bottom w:val="none" w:sz="0" w:space="0" w:color="auto"/>
        <w:right w:val="none" w:sz="0" w:space="0" w:color="auto"/>
      </w:divBdr>
    </w:div>
    <w:div w:id="2050256766">
      <w:bodyDiv w:val="1"/>
      <w:marLeft w:val="0"/>
      <w:marRight w:val="0"/>
      <w:marTop w:val="0"/>
      <w:marBottom w:val="0"/>
      <w:divBdr>
        <w:top w:val="none" w:sz="0" w:space="0" w:color="auto"/>
        <w:left w:val="none" w:sz="0" w:space="0" w:color="auto"/>
        <w:bottom w:val="none" w:sz="0" w:space="0" w:color="auto"/>
        <w:right w:val="none" w:sz="0" w:space="0" w:color="auto"/>
      </w:divBdr>
    </w:div>
    <w:div w:id="2069109789">
      <w:bodyDiv w:val="1"/>
      <w:marLeft w:val="0"/>
      <w:marRight w:val="0"/>
      <w:marTop w:val="0"/>
      <w:marBottom w:val="0"/>
      <w:divBdr>
        <w:top w:val="none" w:sz="0" w:space="0" w:color="auto"/>
        <w:left w:val="none" w:sz="0" w:space="0" w:color="auto"/>
        <w:bottom w:val="none" w:sz="0" w:space="0" w:color="auto"/>
        <w:right w:val="none" w:sz="0" w:space="0" w:color="auto"/>
      </w:divBdr>
    </w:div>
    <w:div w:id="2072582364">
      <w:bodyDiv w:val="1"/>
      <w:marLeft w:val="0"/>
      <w:marRight w:val="0"/>
      <w:marTop w:val="0"/>
      <w:marBottom w:val="0"/>
      <w:divBdr>
        <w:top w:val="none" w:sz="0" w:space="0" w:color="auto"/>
        <w:left w:val="none" w:sz="0" w:space="0" w:color="auto"/>
        <w:bottom w:val="none" w:sz="0" w:space="0" w:color="auto"/>
        <w:right w:val="none" w:sz="0" w:space="0" w:color="auto"/>
      </w:divBdr>
    </w:div>
    <w:div w:id="2082947094">
      <w:bodyDiv w:val="1"/>
      <w:marLeft w:val="0"/>
      <w:marRight w:val="0"/>
      <w:marTop w:val="0"/>
      <w:marBottom w:val="0"/>
      <w:divBdr>
        <w:top w:val="none" w:sz="0" w:space="0" w:color="auto"/>
        <w:left w:val="none" w:sz="0" w:space="0" w:color="auto"/>
        <w:bottom w:val="none" w:sz="0" w:space="0" w:color="auto"/>
        <w:right w:val="none" w:sz="0" w:space="0" w:color="auto"/>
      </w:divBdr>
    </w:div>
    <w:div w:id="2086798106">
      <w:bodyDiv w:val="1"/>
      <w:marLeft w:val="0"/>
      <w:marRight w:val="0"/>
      <w:marTop w:val="0"/>
      <w:marBottom w:val="0"/>
      <w:divBdr>
        <w:top w:val="none" w:sz="0" w:space="0" w:color="auto"/>
        <w:left w:val="none" w:sz="0" w:space="0" w:color="auto"/>
        <w:bottom w:val="none" w:sz="0" w:space="0" w:color="auto"/>
        <w:right w:val="none" w:sz="0" w:space="0" w:color="auto"/>
      </w:divBdr>
    </w:div>
    <w:div w:id="2091582762">
      <w:bodyDiv w:val="1"/>
      <w:marLeft w:val="0"/>
      <w:marRight w:val="0"/>
      <w:marTop w:val="0"/>
      <w:marBottom w:val="0"/>
      <w:divBdr>
        <w:top w:val="none" w:sz="0" w:space="0" w:color="auto"/>
        <w:left w:val="none" w:sz="0" w:space="0" w:color="auto"/>
        <w:bottom w:val="none" w:sz="0" w:space="0" w:color="auto"/>
        <w:right w:val="none" w:sz="0" w:space="0" w:color="auto"/>
      </w:divBdr>
    </w:div>
    <w:div w:id="2092315683">
      <w:bodyDiv w:val="1"/>
      <w:marLeft w:val="0"/>
      <w:marRight w:val="0"/>
      <w:marTop w:val="0"/>
      <w:marBottom w:val="0"/>
      <w:divBdr>
        <w:top w:val="none" w:sz="0" w:space="0" w:color="auto"/>
        <w:left w:val="none" w:sz="0" w:space="0" w:color="auto"/>
        <w:bottom w:val="none" w:sz="0" w:space="0" w:color="auto"/>
        <w:right w:val="none" w:sz="0" w:space="0" w:color="auto"/>
      </w:divBdr>
    </w:div>
    <w:div w:id="2094011144">
      <w:bodyDiv w:val="1"/>
      <w:marLeft w:val="0"/>
      <w:marRight w:val="0"/>
      <w:marTop w:val="0"/>
      <w:marBottom w:val="0"/>
      <w:divBdr>
        <w:top w:val="none" w:sz="0" w:space="0" w:color="auto"/>
        <w:left w:val="none" w:sz="0" w:space="0" w:color="auto"/>
        <w:bottom w:val="none" w:sz="0" w:space="0" w:color="auto"/>
        <w:right w:val="none" w:sz="0" w:space="0" w:color="auto"/>
      </w:divBdr>
    </w:div>
    <w:div w:id="2096828411">
      <w:bodyDiv w:val="1"/>
      <w:marLeft w:val="0"/>
      <w:marRight w:val="0"/>
      <w:marTop w:val="0"/>
      <w:marBottom w:val="0"/>
      <w:divBdr>
        <w:top w:val="none" w:sz="0" w:space="0" w:color="auto"/>
        <w:left w:val="none" w:sz="0" w:space="0" w:color="auto"/>
        <w:bottom w:val="none" w:sz="0" w:space="0" w:color="auto"/>
        <w:right w:val="none" w:sz="0" w:space="0" w:color="auto"/>
      </w:divBdr>
    </w:div>
    <w:div w:id="2098944562">
      <w:bodyDiv w:val="1"/>
      <w:marLeft w:val="0"/>
      <w:marRight w:val="0"/>
      <w:marTop w:val="0"/>
      <w:marBottom w:val="0"/>
      <w:divBdr>
        <w:top w:val="none" w:sz="0" w:space="0" w:color="auto"/>
        <w:left w:val="none" w:sz="0" w:space="0" w:color="auto"/>
        <w:bottom w:val="none" w:sz="0" w:space="0" w:color="auto"/>
        <w:right w:val="none" w:sz="0" w:space="0" w:color="auto"/>
      </w:divBdr>
    </w:div>
    <w:div w:id="2101830688">
      <w:bodyDiv w:val="1"/>
      <w:marLeft w:val="0"/>
      <w:marRight w:val="0"/>
      <w:marTop w:val="0"/>
      <w:marBottom w:val="0"/>
      <w:divBdr>
        <w:top w:val="none" w:sz="0" w:space="0" w:color="auto"/>
        <w:left w:val="none" w:sz="0" w:space="0" w:color="auto"/>
        <w:bottom w:val="none" w:sz="0" w:space="0" w:color="auto"/>
        <w:right w:val="none" w:sz="0" w:space="0" w:color="auto"/>
      </w:divBdr>
    </w:div>
    <w:div w:id="2104033362">
      <w:bodyDiv w:val="1"/>
      <w:marLeft w:val="0"/>
      <w:marRight w:val="0"/>
      <w:marTop w:val="0"/>
      <w:marBottom w:val="0"/>
      <w:divBdr>
        <w:top w:val="none" w:sz="0" w:space="0" w:color="auto"/>
        <w:left w:val="none" w:sz="0" w:space="0" w:color="auto"/>
        <w:bottom w:val="none" w:sz="0" w:space="0" w:color="auto"/>
        <w:right w:val="none" w:sz="0" w:space="0" w:color="auto"/>
      </w:divBdr>
    </w:div>
    <w:div w:id="2105876244">
      <w:bodyDiv w:val="1"/>
      <w:marLeft w:val="0"/>
      <w:marRight w:val="0"/>
      <w:marTop w:val="0"/>
      <w:marBottom w:val="0"/>
      <w:divBdr>
        <w:top w:val="none" w:sz="0" w:space="0" w:color="auto"/>
        <w:left w:val="none" w:sz="0" w:space="0" w:color="auto"/>
        <w:bottom w:val="none" w:sz="0" w:space="0" w:color="auto"/>
        <w:right w:val="none" w:sz="0" w:space="0" w:color="auto"/>
      </w:divBdr>
    </w:div>
    <w:div w:id="2107119262">
      <w:bodyDiv w:val="1"/>
      <w:marLeft w:val="0"/>
      <w:marRight w:val="0"/>
      <w:marTop w:val="0"/>
      <w:marBottom w:val="0"/>
      <w:divBdr>
        <w:top w:val="none" w:sz="0" w:space="0" w:color="auto"/>
        <w:left w:val="none" w:sz="0" w:space="0" w:color="auto"/>
        <w:bottom w:val="none" w:sz="0" w:space="0" w:color="auto"/>
        <w:right w:val="none" w:sz="0" w:space="0" w:color="auto"/>
      </w:divBdr>
    </w:div>
    <w:div w:id="2108502736">
      <w:bodyDiv w:val="1"/>
      <w:marLeft w:val="0"/>
      <w:marRight w:val="0"/>
      <w:marTop w:val="0"/>
      <w:marBottom w:val="0"/>
      <w:divBdr>
        <w:top w:val="none" w:sz="0" w:space="0" w:color="auto"/>
        <w:left w:val="none" w:sz="0" w:space="0" w:color="auto"/>
        <w:bottom w:val="none" w:sz="0" w:space="0" w:color="auto"/>
        <w:right w:val="none" w:sz="0" w:space="0" w:color="auto"/>
      </w:divBdr>
    </w:div>
    <w:div w:id="2113865312">
      <w:bodyDiv w:val="1"/>
      <w:marLeft w:val="0"/>
      <w:marRight w:val="0"/>
      <w:marTop w:val="0"/>
      <w:marBottom w:val="0"/>
      <w:divBdr>
        <w:top w:val="none" w:sz="0" w:space="0" w:color="auto"/>
        <w:left w:val="none" w:sz="0" w:space="0" w:color="auto"/>
        <w:bottom w:val="none" w:sz="0" w:space="0" w:color="auto"/>
        <w:right w:val="none" w:sz="0" w:space="0" w:color="auto"/>
      </w:divBdr>
    </w:div>
    <w:div w:id="2114469028">
      <w:bodyDiv w:val="1"/>
      <w:marLeft w:val="0"/>
      <w:marRight w:val="0"/>
      <w:marTop w:val="0"/>
      <w:marBottom w:val="0"/>
      <w:divBdr>
        <w:top w:val="none" w:sz="0" w:space="0" w:color="auto"/>
        <w:left w:val="none" w:sz="0" w:space="0" w:color="auto"/>
        <w:bottom w:val="none" w:sz="0" w:space="0" w:color="auto"/>
        <w:right w:val="none" w:sz="0" w:space="0" w:color="auto"/>
      </w:divBdr>
    </w:div>
    <w:div w:id="2124955500">
      <w:bodyDiv w:val="1"/>
      <w:marLeft w:val="0"/>
      <w:marRight w:val="0"/>
      <w:marTop w:val="0"/>
      <w:marBottom w:val="0"/>
      <w:divBdr>
        <w:top w:val="none" w:sz="0" w:space="0" w:color="auto"/>
        <w:left w:val="none" w:sz="0" w:space="0" w:color="auto"/>
        <w:bottom w:val="none" w:sz="0" w:space="0" w:color="auto"/>
        <w:right w:val="none" w:sz="0" w:space="0" w:color="auto"/>
      </w:divBdr>
    </w:div>
    <w:div w:id="2134326917">
      <w:bodyDiv w:val="1"/>
      <w:marLeft w:val="0"/>
      <w:marRight w:val="0"/>
      <w:marTop w:val="0"/>
      <w:marBottom w:val="0"/>
      <w:divBdr>
        <w:top w:val="none" w:sz="0" w:space="0" w:color="auto"/>
        <w:left w:val="none" w:sz="0" w:space="0" w:color="auto"/>
        <w:bottom w:val="none" w:sz="0" w:space="0" w:color="auto"/>
        <w:right w:val="none" w:sz="0" w:space="0" w:color="auto"/>
      </w:divBdr>
    </w:div>
    <w:div w:id="2138984417">
      <w:bodyDiv w:val="1"/>
      <w:marLeft w:val="0"/>
      <w:marRight w:val="0"/>
      <w:marTop w:val="0"/>
      <w:marBottom w:val="0"/>
      <w:divBdr>
        <w:top w:val="none" w:sz="0" w:space="0" w:color="auto"/>
        <w:left w:val="none" w:sz="0" w:space="0" w:color="auto"/>
        <w:bottom w:val="none" w:sz="0" w:space="0" w:color="auto"/>
        <w:right w:val="none" w:sz="0" w:space="0" w:color="auto"/>
      </w:divBdr>
    </w:div>
    <w:div w:id="2140025682">
      <w:bodyDiv w:val="1"/>
      <w:marLeft w:val="0"/>
      <w:marRight w:val="0"/>
      <w:marTop w:val="0"/>
      <w:marBottom w:val="0"/>
      <w:divBdr>
        <w:top w:val="none" w:sz="0" w:space="0" w:color="auto"/>
        <w:left w:val="none" w:sz="0" w:space="0" w:color="auto"/>
        <w:bottom w:val="none" w:sz="0" w:space="0" w:color="auto"/>
        <w:right w:val="none" w:sz="0" w:space="0" w:color="auto"/>
      </w:divBdr>
    </w:div>
    <w:div w:id="214153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16</Pages>
  <Words>4495</Words>
  <Characters>24728</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29165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Centor</dc:creator>
  <cp:lastModifiedBy>RECURSOS FINANCIEROS</cp:lastModifiedBy>
  <cp:revision>8</cp:revision>
  <cp:lastPrinted>2019-03-05T18:52:00Z</cp:lastPrinted>
  <dcterms:created xsi:type="dcterms:W3CDTF">2019-07-11T20:27:00Z</dcterms:created>
  <dcterms:modified xsi:type="dcterms:W3CDTF">2019-07-12T17:15:00Z</dcterms:modified>
</cp:coreProperties>
</file>