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A615" w14:textId="1444D679" w:rsidR="0032180D" w:rsidRPr="0032180D" w:rsidRDefault="008E5EBE" w:rsidP="00AB0136">
      <w:pPr>
        <w:spacing w:after="0" w:line="240" w:lineRule="auto"/>
        <w:jc w:val="center"/>
        <w:rPr>
          <w:sz w:val="28"/>
          <w:szCs w:val="28"/>
        </w:rPr>
      </w:pPr>
      <w:r>
        <w:rPr>
          <w:b/>
          <w:smallCaps/>
          <w:color w:val="000000"/>
          <w:sz w:val="28"/>
          <w:szCs w:val="28"/>
        </w:rPr>
        <w:t xml:space="preserve">Séptima </w:t>
      </w:r>
      <w:r w:rsidR="0032180D" w:rsidRPr="0032180D">
        <w:rPr>
          <w:b/>
          <w:smallCaps/>
          <w:color w:val="000000"/>
          <w:sz w:val="28"/>
          <w:szCs w:val="28"/>
        </w:rPr>
        <w:t>Sesión Extraordinaria del 2022</w:t>
      </w:r>
    </w:p>
    <w:p w14:paraId="178039C4" w14:textId="77777777" w:rsidR="0032180D" w:rsidRPr="0032180D" w:rsidRDefault="0032180D" w:rsidP="00AB0136">
      <w:pPr>
        <w:spacing w:after="0" w:line="240" w:lineRule="auto"/>
        <w:jc w:val="center"/>
        <w:rPr>
          <w:sz w:val="28"/>
          <w:szCs w:val="28"/>
        </w:rPr>
      </w:pPr>
      <w:r w:rsidRPr="0032180D">
        <w:rPr>
          <w:b/>
          <w:smallCaps/>
          <w:color w:val="000000"/>
          <w:sz w:val="28"/>
          <w:szCs w:val="28"/>
        </w:rPr>
        <w:t>Del Comité de  Transparencia del Centro de Coordinación, Comando, Control, Comunicaciones y Cómputo del Estado de Jalisco.</w:t>
      </w:r>
    </w:p>
    <w:p w14:paraId="2D34C848" w14:textId="77777777" w:rsidR="0032180D" w:rsidRPr="0032180D" w:rsidRDefault="0032180D" w:rsidP="00AB0136">
      <w:pPr>
        <w:spacing w:after="0" w:line="240" w:lineRule="auto"/>
        <w:jc w:val="center"/>
        <w:rPr>
          <w:b/>
          <w:smallCaps/>
          <w:color w:val="000000"/>
          <w:sz w:val="28"/>
          <w:szCs w:val="28"/>
        </w:rPr>
      </w:pPr>
    </w:p>
    <w:p w14:paraId="5CF42ED9" w14:textId="54899AB6" w:rsidR="0032180D" w:rsidRPr="0032180D" w:rsidRDefault="0032180D" w:rsidP="00AB0136">
      <w:pPr>
        <w:spacing w:after="0" w:line="240" w:lineRule="auto"/>
        <w:jc w:val="center"/>
        <w:rPr>
          <w:sz w:val="28"/>
          <w:szCs w:val="28"/>
        </w:rPr>
      </w:pPr>
      <w:r w:rsidRPr="0032180D">
        <w:rPr>
          <w:b/>
          <w:smallCaps/>
          <w:color w:val="000000"/>
          <w:sz w:val="28"/>
          <w:szCs w:val="28"/>
        </w:rPr>
        <w:t>EUC5/ARCO/0</w:t>
      </w:r>
      <w:r w:rsidR="000043D4">
        <w:rPr>
          <w:b/>
          <w:smallCaps/>
          <w:color w:val="000000"/>
          <w:sz w:val="28"/>
          <w:szCs w:val="28"/>
        </w:rPr>
        <w:t>16</w:t>
      </w:r>
      <w:r w:rsidRPr="0032180D">
        <w:rPr>
          <w:b/>
          <w:smallCaps/>
          <w:color w:val="000000"/>
          <w:sz w:val="28"/>
          <w:szCs w:val="28"/>
        </w:rPr>
        <w:t>/2022</w:t>
      </w:r>
    </w:p>
    <w:p w14:paraId="1EB6199E" w14:textId="77777777" w:rsidR="0032180D" w:rsidRPr="0032180D" w:rsidRDefault="0032180D" w:rsidP="00AB0136">
      <w:pPr>
        <w:spacing w:after="0" w:line="240" w:lineRule="auto"/>
      </w:pPr>
    </w:p>
    <w:p w14:paraId="4B01939F" w14:textId="77777777" w:rsidR="0032180D" w:rsidRPr="0032180D" w:rsidRDefault="0032180D" w:rsidP="00AB0136">
      <w:pPr>
        <w:spacing w:after="0" w:line="240" w:lineRule="auto"/>
        <w:jc w:val="both"/>
        <w:rPr>
          <w:color w:val="000000"/>
        </w:rPr>
      </w:pPr>
    </w:p>
    <w:p w14:paraId="168910B5" w14:textId="2FBA0B56" w:rsidR="0032180D" w:rsidRPr="00130114" w:rsidRDefault="0032180D" w:rsidP="00AB0136">
      <w:pPr>
        <w:spacing w:line="240" w:lineRule="auto"/>
        <w:jc w:val="both"/>
        <w:rPr>
          <w:color w:val="000000"/>
        </w:rPr>
      </w:pPr>
      <w:r w:rsidRPr="00130114">
        <w:rPr>
          <w:color w:val="000000"/>
        </w:rPr>
        <w:t xml:space="preserve">En Tlajomulco de Zúñiga, Jalisco, siendo </w:t>
      </w:r>
      <w:r w:rsidRPr="00167EEC">
        <w:rPr>
          <w:color w:val="000000"/>
        </w:rPr>
        <w:t xml:space="preserve">las </w:t>
      </w:r>
      <w:r w:rsidR="00167EEC" w:rsidRPr="00167EEC">
        <w:rPr>
          <w:color w:val="000000"/>
        </w:rPr>
        <w:t>16</w:t>
      </w:r>
      <w:r w:rsidRPr="00167EEC">
        <w:rPr>
          <w:color w:val="000000"/>
        </w:rPr>
        <w:t>:</w:t>
      </w:r>
      <w:r w:rsidR="00D4162E">
        <w:rPr>
          <w:color w:val="000000"/>
        </w:rPr>
        <w:t>00</w:t>
      </w:r>
      <w:r w:rsidRPr="00167EEC">
        <w:rPr>
          <w:color w:val="000000"/>
        </w:rPr>
        <w:t xml:space="preserve"> </w:t>
      </w:r>
      <w:r w:rsidR="00167EEC" w:rsidRPr="00167EEC">
        <w:rPr>
          <w:color w:val="000000"/>
        </w:rPr>
        <w:t xml:space="preserve">dieciséis </w:t>
      </w:r>
      <w:r w:rsidRPr="00167EEC">
        <w:rPr>
          <w:color w:val="000000"/>
        </w:rPr>
        <w:t>horas</w:t>
      </w:r>
      <w:r w:rsidR="009F764F" w:rsidRPr="00167EEC">
        <w:rPr>
          <w:color w:val="000000"/>
        </w:rPr>
        <w:t xml:space="preserve"> </w:t>
      </w:r>
      <w:r w:rsidRPr="00130114">
        <w:rPr>
          <w:color w:val="000000"/>
        </w:rPr>
        <w:t xml:space="preserve">del día </w:t>
      </w:r>
      <w:r w:rsidR="00167EEC">
        <w:rPr>
          <w:color w:val="000000"/>
        </w:rPr>
        <w:t xml:space="preserve">08 ocho de febrero </w:t>
      </w:r>
      <w:r w:rsidRPr="00130114">
        <w:rPr>
          <w:color w:val="000000"/>
        </w:rPr>
        <w:t xml:space="preserve">del año 2022 dos mil </w:t>
      </w:r>
      <w:r w:rsidR="002A4637" w:rsidRPr="00130114">
        <w:rPr>
          <w:color w:val="000000"/>
        </w:rPr>
        <w:t>veintidós</w:t>
      </w:r>
      <w:r w:rsidRPr="00130114">
        <w:rPr>
          <w:color w:val="000000"/>
        </w:rPr>
        <w:t>, en las oficinas de la Dirección General de este Centro de Coordinación, Comando, Control, Comunicaciones y Cómputo del Estado de Jalisco (en adelante Escudo Urbano C5), con la facultad que les confiere lo estipulado en los artículos 59, 60 y 87 de la Ley de Protección de Datos Personales en Posesión de Sujetos Obligados del Estado de Jalisco y sus Municipios (en adelante “Ley</w:t>
      </w:r>
      <w:r w:rsidRPr="00167EEC">
        <w:rPr>
          <w:color w:val="000000"/>
        </w:rPr>
        <w:t>”), se reunieron</w:t>
      </w:r>
      <w:r w:rsidR="00167EEC" w:rsidRPr="00167EEC">
        <w:rPr>
          <w:color w:val="000000"/>
        </w:rPr>
        <w:t xml:space="preserve"> dos de</w:t>
      </w:r>
      <w:r w:rsidRPr="00167EEC">
        <w:rPr>
          <w:color w:val="000000"/>
        </w:rPr>
        <w:t xml:space="preserve"> </w:t>
      </w:r>
      <w:r w:rsidR="00327645" w:rsidRPr="00167EEC">
        <w:rPr>
          <w:color w:val="000000"/>
        </w:rPr>
        <w:t xml:space="preserve">los </w:t>
      </w:r>
      <w:r w:rsidRPr="00167EEC">
        <w:rPr>
          <w:color w:val="000000"/>
        </w:rPr>
        <w:t>integrantes del</w:t>
      </w:r>
      <w:r w:rsidRPr="00130114">
        <w:rPr>
          <w:color w:val="000000"/>
        </w:rPr>
        <w:t xml:space="preserve"> Comité de Transparencia del Escudo Urbano C5 (en lo sucesivo “Comité”) con la finalidad de desahogar la presente sesión conforme al siguiente:</w:t>
      </w:r>
    </w:p>
    <w:p w14:paraId="2352B058" w14:textId="77777777" w:rsidR="0032180D" w:rsidRPr="00130114" w:rsidRDefault="0032180D" w:rsidP="00AB0136">
      <w:pPr>
        <w:spacing w:after="0" w:line="240" w:lineRule="auto"/>
      </w:pPr>
    </w:p>
    <w:p w14:paraId="3643E979" w14:textId="77777777" w:rsidR="0032180D" w:rsidRPr="00130114" w:rsidRDefault="0032180D" w:rsidP="00AB0136">
      <w:pPr>
        <w:widowControl w:val="0"/>
        <w:spacing w:after="0" w:line="240" w:lineRule="auto"/>
        <w:jc w:val="center"/>
        <w:rPr>
          <w:b/>
        </w:rPr>
      </w:pPr>
      <w:r w:rsidRPr="00130114">
        <w:rPr>
          <w:b/>
        </w:rPr>
        <w:t>ORDEN DEL DÍA</w:t>
      </w:r>
    </w:p>
    <w:p w14:paraId="251C573D" w14:textId="56484CB9" w:rsidR="0032180D" w:rsidRDefault="0032180D" w:rsidP="00AB0136">
      <w:pPr>
        <w:widowControl w:val="0"/>
        <w:spacing w:after="0" w:line="240" w:lineRule="auto"/>
        <w:jc w:val="both"/>
      </w:pPr>
    </w:p>
    <w:p w14:paraId="2EB4393D" w14:textId="77777777" w:rsidR="00045E08" w:rsidRPr="00130114" w:rsidRDefault="00045E08" w:rsidP="00AB0136">
      <w:pPr>
        <w:widowControl w:val="0"/>
        <w:spacing w:after="0" w:line="240" w:lineRule="auto"/>
        <w:jc w:val="both"/>
      </w:pPr>
    </w:p>
    <w:p w14:paraId="4B4B8871" w14:textId="77777777" w:rsidR="0032180D" w:rsidRPr="00130114" w:rsidRDefault="0032180D" w:rsidP="00AB0136">
      <w:pPr>
        <w:widowControl w:val="0"/>
        <w:spacing w:after="0" w:line="240" w:lineRule="auto"/>
        <w:jc w:val="both"/>
      </w:pPr>
      <w:r w:rsidRPr="00130114">
        <w:t xml:space="preserve">I.- Lista de asistencia, verificación de quórum del Comité de Transparencia; </w:t>
      </w:r>
    </w:p>
    <w:p w14:paraId="2BBE2341" w14:textId="77777777" w:rsidR="0032180D" w:rsidRPr="00130114" w:rsidRDefault="0032180D" w:rsidP="00AB0136">
      <w:pPr>
        <w:spacing w:after="0" w:line="240" w:lineRule="auto"/>
        <w:jc w:val="both"/>
      </w:pPr>
    </w:p>
    <w:p w14:paraId="385B440A" w14:textId="69307783" w:rsidR="0032180D" w:rsidRPr="00130114" w:rsidRDefault="0032180D" w:rsidP="00AB0136">
      <w:pPr>
        <w:autoSpaceDE w:val="0"/>
        <w:autoSpaceDN w:val="0"/>
        <w:adjustRightInd w:val="0"/>
        <w:spacing w:after="0" w:line="240" w:lineRule="auto"/>
        <w:jc w:val="both"/>
        <w:rPr>
          <w:rFonts w:cstheme="minorHAnsi"/>
          <w:i/>
          <w:iCs/>
          <w:color w:val="000000"/>
        </w:rPr>
      </w:pPr>
      <w:r w:rsidRPr="00130114">
        <w:rPr>
          <w:rFonts w:eastAsia="Calibri"/>
          <w:color w:val="000000"/>
        </w:rPr>
        <w:t xml:space="preserve">II.- Revisión, discusión y, en su caso, aprobación de la resolución de la solicitud de ejercicio de derechos </w:t>
      </w:r>
      <w:r w:rsidRPr="00130114">
        <w:rPr>
          <w:rFonts w:eastAsia="Calibri" w:cstheme="minorHAnsi"/>
          <w:bCs/>
          <w:color w:val="000000"/>
        </w:rPr>
        <w:t xml:space="preserve">bajo el expediente </w:t>
      </w:r>
      <w:r w:rsidRPr="00130114">
        <w:rPr>
          <w:rFonts w:eastAsia="Calibri" w:cstheme="minorHAnsi"/>
          <w:b/>
          <w:color w:val="000000"/>
        </w:rPr>
        <w:t>EUC5/ARCO/0</w:t>
      </w:r>
      <w:r w:rsidR="000043D4">
        <w:rPr>
          <w:rFonts w:eastAsia="Calibri" w:cstheme="minorHAnsi"/>
          <w:b/>
          <w:color w:val="000000"/>
        </w:rPr>
        <w:t>16</w:t>
      </w:r>
      <w:r w:rsidRPr="00130114">
        <w:rPr>
          <w:rFonts w:eastAsia="Calibri" w:cstheme="minorHAnsi"/>
          <w:b/>
          <w:color w:val="000000"/>
        </w:rPr>
        <w:t xml:space="preserve">/2022, </w:t>
      </w:r>
      <w:r w:rsidRPr="00130114">
        <w:rPr>
          <w:rFonts w:eastAsia="Calibri" w:cstheme="minorHAnsi"/>
          <w:color w:val="000000"/>
        </w:rPr>
        <w:t xml:space="preserve">correspondiente </w:t>
      </w:r>
      <w:r w:rsidR="000043D4">
        <w:rPr>
          <w:rFonts w:eastAsia="Calibri" w:cstheme="minorHAnsi"/>
          <w:color w:val="000000"/>
        </w:rPr>
        <w:t>al Reporte de Emergencia 211126-15</w:t>
      </w:r>
      <w:r w:rsidRPr="00130114">
        <w:rPr>
          <w:rFonts w:eastAsia="Calibri" w:cstheme="minorHAnsi"/>
          <w:color w:val="000000"/>
        </w:rPr>
        <w:t>.</w:t>
      </w:r>
    </w:p>
    <w:p w14:paraId="204DFBCB" w14:textId="77777777" w:rsidR="0032180D" w:rsidRPr="00130114" w:rsidRDefault="0032180D" w:rsidP="00AB0136">
      <w:pPr>
        <w:widowControl w:val="0"/>
        <w:tabs>
          <w:tab w:val="center" w:pos="4419"/>
        </w:tabs>
        <w:spacing w:after="0" w:line="240" w:lineRule="auto"/>
        <w:jc w:val="both"/>
        <w:rPr>
          <w:rFonts w:ascii="Calibri" w:hAnsi="Calibri" w:cs="Calibri"/>
        </w:rPr>
      </w:pPr>
    </w:p>
    <w:p w14:paraId="6AC14B26" w14:textId="77777777" w:rsidR="0032180D" w:rsidRPr="00130114" w:rsidRDefault="0032180D" w:rsidP="00AB0136">
      <w:pPr>
        <w:widowControl w:val="0"/>
        <w:tabs>
          <w:tab w:val="center" w:pos="4419"/>
        </w:tabs>
        <w:spacing w:after="0" w:line="240" w:lineRule="auto"/>
        <w:jc w:val="both"/>
      </w:pPr>
      <w:r w:rsidRPr="00130114">
        <w:t>III.- Asuntos Generales.</w:t>
      </w:r>
      <w:r w:rsidRPr="00130114">
        <w:tab/>
      </w:r>
    </w:p>
    <w:p w14:paraId="146CD7AF" w14:textId="77777777" w:rsidR="0032180D" w:rsidRPr="00130114" w:rsidRDefault="0032180D" w:rsidP="00AB0136">
      <w:pPr>
        <w:widowControl w:val="0"/>
        <w:tabs>
          <w:tab w:val="left" w:pos="5209"/>
        </w:tabs>
        <w:spacing w:after="0" w:line="240" w:lineRule="auto"/>
        <w:jc w:val="both"/>
      </w:pPr>
    </w:p>
    <w:p w14:paraId="2E9B171D" w14:textId="72F905E5" w:rsidR="0032180D" w:rsidRPr="00130114" w:rsidRDefault="0032180D" w:rsidP="00AB0136">
      <w:pPr>
        <w:spacing w:after="0" w:line="240" w:lineRule="auto"/>
        <w:jc w:val="both"/>
      </w:pPr>
      <w:r w:rsidRPr="00301D82">
        <w:rPr>
          <w:color w:val="000000"/>
        </w:rPr>
        <w:t>Posterior a la lectura del Orden del Día, la Presidenta del Comité, preguntó a</w:t>
      </w:r>
      <w:r w:rsidR="00167EEC" w:rsidRPr="00301D82">
        <w:rPr>
          <w:color w:val="000000"/>
        </w:rPr>
        <w:t>l</w:t>
      </w:r>
      <w:r w:rsidRPr="00301D82">
        <w:rPr>
          <w:color w:val="000000"/>
        </w:rPr>
        <w:t xml:space="preserve"> integrante del Comité presente si deseaba la inclusión de un tema adicional, quien determin</w:t>
      </w:r>
      <w:r w:rsidR="00167EEC" w:rsidRPr="00301D82">
        <w:rPr>
          <w:color w:val="000000"/>
        </w:rPr>
        <w:t>ó</w:t>
      </w:r>
      <w:r w:rsidRPr="00301D82">
        <w:rPr>
          <w:color w:val="000000"/>
        </w:rPr>
        <w:t xml:space="preserve"> que no era necesario incluir tema adicional alguno, quedando aprobado por </w:t>
      </w:r>
      <w:r w:rsidR="00B54793">
        <w:rPr>
          <w:color w:val="000000"/>
        </w:rPr>
        <w:t xml:space="preserve">mayoría simple de votos </w:t>
      </w:r>
      <w:r w:rsidRPr="00301D82">
        <w:rPr>
          <w:color w:val="000000"/>
        </w:rPr>
        <w:t>el Orden del Día propuesto, dándose inicio con el desarrollo del mismo.</w:t>
      </w:r>
    </w:p>
    <w:p w14:paraId="0ED27267" w14:textId="77777777" w:rsidR="0032180D" w:rsidRPr="00130114" w:rsidRDefault="0032180D" w:rsidP="00AB0136">
      <w:pPr>
        <w:spacing w:after="0" w:line="240" w:lineRule="auto"/>
      </w:pPr>
    </w:p>
    <w:p w14:paraId="3A7B9C1B" w14:textId="77777777" w:rsidR="0032180D" w:rsidRPr="00130114" w:rsidRDefault="0032180D" w:rsidP="00AB0136">
      <w:pPr>
        <w:spacing w:after="0" w:line="240" w:lineRule="auto"/>
        <w:jc w:val="center"/>
        <w:rPr>
          <w:b/>
          <w:color w:val="000000"/>
        </w:rPr>
      </w:pPr>
    </w:p>
    <w:p w14:paraId="3320849C" w14:textId="77777777" w:rsidR="0032180D" w:rsidRPr="00130114" w:rsidRDefault="0032180D" w:rsidP="00AB0136">
      <w:pPr>
        <w:spacing w:after="0" w:line="240" w:lineRule="auto"/>
        <w:jc w:val="center"/>
        <w:rPr>
          <w:b/>
          <w:color w:val="000000"/>
        </w:rPr>
      </w:pPr>
      <w:r w:rsidRPr="00130114">
        <w:rPr>
          <w:b/>
          <w:color w:val="000000"/>
        </w:rPr>
        <w:t>DESARROLLO DEL ORDEN DEL DÍA</w:t>
      </w:r>
    </w:p>
    <w:p w14:paraId="018C357C" w14:textId="77777777" w:rsidR="0032180D" w:rsidRPr="00130114" w:rsidRDefault="0032180D" w:rsidP="00AB0136">
      <w:pPr>
        <w:spacing w:after="0" w:line="240" w:lineRule="auto"/>
        <w:jc w:val="center"/>
      </w:pPr>
    </w:p>
    <w:p w14:paraId="7AEC7D3B" w14:textId="4338DF14" w:rsidR="0032180D" w:rsidRPr="00130114" w:rsidRDefault="006379DD" w:rsidP="00AB0136">
      <w:pPr>
        <w:tabs>
          <w:tab w:val="left" w:pos="3420"/>
        </w:tabs>
        <w:spacing w:after="0" w:line="240" w:lineRule="auto"/>
      </w:pPr>
      <w:r>
        <w:tab/>
      </w:r>
    </w:p>
    <w:p w14:paraId="5D8D4090" w14:textId="77777777" w:rsidR="0032180D" w:rsidRPr="00130114" w:rsidRDefault="0032180D" w:rsidP="00AB0136">
      <w:pPr>
        <w:spacing w:after="0" w:line="240" w:lineRule="auto"/>
        <w:jc w:val="both"/>
      </w:pPr>
      <w:r w:rsidRPr="00130114">
        <w:rPr>
          <w:b/>
          <w:color w:val="000000"/>
        </w:rPr>
        <w:t>I. LISTA DE ASISTENCIA, VERIFICACIÓN DE QUÓRUM E INTEGRACIÓN DEL COMITÉ DE TRANSPARENCIA</w:t>
      </w:r>
    </w:p>
    <w:p w14:paraId="0EF2AA8F" w14:textId="77777777" w:rsidR="0032180D" w:rsidRPr="00130114" w:rsidRDefault="0032180D" w:rsidP="00AB0136">
      <w:pPr>
        <w:spacing w:after="0" w:line="240" w:lineRule="auto"/>
      </w:pPr>
    </w:p>
    <w:p w14:paraId="0E85E60D" w14:textId="4507D367" w:rsidR="0032180D" w:rsidRPr="00167EEC" w:rsidRDefault="0032180D" w:rsidP="00AB0136">
      <w:pPr>
        <w:spacing w:after="0" w:line="240" w:lineRule="auto"/>
        <w:jc w:val="both"/>
      </w:pPr>
      <w:r w:rsidRPr="00167EEC">
        <w:rPr>
          <w:color w:val="000000"/>
        </w:rPr>
        <w:t>Para dar inicio con el desarrollo del Orden del Día aprobado, Ruth Irais Ruiz Velasco Campos</w:t>
      </w:r>
      <w:r w:rsidR="00426B6C" w:rsidRPr="00167EEC">
        <w:rPr>
          <w:color w:val="000000"/>
        </w:rPr>
        <w:t xml:space="preserve">, </w:t>
      </w:r>
      <w:r w:rsidRPr="00167EEC">
        <w:rPr>
          <w:color w:val="000000"/>
        </w:rPr>
        <w:t xml:space="preserve">Presidenta del Comité, pasa lista de asistencia para verificar la integración del quórum necesario para la presente sesión, </w:t>
      </w:r>
      <w:r w:rsidRPr="00167EEC">
        <w:t>determinando</w:t>
      </w:r>
      <w:r w:rsidRPr="00167EEC">
        <w:rPr>
          <w:color w:val="000000"/>
        </w:rPr>
        <w:t xml:space="preserve"> la presencia de:</w:t>
      </w:r>
    </w:p>
    <w:p w14:paraId="41D739BE" w14:textId="77777777" w:rsidR="0032180D" w:rsidRPr="00167EEC" w:rsidRDefault="0032180D" w:rsidP="00AB0136">
      <w:pPr>
        <w:spacing w:after="0" w:line="240" w:lineRule="auto"/>
      </w:pPr>
    </w:p>
    <w:p w14:paraId="78CF10A0" w14:textId="196E7E07" w:rsidR="0032180D" w:rsidRPr="00167EEC" w:rsidRDefault="0032180D" w:rsidP="00AB0136">
      <w:pPr>
        <w:numPr>
          <w:ilvl w:val="0"/>
          <w:numId w:val="23"/>
        </w:numPr>
        <w:spacing w:after="0" w:line="240" w:lineRule="auto"/>
        <w:jc w:val="both"/>
        <w:rPr>
          <w:rFonts w:eastAsia="Calibri"/>
          <w:b/>
          <w:color w:val="000000"/>
        </w:rPr>
      </w:pPr>
      <w:r w:rsidRPr="00167EEC">
        <w:rPr>
          <w:color w:val="000000"/>
        </w:rPr>
        <w:t>Ruth Irais Ruiz Velasco Campos</w:t>
      </w:r>
      <w:r w:rsidRPr="00167EEC">
        <w:rPr>
          <w:rFonts w:eastAsia="Calibri"/>
          <w:color w:val="000000"/>
        </w:rPr>
        <w:t>, Presidenta del Comité</w:t>
      </w:r>
      <w:r w:rsidR="000E07F5">
        <w:rPr>
          <w:rFonts w:eastAsia="Calibri"/>
          <w:color w:val="000000"/>
        </w:rPr>
        <w:t>, PRESENTE;</w:t>
      </w:r>
    </w:p>
    <w:p w14:paraId="3ABDCBD4" w14:textId="315BB141" w:rsidR="0032180D" w:rsidRDefault="0032180D" w:rsidP="00AB0136">
      <w:pPr>
        <w:numPr>
          <w:ilvl w:val="0"/>
          <w:numId w:val="23"/>
        </w:numPr>
        <w:spacing w:after="0" w:line="240" w:lineRule="auto"/>
        <w:jc w:val="both"/>
        <w:rPr>
          <w:rFonts w:eastAsia="Calibri"/>
          <w:color w:val="000000"/>
        </w:rPr>
      </w:pPr>
      <w:r w:rsidRPr="00167EEC">
        <w:rPr>
          <w:rFonts w:eastAsia="Calibri"/>
          <w:color w:val="000000"/>
        </w:rPr>
        <w:t>Miguel Flores Gómez, Integrante del Comité</w:t>
      </w:r>
      <w:r w:rsidR="000E07F5">
        <w:rPr>
          <w:rFonts w:eastAsia="Calibri"/>
          <w:color w:val="000000"/>
        </w:rPr>
        <w:t>, PRESENTE;</w:t>
      </w:r>
    </w:p>
    <w:p w14:paraId="25ABE7E7" w14:textId="5623773E" w:rsidR="000E07F5" w:rsidRPr="00167EEC" w:rsidRDefault="000E07F5" w:rsidP="00AB0136">
      <w:pPr>
        <w:numPr>
          <w:ilvl w:val="0"/>
          <w:numId w:val="23"/>
        </w:numPr>
        <w:spacing w:after="0" w:line="240" w:lineRule="auto"/>
        <w:jc w:val="both"/>
        <w:rPr>
          <w:rFonts w:eastAsia="Calibri"/>
          <w:color w:val="000000"/>
        </w:rPr>
      </w:pPr>
      <w:r>
        <w:rPr>
          <w:rFonts w:eastAsia="Calibri"/>
          <w:color w:val="000000"/>
        </w:rPr>
        <w:lastRenderedPageBreak/>
        <w:t>Noé Cobián Jiménez, Secretario Técnico, AUSENTE.</w:t>
      </w:r>
    </w:p>
    <w:p w14:paraId="256C7D30" w14:textId="77777777" w:rsidR="0032180D" w:rsidRPr="00130114" w:rsidRDefault="0032180D" w:rsidP="00AB0136">
      <w:pPr>
        <w:spacing w:after="0" w:line="240" w:lineRule="auto"/>
        <w:jc w:val="both"/>
        <w:rPr>
          <w:b/>
          <w:i/>
          <w:color w:val="000000"/>
          <w:u w:val="single"/>
        </w:rPr>
      </w:pPr>
    </w:p>
    <w:p w14:paraId="4E0B6CDC" w14:textId="1F7974DF" w:rsidR="0032180D" w:rsidRPr="00130114" w:rsidRDefault="0032180D" w:rsidP="00AB0136">
      <w:pPr>
        <w:spacing w:after="0" w:line="240" w:lineRule="auto"/>
        <w:jc w:val="both"/>
      </w:pPr>
      <w:bookmarkStart w:id="0" w:name="_heading=h.gjdgxs"/>
      <w:bookmarkEnd w:id="0"/>
      <w:r w:rsidRPr="00130114">
        <w:rPr>
          <w:b/>
          <w:i/>
          <w:color w:val="000000"/>
          <w:u w:val="single"/>
        </w:rPr>
        <w:t>ACUERDO PRIMERO</w:t>
      </w:r>
      <w:r w:rsidRPr="00130114">
        <w:rPr>
          <w:b/>
          <w:i/>
          <w:color w:val="000000"/>
        </w:rPr>
        <w:t xml:space="preserve">.- APROBACIÓN </w:t>
      </w:r>
      <w:r w:rsidR="000E07F5">
        <w:rPr>
          <w:b/>
          <w:i/>
          <w:color w:val="000000"/>
        </w:rPr>
        <w:t>POR MAYORÍA SIMPLE DE VOTOS</w:t>
      </w:r>
      <w:r w:rsidRPr="00130114">
        <w:rPr>
          <w:b/>
          <w:i/>
          <w:color w:val="000000"/>
        </w:rPr>
        <w:t xml:space="preserve"> DEL PRIMER PUNTO DEL ORDEN DEL DÍA: </w:t>
      </w:r>
      <w:r w:rsidRPr="00130114">
        <w:rPr>
          <w:i/>
          <w:color w:val="000000"/>
        </w:rPr>
        <w:t xml:space="preserve">Considerando lo anterior, </w:t>
      </w:r>
      <w:r w:rsidRPr="00130114">
        <w:rPr>
          <w:i/>
          <w:color w:val="000000"/>
          <w:u w:val="single"/>
        </w:rPr>
        <w:t xml:space="preserve">se acordó </w:t>
      </w:r>
      <w:r w:rsidR="000E07F5">
        <w:rPr>
          <w:i/>
          <w:color w:val="000000"/>
          <w:u w:val="single"/>
        </w:rPr>
        <w:t>por mayoría simple de voto</w:t>
      </w:r>
      <w:r w:rsidR="006B7187">
        <w:rPr>
          <w:i/>
          <w:color w:val="000000"/>
          <w:u w:val="single"/>
        </w:rPr>
        <w:t>s</w:t>
      </w:r>
      <w:r w:rsidRPr="00130114">
        <w:rPr>
          <w:i/>
          <w:color w:val="000000"/>
        </w:rPr>
        <w:t xml:space="preserve">, dar por iniciada la presente Sesión </w:t>
      </w:r>
      <w:r w:rsidRPr="00F84BA4">
        <w:rPr>
          <w:i/>
          <w:color w:val="000000"/>
        </w:rPr>
        <w:t>Extraordinaria del Comité de 2022 al</w:t>
      </w:r>
      <w:r w:rsidRPr="00130114">
        <w:rPr>
          <w:i/>
          <w:color w:val="000000"/>
        </w:rPr>
        <w:t xml:space="preserve"> encontra</w:t>
      </w:r>
      <w:r w:rsidR="00FD3A6D">
        <w:rPr>
          <w:i/>
          <w:color w:val="000000"/>
        </w:rPr>
        <w:t>r</w:t>
      </w:r>
      <w:r w:rsidRPr="00130114">
        <w:rPr>
          <w:i/>
          <w:color w:val="000000"/>
        </w:rPr>
        <w:t>se presente el quórum establecido en el artículo 29.</w:t>
      </w:r>
      <w:r w:rsidR="000E07F5">
        <w:rPr>
          <w:i/>
          <w:color w:val="000000"/>
        </w:rPr>
        <w:t>6</w:t>
      </w:r>
      <w:r w:rsidRPr="00130114">
        <w:rPr>
          <w:i/>
          <w:color w:val="000000"/>
        </w:rPr>
        <w:t xml:space="preserve"> de La Ley de Transparencia y Acceso a Información Pública del Estado de Jalisco y sus Municipios.</w:t>
      </w:r>
    </w:p>
    <w:p w14:paraId="275C0645" w14:textId="77777777" w:rsidR="0032180D" w:rsidRPr="00130114" w:rsidRDefault="0032180D" w:rsidP="00AB0136">
      <w:pPr>
        <w:spacing w:after="0" w:line="240" w:lineRule="auto"/>
        <w:jc w:val="both"/>
      </w:pPr>
    </w:p>
    <w:p w14:paraId="10695073" w14:textId="77777777" w:rsidR="0032180D" w:rsidRPr="00130114" w:rsidRDefault="0032180D" w:rsidP="00AB0136">
      <w:pPr>
        <w:shd w:val="clear" w:color="auto" w:fill="FFFFFF" w:themeFill="background1"/>
        <w:spacing w:after="0" w:line="240" w:lineRule="auto"/>
        <w:jc w:val="both"/>
        <w:rPr>
          <w:b/>
          <w:color w:val="000000"/>
        </w:rPr>
      </w:pPr>
    </w:p>
    <w:p w14:paraId="333FF4EA" w14:textId="6FD21304" w:rsidR="0032180D" w:rsidRPr="00130114" w:rsidRDefault="0032180D" w:rsidP="00AB0136">
      <w:pPr>
        <w:shd w:val="clear" w:color="auto" w:fill="FFFFFF" w:themeFill="background1"/>
        <w:autoSpaceDE w:val="0"/>
        <w:autoSpaceDN w:val="0"/>
        <w:adjustRightInd w:val="0"/>
        <w:spacing w:after="0" w:line="240" w:lineRule="auto"/>
        <w:ind w:right="49"/>
        <w:jc w:val="both"/>
        <w:rPr>
          <w:rFonts w:cstheme="minorHAnsi"/>
          <w:b/>
        </w:rPr>
      </w:pPr>
      <w:r w:rsidRPr="00130114">
        <w:rPr>
          <w:rFonts w:cstheme="minorHAnsi"/>
          <w:b/>
          <w:color w:val="000000"/>
        </w:rPr>
        <w:t xml:space="preserve">II.- </w:t>
      </w:r>
      <w:r w:rsidR="009825C7" w:rsidRPr="009825C7">
        <w:rPr>
          <w:rFonts w:cstheme="minorHAnsi"/>
          <w:b/>
          <w:color w:val="000000"/>
        </w:rPr>
        <w:t>REVISIÓN, DISCUSIÓN Y, EN SU CASO, APROBACIÓN DE LA RESOLUCIÓN DE LA SOLICITUD DE EJERCICIO DE DERECHOS BAJO EL EXPEDIENTE EUC5/ARCO/0</w:t>
      </w:r>
      <w:r w:rsidR="000043D4">
        <w:rPr>
          <w:rFonts w:cstheme="minorHAnsi"/>
          <w:b/>
          <w:color w:val="000000"/>
        </w:rPr>
        <w:t>16</w:t>
      </w:r>
      <w:r w:rsidR="009825C7" w:rsidRPr="009825C7">
        <w:rPr>
          <w:rFonts w:cstheme="minorHAnsi"/>
          <w:b/>
          <w:color w:val="000000"/>
        </w:rPr>
        <w:t>/2022, CORRESPONDIENTE A</w:t>
      </w:r>
      <w:r w:rsidR="000043D4">
        <w:rPr>
          <w:rFonts w:cstheme="minorHAnsi"/>
          <w:b/>
          <w:color w:val="000000"/>
        </w:rPr>
        <w:t>L REPORTE DE EMERGENCIA 211126-15</w:t>
      </w:r>
      <w:r w:rsidR="009825C7" w:rsidRPr="00130114">
        <w:rPr>
          <w:rFonts w:cstheme="minorHAnsi"/>
          <w:b/>
          <w:color w:val="000000"/>
        </w:rPr>
        <w:t>.</w:t>
      </w:r>
    </w:p>
    <w:p w14:paraId="37A38422" w14:textId="77777777" w:rsidR="0032180D" w:rsidRPr="00130114" w:rsidRDefault="0032180D" w:rsidP="00AB0136">
      <w:pPr>
        <w:autoSpaceDE w:val="0"/>
        <w:autoSpaceDN w:val="0"/>
        <w:adjustRightInd w:val="0"/>
        <w:spacing w:after="0" w:line="240" w:lineRule="auto"/>
        <w:ind w:right="49"/>
        <w:jc w:val="both"/>
        <w:rPr>
          <w:rFonts w:cstheme="minorHAnsi"/>
          <w:b/>
        </w:rPr>
      </w:pPr>
    </w:p>
    <w:p w14:paraId="1710DF00" w14:textId="2E6D8673" w:rsidR="0032180D" w:rsidRPr="00130114" w:rsidRDefault="00167EEC" w:rsidP="00AB0136">
      <w:pPr>
        <w:autoSpaceDE w:val="0"/>
        <w:autoSpaceDN w:val="0"/>
        <w:adjustRightInd w:val="0"/>
        <w:spacing w:after="0" w:line="240" w:lineRule="auto"/>
        <w:ind w:right="49"/>
        <w:jc w:val="both"/>
        <w:rPr>
          <w:rFonts w:ascii="Calibri" w:hAnsi="Calibri" w:cs="Calibri"/>
          <w:color w:val="000000"/>
        </w:rPr>
      </w:pPr>
      <w:r w:rsidRPr="00301D82">
        <w:rPr>
          <w:color w:val="000000"/>
        </w:rPr>
        <w:t xml:space="preserve">La Presidenta </w:t>
      </w:r>
      <w:r w:rsidR="0032180D" w:rsidRPr="00301D82">
        <w:rPr>
          <w:color w:val="000000"/>
        </w:rPr>
        <w:t>del Comité, en su calidad de Director</w:t>
      </w:r>
      <w:r w:rsidRPr="00301D82">
        <w:rPr>
          <w:color w:val="000000"/>
        </w:rPr>
        <w:t>a</w:t>
      </w:r>
      <w:r w:rsidR="0032180D" w:rsidRPr="00301D82">
        <w:rPr>
          <w:color w:val="000000"/>
        </w:rPr>
        <w:t xml:space="preserve"> </w:t>
      </w:r>
      <w:r w:rsidRPr="00301D82">
        <w:rPr>
          <w:color w:val="000000"/>
        </w:rPr>
        <w:t xml:space="preserve">General </w:t>
      </w:r>
      <w:r w:rsidR="0032180D" w:rsidRPr="00301D82">
        <w:rPr>
          <w:color w:val="000000"/>
        </w:rPr>
        <w:t>del Escudo Urbano C5, informa que</w:t>
      </w:r>
      <w:r w:rsidR="0032180D" w:rsidRPr="00130114">
        <w:rPr>
          <w:color w:val="000000"/>
        </w:rPr>
        <w:t xml:space="preserve"> el pasado </w:t>
      </w:r>
      <w:r w:rsidR="000043D4">
        <w:rPr>
          <w:color w:val="000000"/>
        </w:rPr>
        <w:t xml:space="preserve">19 </w:t>
      </w:r>
      <w:r>
        <w:rPr>
          <w:color w:val="000000"/>
        </w:rPr>
        <w:t>diecinueve</w:t>
      </w:r>
      <w:r w:rsidR="000043D4">
        <w:rPr>
          <w:color w:val="000000"/>
        </w:rPr>
        <w:t xml:space="preserve"> </w:t>
      </w:r>
      <w:r w:rsidR="002364CC">
        <w:rPr>
          <w:color w:val="000000"/>
        </w:rPr>
        <w:t xml:space="preserve">de </w:t>
      </w:r>
      <w:r w:rsidR="00B82D01">
        <w:rPr>
          <w:color w:val="000000"/>
        </w:rPr>
        <w:t xml:space="preserve">enero </w:t>
      </w:r>
      <w:r w:rsidR="0032180D" w:rsidRPr="00130114">
        <w:rPr>
          <w:color w:val="000000"/>
        </w:rPr>
        <w:t xml:space="preserve">del </w:t>
      </w:r>
      <w:r w:rsidR="0032180D" w:rsidRPr="00FD3A6D">
        <w:rPr>
          <w:color w:val="000000"/>
        </w:rPr>
        <w:t>2022</w:t>
      </w:r>
      <w:r w:rsidR="00B82D01" w:rsidRPr="00FD3A6D">
        <w:rPr>
          <w:color w:val="000000"/>
        </w:rPr>
        <w:t xml:space="preserve"> dos mil </w:t>
      </w:r>
      <w:r w:rsidR="00FD3A6D" w:rsidRPr="00FD3A6D">
        <w:rPr>
          <w:color w:val="000000"/>
        </w:rPr>
        <w:t>veintidós</w:t>
      </w:r>
      <w:r w:rsidR="00B82D01">
        <w:rPr>
          <w:color w:val="000000"/>
        </w:rPr>
        <w:t xml:space="preserve"> </w:t>
      </w:r>
      <w:r w:rsidR="000B48D9" w:rsidRPr="00130114">
        <w:rPr>
          <w:color w:val="000000"/>
        </w:rPr>
        <w:t xml:space="preserve">a las </w:t>
      </w:r>
      <w:r w:rsidR="00551121">
        <w:rPr>
          <w:color w:val="000000"/>
        </w:rPr>
        <w:t>12</w:t>
      </w:r>
      <w:r w:rsidR="009825C7">
        <w:rPr>
          <w:color w:val="000000"/>
        </w:rPr>
        <w:t>:</w:t>
      </w:r>
      <w:r w:rsidR="00551121">
        <w:rPr>
          <w:color w:val="000000"/>
        </w:rPr>
        <w:t xml:space="preserve">01 doce </w:t>
      </w:r>
      <w:r w:rsidR="000B48D9" w:rsidRPr="00130114">
        <w:rPr>
          <w:color w:val="000000"/>
        </w:rPr>
        <w:t>horas</w:t>
      </w:r>
      <w:r w:rsidR="00551121">
        <w:rPr>
          <w:color w:val="000000"/>
        </w:rPr>
        <w:t xml:space="preserve"> con un minuto</w:t>
      </w:r>
      <w:r w:rsidR="0032180D" w:rsidRPr="00130114">
        <w:rPr>
          <w:color w:val="000000"/>
        </w:rPr>
        <w:t>,</w:t>
      </w:r>
      <w:r w:rsidR="00871283">
        <w:rPr>
          <w:color w:val="000000"/>
        </w:rPr>
        <w:t xml:space="preserve"> se notificó</w:t>
      </w:r>
      <w:r w:rsidR="00551121">
        <w:rPr>
          <w:color w:val="000000"/>
        </w:rPr>
        <w:t xml:space="preserve"> a la Jefatura Departamental de la Unidad de Transparencia,</w:t>
      </w:r>
      <w:r w:rsidR="00871283">
        <w:rPr>
          <w:color w:val="000000"/>
        </w:rPr>
        <w:t xml:space="preserve"> por correo electrónico, </w:t>
      </w:r>
      <w:r w:rsidR="000043D4">
        <w:rPr>
          <w:color w:val="000000"/>
        </w:rPr>
        <w:t>la solicitud de ejercicio de derechos ARCO,</w:t>
      </w:r>
      <w:r w:rsidR="0083231F">
        <w:rPr>
          <w:color w:val="000000"/>
        </w:rPr>
        <w:t xml:space="preserve"> </w:t>
      </w:r>
      <w:r w:rsidR="003E54C5">
        <w:rPr>
          <w:color w:val="000000"/>
        </w:rPr>
        <w:t>a la que se le asignó el</w:t>
      </w:r>
      <w:r w:rsidR="0083231F">
        <w:rPr>
          <w:color w:val="000000"/>
        </w:rPr>
        <w:t xml:space="preserve"> número de expediente </w:t>
      </w:r>
      <w:r w:rsidR="003E54C5">
        <w:rPr>
          <w:color w:val="000000"/>
        </w:rPr>
        <w:t xml:space="preserve">interno </w:t>
      </w:r>
      <w:r w:rsidR="0083231F">
        <w:rPr>
          <w:color w:val="000000"/>
        </w:rPr>
        <w:t>EUC5/ARCO/016/2022, para efecto de llevar a cabo el trámite correspondiente</w:t>
      </w:r>
      <w:r w:rsidR="0032180D" w:rsidRPr="00130114">
        <w:rPr>
          <w:b/>
        </w:rPr>
        <w:t>.</w:t>
      </w:r>
    </w:p>
    <w:p w14:paraId="7D47C3E2" w14:textId="77777777" w:rsidR="0032180D" w:rsidRPr="00130114" w:rsidRDefault="0032180D" w:rsidP="00AB0136">
      <w:pPr>
        <w:widowControl w:val="0"/>
        <w:spacing w:after="0" w:line="240" w:lineRule="auto"/>
        <w:jc w:val="both"/>
      </w:pPr>
    </w:p>
    <w:p w14:paraId="471CEF2B" w14:textId="77777777" w:rsidR="0032180D" w:rsidRPr="00130114" w:rsidRDefault="0032180D" w:rsidP="00AB0136">
      <w:pPr>
        <w:widowControl w:val="0"/>
        <w:spacing w:after="0" w:line="240" w:lineRule="auto"/>
        <w:jc w:val="both"/>
      </w:pPr>
      <w:r w:rsidRPr="00130114">
        <w:t>El solicitante requiere lo siguiente:</w:t>
      </w:r>
    </w:p>
    <w:p w14:paraId="3C101026" w14:textId="77777777" w:rsidR="0032180D" w:rsidRPr="00130114" w:rsidRDefault="0032180D" w:rsidP="00AB0136">
      <w:pPr>
        <w:widowControl w:val="0"/>
        <w:spacing w:after="0" w:line="240" w:lineRule="auto"/>
        <w:ind w:left="284" w:right="284"/>
        <w:jc w:val="both"/>
        <w:rPr>
          <w:i/>
        </w:rPr>
      </w:pPr>
    </w:p>
    <w:p w14:paraId="416737FF" w14:textId="77777777" w:rsidR="0083231F" w:rsidRPr="0083231F" w:rsidRDefault="0032180D" w:rsidP="00AB0136">
      <w:pPr>
        <w:spacing w:after="0" w:line="240" w:lineRule="auto"/>
        <w:ind w:left="284" w:right="284"/>
        <w:jc w:val="both"/>
        <w:rPr>
          <w:rFonts w:asciiTheme="majorHAnsi" w:hAnsiTheme="majorHAnsi" w:cstheme="majorHAnsi"/>
          <w:i/>
          <w:iCs/>
          <w:color w:val="000000"/>
        </w:rPr>
      </w:pPr>
      <w:r w:rsidRPr="008D45CD">
        <w:rPr>
          <w:rFonts w:asciiTheme="majorHAnsi" w:hAnsiTheme="majorHAnsi" w:cstheme="majorHAnsi"/>
          <w:i/>
          <w:iCs/>
          <w:color w:val="000000"/>
        </w:rPr>
        <w:t>“</w:t>
      </w:r>
      <w:r w:rsidR="0083231F" w:rsidRPr="0083231F">
        <w:rPr>
          <w:rFonts w:asciiTheme="majorHAnsi" w:hAnsiTheme="majorHAnsi" w:cstheme="majorHAnsi"/>
          <w:i/>
          <w:iCs/>
          <w:color w:val="000000"/>
        </w:rPr>
        <w:t>Buenas tardes.</w:t>
      </w:r>
    </w:p>
    <w:p w14:paraId="2FDC100C"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Por este medio le solicito amablemente si me pudieran proporcionar la acreditación de la denuncia al 911 en la modalidad de certificada sobre la siguiente denuncia.</w:t>
      </w:r>
    </w:p>
    <w:p w14:paraId="2860711B" w14:textId="47156588"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 xml:space="preserve">Denunciante: </w:t>
      </w:r>
      <w:r w:rsidR="006C5831" w:rsidRPr="006C5831">
        <w:rPr>
          <w:rFonts w:asciiTheme="majorHAnsi" w:hAnsiTheme="majorHAnsi" w:cstheme="majorHAnsi"/>
          <w:i/>
          <w:iCs/>
          <w:color w:val="000000"/>
          <w:highlight w:val="yellow"/>
        </w:rPr>
        <w:t>CONFIDENCIAL</w:t>
      </w:r>
    </w:p>
    <w:p w14:paraId="16DFDCFF"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No. De reporte: 211126-15</w:t>
      </w:r>
    </w:p>
    <w:p w14:paraId="252DE15B"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10:50 pm 25 de noviembre de 2021</w:t>
      </w:r>
    </w:p>
    <w:p w14:paraId="6C2B14CE"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Datos del vehículo:</w:t>
      </w:r>
    </w:p>
    <w:p w14:paraId="4BCA1E3E" w14:textId="6FED8B8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 xml:space="preserve">Propietario: </w:t>
      </w:r>
      <w:r w:rsidR="006C5831" w:rsidRPr="006C5831">
        <w:rPr>
          <w:rFonts w:asciiTheme="majorHAnsi" w:hAnsiTheme="majorHAnsi" w:cstheme="majorHAnsi"/>
          <w:i/>
          <w:iCs/>
          <w:color w:val="000000"/>
          <w:highlight w:val="yellow"/>
        </w:rPr>
        <w:t>CONFIDENCIAL</w:t>
      </w:r>
    </w:p>
    <w:p w14:paraId="23F710A9"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Vehículo: Dodge Journey GT</w:t>
      </w:r>
    </w:p>
    <w:p w14:paraId="5846D898"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Modelo: 2022</w:t>
      </w:r>
    </w:p>
    <w:p w14:paraId="30F017B6"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Color: Negro</w:t>
      </w:r>
    </w:p>
    <w:p w14:paraId="05CA6874"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Sin placas</w:t>
      </w:r>
    </w:p>
    <w:p w14:paraId="4115DA9F"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Serie: LMWDT1G84N1079294</w:t>
      </w:r>
    </w:p>
    <w:p w14:paraId="7E70CD3D"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Motor hecho en China</w:t>
      </w:r>
    </w:p>
    <w:p w14:paraId="487EA84D" w14:textId="77777777" w:rsidR="0083231F" w:rsidRPr="0083231F"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Lo anterior a fin de poder realizar los trámites de seguro correspondientes.</w:t>
      </w:r>
    </w:p>
    <w:p w14:paraId="0547008C" w14:textId="3E0B77A7" w:rsidR="0032180D" w:rsidRPr="008D45CD" w:rsidRDefault="0083231F" w:rsidP="00AB0136">
      <w:pPr>
        <w:spacing w:after="0" w:line="240" w:lineRule="auto"/>
        <w:ind w:left="284" w:right="284"/>
        <w:jc w:val="both"/>
        <w:rPr>
          <w:rFonts w:asciiTheme="majorHAnsi" w:hAnsiTheme="majorHAnsi" w:cstheme="majorHAnsi"/>
          <w:i/>
          <w:iCs/>
          <w:color w:val="000000"/>
        </w:rPr>
      </w:pPr>
      <w:r w:rsidRPr="0083231F">
        <w:rPr>
          <w:rFonts w:asciiTheme="majorHAnsi" w:hAnsiTheme="majorHAnsi" w:cstheme="majorHAnsi"/>
          <w:i/>
          <w:iCs/>
          <w:color w:val="000000"/>
        </w:rPr>
        <w:t>De antemano, le agradezco su atención</w:t>
      </w:r>
      <w:r w:rsidR="00C118C8">
        <w:rPr>
          <w:rFonts w:asciiTheme="majorHAnsi" w:hAnsiTheme="majorHAnsi" w:cstheme="majorHAnsi"/>
          <w:i/>
          <w:iCs/>
          <w:color w:val="000000"/>
        </w:rPr>
        <w:t>”</w:t>
      </w:r>
      <w:r w:rsidR="0032180D" w:rsidRPr="008D45CD">
        <w:rPr>
          <w:rFonts w:asciiTheme="majorHAnsi" w:hAnsiTheme="majorHAnsi" w:cstheme="majorHAnsi"/>
          <w:i/>
          <w:iCs/>
          <w:color w:val="000000"/>
        </w:rPr>
        <w:t xml:space="preserve"> (Sic).</w:t>
      </w:r>
    </w:p>
    <w:p w14:paraId="0FECB2FC" w14:textId="77777777" w:rsidR="0032180D" w:rsidRPr="00130114" w:rsidRDefault="0032180D" w:rsidP="00AB0136">
      <w:pPr>
        <w:spacing w:after="0" w:line="240" w:lineRule="auto"/>
        <w:ind w:left="284" w:right="284"/>
        <w:jc w:val="both"/>
        <w:rPr>
          <w:rFonts w:ascii="Calibri" w:eastAsia="Calibri" w:hAnsi="Calibri" w:cs="Calibri"/>
          <w:i/>
          <w:color w:val="000000"/>
        </w:rPr>
      </w:pPr>
    </w:p>
    <w:p w14:paraId="069B22E6" w14:textId="07A449FB" w:rsidR="0032180D" w:rsidRPr="00130114" w:rsidRDefault="0032180D" w:rsidP="00AB0136">
      <w:pPr>
        <w:spacing w:line="240" w:lineRule="auto"/>
        <w:jc w:val="both"/>
        <w:rPr>
          <w:rFonts w:eastAsiaTheme="minorEastAsia"/>
        </w:rPr>
      </w:pPr>
      <w:r w:rsidRPr="00C64A29">
        <w:t xml:space="preserve">Ante esto </w:t>
      </w:r>
      <w:r w:rsidR="00C64A29" w:rsidRPr="00C64A29">
        <w:t xml:space="preserve">la Presidenta </w:t>
      </w:r>
      <w:r w:rsidRPr="00C64A29">
        <w:t>del Comité de Transparencia del Escudo Urbano C5, en su carácter de</w:t>
      </w:r>
      <w:r w:rsidRPr="00130114">
        <w:t xml:space="preserve"> </w:t>
      </w:r>
      <w:r w:rsidR="00C64A29">
        <w:t>Directora General</w:t>
      </w:r>
      <w:r w:rsidRPr="00130114">
        <w:t xml:space="preserve">, revisó cuidadosamente los requisitos establecidos en el artículo 51 de la Ley </w:t>
      </w:r>
      <w:r w:rsidR="003E54C5">
        <w:t>y se advirtió</w:t>
      </w:r>
      <w:r w:rsidRPr="00130114">
        <w:t xml:space="preserve"> que la solicitud</w:t>
      </w:r>
      <w:r w:rsidR="005E22DA">
        <w:t xml:space="preserve"> muestra discrepancias entre los documentos con que se pretende acreditar la personalidad y la información solicitada, </w:t>
      </w:r>
      <w:r w:rsidRPr="00130114">
        <w:t>de conformidad con lo siguiente:</w:t>
      </w:r>
    </w:p>
    <w:p w14:paraId="0DC73D7E" w14:textId="77777777" w:rsidR="0083231F" w:rsidRDefault="0083231F" w:rsidP="00AB0136">
      <w:pPr>
        <w:numPr>
          <w:ilvl w:val="0"/>
          <w:numId w:val="24"/>
        </w:numPr>
        <w:spacing w:after="0" w:line="240" w:lineRule="auto"/>
        <w:jc w:val="both"/>
        <w:rPr>
          <w:rFonts w:asciiTheme="majorHAnsi" w:hAnsiTheme="majorHAnsi" w:cstheme="majorHAnsi"/>
          <w:i/>
          <w:color w:val="000000"/>
        </w:rPr>
      </w:pPr>
      <w:r>
        <w:rPr>
          <w:rFonts w:asciiTheme="majorHAnsi" w:hAnsiTheme="majorHAnsi" w:cstheme="majorHAnsi"/>
          <w:i/>
          <w:color w:val="000000"/>
        </w:rPr>
        <w:t>De ser posible, el área responsable que trata los datos personales y ante el cual se presenta la solicitud;</w:t>
      </w:r>
    </w:p>
    <w:p w14:paraId="2F8EC8BE" w14:textId="64B574F2" w:rsidR="0083231F" w:rsidRDefault="0083231F" w:rsidP="00AB0136">
      <w:pPr>
        <w:numPr>
          <w:ilvl w:val="0"/>
          <w:numId w:val="24"/>
        </w:numPr>
        <w:spacing w:after="0" w:line="240" w:lineRule="auto"/>
        <w:jc w:val="both"/>
        <w:rPr>
          <w:rFonts w:asciiTheme="majorHAnsi" w:hAnsiTheme="majorHAnsi" w:cstheme="majorHAnsi"/>
          <w:i/>
          <w:color w:val="000000"/>
        </w:rPr>
      </w:pPr>
      <w:r>
        <w:rPr>
          <w:rFonts w:asciiTheme="majorHAnsi" w:hAnsiTheme="majorHAnsi" w:cstheme="majorHAnsi"/>
          <w:i/>
          <w:color w:val="000000"/>
        </w:rPr>
        <w:t>Nombre del solicitante titular de la información y del representante, en su caso;</w:t>
      </w:r>
    </w:p>
    <w:p w14:paraId="13B7DCD2" w14:textId="205453BD" w:rsidR="0083231F" w:rsidRDefault="0083231F" w:rsidP="00AB0136">
      <w:pPr>
        <w:numPr>
          <w:ilvl w:val="0"/>
          <w:numId w:val="24"/>
        </w:numPr>
        <w:spacing w:after="0" w:line="240" w:lineRule="auto"/>
        <w:jc w:val="both"/>
        <w:rPr>
          <w:rFonts w:asciiTheme="majorHAnsi" w:hAnsiTheme="majorHAnsi" w:cstheme="majorHAnsi"/>
          <w:i/>
          <w:color w:val="000000"/>
        </w:rPr>
      </w:pPr>
      <w:r>
        <w:rPr>
          <w:rFonts w:asciiTheme="majorHAnsi" w:hAnsiTheme="majorHAnsi" w:cstheme="majorHAnsi"/>
          <w:i/>
          <w:color w:val="000000"/>
        </w:rPr>
        <w:lastRenderedPageBreak/>
        <w:t>Domicilio o cualquier otro medio para recibir notificaciones;</w:t>
      </w:r>
    </w:p>
    <w:p w14:paraId="0F9F15D2" w14:textId="77777777" w:rsidR="0083231F" w:rsidRDefault="0083231F" w:rsidP="00AB0136">
      <w:pPr>
        <w:numPr>
          <w:ilvl w:val="0"/>
          <w:numId w:val="24"/>
        </w:numPr>
        <w:spacing w:after="0" w:line="240" w:lineRule="auto"/>
        <w:jc w:val="both"/>
        <w:rPr>
          <w:rFonts w:asciiTheme="majorHAnsi" w:hAnsiTheme="majorHAnsi" w:cstheme="majorHAnsi"/>
          <w:i/>
          <w:color w:val="000000"/>
        </w:rPr>
      </w:pPr>
      <w:r>
        <w:rPr>
          <w:rFonts w:asciiTheme="majorHAnsi" w:hAnsiTheme="majorHAnsi" w:cstheme="majorHAnsi"/>
          <w:i/>
          <w:color w:val="000000"/>
        </w:rPr>
        <w:t>Los documentos con los que acredite su identidad y, en su caso, la personalidad e identidad de su representante;</w:t>
      </w:r>
    </w:p>
    <w:p w14:paraId="6514CF3C" w14:textId="5E1D3BBF" w:rsidR="0083231F" w:rsidRDefault="0083231F" w:rsidP="00AB0136">
      <w:pPr>
        <w:numPr>
          <w:ilvl w:val="0"/>
          <w:numId w:val="24"/>
        </w:numPr>
        <w:spacing w:after="0" w:line="240" w:lineRule="auto"/>
        <w:jc w:val="both"/>
        <w:rPr>
          <w:rFonts w:asciiTheme="majorHAnsi" w:hAnsiTheme="majorHAnsi" w:cstheme="majorHAnsi"/>
          <w:i/>
          <w:color w:val="000000"/>
        </w:rPr>
      </w:pPr>
      <w:r>
        <w:rPr>
          <w:rFonts w:asciiTheme="majorHAnsi" w:hAnsiTheme="majorHAnsi" w:cstheme="majorHAnsi"/>
          <w:i/>
          <w:color w:val="000000"/>
        </w:rPr>
        <w:t xml:space="preserve">La descripción del derecho ARCO que se pretende ejercer, o bien, lo que solicita el titular; </w:t>
      </w:r>
    </w:p>
    <w:p w14:paraId="6A5F289B" w14:textId="77777777" w:rsidR="0083231F" w:rsidRDefault="0083231F" w:rsidP="00AB0136">
      <w:pPr>
        <w:numPr>
          <w:ilvl w:val="0"/>
          <w:numId w:val="24"/>
        </w:numPr>
        <w:spacing w:after="0" w:line="240" w:lineRule="auto"/>
        <w:jc w:val="both"/>
        <w:rPr>
          <w:rFonts w:asciiTheme="majorHAnsi" w:hAnsiTheme="majorHAnsi" w:cstheme="majorHAnsi"/>
          <w:i/>
          <w:color w:val="000000"/>
        </w:rPr>
      </w:pPr>
      <w:r>
        <w:rPr>
          <w:rFonts w:asciiTheme="majorHAnsi" w:hAnsiTheme="majorHAnsi" w:cstheme="majorHAnsi"/>
          <w:i/>
          <w:color w:val="000000"/>
        </w:rPr>
        <w:t xml:space="preserve">Descripción clara y precisa de los datos sobre los que se busca ejercer alguno de los derechos ARCO, salvo que se trate del derecho de acceso; y </w:t>
      </w:r>
    </w:p>
    <w:p w14:paraId="5FA5AD28" w14:textId="2289F02C" w:rsidR="0083231F" w:rsidRDefault="0083231F" w:rsidP="00AB0136">
      <w:pPr>
        <w:widowControl w:val="0"/>
        <w:numPr>
          <w:ilvl w:val="0"/>
          <w:numId w:val="24"/>
        </w:numPr>
        <w:spacing w:after="0" w:line="240" w:lineRule="auto"/>
        <w:jc w:val="both"/>
        <w:rPr>
          <w:rFonts w:asciiTheme="majorHAnsi" w:hAnsiTheme="majorHAnsi" w:cstheme="majorHAnsi"/>
          <w:i/>
          <w:color w:val="000000"/>
        </w:rPr>
      </w:pPr>
      <w:r>
        <w:rPr>
          <w:rFonts w:asciiTheme="majorHAnsi" w:hAnsiTheme="majorHAnsi" w:cstheme="majorHAnsi"/>
          <w:i/>
          <w:color w:val="000000"/>
        </w:rPr>
        <w:t>Cualquier otro elemento o documento que facilite la localización de los datos personales, en su caso.</w:t>
      </w:r>
    </w:p>
    <w:p w14:paraId="71F0B21E" w14:textId="77777777" w:rsidR="0083231F" w:rsidRDefault="0083231F" w:rsidP="00AB0136">
      <w:pPr>
        <w:widowControl w:val="0"/>
        <w:spacing w:after="0" w:line="240" w:lineRule="auto"/>
        <w:ind w:left="1080"/>
        <w:jc w:val="both"/>
        <w:rPr>
          <w:i/>
          <w:color w:val="000000"/>
        </w:rPr>
      </w:pPr>
    </w:p>
    <w:p w14:paraId="39EE19E4" w14:textId="052DD85C" w:rsidR="0083231F" w:rsidRDefault="00301D82" w:rsidP="00AB0136">
      <w:pPr>
        <w:spacing w:line="240" w:lineRule="auto"/>
        <w:ind w:left="-142" w:right="49"/>
        <w:jc w:val="both"/>
      </w:pPr>
      <w:r>
        <w:t xml:space="preserve">Debido a </w:t>
      </w:r>
      <w:r w:rsidR="00907389">
        <w:t>que</w:t>
      </w:r>
      <w:r>
        <w:t xml:space="preserve"> se obse</w:t>
      </w:r>
      <w:r w:rsidR="0022083E">
        <w:t xml:space="preserve">rvó que el solicitante no </w:t>
      </w:r>
      <w:r w:rsidR="00527A52">
        <w:t>anexó documento idóneo con que se acredite la titularidad de los datos personales</w:t>
      </w:r>
      <w:r w:rsidR="00907389" w:rsidRPr="00FD3A6D">
        <w:rPr>
          <w:color w:val="7030A0"/>
        </w:rPr>
        <w:t>,</w:t>
      </w:r>
      <w:r w:rsidR="0022083E" w:rsidRPr="00FD3A6D">
        <w:rPr>
          <w:color w:val="7030A0"/>
        </w:rPr>
        <w:t xml:space="preserve"> </w:t>
      </w:r>
      <w:r w:rsidR="00907389">
        <w:t>con fecha 24 veinticuatro de enero de 2022 dos mil veintidós, se emitió Acuerdo de Prevención para efecto de que, en un término no mayor a cinco días hábiles contados a partir de su notificación, remitiera documento idóneo con que acreditara a titularidad de los datos personales a los que se pretende acceder.</w:t>
      </w:r>
    </w:p>
    <w:p w14:paraId="2FF4D626" w14:textId="343B888C" w:rsidR="00907389" w:rsidRPr="00AB0136" w:rsidRDefault="00907389" w:rsidP="00AB0136">
      <w:pPr>
        <w:spacing w:line="240" w:lineRule="auto"/>
        <w:ind w:left="-142" w:right="49"/>
        <w:jc w:val="both"/>
      </w:pPr>
      <w:r>
        <w:t xml:space="preserve">De ahí que, el día 26 veintiséis de enero de 2022 dos mil veintidós, el ciudadano remitió </w:t>
      </w:r>
      <w:r w:rsidR="00F903D3">
        <w:t xml:space="preserve">documento privado </w:t>
      </w:r>
      <w:r w:rsidR="00F903D3" w:rsidRPr="00AB0136">
        <w:t>consistente en:</w:t>
      </w:r>
    </w:p>
    <w:p w14:paraId="6AF23534" w14:textId="08979960" w:rsidR="00F903D3" w:rsidRPr="003E54C5" w:rsidRDefault="00F903D3" w:rsidP="00AB0136">
      <w:pPr>
        <w:pStyle w:val="Prrafodelista"/>
        <w:numPr>
          <w:ilvl w:val="0"/>
          <w:numId w:val="30"/>
        </w:numPr>
        <w:ind w:right="49"/>
        <w:jc w:val="both"/>
        <w:rPr>
          <w:rFonts w:asciiTheme="minorHAnsi" w:hAnsiTheme="minorHAnsi" w:cstheme="minorHAnsi"/>
          <w:sz w:val="22"/>
          <w:szCs w:val="22"/>
          <w:lang w:val="es-MX"/>
        </w:rPr>
      </w:pPr>
      <w:r w:rsidRPr="003E54C5">
        <w:rPr>
          <w:rFonts w:asciiTheme="minorHAnsi" w:hAnsiTheme="minorHAnsi" w:cstheme="minorHAnsi"/>
          <w:sz w:val="22"/>
          <w:szCs w:val="22"/>
          <w:lang w:val="es-MX"/>
        </w:rPr>
        <w:t>Copia fotostática simple de la certificación</w:t>
      </w:r>
      <w:r w:rsidR="005F68C6" w:rsidRPr="003E54C5">
        <w:rPr>
          <w:rFonts w:asciiTheme="minorHAnsi" w:hAnsiTheme="minorHAnsi" w:cstheme="minorHAnsi"/>
          <w:sz w:val="22"/>
          <w:szCs w:val="22"/>
          <w:lang w:val="es-MX"/>
        </w:rPr>
        <w:t xml:space="preserve"> de fecha 13 de noviembre de 2020 de la Credencial para Votar expedida por el Instituto Federal Electoral, a favor del C. </w:t>
      </w:r>
      <w:r w:rsidR="006C5831" w:rsidRPr="006C5831">
        <w:rPr>
          <w:rFonts w:asciiTheme="majorHAnsi" w:hAnsiTheme="majorHAnsi" w:cstheme="majorHAnsi"/>
          <w:i/>
          <w:iCs/>
          <w:highlight w:val="yellow"/>
          <w:lang w:val="es-ES_tradnl"/>
        </w:rPr>
        <w:t>CONFIDENCIAL</w:t>
      </w:r>
      <w:r w:rsidR="005F68C6" w:rsidRPr="003E54C5">
        <w:rPr>
          <w:rFonts w:asciiTheme="minorHAnsi" w:hAnsiTheme="minorHAnsi" w:cstheme="minorHAnsi"/>
          <w:sz w:val="22"/>
          <w:szCs w:val="22"/>
          <w:lang w:val="es-MX"/>
        </w:rPr>
        <w:t xml:space="preserve">, con clave electoral </w:t>
      </w:r>
      <w:r w:rsidR="006C5831" w:rsidRPr="006C5831">
        <w:rPr>
          <w:rFonts w:asciiTheme="majorHAnsi" w:hAnsiTheme="majorHAnsi" w:cstheme="majorHAnsi"/>
          <w:i/>
          <w:iCs/>
          <w:highlight w:val="yellow"/>
          <w:lang w:val="es-ES_tradnl"/>
        </w:rPr>
        <w:t>CONFIDENCIAL</w:t>
      </w:r>
      <w:r w:rsidR="005F68C6" w:rsidRPr="003E54C5">
        <w:rPr>
          <w:rFonts w:asciiTheme="minorHAnsi" w:hAnsiTheme="minorHAnsi" w:cstheme="minorHAnsi"/>
          <w:sz w:val="22"/>
          <w:szCs w:val="22"/>
          <w:lang w:val="es-MX"/>
        </w:rPr>
        <w:t>, pasada</w:t>
      </w:r>
      <w:r w:rsidRPr="003E54C5">
        <w:rPr>
          <w:rFonts w:asciiTheme="minorHAnsi" w:hAnsiTheme="minorHAnsi" w:cstheme="minorHAnsi"/>
          <w:sz w:val="22"/>
          <w:szCs w:val="22"/>
          <w:lang w:val="es-MX"/>
        </w:rPr>
        <w:t xml:space="preserve"> ante la Fe del Licenciado Francisco Javier Castañeda Ramos, Notario Público Titular de la Notaria Pública número 12 de San Pedro Tlaquepaque</w:t>
      </w:r>
      <w:r w:rsidR="005F68C6" w:rsidRPr="003E54C5">
        <w:rPr>
          <w:rFonts w:asciiTheme="minorHAnsi" w:hAnsiTheme="minorHAnsi" w:cstheme="minorHAnsi"/>
          <w:sz w:val="22"/>
          <w:szCs w:val="22"/>
          <w:lang w:val="es-MX"/>
        </w:rPr>
        <w:t>.</w:t>
      </w:r>
    </w:p>
    <w:p w14:paraId="77880A3F" w14:textId="77777777" w:rsidR="003E0500" w:rsidRDefault="003E0500" w:rsidP="00AB0136">
      <w:pPr>
        <w:spacing w:after="0" w:line="240" w:lineRule="auto"/>
        <w:ind w:left="-142"/>
        <w:jc w:val="both"/>
        <w:rPr>
          <w:rFonts w:ascii="Calibri" w:eastAsia="Times New Roman" w:hAnsi="Calibri" w:cs="Calibri"/>
          <w:color w:val="000000"/>
        </w:rPr>
      </w:pPr>
    </w:p>
    <w:p w14:paraId="5915259D" w14:textId="4C9D616C" w:rsidR="0032180D" w:rsidRPr="00130114" w:rsidRDefault="0032180D" w:rsidP="00AB0136">
      <w:pPr>
        <w:spacing w:after="0" w:line="240" w:lineRule="auto"/>
        <w:ind w:left="-142"/>
        <w:jc w:val="both"/>
        <w:rPr>
          <w:rFonts w:eastAsia="Times New Roman"/>
          <w:b/>
          <w:bCs/>
          <w:i/>
          <w:iCs/>
          <w:color w:val="000000"/>
        </w:rPr>
      </w:pPr>
      <w:r w:rsidRPr="00130114">
        <w:rPr>
          <w:rFonts w:eastAsia="Times New Roman"/>
          <w:b/>
          <w:bCs/>
          <w:i/>
          <w:iCs/>
          <w:color w:val="000000"/>
        </w:rPr>
        <w:t>Análisis del asunto EUC5/ARCO/01</w:t>
      </w:r>
      <w:r w:rsidR="00C64A29">
        <w:rPr>
          <w:rFonts w:eastAsia="Times New Roman"/>
          <w:b/>
          <w:bCs/>
          <w:i/>
          <w:iCs/>
          <w:color w:val="000000"/>
        </w:rPr>
        <w:t>6</w:t>
      </w:r>
      <w:r w:rsidR="004951E3" w:rsidRPr="00130114">
        <w:rPr>
          <w:rFonts w:eastAsia="Times New Roman"/>
          <w:b/>
          <w:bCs/>
          <w:i/>
          <w:iCs/>
          <w:color w:val="000000"/>
        </w:rPr>
        <w:t>/</w:t>
      </w:r>
      <w:r w:rsidRPr="00130114">
        <w:rPr>
          <w:rFonts w:eastAsia="Times New Roman"/>
          <w:b/>
          <w:bCs/>
          <w:i/>
          <w:iCs/>
          <w:color w:val="000000"/>
        </w:rPr>
        <w:t>2022.</w:t>
      </w:r>
    </w:p>
    <w:p w14:paraId="1B50EE93" w14:textId="77777777" w:rsidR="0032180D" w:rsidRPr="00130114" w:rsidRDefault="0032180D" w:rsidP="00AB0136">
      <w:pPr>
        <w:spacing w:after="0" w:line="240" w:lineRule="auto"/>
        <w:jc w:val="both"/>
        <w:rPr>
          <w:rFonts w:eastAsia="Times New Roman"/>
          <w:b/>
          <w:bCs/>
          <w:i/>
          <w:iCs/>
          <w:color w:val="000000"/>
        </w:rPr>
      </w:pPr>
    </w:p>
    <w:p w14:paraId="713FAEE7" w14:textId="7530D5DA" w:rsidR="003157DC" w:rsidRPr="00DA5D85" w:rsidRDefault="003157DC" w:rsidP="00AB0136">
      <w:pPr>
        <w:pStyle w:val="Prrafodelista"/>
        <w:ind w:left="-142" w:right="49"/>
        <w:jc w:val="both"/>
        <w:rPr>
          <w:rFonts w:asciiTheme="minorHAnsi" w:eastAsiaTheme="minorEastAsia" w:hAnsiTheme="minorHAnsi" w:cstheme="minorHAnsi"/>
          <w:sz w:val="22"/>
          <w:szCs w:val="22"/>
          <w:lang w:val="es-MX"/>
        </w:rPr>
      </w:pPr>
      <w:r w:rsidRPr="00DA5D85">
        <w:rPr>
          <w:rFonts w:asciiTheme="minorHAnsi" w:hAnsiTheme="minorHAnsi" w:cstheme="minorHAnsi"/>
          <w:sz w:val="22"/>
          <w:szCs w:val="22"/>
          <w:lang w:val="es-MX"/>
        </w:rPr>
        <w:t>Derivado de</w:t>
      </w:r>
      <w:r w:rsidR="007A1F72">
        <w:rPr>
          <w:rFonts w:asciiTheme="minorHAnsi" w:hAnsiTheme="minorHAnsi" w:cstheme="minorHAnsi"/>
          <w:sz w:val="22"/>
          <w:szCs w:val="22"/>
          <w:lang w:val="es-MX"/>
        </w:rPr>
        <w:t xml:space="preserve"> la información que remitió</w:t>
      </w:r>
      <w:r w:rsidRPr="00DA5D85">
        <w:rPr>
          <w:rFonts w:asciiTheme="minorHAnsi" w:hAnsiTheme="minorHAnsi" w:cstheme="minorHAnsi"/>
          <w:sz w:val="22"/>
          <w:szCs w:val="22"/>
          <w:lang w:val="es-MX"/>
        </w:rPr>
        <w:t xml:space="preserve"> la Dirección de Atención a Emergencias del Escudo Urbano C5</w:t>
      </w:r>
      <w:r w:rsidR="00BE5636">
        <w:rPr>
          <w:rFonts w:asciiTheme="minorHAnsi" w:hAnsiTheme="minorHAnsi" w:cstheme="minorHAnsi"/>
          <w:sz w:val="22"/>
          <w:szCs w:val="22"/>
          <w:lang w:val="es-MX"/>
        </w:rPr>
        <w:t>, respecto al Reporte de Emergencia con número 211126-15</w:t>
      </w:r>
      <w:r w:rsidRPr="00DA5D85">
        <w:rPr>
          <w:rFonts w:asciiTheme="minorHAnsi" w:hAnsiTheme="minorHAnsi" w:cstheme="minorHAnsi"/>
          <w:sz w:val="22"/>
          <w:szCs w:val="22"/>
          <w:lang w:val="es-MX"/>
        </w:rPr>
        <w:t xml:space="preserve">, </w:t>
      </w:r>
      <w:r w:rsidRPr="005627EC">
        <w:rPr>
          <w:rFonts w:asciiTheme="minorHAnsi" w:hAnsiTheme="minorHAnsi" w:cstheme="minorHAnsi"/>
          <w:sz w:val="22"/>
          <w:szCs w:val="22"/>
          <w:lang w:val="es-MX"/>
        </w:rPr>
        <w:t>se hace el siguiente análisis</w:t>
      </w:r>
      <w:r w:rsidR="005F68C6">
        <w:rPr>
          <w:rFonts w:asciiTheme="minorHAnsi" w:hAnsiTheme="minorHAnsi" w:cstheme="minorHAnsi"/>
          <w:sz w:val="22"/>
          <w:szCs w:val="22"/>
          <w:lang w:val="es-MX"/>
        </w:rPr>
        <w:t>:</w:t>
      </w:r>
    </w:p>
    <w:p w14:paraId="3325B6AD" w14:textId="77777777" w:rsidR="003157DC" w:rsidRPr="00DA5D85" w:rsidRDefault="003157DC" w:rsidP="00AB0136">
      <w:pPr>
        <w:spacing w:after="0" w:line="240" w:lineRule="auto"/>
        <w:ind w:left="-142"/>
        <w:jc w:val="both"/>
        <w:rPr>
          <w:rFonts w:cstheme="minorHAnsi"/>
          <w:color w:val="FF0000"/>
        </w:rPr>
      </w:pPr>
    </w:p>
    <w:p w14:paraId="3C8D1975" w14:textId="1E3A5E7B" w:rsidR="00083191" w:rsidRPr="00BC2B18" w:rsidRDefault="00500654" w:rsidP="00AB0136">
      <w:pPr>
        <w:spacing w:after="0" w:line="240" w:lineRule="auto"/>
        <w:ind w:left="-142"/>
        <w:jc w:val="both"/>
        <w:rPr>
          <w:rFonts w:cstheme="minorHAnsi"/>
          <w:b/>
          <w:bCs/>
          <w:u w:val="single"/>
        </w:rPr>
      </w:pPr>
      <w:r w:rsidRPr="008D7CAB">
        <w:rPr>
          <w:rFonts w:cstheme="minorHAnsi"/>
        </w:rPr>
        <w:t xml:space="preserve">Derivado de la búsqueda exhaustiva de la información requerida, en </w:t>
      </w:r>
      <w:r w:rsidR="00044960">
        <w:rPr>
          <w:rFonts w:cstheme="minorHAnsi"/>
        </w:rPr>
        <w:t>archivos, registros, sistemas o expedientes, físicos o digitales</w:t>
      </w:r>
      <w:r w:rsidR="009E7200" w:rsidRPr="008D7CAB">
        <w:rPr>
          <w:rFonts w:cstheme="minorHAnsi"/>
        </w:rPr>
        <w:t xml:space="preserve">, se puede observar </w:t>
      </w:r>
      <w:r w:rsidRPr="008D7CAB">
        <w:rPr>
          <w:rFonts w:cstheme="minorHAnsi"/>
        </w:rPr>
        <w:t xml:space="preserve">que el reporte </w:t>
      </w:r>
      <w:r w:rsidR="002939B4">
        <w:rPr>
          <w:rFonts w:cstheme="minorHAnsi"/>
        </w:rPr>
        <w:t>bajo el número 211126-15, de</w:t>
      </w:r>
      <w:r w:rsidRPr="008D7CAB">
        <w:rPr>
          <w:rFonts w:cstheme="minorHAnsi"/>
        </w:rPr>
        <w:t xml:space="preserve"> fecha 25 </w:t>
      </w:r>
      <w:r w:rsidR="00F06063">
        <w:rPr>
          <w:rFonts w:cstheme="minorHAnsi"/>
        </w:rPr>
        <w:t xml:space="preserve">veinticinco </w:t>
      </w:r>
      <w:r w:rsidRPr="008D7CAB">
        <w:rPr>
          <w:rFonts w:cstheme="minorHAnsi"/>
        </w:rPr>
        <w:t>de noviembre de 2021</w:t>
      </w:r>
      <w:r w:rsidR="00F06063">
        <w:rPr>
          <w:rFonts w:cstheme="minorHAnsi"/>
        </w:rPr>
        <w:t xml:space="preserve"> dos mil veintiuno</w:t>
      </w:r>
      <w:r w:rsidRPr="008D7CAB">
        <w:rPr>
          <w:rFonts w:cstheme="minorHAnsi"/>
        </w:rPr>
        <w:t xml:space="preserve">, a las 10:50 diez horas con cincuenta minutos, </w:t>
      </w:r>
      <w:r w:rsidR="00044960">
        <w:rPr>
          <w:rFonts w:cstheme="minorHAnsi"/>
        </w:rPr>
        <w:t>respecto al vehículo Dodge Journey GT, modelo 2022, color negro, con serie LMWDT1G84N1079294, propiedad de Mariano Edwin Guzmán Ramírez</w:t>
      </w:r>
      <w:r w:rsidR="00F06063">
        <w:rPr>
          <w:rFonts w:cstheme="minorHAnsi"/>
        </w:rPr>
        <w:t>;</w:t>
      </w:r>
      <w:r w:rsidR="008D7CAB" w:rsidRPr="00044960">
        <w:rPr>
          <w:rFonts w:cstheme="minorHAnsi"/>
          <w:u w:val="single"/>
        </w:rPr>
        <w:t xml:space="preserve"> </w:t>
      </w:r>
      <w:r w:rsidR="008D7CAB" w:rsidRPr="00F06063">
        <w:rPr>
          <w:rFonts w:cstheme="minorHAnsi"/>
          <w:b/>
          <w:bCs/>
          <w:u w:val="single"/>
        </w:rPr>
        <w:t>no obra dentro del acervo de este Sujeto Obligado</w:t>
      </w:r>
      <w:r w:rsidR="00BC2B18">
        <w:rPr>
          <w:rFonts w:cstheme="minorHAnsi"/>
        </w:rPr>
        <w:t xml:space="preserve">, </w:t>
      </w:r>
      <w:r w:rsidR="00BC2B18">
        <w:rPr>
          <w:rFonts w:cstheme="minorHAnsi"/>
          <w:b/>
          <w:bCs/>
          <w:u w:val="single"/>
        </w:rPr>
        <w:t>con las características señaladas por el solicitante.</w:t>
      </w:r>
    </w:p>
    <w:p w14:paraId="54970085" w14:textId="77777777" w:rsidR="00083191" w:rsidRDefault="00083191" w:rsidP="00AB0136">
      <w:pPr>
        <w:spacing w:after="0" w:line="240" w:lineRule="auto"/>
        <w:ind w:left="-142"/>
        <w:jc w:val="both"/>
        <w:rPr>
          <w:rFonts w:cstheme="minorHAnsi"/>
        </w:rPr>
      </w:pPr>
    </w:p>
    <w:p w14:paraId="094DEEAA" w14:textId="10758559" w:rsidR="00D52849" w:rsidRDefault="00BC2B18" w:rsidP="00AB0136">
      <w:pPr>
        <w:spacing w:after="0" w:line="240" w:lineRule="auto"/>
        <w:ind w:left="-142"/>
        <w:jc w:val="both"/>
        <w:rPr>
          <w:rFonts w:cstheme="minorHAnsi"/>
        </w:rPr>
      </w:pPr>
      <w:r>
        <w:rPr>
          <w:rFonts w:cstheme="minorHAnsi"/>
        </w:rPr>
        <w:t>U</w:t>
      </w:r>
      <w:r w:rsidR="00083191">
        <w:rPr>
          <w:rFonts w:cstheme="minorHAnsi"/>
        </w:rPr>
        <w:t xml:space="preserve">na vez efectuada la anterior precisión, </w:t>
      </w:r>
      <w:r w:rsidR="00AA71CF">
        <w:rPr>
          <w:rFonts w:cstheme="minorHAnsi"/>
        </w:rPr>
        <w:t xml:space="preserve">se </w:t>
      </w:r>
      <w:r w:rsidR="00AF2329">
        <w:rPr>
          <w:rFonts w:cstheme="minorHAnsi"/>
        </w:rPr>
        <w:t>desprende</w:t>
      </w:r>
      <w:r w:rsidR="00AA71CF">
        <w:rPr>
          <w:rFonts w:cstheme="minorHAnsi"/>
        </w:rPr>
        <w:t xml:space="preserve"> que la materia de estudio de la presente </w:t>
      </w:r>
      <w:r w:rsidR="00044960">
        <w:rPr>
          <w:rFonts w:cstheme="minorHAnsi"/>
        </w:rPr>
        <w:t>resolución</w:t>
      </w:r>
      <w:r w:rsidR="00AA71CF">
        <w:rPr>
          <w:rFonts w:cstheme="minorHAnsi"/>
        </w:rPr>
        <w:t xml:space="preserve"> </w:t>
      </w:r>
      <w:r w:rsidR="00AF2329">
        <w:rPr>
          <w:rFonts w:cstheme="minorHAnsi"/>
        </w:rPr>
        <w:t>no existe, por lo que resulta como consecuencia</w:t>
      </w:r>
      <w:r w:rsidR="00AA71CF">
        <w:rPr>
          <w:rFonts w:cstheme="minorHAnsi"/>
        </w:rPr>
        <w:t xml:space="preserve"> la confirmación</w:t>
      </w:r>
      <w:r w:rsidR="00AF2329">
        <w:rPr>
          <w:rFonts w:cstheme="minorHAnsi"/>
        </w:rPr>
        <w:t xml:space="preserve"> por parte de este Comité,</w:t>
      </w:r>
      <w:r w:rsidR="00AA71CF">
        <w:rPr>
          <w:rFonts w:cstheme="minorHAnsi"/>
        </w:rPr>
        <w:t xml:space="preserve"> de la inexistencia del documento referido </w:t>
      </w:r>
      <w:r w:rsidR="00AF2329">
        <w:rPr>
          <w:rFonts w:cstheme="minorHAnsi"/>
        </w:rPr>
        <w:t>en relación a las características y contenido señalado por el solicitante</w:t>
      </w:r>
      <w:r w:rsidR="00AA71CF">
        <w:rPr>
          <w:rFonts w:cstheme="minorHAnsi"/>
        </w:rPr>
        <w:t xml:space="preserve">, </w:t>
      </w:r>
      <w:r w:rsidR="00D52849" w:rsidRPr="002A2644">
        <w:rPr>
          <w:rFonts w:cstheme="minorHAnsi"/>
        </w:rPr>
        <w:t xml:space="preserve">conforme a lo previsto por el numeral </w:t>
      </w:r>
      <w:r w:rsidR="00044960">
        <w:rPr>
          <w:rFonts w:cstheme="minorHAnsi"/>
        </w:rPr>
        <w:t>61</w:t>
      </w:r>
      <w:r w:rsidR="00D52849" w:rsidRPr="002A2644">
        <w:rPr>
          <w:rFonts w:cstheme="minorHAnsi"/>
        </w:rPr>
        <w:t xml:space="preserve"> de la Ley de Protección de Datos Personales en Posesión de Sujetos Obligados del Estado de Jalisco y sus Municipios, </w:t>
      </w:r>
      <w:r w:rsidR="002A2644" w:rsidRPr="002A2644">
        <w:rPr>
          <w:rFonts w:cstheme="minorHAnsi"/>
        </w:rPr>
        <w:t>mismo que a la letra refiere:</w:t>
      </w:r>
    </w:p>
    <w:p w14:paraId="611D2062" w14:textId="77777777" w:rsidR="00125057" w:rsidRPr="002A2644" w:rsidRDefault="00125057" w:rsidP="00AB0136">
      <w:pPr>
        <w:spacing w:after="0" w:line="240" w:lineRule="auto"/>
        <w:ind w:left="-142"/>
        <w:jc w:val="both"/>
        <w:rPr>
          <w:rFonts w:cstheme="minorHAnsi"/>
        </w:rPr>
      </w:pPr>
    </w:p>
    <w:p w14:paraId="5DC10A9C" w14:textId="77777777" w:rsidR="00DB62AE" w:rsidRPr="00DB62AE" w:rsidRDefault="00DB62AE" w:rsidP="00AB0136">
      <w:pPr>
        <w:spacing w:after="0" w:line="240" w:lineRule="auto"/>
        <w:ind w:left="708"/>
        <w:jc w:val="both"/>
        <w:rPr>
          <w:rFonts w:asciiTheme="majorHAnsi" w:hAnsiTheme="majorHAnsi" w:cstheme="majorHAnsi"/>
          <w:i/>
          <w:iCs/>
        </w:rPr>
      </w:pPr>
      <w:r w:rsidRPr="00DB62AE">
        <w:rPr>
          <w:rFonts w:asciiTheme="majorHAnsi" w:hAnsiTheme="majorHAnsi" w:cstheme="majorHAnsi"/>
          <w:b/>
          <w:bCs/>
          <w:i/>
          <w:iCs/>
        </w:rPr>
        <w:t>Artículo 61</w:t>
      </w:r>
      <w:r w:rsidRPr="00DB62AE">
        <w:rPr>
          <w:rFonts w:asciiTheme="majorHAnsi" w:hAnsiTheme="majorHAnsi" w:cstheme="majorHAnsi"/>
          <w:i/>
          <w:iCs/>
        </w:rPr>
        <w:t>. Ejercicio de Derechos ARCO — Declaración de inexistencia.</w:t>
      </w:r>
    </w:p>
    <w:p w14:paraId="7E373670" w14:textId="05F69571" w:rsidR="00810D82" w:rsidRDefault="00DB62AE" w:rsidP="00AB0136">
      <w:pPr>
        <w:spacing w:after="0" w:line="240" w:lineRule="auto"/>
        <w:ind w:left="708"/>
        <w:jc w:val="both"/>
        <w:rPr>
          <w:rFonts w:asciiTheme="majorHAnsi" w:hAnsiTheme="majorHAnsi" w:cstheme="majorHAnsi"/>
          <w:i/>
          <w:iCs/>
        </w:rPr>
      </w:pPr>
      <w:r w:rsidRPr="00DB62AE">
        <w:rPr>
          <w:rFonts w:asciiTheme="majorHAnsi" w:hAnsiTheme="majorHAnsi" w:cstheme="majorHAnsi"/>
          <w:i/>
          <w:iCs/>
        </w:rPr>
        <w:t>1. En caso de que el responsable declare la inexistencia de los datos personales en sus archivos, registros, sistemas o expediente, dicha declaración deberá constar en una resolución del Comité de Transparencia que confirme la inexistencia de los datos personales.</w:t>
      </w:r>
    </w:p>
    <w:p w14:paraId="38F680C4" w14:textId="0C41C8F0" w:rsidR="00810D82" w:rsidRDefault="00810D82" w:rsidP="00AB0136">
      <w:pPr>
        <w:spacing w:after="0" w:line="240" w:lineRule="auto"/>
        <w:jc w:val="both"/>
        <w:rPr>
          <w:rFonts w:asciiTheme="majorHAnsi" w:hAnsiTheme="majorHAnsi" w:cstheme="majorHAnsi"/>
          <w:i/>
          <w:iCs/>
        </w:rPr>
      </w:pPr>
    </w:p>
    <w:p w14:paraId="52C647DF" w14:textId="67644635" w:rsidR="007A51BF" w:rsidRPr="007A51BF" w:rsidRDefault="007A51BF" w:rsidP="00AB0136">
      <w:pPr>
        <w:spacing w:after="0" w:line="240" w:lineRule="auto"/>
        <w:jc w:val="both"/>
        <w:rPr>
          <w:rFonts w:asciiTheme="majorHAnsi" w:hAnsiTheme="majorHAnsi" w:cstheme="majorHAnsi"/>
        </w:rPr>
      </w:pPr>
      <w:r>
        <w:rPr>
          <w:rFonts w:asciiTheme="majorHAnsi" w:hAnsiTheme="majorHAnsi" w:cstheme="majorHAnsi"/>
        </w:rPr>
        <w:t xml:space="preserve">Del mismo modo, resulta aplicable el criterio 04-19 emitido por el </w:t>
      </w:r>
      <w:r w:rsidR="00AB0136">
        <w:rPr>
          <w:rFonts w:asciiTheme="majorHAnsi" w:hAnsiTheme="majorHAnsi" w:cstheme="majorHAnsi"/>
        </w:rPr>
        <w:t>Instituto Nacional de Transparencia, Acceso a la Información y Protección de Datos Personales:</w:t>
      </w:r>
    </w:p>
    <w:p w14:paraId="7BACAB66" w14:textId="77777777" w:rsidR="00AB0136" w:rsidRDefault="00AB0136" w:rsidP="00AB0136">
      <w:pPr>
        <w:spacing w:before="120" w:after="120" w:line="240" w:lineRule="auto"/>
        <w:ind w:left="710"/>
        <w:jc w:val="both"/>
        <w:rPr>
          <w:rFonts w:asciiTheme="majorHAnsi" w:eastAsia="Arial" w:hAnsiTheme="majorHAnsi" w:cstheme="majorHAnsi"/>
          <w:b/>
          <w:i/>
          <w:iCs/>
        </w:rPr>
      </w:pPr>
    </w:p>
    <w:p w14:paraId="3E47A4ED" w14:textId="1BB8787C" w:rsidR="007A51BF" w:rsidRPr="007A51BF" w:rsidRDefault="00AB0136" w:rsidP="00AB0136">
      <w:pPr>
        <w:spacing w:before="120" w:after="0" w:line="240" w:lineRule="auto"/>
        <w:ind w:left="710"/>
        <w:jc w:val="both"/>
        <w:rPr>
          <w:rFonts w:asciiTheme="majorHAnsi" w:hAnsiTheme="majorHAnsi" w:cstheme="majorHAnsi"/>
          <w:i/>
          <w:iCs/>
        </w:rPr>
      </w:pPr>
      <w:r>
        <w:rPr>
          <w:rFonts w:asciiTheme="majorHAnsi" w:eastAsia="Arial" w:hAnsiTheme="majorHAnsi" w:cstheme="majorHAnsi"/>
          <w:b/>
          <w:i/>
          <w:iCs/>
        </w:rPr>
        <w:t>“</w:t>
      </w:r>
      <w:r w:rsidR="007A51BF" w:rsidRPr="007A51BF">
        <w:rPr>
          <w:rFonts w:asciiTheme="majorHAnsi" w:eastAsia="Arial" w:hAnsiTheme="majorHAnsi" w:cstheme="majorHAnsi"/>
          <w:b/>
          <w:i/>
          <w:iCs/>
        </w:rPr>
        <w:t xml:space="preserve">Propósito de la declaración formal de inexistencia. </w:t>
      </w:r>
      <w:r w:rsidR="007A51BF" w:rsidRPr="007A51BF">
        <w:rPr>
          <w:rFonts w:asciiTheme="majorHAnsi" w:eastAsia="Arial" w:hAnsiTheme="majorHAnsi" w:cstheme="majorHAnsi"/>
          <w:i/>
          <w:iCs/>
        </w:rPr>
        <w:t>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r>
        <w:rPr>
          <w:rFonts w:asciiTheme="majorHAnsi" w:eastAsia="Arial" w:hAnsiTheme="majorHAnsi" w:cstheme="majorHAnsi"/>
          <w:i/>
          <w:iCs/>
        </w:rPr>
        <w:t>…”</w:t>
      </w:r>
    </w:p>
    <w:p w14:paraId="026F6D7C" w14:textId="64CB9850" w:rsidR="00AB0136" w:rsidRDefault="00AB0136" w:rsidP="00686DBC">
      <w:pPr>
        <w:spacing w:before="12" w:after="0" w:line="240" w:lineRule="auto"/>
        <w:rPr>
          <w:rFonts w:asciiTheme="majorHAnsi" w:hAnsiTheme="majorHAnsi" w:cstheme="majorHAnsi"/>
          <w:i/>
          <w:iCs/>
        </w:rPr>
      </w:pPr>
    </w:p>
    <w:p w14:paraId="719F17E4" w14:textId="77777777" w:rsidR="00686DBC" w:rsidRPr="007A51BF" w:rsidRDefault="00686DBC" w:rsidP="00686DBC">
      <w:pPr>
        <w:spacing w:before="12" w:after="0" w:line="240" w:lineRule="auto"/>
        <w:rPr>
          <w:rFonts w:asciiTheme="majorHAnsi" w:hAnsiTheme="majorHAnsi" w:cstheme="majorHAnsi"/>
          <w:i/>
          <w:iCs/>
        </w:rPr>
      </w:pPr>
    </w:p>
    <w:p w14:paraId="6E481F97" w14:textId="494BCD00" w:rsidR="0032180D" w:rsidRDefault="0032180D" w:rsidP="00AB0136">
      <w:pPr>
        <w:spacing w:after="0" w:line="240" w:lineRule="auto"/>
        <w:ind w:left="-142"/>
        <w:jc w:val="both"/>
        <w:rPr>
          <w:rFonts w:eastAsia="Times New Roman"/>
          <w:color w:val="000000"/>
        </w:rPr>
      </w:pPr>
      <w:r w:rsidRPr="00130114">
        <w:rPr>
          <w:rFonts w:eastAsia="Times New Roman"/>
          <w:b/>
          <w:bCs/>
          <w:i/>
          <w:iCs/>
          <w:color w:val="000000"/>
        </w:rPr>
        <w:t>Determinación del asunto</w:t>
      </w:r>
      <w:r w:rsidRPr="00130114">
        <w:rPr>
          <w:rFonts w:cstheme="minorHAnsi"/>
        </w:rPr>
        <w:t xml:space="preserve"> de conformidad a lo establecido en el numeral</w:t>
      </w:r>
      <w:r w:rsidR="00DB62AE">
        <w:rPr>
          <w:rFonts w:cstheme="minorHAnsi"/>
        </w:rPr>
        <w:t xml:space="preserve"> </w:t>
      </w:r>
      <w:r w:rsidR="00686DBC">
        <w:rPr>
          <w:rFonts w:cstheme="minorHAnsi"/>
        </w:rPr>
        <w:t xml:space="preserve">55.1 fracción II, </w:t>
      </w:r>
      <w:r w:rsidRPr="00130114">
        <w:rPr>
          <w:rFonts w:cstheme="minorHAnsi"/>
        </w:rPr>
        <w:t>58, 59</w:t>
      </w:r>
      <w:r w:rsidR="00DB62AE">
        <w:rPr>
          <w:rFonts w:cstheme="minorHAnsi"/>
        </w:rPr>
        <w:t xml:space="preserve">, </w:t>
      </w:r>
      <w:r w:rsidRPr="00130114">
        <w:rPr>
          <w:rFonts w:cstheme="minorHAnsi"/>
        </w:rPr>
        <w:t>60</w:t>
      </w:r>
      <w:r w:rsidR="00DB62AE">
        <w:rPr>
          <w:rFonts w:cstheme="minorHAnsi"/>
        </w:rPr>
        <w:t xml:space="preserve"> y 61</w:t>
      </w:r>
      <w:r w:rsidRPr="00130114">
        <w:rPr>
          <w:rFonts w:cstheme="minorHAnsi"/>
        </w:rPr>
        <w:t xml:space="preserve"> de la Ley de Protección de Datos Personales en Posesión de Sujetos Obligados del Estado de Jalisco y sus Municipios,</w:t>
      </w:r>
      <w:r w:rsidRPr="00130114">
        <w:rPr>
          <w:rFonts w:eastAsia="Times New Roman"/>
          <w:color w:val="000000"/>
        </w:rPr>
        <w:t xml:space="preserve"> el Comité de Transparencia determina:</w:t>
      </w:r>
    </w:p>
    <w:p w14:paraId="5CA313D2" w14:textId="77777777" w:rsidR="00AB0136" w:rsidRPr="00130114" w:rsidRDefault="00AB0136" w:rsidP="00AB0136">
      <w:pPr>
        <w:spacing w:after="0" w:line="240" w:lineRule="auto"/>
        <w:ind w:left="-142"/>
        <w:jc w:val="both"/>
        <w:rPr>
          <w:rFonts w:ascii="Times New Roman" w:eastAsia="Times New Roman" w:hAnsi="Times New Roman" w:cs="Times New Roman"/>
        </w:rPr>
      </w:pPr>
    </w:p>
    <w:p w14:paraId="65D1DB40" w14:textId="2B5111DE" w:rsidR="0032180D" w:rsidRPr="00130114" w:rsidRDefault="00DB2FC9" w:rsidP="00AB0136">
      <w:pPr>
        <w:spacing w:after="0" w:line="240" w:lineRule="auto"/>
        <w:ind w:left="-142"/>
        <w:jc w:val="both"/>
        <w:rPr>
          <w:rFonts w:ascii="Times New Roman" w:eastAsia="Times New Roman" w:hAnsi="Times New Roman" w:cs="Times New Roman"/>
        </w:rPr>
      </w:pPr>
      <w:r>
        <w:rPr>
          <w:rFonts w:eastAsia="Times New Roman"/>
          <w:b/>
          <w:bCs/>
          <w:color w:val="000000"/>
        </w:rPr>
        <w:t>1</w:t>
      </w:r>
      <w:r w:rsidR="0032180D" w:rsidRPr="00130114">
        <w:rPr>
          <w:rFonts w:eastAsia="Times New Roman"/>
          <w:b/>
          <w:bCs/>
          <w:color w:val="000000"/>
        </w:rPr>
        <w:t xml:space="preserve">.- </w:t>
      </w:r>
      <w:r w:rsidR="00910BA6">
        <w:rPr>
          <w:rFonts w:eastAsia="Times New Roman"/>
          <w:color w:val="000000"/>
        </w:rPr>
        <w:t>Q</w:t>
      </w:r>
      <w:r w:rsidR="0032180D" w:rsidRPr="00130114">
        <w:rPr>
          <w:rFonts w:eastAsia="Times New Roman"/>
          <w:color w:val="000000"/>
        </w:rPr>
        <w:t xml:space="preserve">ue la información señalada en el </w:t>
      </w:r>
      <w:r w:rsidR="007A1F72">
        <w:rPr>
          <w:rFonts w:eastAsia="Times New Roman"/>
          <w:color w:val="000000"/>
        </w:rPr>
        <w:t>apartado II de la presente acta</w:t>
      </w:r>
      <w:r w:rsidR="00B74128">
        <w:rPr>
          <w:rFonts w:eastAsia="Times New Roman"/>
          <w:color w:val="000000"/>
        </w:rPr>
        <w:t>,</w:t>
      </w:r>
      <w:r w:rsidR="0032180D" w:rsidRPr="00130114">
        <w:rPr>
          <w:rFonts w:eastAsia="Times New Roman"/>
          <w:color w:val="000000"/>
        </w:rPr>
        <w:t xml:space="preserve"> tiene </w:t>
      </w:r>
      <w:r w:rsidR="0032180D" w:rsidRPr="00130114">
        <w:rPr>
          <w:rFonts w:eastAsia="Times New Roman"/>
          <w:b/>
          <w:bCs/>
          <w:color w:val="000000"/>
        </w:rPr>
        <w:t xml:space="preserve">carácter de </w:t>
      </w:r>
      <w:r w:rsidR="00B84BFE">
        <w:rPr>
          <w:rFonts w:eastAsia="Times New Roman"/>
          <w:b/>
          <w:bCs/>
          <w:color w:val="000000"/>
        </w:rPr>
        <w:t>IM</w:t>
      </w:r>
      <w:r w:rsidR="0032180D" w:rsidRPr="00130114">
        <w:rPr>
          <w:rFonts w:eastAsia="Times New Roman"/>
          <w:b/>
          <w:bCs/>
          <w:color w:val="000000"/>
        </w:rPr>
        <w:t>PROCEDENTE</w:t>
      </w:r>
      <w:r w:rsidR="00633C8D">
        <w:rPr>
          <w:rFonts w:eastAsia="Times New Roman"/>
          <w:b/>
          <w:bCs/>
          <w:color w:val="000000"/>
        </w:rPr>
        <w:t xml:space="preserve"> </w:t>
      </w:r>
      <w:r w:rsidR="00633C8D">
        <w:rPr>
          <w:rFonts w:eastAsia="Times New Roman"/>
          <w:color w:val="000000"/>
        </w:rPr>
        <w:t xml:space="preserve">por </w:t>
      </w:r>
      <w:r w:rsidR="00633C8D">
        <w:rPr>
          <w:rFonts w:eastAsia="Times New Roman"/>
          <w:b/>
          <w:bCs/>
          <w:color w:val="000000"/>
        </w:rPr>
        <w:t>INEXISTENCIA</w:t>
      </w:r>
      <w:r w:rsidR="0032180D" w:rsidRPr="00130114">
        <w:rPr>
          <w:rFonts w:eastAsia="Times New Roman"/>
          <w:b/>
          <w:bCs/>
          <w:color w:val="000000"/>
        </w:rPr>
        <w:t xml:space="preserve">, </w:t>
      </w:r>
      <w:r w:rsidR="0032180D" w:rsidRPr="00130114">
        <w:rPr>
          <w:rFonts w:eastAsia="Times New Roman"/>
          <w:color w:val="000000"/>
        </w:rPr>
        <w:t xml:space="preserve">de conformidad con lo señalado en el artículo </w:t>
      </w:r>
      <w:r w:rsidR="00B84BFE">
        <w:rPr>
          <w:rFonts w:eastAsia="Times New Roman"/>
          <w:color w:val="000000"/>
        </w:rPr>
        <w:t xml:space="preserve">55.1 fracción </w:t>
      </w:r>
      <w:r w:rsidR="00DB62AE">
        <w:rPr>
          <w:rFonts w:eastAsia="Times New Roman"/>
          <w:color w:val="000000"/>
        </w:rPr>
        <w:t>I</w:t>
      </w:r>
      <w:r w:rsidR="00104EDF">
        <w:rPr>
          <w:rFonts w:eastAsia="Times New Roman"/>
          <w:color w:val="000000"/>
        </w:rPr>
        <w:t>I</w:t>
      </w:r>
      <w:r w:rsidR="0032180D" w:rsidRPr="00130114">
        <w:rPr>
          <w:rFonts w:eastAsia="Times New Roman"/>
          <w:color w:val="000000"/>
        </w:rPr>
        <w:t xml:space="preserve"> </w:t>
      </w:r>
      <w:r w:rsidR="00DB62AE">
        <w:rPr>
          <w:rFonts w:eastAsia="Times New Roman"/>
          <w:color w:val="000000"/>
        </w:rPr>
        <w:t xml:space="preserve">y 61 </w:t>
      </w:r>
      <w:r w:rsidR="0032180D" w:rsidRPr="00130114">
        <w:rPr>
          <w:rFonts w:eastAsia="Times New Roman"/>
          <w:color w:val="000000"/>
        </w:rPr>
        <w:t>de la Ley</w:t>
      </w:r>
      <w:r w:rsidR="00104EDF">
        <w:rPr>
          <w:rFonts w:eastAsia="Times New Roman"/>
          <w:color w:val="000000"/>
        </w:rPr>
        <w:t xml:space="preserve"> de Protección de Datos Personales en Posesión de Sujetos Obligados del Estado de Jalisco y sus Municipios</w:t>
      </w:r>
      <w:r w:rsidR="0032180D" w:rsidRPr="00130114">
        <w:rPr>
          <w:rFonts w:eastAsia="Times New Roman"/>
          <w:color w:val="000000"/>
        </w:rPr>
        <w:t>.</w:t>
      </w:r>
      <w:r w:rsidR="008673EB">
        <w:rPr>
          <w:rFonts w:eastAsia="Times New Roman"/>
          <w:color w:val="000000"/>
        </w:rPr>
        <w:t xml:space="preserve"> </w:t>
      </w:r>
    </w:p>
    <w:p w14:paraId="3ED50376" w14:textId="77777777" w:rsidR="0032180D" w:rsidRPr="00130114" w:rsidRDefault="0032180D" w:rsidP="00AB0136">
      <w:pPr>
        <w:spacing w:after="0" w:line="240" w:lineRule="auto"/>
        <w:ind w:left="-142"/>
        <w:rPr>
          <w:rFonts w:ascii="Times New Roman" w:eastAsia="Times New Roman" w:hAnsi="Times New Roman" w:cs="Times New Roman"/>
        </w:rPr>
      </w:pPr>
    </w:p>
    <w:p w14:paraId="7518DE0A" w14:textId="0D2BC5BE" w:rsidR="00850A54" w:rsidRPr="00130114" w:rsidRDefault="00DB2FC9" w:rsidP="00AB0136">
      <w:pPr>
        <w:spacing w:after="0" w:line="240" w:lineRule="auto"/>
        <w:ind w:left="-142"/>
        <w:jc w:val="both"/>
        <w:rPr>
          <w:rFonts w:eastAsia="Times New Roman"/>
          <w:bCs/>
          <w:color w:val="000000"/>
        </w:rPr>
      </w:pPr>
      <w:r>
        <w:rPr>
          <w:rFonts w:eastAsia="Times New Roman"/>
          <w:b/>
          <w:bCs/>
          <w:color w:val="000000"/>
        </w:rPr>
        <w:t>2</w:t>
      </w:r>
      <w:r w:rsidR="0032180D" w:rsidRPr="00130114">
        <w:rPr>
          <w:rFonts w:eastAsia="Times New Roman"/>
          <w:b/>
          <w:bCs/>
          <w:color w:val="000000"/>
        </w:rPr>
        <w:t>.-</w:t>
      </w:r>
      <w:r w:rsidR="0032180D" w:rsidRPr="00130114">
        <w:rPr>
          <w:rFonts w:eastAsia="Times New Roman"/>
          <w:color w:val="000000"/>
        </w:rPr>
        <w:t xml:space="preserve"> Por lo ante</w:t>
      </w:r>
      <w:r w:rsidR="00910BA6">
        <w:rPr>
          <w:rFonts w:eastAsia="Times New Roman"/>
          <w:color w:val="000000"/>
        </w:rPr>
        <w:t>s</w:t>
      </w:r>
      <w:r w:rsidR="0032180D" w:rsidRPr="00130114">
        <w:rPr>
          <w:rFonts w:eastAsia="Times New Roman"/>
          <w:color w:val="000000"/>
        </w:rPr>
        <w:t xml:space="preserve"> expuesto e</w:t>
      </w:r>
      <w:r w:rsidR="00910BA6">
        <w:rPr>
          <w:rFonts w:eastAsia="Times New Roman"/>
          <w:color w:val="000000"/>
        </w:rPr>
        <w:t>l</w:t>
      </w:r>
      <w:r w:rsidR="0032180D" w:rsidRPr="00130114">
        <w:rPr>
          <w:rFonts w:eastAsia="Times New Roman"/>
          <w:color w:val="000000"/>
        </w:rPr>
        <w:t xml:space="preserve"> Comité de Transparencia</w:t>
      </w:r>
      <w:r w:rsidR="00104EDF">
        <w:rPr>
          <w:rFonts w:eastAsia="Times New Roman"/>
          <w:color w:val="000000"/>
        </w:rPr>
        <w:t xml:space="preserve"> de este Centro de Coordinación, Comando, Control, Comunicaciones y Cómputo del Estado de Jalisco,</w:t>
      </w:r>
      <w:r w:rsidR="0032180D" w:rsidRPr="00130114">
        <w:rPr>
          <w:rFonts w:eastAsia="Times New Roman"/>
          <w:color w:val="000000"/>
        </w:rPr>
        <w:t xml:space="preserve"> concluye que la información </w:t>
      </w:r>
      <w:r w:rsidR="00910BA6">
        <w:rPr>
          <w:rFonts w:eastAsia="Times New Roman"/>
          <w:color w:val="000000"/>
        </w:rPr>
        <w:t>solicitada</w:t>
      </w:r>
      <w:r w:rsidR="00104EDF" w:rsidRPr="00130114">
        <w:rPr>
          <w:rFonts w:eastAsia="Times New Roman"/>
          <w:color w:val="000000"/>
        </w:rPr>
        <w:t xml:space="preserve"> es</w:t>
      </w:r>
      <w:r w:rsidR="0032180D" w:rsidRPr="00130114">
        <w:rPr>
          <w:rFonts w:eastAsia="Times New Roman"/>
          <w:color w:val="000000"/>
        </w:rPr>
        <w:t xml:space="preserve"> </w:t>
      </w:r>
      <w:r w:rsidR="00B84BFE" w:rsidRPr="00B84BFE">
        <w:rPr>
          <w:rFonts w:eastAsia="Times New Roman"/>
          <w:b/>
          <w:bCs/>
          <w:color w:val="000000"/>
        </w:rPr>
        <w:t>IM</w:t>
      </w:r>
      <w:r w:rsidR="0032180D" w:rsidRPr="00130114">
        <w:rPr>
          <w:rFonts w:eastAsia="Times New Roman"/>
          <w:b/>
          <w:bCs/>
          <w:color w:val="000000"/>
        </w:rPr>
        <w:t>PROCEDENTE</w:t>
      </w:r>
      <w:r w:rsidR="00633C8D">
        <w:rPr>
          <w:rFonts w:eastAsia="Times New Roman"/>
          <w:b/>
          <w:bCs/>
          <w:color w:val="000000"/>
        </w:rPr>
        <w:t xml:space="preserve"> por </w:t>
      </w:r>
      <w:r w:rsidR="00385746">
        <w:rPr>
          <w:rFonts w:eastAsia="Times New Roman"/>
          <w:b/>
          <w:bCs/>
          <w:color w:val="000000"/>
        </w:rPr>
        <w:t xml:space="preserve">ser INFORMACIÓN </w:t>
      </w:r>
      <w:r w:rsidR="00633C8D">
        <w:rPr>
          <w:rFonts w:eastAsia="Times New Roman"/>
          <w:b/>
          <w:bCs/>
          <w:color w:val="000000"/>
        </w:rPr>
        <w:t>INEXISTEN</w:t>
      </w:r>
      <w:r w:rsidR="00385746">
        <w:rPr>
          <w:rFonts w:eastAsia="Times New Roman"/>
          <w:b/>
          <w:bCs/>
          <w:color w:val="000000"/>
        </w:rPr>
        <w:t>TE</w:t>
      </w:r>
      <w:r w:rsidR="0032180D" w:rsidRPr="00130114">
        <w:rPr>
          <w:rFonts w:eastAsia="Times New Roman"/>
          <w:b/>
          <w:bCs/>
          <w:color w:val="000000"/>
        </w:rPr>
        <w:t xml:space="preserve">, </w:t>
      </w:r>
      <w:r w:rsidR="005A4D60" w:rsidRPr="00130114">
        <w:rPr>
          <w:rFonts w:eastAsia="Times New Roman"/>
          <w:bCs/>
        </w:rPr>
        <w:t>debido a</w:t>
      </w:r>
      <w:r w:rsidR="0032180D" w:rsidRPr="00130114">
        <w:rPr>
          <w:rFonts w:eastAsia="Times New Roman"/>
          <w:bCs/>
          <w:color w:val="000000"/>
        </w:rPr>
        <w:t xml:space="preserve"> </w:t>
      </w:r>
      <w:r w:rsidR="00C618F8">
        <w:rPr>
          <w:rFonts w:eastAsia="Times New Roman"/>
          <w:bCs/>
          <w:color w:val="000000"/>
        </w:rPr>
        <w:t xml:space="preserve">que el </w:t>
      </w:r>
      <w:r w:rsidR="00633C8D">
        <w:rPr>
          <w:rFonts w:eastAsia="Times New Roman"/>
          <w:bCs/>
          <w:color w:val="000000"/>
        </w:rPr>
        <w:t xml:space="preserve">reporte de emergencia número </w:t>
      </w:r>
      <w:r w:rsidR="00122A5E">
        <w:rPr>
          <w:rFonts w:eastAsia="Times New Roman"/>
          <w:bCs/>
          <w:color w:val="000000"/>
        </w:rPr>
        <w:t>211126-15</w:t>
      </w:r>
      <w:r w:rsidR="00C618F8">
        <w:rPr>
          <w:rFonts w:eastAsia="Times New Roman"/>
          <w:bCs/>
          <w:color w:val="000000"/>
        </w:rPr>
        <w:t xml:space="preserve">, </w:t>
      </w:r>
      <w:r w:rsidR="008906FB">
        <w:rPr>
          <w:rFonts w:eastAsia="Times New Roman"/>
          <w:bCs/>
          <w:color w:val="000000"/>
        </w:rPr>
        <w:t xml:space="preserve">no coincide </w:t>
      </w:r>
      <w:r w:rsidR="00C618F8">
        <w:rPr>
          <w:rFonts w:eastAsia="Times New Roman"/>
          <w:bCs/>
          <w:color w:val="000000"/>
        </w:rPr>
        <w:t>con los datos referidos</w:t>
      </w:r>
      <w:r w:rsidR="008673EB">
        <w:rPr>
          <w:rFonts w:eastAsia="Times New Roman"/>
          <w:bCs/>
          <w:color w:val="000000"/>
        </w:rPr>
        <w:t xml:space="preserve"> en la solicitud</w:t>
      </w:r>
      <w:r w:rsidR="00C618F8">
        <w:rPr>
          <w:rFonts w:eastAsia="Times New Roman"/>
          <w:bCs/>
          <w:color w:val="000000"/>
        </w:rPr>
        <w:t>, dentro de archivos físicos y electrónicos de este Sujeto Obligado</w:t>
      </w:r>
      <w:r w:rsidR="00385746">
        <w:rPr>
          <w:rFonts w:eastAsia="Times New Roman"/>
          <w:bCs/>
          <w:color w:val="000000"/>
        </w:rPr>
        <w:t>.</w:t>
      </w:r>
    </w:p>
    <w:p w14:paraId="52AC3703" w14:textId="77777777" w:rsidR="0032180D" w:rsidRPr="00130114" w:rsidRDefault="0032180D" w:rsidP="00AB0136">
      <w:pPr>
        <w:spacing w:after="0" w:line="240" w:lineRule="auto"/>
        <w:ind w:left="-142"/>
        <w:rPr>
          <w:rFonts w:ascii="Times New Roman" w:eastAsia="Times New Roman" w:hAnsi="Times New Roman" w:cs="Times New Roman"/>
        </w:rPr>
      </w:pPr>
    </w:p>
    <w:p w14:paraId="33C74D2D" w14:textId="1950B9B5" w:rsidR="0032180D" w:rsidRPr="00130114" w:rsidRDefault="0032180D" w:rsidP="00AB0136">
      <w:pPr>
        <w:spacing w:after="0" w:line="240" w:lineRule="auto"/>
        <w:ind w:left="-142"/>
        <w:jc w:val="both"/>
        <w:rPr>
          <w:rFonts w:ascii="Times New Roman" w:eastAsia="Times New Roman" w:hAnsi="Times New Roman" w:cs="Times New Roman"/>
        </w:rPr>
      </w:pPr>
      <w:r w:rsidRPr="00130114">
        <w:rPr>
          <w:rFonts w:eastAsia="Times New Roman"/>
          <w:color w:val="000000"/>
          <w:shd w:val="clear" w:color="auto" w:fill="FFFFFF"/>
        </w:rPr>
        <w:t>En este momento, se da tiempo para que l</w:t>
      </w:r>
      <w:r w:rsidR="00F06063">
        <w:rPr>
          <w:rFonts w:eastAsia="Times New Roman"/>
          <w:color w:val="000000"/>
          <w:shd w:val="clear" w:color="auto" w:fill="FFFFFF"/>
        </w:rPr>
        <w:t>o</w:t>
      </w:r>
      <w:r w:rsidRPr="00130114">
        <w:rPr>
          <w:rFonts w:eastAsia="Times New Roman"/>
          <w:color w:val="000000"/>
          <w:shd w:val="clear" w:color="auto" w:fill="FFFFFF"/>
        </w:rPr>
        <w:t>s integrantes realicen las preguntas y aclaraciones correspondientes al tema y se pone a votación lo anter</w:t>
      </w:r>
      <w:r w:rsidR="00385746">
        <w:rPr>
          <w:rFonts w:eastAsia="Times New Roman"/>
          <w:color w:val="000000"/>
          <w:shd w:val="clear" w:color="auto" w:fill="FFFFFF"/>
        </w:rPr>
        <w:t>es</w:t>
      </w:r>
      <w:r w:rsidRPr="00130114">
        <w:rPr>
          <w:rFonts w:eastAsia="Times New Roman"/>
          <w:color w:val="000000"/>
          <w:shd w:val="clear" w:color="auto" w:fill="FFFFFF"/>
        </w:rPr>
        <w:t xml:space="preserve"> descrito, resultando lo siguiente:</w:t>
      </w:r>
    </w:p>
    <w:p w14:paraId="7FE87E14" w14:textId="77777777" w:rsidR="0032180D" w:rsidRPr="00130114" w:rsidRDefault="0032180D" w:rsidP="00AB0136">
      <w:pPr>
        <w:widowControl w:val="0"/>
        <w:spacing w:after="0" w:line="240" w:lineRule="auto"/>
        <w:ind w:left="-142"/>
        <w:jc w:val="both"/>
        <w:rPr>
          <w:rFonts w:ascii="Calibri" w:eastAsia="Times New Roman" w:hAnsi="Calibri" w:cs="Calibri"/>
          <w:b/>
          <w:bCs/>
          <w:i/>
          <w:iCs/>
          <w:color w:val="000000"/>
          <w:u w:val="single"/>
        </w:rPr>
      </w:pPr>
    </w:p>
    <w:p w14:paraId="1539B117" w14:textId="77777777" w:rsidR="0032180D" w:rsidRPr="00130114" w:rsidRDefault="0032180D" w:rsidP="00AB0136">
      <w:pPr>
        <w:widowControl w:val="0"/>
        <w:spacing w:after="0" w:line="240" w:lineRule="auto"/>
        <w:ind w:left="-142"/>
        <w:jc w:val="both"/>
        <w:rPr>
          <w:rFonts w:eastAsia="Times New Roman"/>
          <w:b/>
          <w:bCs/>
          <w:i/>
          <w:iCs/>
          <w:color w:val="000000"/>
          <w:u w:val="single"/>
        </w:rPr>
      </w:pPr>
    </w:p>
    <w:p w14:paraId="614B8184" w14:textId="2240CFB1" w:rsidR="0032180D" w:rsidRPr="00130114" w:rsidRDefault="0032180D" w:rsidP="00AB0136">
      <w:pPr>
        <w:widowControl w:val="0"/>
        <w:spacing w:after="0" w:line="240" w:lineRule="auto"/>
        <w:ind w:left="-142"/>
        <w:jc w:val="both"/>
        <w:rPr>
          <w:rFonts w:eastAsiaTheme="minorEastAsia" w:cs="Arial"/>
          <w:i/>
        </w:rPr>
      </w:pPr>
      <w:r w:rsidRPr="00130114">
        <w:rPr>
          <w:rFonts w:eastAsia="Times New Roman"/>
          <w:b/>
          <w:bCs/>
          <w:i/>
          <w:iCs/>
          <w:color w:val="000000"/>
          <w:u w:val="single"/>
        </w:rPr>
        <w:t>ACUERDO SEGUNDO.-</w:t>
      </w:r>
      <w:r w:rsidRPr="00130114">
        <w:rPr>
          <w:rFonts w:eastAsia="Times New Roman"/>
          <w:b/>
          <w:bCs/>
          <w:i/>
          <w:iCs/>
          <w:color w:val="000000"/>
        </w:rPr>
        <w:t xml:space="preserve">  </w:t>
      </w:r>
      <w:r w:rsidRPr="00130114">
        <w:rPr>
          <w:rFonts w:eastAsia="Times New Roman"/>
          <w:i/>
          <w:iCs/>
          <w:color w:val="000000"/>
        </w:rPr>
        <w:t xml:space="preserve">Se aprueba </w:t>
      </w:r>
      <w:r w:rsidR="00104EDF">
        <w:rPr>
          <w:rFonts w:eastAsia="Times New Roman"/>
          <w:b/>
          <w:bCs/>
          <w:i/>
          <w:iCs/>
          <w:color w:val="000000"/>
          <w:u w:val="single"/>
        </w:rPr>
        <w:t xml:space="preserve">por mayoría simple de votos </w:t>
      </w:r>
      <w:r w:rsidRPr="00130114">
        <w:rPr>
          <w:rFonts w:eastAsia="Times New Roman"/>
          <w:i/>
          <w:iCs/>
          <w:color w:val="000000"/>
        </w:rPr>
        <w:t>al</w:t>
      </w:r>
      <w:r w:rsidRPr="00130114">
        <w:rPr>
          <w:rFonts w:eastAsia="Times New Roman"/>
          <w:b/>
          <w:bCs/>
          <w:i/>
          <w:iCs/>
          <w:color w:val="000000"/>
        </w:rPr>
        <w:t xml:space="preserve"> </w:t>
      </w:r>
      <w:r w:rsidRPr="00130114">
        <w:rPr>
          <w:rFonts w:eastAsia="Times New Roman"/>
          <w:i/>
          <w:iCs/>
          <w:color w:val="000000"/>
        </w:rPr>
        <w:t>encontrarse</w:t>
      </w:r>
      <w:r w:rsidRPr="00130114">
        <w:rPr>
          <w:rFonts w:eastAsia="Times New Roman"/>
          <w:b/>
          <w:bCs/>
          <w:i/>
          <w:iCs/>
          <w:color w:val="000000"/>
        </w:rPr>
        <w:t xml:space="preserve"> </w:t>
      </w:r>
      <w:r w:rsidRPr="00130114">
        <w:rPr>
          <w:rFonts w:eastAsia="Times New Roman"/>
          <w:i/>
          <w:iCs/>
          <w:color w:val="000000"/>
        </w:rPr>
        <w:t>el quórum establecido en el artículo 29.</w:t>
      </w:r>
      <w:r w:rsidR="00104EDF">
        <w:rPr>
          <w:rFonts w:eastAsia="Times New Roman"/>
          <w:i/>
          <w:iCs/>
          <w:color w:val="000000"/>
        </w:rPr>
        <w:t>6</w:t>
      </w:r>
      <w:r w:rsidRPr="00130114">
        <w:rPr>
          <w:rFonts w:eastAsia="Times New Roman"/>
          <w:i/>
          <w:iCs/>
          <w:color w:val="000000"/>
        </w:rPr>
        <w:t xml:space="preserve"> de La Ley de Transparencia, es </w:t>
      </w:r>
      <w:r w:rsidR="00B84BFE">
        <w:rPr>
          <w:rFonts w:eastAsia="Times New Roman"/>
          <w:b/>
          <w:bCs/>
          <w:i/>
          <w:iCs/>
          <w:color w:val="000000"/>
        </w:rPr>
        <w:t>IM</w:t>
      </w:r>
      <w:r w:rsidRPr="00130114">
        <w:rPr>
          <w:rFonts w:eastAsia="Times New Roman"/>
          <w:b/>
          <w:bCs/>
          <w:i/>
          <w:iCs/>
          <w:color w:val="000000"/>
        </w:rPr>
        <w:t>PROCEDENTE</w:t>
      </w:r>
      <w:r w:rsidR="00122A5E">
        <w:rPr>
          <w:rFonts w:eastAsia="Times New Roman"/>
          <w:b/>
          <w:bCs/>
          <w:i/>
          <w:iCs/>
          <w:color w:val="000000"/>
        </w:rPr>
        <w:t xml:space="preserve"> por</w:t>
      </w:r>
      <w:r w:rsidR="00385746">
        <w:rPr>
          <w:rFonts w:eastAsia="Times New Roman"/>
          <w:b/>
          <w:bCs/>
          <w:i/>
          <w:iCs/>
          <w:color w:val="000000"/>
        </w:rPr>
        <w:t xml:space="preserve"> ser información</w:t>
      </w:r>
      <w:r w:rsidR="00122A5E">
        <w:rPr>
          <w:rFonts w:eastAsia="Times New Roman"/>
          <w:b/>
          <w:bCs/>
          <w:i/>
          <w:iCs/>
          <w:color w:val="000000"/>
        </w:rPr>
        <w:t xml:space="preserve"> INEXISTE</w:t>
      </w:r>
      <w:r w:rsidR="00385746">
        <w:rPr>
          <w:rFonts w:eastAsia="Times New Roman"/>
          <w:b/>
          <w:bCs/>
          <w:i/>
          <w:iCs/>
          <w:color w:val="000000"/>
        </w:rPr>
        <w:t>NTE</w:t>
      </w:r>
      <w:r w:rsidR="00D97FC3" w:rsidRPr="00130114">
        <w:rPr>
          <w:rFonts w:eastAsia="Times New Roman"/>
          <w:b/>
          <w:bCs/>
          <w:i/>
          <w:iCs/>
          <w:color w:val="000000"/>
        </w:rPr>
        <w:t>,</w:t>
      </w:r>
      <w:r w:rsidRPr="00130114">
        <w:rPr>
          <w:rFonts w:eastAsia="Times New Roman"/>
          <w:b/>
          <w:bCs/>
          <w:i/>
          <w:iCs/>
          <w:color w:val="000000"/>
        </w:rPr>
        <w:t xml:space="preserve"> </w:t>
      </w:r>
      <w:r w:rsidRPr="00130114">
        <w:rPr>
          <w:i/>
        </w:rPr>
        <w:t xml:space="preserve">esto </w:t>
      </w:r>
      <w:r w:rsidRPr="00130114">
        <w:rPr>
          <w:rFonts w:eastAsia="Times New Roman"/>
          <w:i/>
          <w:iCs/>
          <w:color w:val="000000"/>
        </w:rPr>
        <w:t xml:space="preserve">por los motivos plasmados en el desarrollo del punto II del orden del día de la presente acta, por lo que se ordena </w:t>
      </w:r>
      <w:r w:rsidR="00B84BFE">
        <w:rPr>
          <w:rFonts w:eastAsia="Times New Roman"/>
          <w:i/>
          <w:iCs/>
          <w:color w:val="000000"/>
        </w:rPr>
        <w:t>la notificación de la presente resolución conforme a lo dispuesto por el numeral 5</w:t>
      </w:r>
      <w:r w:rsidR="00BA261B">
        <w:rPr>
          <w:rFonts w:eastAsia="Times New Roman"/>
          <w:i/>
          <w:iCs/>
          <w:color w:val="000000"/>
        </w:rPr>
        <w:t>5.1 fracción I</w:t>
      </w:r>
      <w:r w:rsidR="00F06063">
        <w:rPr>
          <w:rFonts w:eastAsia="Times New Roman"/>
          <w:i/>
          <w:iCs/>
          <w:color w:val="000000"/>
        </w:rPr>
        <w:t>I y 61</w:t>
      </w:r>
      <w:r w:rsidR="00BA261B">
        <w:rPr>
          <w:rFonts w:eastAsia="Times New Roman"/>
          <w:i/>
          <w:iCs/>
          <w:color w:val="000000"/>
        </w:rPr>
        <w:t xml:space="preserve"> de la </w:t>
      </w:r>
      <w:r w:rsidRPr="00130114">
        <w:rPr>
          <w:rFonts w:cs="Arial"/>
          <w:i/>
        </w:rPr>
        <w:t>Ley de Protección de Datos Personales en Posesión de Sujetos Obligados del Estado de Jalisco y sus Municipios, salvaguardando la información confidencial de terceros.</w:t>
      </w:r>
    </w:p>
    <w:p w14:paraId="28B48DB4" w14:textId="77777777" w:rsidR="0032180D" w:rsidRPr="00130114" w:rsidRDefault="0032180D" w:rsidP="00AB0136">
      <w:pPr>
        <w:widowControl w:val="0"/>
        <w:spacing w:after="0" w:line="240" w:lineRule="auto"/>
        <w:ind w:left="-142"/>
        <w:jc w:val="both"/>
        <w:rPr>
          <w:rFonts w:cs="Arial"/>
          <w:i/>
        </w:rPr>
      </w:pPr>
    </w:p>
    <w:p w14:paraId="01C33A88" w14:textId="6F975090" w:rsidR="0032180D" w:rsidRPr="00130114" w:rsidRDefault="0032180D" w:rsidP="00AB0136">
      <w:pPr>
        <w:widowControl w:val="0"/>
        <w:spacing w:after="0" w:line="240" w:lineRule="auto"/>
        <w:ind w:left="-142"/>
        <w:jc w:val="both"/>
        <w:rPr>
          <w:rFonts w:asciiTheme="majorHAnsi" w:eastAsia="Times New Roman" w:hAnsiTheme="majorHAnsi" w:cstheme="majorHAnsi"/>
          <w:b/>
          <w:bCs/>
          <w:color w:val="000000"/>
        </w:rPr>
      </w:pPr>
      <w:r w:rsidRPr="00130114">
        <w:rPr>
          <w:i/>
          <w:iCs/>
          <w:color w:val="000000"/>
        </w:rPr>
        <w:t xml:space="preserve">En </w:t>
      </w:r>
      <w:r w:rsidR="00130114" w:rsidRPr="00130114">
        <w:rPr>
          <w:i/>
          <w:iCs/>
          <w:color w:val="000000"/>
        </w:rPr>
        <w:t>consecuencia</w:t>
      </w:r>
      <w:r w:rsidRPr="00130114">
        <w:rPr>
          <w:i/>
          <w:iCs/>
          <w:color w:val="000000"/>
        </w:rPr>
        <w:t>, se ordena a la Jefatura de Unidad Departamental de Transparencia</w:t>
      </w:r>
      <w:r w:rsidR="00104EDF">
        <w:rPr>
          <w:i/>
          <w:iCs/>
          <w:color w:val="000000"/>
        </w:rPr>
        <w:t xml:space="preserve">, </w:t>
      </w:r>
      <w:r w:rsidRPr="00130114">
        <w:rPr>
          <w:i/>
          <w:iCs/>
          <w:color w:val="000000"/>
        </w:rPr>
        <w:t xml:space="preserve">que lleve a cabo las gestiones administrativas necesarias </w:t>
      </w:r>
      <w:r w:rsidR="00BA261B">
        <w:rPr>
          <w:i/>
          <w:iCs/>
          <w:color w:val="000000"/>
        </w:rPr>
        <w:t xml:space="preserve">para </w:t>
      </w:r>
      <w:r w:rsidR="00104EDF">
        <w:rPr>
          <w:i/>
          <w:iCs/>
          <w:color w:val="000000"/>
        </w:rPr>
        <w:t xml:space="preserve">efectuar </w:t>
      </w:r>
      <w:r w:rsidR="00BA261B">
        <w:rPr>
          <w:i/>
          <w:iCs/>
          <w:color w:val="000000"/>
        </w:rPr>
        <w:t xml:space="preserve">la notificación electrónica de la presente resolución, al C. </w:t>
      </w:r>
      <w:r w:rsidR="00104EDF">
        <w:rPr>
          <w:i/>
          <w:iCs/>
          <w:color w:val="000000"/>
        </w:rPr>
        <w:t>Marino Edwin Guzmán Ramírez</w:t>
      </w:r>
      <w:r w:rsidR="00BA261B">
        <w:rPr>
          <w:i/>
          <w:iCs/>
          <w:color w:val="000000"/>
        </w:rPr>
        <w:t>.</w:t>
      </w:r>
    </w:p>
    <w:p w14:paraId="0075BF68" w14:textId="77777777" w:rsidR="000866EB" w:rsidRPr="00130114" w:rsidRDefault="000866EB" w:rsidP="00AB0136">
      <w:pPr>
        <w:spacing w:after="0" w:line="240" w:lineRule="auto"/>
        <w:ind w:left="-142"/>
        <w:jc w:val="both"/>
        <w:rPr>
          <w:rFonts w:eastAsia="Times New Roman"/>
          <w:b/>
          <w:bCs/>
          <w:color w:val="000000"/>
        </w:rPr>
      </w:pPr>
    </w:p>
    <w:p w14:paraId="39A93545" w14:textId="403C9BEC" w:rsidR="0032180D" w:rsidRPr="00130114" w:rsidRDefault="0032180D" w:rsidP="00AB0136">
      <w:pPr>
        <w:spacing w:after="0" w:line="240" w:lineRule="auto"/>
        <w:ind w:left="-142"/>
        <w:jc w:val="both"/>
        <w:rPr>
          <w:rFonts w:ascii="Times New Roman" w:eastAsia="Times New Roman" w:hAnsi="Times New Roman" w:cs="Times New Roman"/>
        </w:rPr>
      </w:pPr>
      <w:r w:rsidRPr="00130114">
        <w:rPr>
          <w:rFonts w:eastAsia="Times New Roman"/>
          <w:b/>
          <w:bCs/>
          <w:color w:val="000000"/>
        </w:rPr>
        <w:t>III.- ASUNTOS GENERALES</w:t>
      </w:r>
    </w:p>
    <w:p w14:paraId="2B6D64F2" w14:textId="77777777" w:rsidR="0032180D" w:rsidRPr="00130114" w:rsidRDefault="0032180D" w:rsidP="00AB0136">
      <w:pPr>
        <w:spacing w:after="0" w:line="240" w:lineRule="auto"/>
        <w:ind w:left="-142"/>
        <w:rPr>
          <w:rFonts w:ascii="Times New Roman" w:eastAsia="Times New Roman" w:hAnsi="Times New Roman" w:cs="Times New Roman"/>
        </w:rPr>
      </w:pPr>
    </w:p>
    <w:p w14:paraId="1EC67055" w14:textId="03453D0F" w:rsidR="0032180D" w:rsidRPr="00130114" w:rsidRDefault="0032180D" w:rsidP="00AB0136">
      <w:pPr>
        <w:spacing w:after="0" w:line="240" w:lineRule="auto"/>
        <w:ind w:left="-142"/>
        <w:jc w:val="both"/>
        <w:rPr>
          <w:rFonts w:ascii="Times New Roman" w:eastAsia="Times New Roman" w:hAnsi="Times New Roman" w:cs="Times New Roman"/>
        </w:rPr>
      </w:pPr>
      <w:r w:rsidRPr="00130114">
        <w:rPr>
          <w:rFonts w:eastAsia="Times New Roman"/>
          <w:color w:val="000000"/>
        </w:rPr>
        <w:lastRenderedPageBreak/>
        <w:t xml:space="preserve">Acto </w:t>
      </w:r>
      <w:r w:rsidRPr="00104EDF">
        <w:rPr>
          <w:rFonts w:eastAsia="Times New Roman"/>
          <w:color w:val="000000"/>
        </w:rPr>
        <w:t>continuo, la Presidenta del Comité, preguntó a</w:t>
      </w:r>
      <w:r w:rsidR="00104EDF">
        <w:rPr>
          <w:rFonts w:eastAsia="Times New Roman"/>
          <w:color w:val="000000"/>
        </w:rPr>
        <w:t xml:space="preserve">l integrante presente </w:t>
      </w:r>
      <w:r w:rsidRPr="00104EDF">
        <w:rPr>
          <w:rFonts w:eastAsia="Times New Roman"/>
          <w:color w:val="000000"/>
        </w:rPr>
        <w:t xml:space="preserve">si existe algún tema adicional a tratar en esta sesión, por lo que </w:t>
      </w:r>
      <w:r w:rsidR="0014603A" w:rsidRPr="00104EDF">
        <w:rPr>
          <w:rFonts w:eastAsia="Times New Roman"/>
          <w:color w:val="000000"/>
        </w:rPr>
        <w:t>los</w:t>
      </w:r>
      <w:r w:rsidRPr="00130114">
        <w:rPr>
          <w:rFonts w:eastAsia="Times New Roman"/>
          <w:color w:val="000000"/>
        </w:rPr>
        <w:t xml:space="preserve"> integrantes del Comité acordaron que no existe otro tema adicional a tratar en la presente sesión. </w:t>
      </w:r>
    </w:p>
    <w:p w14:paraId="3DD02D3E" w14:textId="77777777" w:rsidR="0032180D" w:rsidRPr="00130114" w:rsidRDefault="0032180D" w:rsidP="00AB0136">
      <w:pPr>
        <w:spacing w:after="240" w:line="240" w:lineRule="auto"/>
        <w:ind w:left="-142"/>
        <w:rPr>
          <w:rFonts w:ascii="Times New Roman" w:eastAsia="Times New Roman" w:hAnsi="Times New Roman" w:cs="Times New Roman"/>
        </w:rPr>
      </w:pPr>
    </w:p>
    <w:p w14:paraId="76647E7C" w14:textId="5B009DB2" w:rsidR="0032180D" w:rsidRPr="00130114" w:rsidRDefault="0032180D" w:rsidP="00AB0136">
      <w:pPr>
        <w:spacing w:after="0" w:line="240" w:lineRule="auto"/>
        <w:ind w:left="-142"/>
        <w:jc w:val="both"/>
        <w:rPr>
          <w:rFonts w:ascii="Times New Roman" w:eastAsia="Times New Roman" w:hAnsi="Times New Roman" w:cs="Times New Roman"/>
        </w:rPr>
      </w:pPr>
      <w:r w:rsidRPr="00130114">
        <w:rPr>
          <w:rFonts w:eastAsia="Times New Roman"/>
          <w:b/>
          <w:bCs/>
          <w:i/>
          <w:iCs/>
          <w:color w:val="000000"/>
          <w:u w:val="single"/>
        </w:rPr>
        <w:t>ACUERDO TERCERO.-</w:t>
      </w:r>
      <w:r w:rsidRPr="00130114">
        <w:rPr>
          <w:rFonts w:eastAsia="Times New Roman"/>
          <w:b/>
          <w:bCs/>
          <w:i/>
          <w:iCs/>
          <w:color w:val="000000"/>
        </w:rPr>
        <w:t xml:space="preserve"> APROBACIÓN </w:t>
      </w:r>
      <w:r w:rsidR="0094422F">
        <w:rPr>
          <w:rFonts w:eastAsia="Times New Roman"/>
          <w:b/>
          <w:bCs/>
          <w:i/>
          <w:iCs/>
          <w:color w:val="000000"/>
        </w:rPr>
        <w:t>MAYORIA SIMPLE DE VOTOS</w:t>
      </w:r>
      <w:r w:rsidRPr="00130114">
        <w:rPr>
          <w:rFonts w:eastAsia="Times New Roman"/>
          <w:b/>
          <w:bCs/>
          <w:i/>
          <w:iCs/>
          <w:color w:val="000000"/>
        </w:rPr>
        <w:t xml:space="preserve"> DEL PUNTO TERCERO DEL ORDEN DEL DÍA: </w:t>
      </w:r>
      <w:r w:rsidRPr="00130114">
        <w:rPr>
          <w:rFonts w:eastAsia="Times New Roman"/>
          <w:i/>
          <w:iCs/>
          <w:color w:val="000000"/>
        </w:rPr>
        <w:t xml:space="preserve">Considerando que no existe tema adicional a tratar en la presente </w:t>
      </w:r>
      <w:r w:rsidRPr="0094422F">
        <w:rPr>
          <w:rFonts w:eastAsia="Times New Roman"/>
          <w:i/>
          <w:iCs/>
          <w:color w:val="000000"/>
        </w:rPr>
        <w:t>sesión del Comité de Transparencia, l</w:t>
      </w:r>
      <w:r w:rsidR="00B54793">
        <w:rPr>
          <w:rFonts w:eastAsia="Times New Roman"/>
          <w:i/>
          <w:iCs/>
          <w:color w:val="000000"/>
        </w:rPr>
        <w:t>os</w:t>
      </w:r>
      <w:r w:rsidRPr="0094422F">
        <w:rPr>
          <w:rFonts w:eastAsia="Times New Roman"/>
          <w:i/>
          <w:iCs/>
          <w:color w:val="000000"/>
        </w:rPr>
        <w:t xml:space="preserve"> integrantes del Comité aprueban la clausura de la presente sesión a las </w:t>
      </w:r>
      <w:r w:rsidR="0094422F" w:rsidRPr="0094422F">
        <w:rPr>
          <w:rFonts w:eastAsia="Times New Roman"/>
          <w:i/>
          <w:iCs/>
          <w:color w:val="000000"/>
        </w:rPr>
        <w:t xml:space="preserve">16:15 dieciséis </w:t>
      </w:r>
      <w:r w:rsidRPr="0094422F">
        <w:rPr>
          <w:rFonts w:eastAsia="Times New Roman"/>
          <w:i/>
          <w:iCs/>
          <w:color w:val="000000"/>
        </w:rPr>
        <w:t xml:space="preserve">horas con </w:t>
      </w:r>
      <w:r w:rsidR="0094422F" w:rsidRPr="0094422F">
        <w:rPr>
          <w:rFonts w:eastAsia="Times New Roman"/>
          <w:i/>
          <w:iCs/>
          <w:color w:val="000000"/>
        </w:rPr>
        <w:t xml:space="preserve">quince </w:t>
      </w:r>
      <w:r w:rsidRPr="0094422F">
        <w:rPr>
          <w:rFonts w:eastAsia="Times New Roman"/>
          <w:i/>
          <w:iCs/>
          <w:color w:val="000000"/>
        </w:rPr>
        <w:t xml:space="preserve">minutos del día </w:t>
      </w:r>
      <w:r w:rsidR="0094422F" w:rsidRPr="0094422F">
        <w:rPr>
          <w:rFonts w:eastAsia="Times New Roman"/>
          <w:i/>
          <w:iCs/>
          <w:color w:val="000000"/>
        </w:rPr>
        <w:t xml:space="preserve">08 ocho de febrero </w:t>
      </w:r>
      <w:r w:rsidRPr="0094422F">
        <w:rPr>
          <w:rFonts w:eastAsia="Times New Roman"/>
          <w:i/>
          <w:iCs/>
          <w:color w:val="000000"/>
        </w:rPr>
        <w:t xml:space="preserve">del 2022 dos mil </w:t>
      </w:r>
      <w:r w:rsidR="00AC7F29" w:rsidRPr="0094422F">
        <w:rPr>
          <w:rFonts w:eastAsia="Times New Roman"/>
          <w:i/>
          <w:iCs/>
          <w:color w:val="000000"/>
        </w:rPr>
        <w:t>veintidós</w:t>
      </w:r>
      <w:r w:rsidRPr="0094422F">
        <w:rPr>
          <w:rFonts w:eastAsia="Times New Roman"/>
          <w:i/>
          <w:iCs/>
          <w:color w:val="000000"/>
        </w:rPr>
        <w:t>.</w:t>
      </w:r>
      <w:r w:rsidRPr="00130114">
        <w:rPr>
          <w:rFonts w:eastAsia="Times New Roman"/>
          <w:i/>
          <w:iCs/>
          <w:color w:val="000000"/>
        </w:rPr>
        <w:t xml:space="preserve">  </w:t>
      </w:r>
    </w:p>
    <w:p w14:paraId="046766FB" w14:textId="77777777" w:rsidR="0032180D" w:rsidRPr="00130114" w:rsidRDefault="0032180D" w:rsidP="00AB0136">
      <w:pPr>
        <w:spacing w:line="240" w:lineRule="auto"/>
        <w:ind w:left="-142"/>
        <w:jc w:val="both"/>
        <w:rPr>
          <w:rFonts w:cstheme="minorHAnsi"/>
        </w:rPr>
      </w:pPr>
    </w:p>
    <w:p w14:paraId="5C28CFC7" w14:textId="54EBA15F" w:rsidR="0032180D" w:rsidRDefault="0032180D" w:rsidP="00AB0136">
      <w:pPr>
        <w:pBdr>
          <w:top w:val="nil"/>
          <w:left w:val="nil"/>
          <w:bottom w:val="nil"/>
          <w:right w:val="nil"/>
          <w:between w:val="nil"/>
        </w:pBdr>
        <w:tabs>
          <w:tab w:val="left" w:pos="6083"/>
        </w:tabs>
        <w:spacing w:after="0" w:line="240" w:lineRule="auto"/>
        <w:ind w:left="-142"/>
        <w:rPr>
          <w:rFonts w:eastAsia="Calibri" w:cstheme="minorHAnsi"/>
          <w:i/>
        </w:rPr>
      </w:pPr>
    </w:p>
    <w:p w14:paraId="0B9D7C83" w14:textId="77777777" w:rsidR="00B54793" w:rsidRPr="0088794D" w:rsidRDefault="00B54793" w:rsidP="00AB0136">
      <w:pPr>
        <w:pBdr>
          <w:top w:val="nil"/>
          <w:left w:val="nil"/>
          <w:bottom w:val="nil"/>
          <w:right w:val="nil"/>
          <w:between w:val="nil"/>
        </w:pBdr>
        <w:tabs>
          <w:tab w:val="left" w:pos="6083"/>
        </w:tabs>
        <w:spacing w:after="0" w:line="240" w:lineRule="auto"/>
        <w:rPr>
          <w:rFonts w:eastAsia="Calibri" w:cstheme="minorHAnsi"/>
          <w:i/>
        </w:rPr>
      </w:pPr>
    </w:p>
    <w:p w14:paraId="33BE6E54" w14:textId="77777777" w:rsidR="00B54793" w:rsidRPr="0088794D" w:rsidRDefault="00B54793" w:rsidP="00AB0136">
      <w:pPr>
        <w:spacing w:after="0" w:line="240" w:lineRule="auto"/>
        <w:ind w:right="51"/>
        <w:jc w:val="center"/>
        <w:rPr>
          <w:rFonts w:cstheme="minorHAnsi"/>
          <w:b/>
          <w:caps/>
        </w:rPr>
      </w:pPr>
      <w:r w:rsidRPr="0088794D">
        <w:rPr>
          <w:rFonts w:cstheme="minorHAnsi"/>
          <w:b/>
          <w:caps/>
        </w:rPr>
        <w:t>mtra. Ruth Irais Ruiz Velasco Campos.</w:t>
      </w:r>
    </w:p>
    <w:p w14:paraId="2B9B63F5" w14:textId="77777777" w:rsidR="00B54793" w:rsidRPr="00425092" w:rsidRDefault="00B54793" w:rsidP="00AB0136">
      <w:pPr>
        <w:spacing w:line="240" w:lineRule="auto"/>
        <w:ind w:right="51"/>
        <w:jc w:val="center"/>
        <w:rPr>
          <w:rFonts w:cstheme="minorHAnsi"/>
          <w:bCs/>
          <w:caps/>
          <w:sz w:val="18"/>
          <w:szCs w:val="18"/>
        </w:rPr>
      </w:pPr>
      <w:r w:rsidRPr="00425092">
        <w:rPr>
          <w:rFonts w:cstheme="minorHAnsi"/>
          <w:bCs/>
          <w:caps/>
          <w:sz w:val="18"/>
          <w:szCs w:val="18"/>
          <w:lang w:eastAsia="es-MX"/>
        </w:rPr>
        <w:t>DIRECTORA GENERAL Y Presidenta del Comité de transparencia DEL CENTRO DE COORDINACIÓN, COMANDO, CONTROL, COMUNICACIONES Y CÓMPUTO DEL ESTADO DE JALISCO</w:t>
      </w:r>
      <w:r w:rsidRPr="00425092">
        <w:rPr>
          <w:rFonts w:cstheme="minorHAnsi"/>
          <w:bCs/>
          <w:caps/>
          <w:sz w:val="18"/>
          <w:szCs w:val="18"/>
        </w:rPr>
        <w:t>.</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B54793" w:rsidRPr="0088794D" w14:paraId="40D5CA26" w14:textId="77777777" w:rsidTr="00B54793">
        <w:tc>
          <w:tcPr>
            <w:tcW w:w="8789" w:type="dxa"/>
          </w:tcPr>
          <w:p w14:paraId="4FA44CE3" w14:textId="77777777" w:rsidR="00B54793" w:rsidRPr="0088794D" w:rsidRDefault="00B54793" w:rsidP="00AB0136">
            <w:pPr>
              <w:spacing w:after="0" w:line="240" w:lineRule="auto"/>
              <w:jc w:val="center"/>
              <w:rPr>
                <w:rFonts w:eastAsia="Calibri" w:cstheme="minorHAnsi"/>
                <w:b/>
                <w:smallCaps/>
              </w:rPr>
            </w:pPr>
          </w:p>
          <w:p w14:paraId="6D26902E" w14:textId="1D816139" w:rsidR="00B54793" w:rsidRDefault="00B54793" w:rsidP="00AB0136">
            <w:pPr>
              <w:spacing w:after="0" w:line="240" w:lineRule="auto"/>
              <w:jc w:val="center"/>
              <w:rPr>
                <w:rFonts w:eastAsia="Calibri" w:cstheme="minorHAnsi"/>
                <w:b/>
                <w:smallCaps/>
              </w:rPr>
            </w:pPr>
          </w:p>
          <w:p w14:paraId="077B91F7" w14:textId="77777777" w:rsidR="00B54793" w:rsidRPr="0088794D" w:rsidRDefault="00B54793" w:rsidP="00AB0136">
            <w:pPr>
              <w:spacing w:after="0" w:line="240" w:lineRule="auto"/>
              <w:jc w:val="center"/>
              <w:rPr>
                <w:rFonts w:eastAsia="Calibri" w:cstheme="minorHAnsi"/>
                <w:b/>
                <w:smallCaps/>
              </w:rPr>
            </w:pPr>
          </w:p>
          <w:p w14:paraId="7B762E3E" w14:textId="77777777" w:rsidR="00B54793" w:rsidRPr="0088794D" w:rsidRDefault="00B54793" w:rsidP="00AB0136">
            <w:pPr>
              <w:spacing w:line="240" w:lineRule="auto"/>
              <w:ind w:right="51"/>
              <w:jc w:val="center"/>
              <w:rPr>
                <w:rFonts w:cstheme="minorHAnsi"/>
                <w:b/>
                <w:caps/>
                <w:lang w:eastAsia="es-MX"/>
              </w:rPr>
            </w:pPr>
            <w:r w:rsidRPr="0088794D">
              <w:rPr>
                <w:rFonts w:cstheme="minorHAnsi"/>
                <w:b/>
                <w:caps/>
                <w:lang w:eastAsia="es-MX"/>
              </w:rPr>
              <w:t>LIC. MIGUEL FLORES GÓMEZ.</w:t>
            </w:r>
          </w:p>
          <w:p w14:paraId="7FD8F256" w14:textId="77777777" w:rsidR="00B54793" w:rsidRPr="00130114" w:rsidRDefault="00B54793" w:rsidP="00AB0136">
            <w:pPr>
              <w:spacing w:line="240" w:lineRule="auto"/>
              <w:ind w:right="51"/>
              <w:jc w:val="center"/>
              <w:rPr>
                <w:rFonts w:cstheme="minorHAnsi"/>
                <w:bCs/>
                <w:caps/>
                <w:sz w:val="18"/>
                <w:szCs w:val="18"/>
              </w:rPr>
            </w:pPr>
            <w:r w:rsidRPr="00425092">
              <w:rPr>
                <w:rFonts w:cstheme="minorHAnsi"/>
                <w:bCs/>
                <w:caps/>
                <w:sz w:val="18"/>
                <w:szCs w:val="18"/>
                <w:lang w:eastAsia="es-MX"/>
              </w:rPr>
              <w:t>TITULAR DEL ORGANO INTERNO DE CONTROL E INTEGRANTE DEL COMITÉ DE TRANSPARENCIA DEL CENTRO DE COORDINACIÓN, COMANDO, CONTROL, COMUNICACIONES Y CÓMPUTO DEL ESTADO DE JALISCO</w:t>
            </w:r>
            <w:r w:rsidRPr="00425092">
              <w:rPr>
                <w:rFonts w:cstheme="minorHAnsi"/>
                <w:bCs/>
                <w:caps/>
                <w:sz w:val="18"/>
                <w:szCs w:val="18"/>
              </w:rPr>
              <w:t>.</w:t>
            </w:r>
          </w:p>
        </w:tc>
      </w:tr>
    </w:tbl>
    <w:p w14:paraId="64B8E5D9" w14:textId="77777777" w:rsidR="00B54793" w:rsidRDefault="00B54793" w:rsidP="00AB0136">
      <w:pPr>
        <w:tabs>
          <w:tab w:val="left" w:pos="6083"/>
        </w:tabs>
        <w:spacing w:after="0" w:line="240" w:lineRule="auto"/>
        <w:rPr>
          <w:rFonts w:eastAsia="Calibri"/>
          <w:b/>
          <w:smallCaps/>
          <w:color w:val="000000"/>
        </w:rPr>
      </w:pPr>
    </w:p>
    <w:p w14:paraId="2456B211" w14:textId="77777777" w:rsidR="00B54793" w:rsidRDefault="00B54793" w:rsidP="00AB0136">
      <w:pPr>
        <w:tabs>
          <w:tab w:val="left" w:pos="6083"/>
        </w:tabs>
        <w:spacing w:after="0" w:line="240" w:lineRule="auto"/>
        <w:rPr>
          <w:rFonts w:eastAsia="Calibri"/>
          <w:b/>
          <w:smallCaps/>
          <w:color w:val="000000"/>
        </w:rPr>
      </w:pPr>
    </w:p>
    <w:p w14:paraId="2B5FC4C9" w14:textId="46754EB7" w:rsidR="00130114" w:rsidRDefault="00130114" w:rsidP="00AB0136">
      <w:pPr>
        <w:tabs>
          <w:tab w:val="left" w:pos="6083"/>
        </w:tabs>
        <w:spacing w:after="0" w:line="240" w:lineRule="auto"/>
        <w:rPr>
          <w:rFonts w:eastAsia="Calibri"/>
          <w:b/>
          <w:smallCaps/>
          <w:color w:val="000000"/>
        </w:rPr>
      </w:pPr>
    </w:p>
    <w:p w14:paraId="1D599A73" w14:textId="1186EAB2" w:rsidR="00B0591D" w:rsidRDefault="00B0591D" w:rsidP="00AB0136">
      <w:pPr>
        <w:tabs>
          <w:tab w:val="left" w:pos="6083"/>
        </w:tabs>
        <w:spacing w:after="0" w:line="240" w:lineRule="auto"/>
        <w:rPr>
          <w:rFonts w:eastAsia="Calibri"/>
          <w:b/>
          <w:smallCaps/>
          <w:color w:val="000000"/>
        </w:rPr>
      </w:pPr>
    </w:p>
    <w:p w14:paraId="7FE67BFD" w14:textId="482F8422" w:rsidR="00B0591D" w:rsidRDefault="00B0591D" w:rsidP="00AB0136">
      <w:pPr>
        <w:tabs>
          <w:tab w:val="left" w:pos="6083"/>
        </w:tabs>
        <w:spacing w:after="0" w:line="240" w:lineRule="auto"/>
        <w:rPr>
          <w:rFonts w:eastAsia="Calibri"/>
          <w:b/>
          <w:smallCaps/>
          <w:color w:val="000000"/>
        </w:rPr>
      </w:pPr>
    </w:p>
    <w:p w14:paraId="61ECE37E" w14:textId="57E03C21" w:rsidR="00B0591D" w:rsidRDefault="00B0591D" w:rsidP="00AB0136">
      <w:pPr>
        <w:tabs>
          <w:tab w:val="left" w:pos="6083"/>
        </w:tabs>
        <w:spacing w:after="0" w:line="240" w:lineRule="auto"/>
        <w:rPr>
          <w:rFonts w:eastAsia="Calibri"/>
          <w:b/>
          <w:smallCaps/>
          <w:color w:val="000000"/>
        </w:rPr>
      </w:pPr>
    </w:p>
    <w:p w14:paraId="372BC2B0" w14:textId="48F1138B" w:rsidR="00AB0136" w:rsidRDefault="00AB0136" w:rsidP="00AB0136">
      <w:pPr>
        <w:tabs>
          <w:tab w:val="left" w:pos="6083"/>
        </w:tabs>
        <w:spacing w:after="0" w:line="240" w:lineRule="auto"/>
        <w:rPr>
          <w:rFonts w:eastAsia="Calibri"/>
          <w:b/>
          <w:smallCaps/>
          <w:color w:val="000000"/>
        </w:rPr>
      </w:pPr>
    </w:p>
    <w:p w14:paraId="63879D93" w14:textId="64B507B0" w:rsidR="00385746" w:rsidRDefault="00385746" w:rsidP="00AB0136">
      <w:pPr>
        <w:tabs>
          <w:tab w:val="left" w:pos="6083"/>
        </w:tabs>
        <w:spacing w:after="0" w:line="240" w:lineRule="auto"/>
        <w:rPr>
          <w:rFonts w:eastAsia="Calibri"/>
          <w:b/>
          <w:smallCaps/>
          <w:color w:val="000000"/>
        </w:rPr>
      </w:pPr>
    </w:p>
    <w:p w14:paraId="0FF4CB60" w14:textId="3D2ACC96" w:rsidR="00385746" w:rsidRDefault="00385746" w:rsidP="00AB0136">
      <w:pPr>
        <w:tabs>
          <w:tab w:val="left" w:pos="6083"/>
        </w:tabs>
        <w:spacing w:after="0" w:line="240" w:lineRule="auto"/>
        <w:rPr>
          <w:rFonts w:eastAsia="Calibri"/>
          <w:b/>
          <w:smallCaps/>
          <w:color w:val="000000"/>
        </w:rPr>
      </w:pPr>
    </w:p>
    <w:p w14:paraId="2DF75E80" w14:textId="05F11D56" w:rsidR="00385746" w:rsidRDefault="00385746" w:rsidP="00AB0136">
      <w:pPr>
        <w:tabs>
          <w:tab w:val="left" w:pos="6083"/>
        </w:tabs>
        <w:spacing w:after="0" w:line="240" w:lineRule="auto"/>
        <w:rPr>
          <w:rFonts w:eastAsia="Calibri"/>
          <w:b/>
          <w:smallCaps/>
          <w:color w:val="000000"/>
        </w:rPr>
      </w:pPr>
    </w:p>
    <w:p w14:paraId="0DFF0EA3" w14:textId="77777777" w:rsidR="00385746" w:rsidRDefault="00385746" w:rsidP="00AB0136">
      <w:pPr>
        <w:tabs>
          <w:tab w:val="left" w:pos="6083"/>
        </w:tabs>
        <w:spacing w:after="0" w:line="240" w:lineRule="auto"/>
        <w:rPr>
          <w:rFonts w:eastAsia="Calibri"/>
          <w:b/>
          <w:smallCaps/>
          <w:color w:val="000000"/>
        </w:rPr>
      </w:pPr>
    </w:p>
    <w:p w14:paraId="2639A4B4" w14:textId="0C704EE2" w:rsidR="00AB0136" w:rsidRDefault="00AB0136" w:rsidP="00AB0136">
      <w:pPr>
        <w:tabs>
          <w:tab w:val="left" w:pos="6083"/>
        </w:tabs>
        <w:spacing w:after="0" w:line="240" w:lineRule="auto"/>
        <w:rPr>
          <w:rFonts w:eastAsia="Calibri"/>
          <w:b/>
          <w:smallCaps/>
          <w:color w:val="000000"/>
        </w:rPr>
      </w:pPr>
    </w:p>
    <w:p w14:paraId="4B8EDE23" w14:textId="42ECBABC" w:rsidR="00AB0136" w:rsidRDefault="00AB0136" w:rsidP="00AB0136">
      <w:pPr>
        <w:tabs>
          <w:tab w:val="left" w:pos="6083"/>
        </w:tabs>
        <w:spacing w:after="0" w:line="240" w:lineRule="auto"/>
        <w:rPr>
          <w:rFonts w:eastAsia="Calibri"/>
          <w:b/>
          <w:smallCaps/>
          <w:color w:val="000000"/>
        </w:rPr>
      </w:pPr>
    </w:p>
    <w:p w14:paraId="0EC485DB" w14:textId="244FE7F2" w:rsidR="00AB0136" w:rsidRDefault="00AB0136" w:rsidP="00AB0136">
      <w:pPr>
        <w:tabs>
          <w:tab w:val="left" w:pos="6083"/>
        </w:tabs>
        <w:spacing w:after="0" w:line="240" w:lineRule="auto"/>
        <w:rPr>
          <w:rFonts w:eastAsia="Calibri"/>
          <w:b/>
          <w:smallCaps/>
          <w:color w:val="000000"/>
        </w:rPr>
      </w:pPr>
    </w:p>
    <w:p w14:paraId="2881EA09" w14:textId="1AFC1AD0" w:rsidR="00AB0136" w:rsidRDefault="00AB0136" w:rsidP="00AB0136">
      <w:pPr>
        <w:tabs>
          <w:tab w:val="left" w:pos="6083"/>
        </w:tabs>
        <w:spacing w:after="0" w:line="240" w:lineRule="auto"/>
        <w:rPr>
          <w:rFonts w:eastAsia="Calibri"/>
          <w:b/>
          <w:smallCaps/>
          <w:color w:val="000000"/>
        </w:rPr>
      </w:pPr>
    </w:p>
    <w:p w14:paraId="549D523C" w14:textId="3268BC3D" w:rsidR="00AB0136" w:rsidRDefault="00AB0136" w:rsidP="00AB0136">
      <w:pPr>
        <w:tabs>
          <w:tab w:val="left" w:pos="6083"/>
        </w:tabs>
        <w:spacing w:after="0" w:line="240" w:lineRule="auto"/>
        <w:rPr>
          <w:rFonts w:eastAsia="Calibri"/>
          <w:b/>
          <w:smallCaps/>
          <w:color w:val="000000"/>
        </w:rPr>
      </w:pPr>
    </w:p>
    <w:p w14:paraId="770A2DF9" w14:textId="5C92A40A" w:rsidR="00AB0136" w:rsidRDefault="00AB0136" w:rsidP="00AB0136">
      <w:pPr>
        <w:tabs>
          <w:tab w:val="left" w:pos="6083"/>
        </w:tabs>
        <w:spacing w:after="0" w:line="240" w:lineRule="auto"/>
        <w:rPr>
          <w:rFonts w:eastAsia="Calibri"/>
          <w:b/>
          <w:smallCaps/>
          <w:color w:val="000000"/>
        </w:rPr>
      </w:pPr>
    </w:p>
    <w:p w14:paraId="4B5B54B1" w14:textId="77777777" w:rsidR="00AB0136" w:rsidRDefault="00AB0136" w:rsidP="00AB0136">
      <w:pPr>
        <w:tabs>
          <w:tab w:val="left" w:pos="6083"/>
        </w:tabs>
        <w:spacing w:after="0" w:line="240" w:lineRule="auto"/>
        <w:rPr>
          <w:rFonts w:eastAsia="Calibri"/>
          <w:b/>
          <w:smallCaps/>
          <w:color w:val="000000"/>
        </w:rPr>
      </w:pPr>
    </w:p>
    <w:p w14:paraId="1D00F8F1" w14:textId="77777777" w:rsidR="00130114" w:rsidRDefault="00130114" w:rsidP="00AB0136">
      <w:pPr>
        <w:tabs>
          <w:tab w:val="left" w:pos="6083"/>
        </w:tabs>
        <w:spacing w:after="0" w:line="240" w:lineRule="auto"/>
        <w:rPr>
          <w:rFonts w:eastAsia="Calibri"/>
          <w:bCs/>
          <w:smallCaps/>
          <w:color w:val="000000"/>
          <w:sz w:val="16"/>
          <w:szCs w:val="16"/>
        </w:rPr>
      </w:pPr>
    </w:p>
    <w:p w14:paraId="634C345F" w14:textId="0CE14501" w:rsidR="0014603A" w:rsidRDefault="00CA0ED7" w:rsidP="00AB0136">
      <w:pPr>
        <w:tabs>
          <w:tab w:val="left" w:pos="6083"/>
        </w:tabs>
        <w:spacing w:after="0" w:line="240" w:lineRule="auto"/>
        <w:rPr>
          <w:rFonts w:eastAsia="Calibri"/>
          <w:bCs/>
          <w:smallCaps/>
          <w:color w:val="000000"/>
          <w:sz w:val="16"/>
          <w:szCs w:val="16"/>
        </w:rPr>
      </w:pPr>
      <w:r>
        <w:rPr>
          <w:rFonts w:eastAsia="Calibri"/>
          <w:bCs/>
          <w:smallCaps/>
          <w:color w:val="000000"/>
          <w:sz w:val="16"/>
          <w:szCs w:val="16"/>
        </w:rPr>
        <w:t>R</w:t>
      </w:r>
      <w:r w:rsidR="0014603A" w:rsidRPr="00130114">
        <w:rPr>
          <w:rFonts w:eastAsia="Calibri"/>
          <w:bCs/>
          <w:smallCaps/>
          <w:color w:val="000000"/>
          <w:sz w:val="16"/>
          <w:szCs w:val="16"/>
        </w:rPr>
        <w:t>IRVC</w:t>
      </w:r>
      <w:r w:rsidR="00B0591D">
        <w:rPr>
          <w:rFonts w:eastAsia="Calibri"/>
          <w:bCs/>
          <w:smallCaps/>
          <w:color w:val="000000"/>
          <w:sz w:val="16"/>
          <w:szCs w:val="16"/>
        </w:rPr>
        <w:t>/rivr</w:t>
      </w:r>
    </w:p>
    <w:p w14:paraId="3920FD46" w14:textId="41A12BF7" w:rsidR="00385746" w:rsidRPr="00385746" w:rsidRDefault="00385746" w:rsidP="00385746">
      <w:pPr>
        <w:tabs>
          <w:tab w:val="left" w:pos="3329"/>
        </w:tabs>
        <w:rPr>
          <w:rFonts w:eastAsia="Calibri"/>
          <w:sz w:val="16"/>
          <w:szCs w:val="16"/>
        </w:rPr>
      </w:pPr>
      <w:r>
        <w:rPr>
          <w:rFonts w:eastAsia="Calibri"/>
          <w:sz w:val="16"/>
          <w:szCs w:val="16"/>
        </w:rPr>
        <w:tab/>
      </w:r>
    </w:p>
    <w:sectPr w:rsidR="00385746" w:rsidRPr="00385746" w:rsidSect="00130114">
      <w:headerReference w:type="even" r:id="rId8"/>
      <w:headerReference w:type="default" r:id="rId9"/>
      <w:footerReference w:type="default" r:id="rId10"/>
      <w:headerReference w:type="first" r:id="rId11"/>
      <w:pgSz w:w="12240" w:h="15840" w:code="1"/>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6FBB" w14:textId="77777777" w:rsidR="0086005F" w:rsidRDefault="0086005F" w:rsidP="00B463AD">
      <w:pPr>
        <w:spacing w:after="0" w:line="240" w:lineRule="auto"/>
      </w:pPr>
      <w:r>
        <w:separator/>
      </w:r>
    </w:p>
  </w:endnote>
  <w:endnote w:type="continuationSeparator" w:id="0">
    <w:p w14:paraId="75FD38AB" w14:textId="77777777" w:rsidR="0086005F" w:rsidRDefault="0086005F" w:rsidP="00B4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9364"/>
      <w:docPartObj>
        <w:docPartGallery w:val="Page Numbers (Bottom of Page)"/>
        <w:docPartUnique/>
      </w:docPartObj>
    </w:sdtPr>
    <w:sdtEndPr/>
    <w:sdtContent>
      <w:p w14:paraId="521EA16D" w14:textId="3C34001C" w:rsidR="002939B4" w:rsidRDefault="002939B4" w:rsidP="0032180D">
        <w:pPr>
          <w:pBdr>
            <w:top w:val="nil"/>
            <w:left w:val="nil"/>
            <w:bottom w:val="nil"/>
            <w:right w:val="nil"/>
            <w:between w:val="nil"/>
          </w:pBdr>
          <w:tabs>
            <w:tab w:val="center" w:pos="4419"/>
            <w:tab w:val="right" w:pos="8838"/>
          </w:tabs>
          <w:spacing w:after="0" w:line="240" w:lineRule="auto"/>
          <w:jc w:val="both"/>
          <w:rPr>
            <w:rFonts w:eastAsia="Calibri"/>
            <w:color w:val="000000"/>
          </w:rPr>
        </w:pPr>
        <w:r>
          <w:rPr>
            <w:rFonts w:eastAsia="Calibri"/>
            <w:color w:val="000000"/>
            <w:sz w:val="18"/>
            <w:szCs w:val="18"/>
          </w:rPr>
          <w:t>Esta página forma parte integral del Acta de</w:t>
        </w:r>
        <w:r w:rsidR="00385746">
          <w:rPr>
            <w:rFonts w:eastAsia="Calibri"/>
            <w:color w:val="000000"/>
            <w:sz w:val="18"/>
            <w:szCs w:val="18"/>
          </w:rPr>
          <w:t xml:space="preserve"> la</w:t>
        </w:r>
        <w:r>
          <w:rPr>
            <w:rFonts w:eastAsia="Calibri"/>
            <w:color w:val="000000"/>
            <w:sz w:val="18"/>
            <w:szCs w:val="18"/>
          </w:rPr>
          <w:t xml:space="preserve"> </w:t>
        </w:r>
        <w:r w:rsidRPr="00167EEC">
          <w:rPr>
            <w:rFonts w:eastAsia="Calibri"/>
            <w:color w:val="000000"/>
            <w:sz w:val="18"/>
            <w:szCs w:val="18"/>
          </w:rPr>
          <w:t>Séptima Sesión Extraordinaria</w:t>
        </w:r>
        <w:r>
          <w:rPr>
            <w:rFonts w:eastAsia="Calibri"/>
            <w:color w:val="000000"/>
            <w:sz w:val="18"/>
            <w:szCs w:val="18"/>
          </w:rPr>
          <w:t xml:space="preserve"> del año 2022 dos mil veintidós del Comité de Transparencia del Escudo Urbano C5, celebrada el día 08 ocho de febrero del 2022 dos mil veintidós.</w:t>
        </w:r>
      </w:p>
      <w:p w14:paraId="00889266" w14:textId="7C23A8FD" w:rsidR="002939B4" w:rsidRDefault="006C5831">
        <w:pPr>
          <w:pStyle w:val="Piedepgina"/>
          <w:jc w:val="right"/>
        </w:pPr>
      </w:p>
    </w:sdtContent>
  </w:sdt>
  <w:p w14:paraId="19CC8188" w14:textId="77777777" w:rsidR="002939B4" w:rsidRDefault="00293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71BD" w14:textId="77777777" w:rsidR="0086005F" w:rsidRDefault="0086005F" w:rsidP="00B463AD">
      <w:pPr>
        <w:spacing w:after="0" w:line="240" w:lineRule="auto"/>
      </w:pPr>
      <w:r>
        <w:separator/>
      </w:r>
    </w:p>
  </w:footnote>
  <w:footnote w:type="continuationSeparator" w:id="0">
    <w:p w14:paraId="6A50D322" w14:textId="77777777" w:rsidR="0086005F" w:rsidRDefault="0086005F" w:rsidP="00B4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10A" w14:textId="322E37F4" w:rsidR="002939B4" w:rsidRDefault="006C5831">
    <w:pPr>
      <w:pStyle w:val="Encabezado"/>
    </w:pPr>
    <w:r>
      <w:rPr>
        <w:noProof/>
      </w:rPr>
      <w:pict w14:anchorId="3225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2" o:spid="_x0000_s1026" type="#_x0000_t75" style="position:absolute;margin-left:0;margin-top:0;width:612.25pt;height:11in;z-index:-251655168;mso-position-horizontal:center;mso-position-horizontal-relative:margin;mso-position-vertical:center;mso-position-vertical-relative:margin" o:allowincell="f">
          <v:imagedata r:id="rId1" o:title="HM-1C-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F66" w14:textId="77FBC0D1" w:rsidR="002939B4" w:rsidRDefault="006C5831">
    <w:pPr>
      <w:pStyle w:val="Encabezado"/>
    </w:pPr>
    <w:sdt>
      <w:sdtPr>
        <w:id w:val="541179289"/>
        <w:docPartObj>
          <w:docPartGallery w:val="Page Numbers (Margins)"/>
          <w:docPartUnique/>
        </w:docPartObj>
      </w:sdtPr>
      <w:sdtEndPr/>
      <w:sdtContent>
        <w:r w:rsidR="002939B4">
          <w:rPr>
            <w:noProof/>
            <w:lang w:val="en-GB" w:eastAsia="en-GB"/>
          </w:rPr>
          <mc:AlternateContent>
            <mc:Choice Requires="wps">
              <w:drawing>
                <wp:anchor distT="0" distB="0" distL="114300" distR="114300" simplePos="0" relativeHeight="251663360" behindDoc="0" locked="0" layoutInCell="0" allowOverlap="1" wp14:anchorId="2EC83B36" wp14:editId="4E66C8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2939B4" w:rsidRDefault="002939B4">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20308" w:rsidRPr="00420308">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3B36" id="Rectángulo 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2939B4" w:rsidRDefault="002939B4">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20308" w:rsidRPr="00420308">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2939B4">
      <w:rPr>
        <w:noProof/>
        <w:lang w:val="en-GB" w:eastAsia="en-GB"/>
      </w:rPr>
      <w:drawing>
        <wp:anchor distT="0" distB="0" distL="114300" distR="114300" simplePos="0" relativeHeight="251657215" behindDoc="1" locked="0" layoutInCell="1" allowOverlap="1" wp14:anchorId="70BEECAD" wp14:editId="18376010">
          <wp:simplePos x="0" y="0"/>
          <wp:positionH relativeFrom="page">
            <wp:align>right</wp:align>
          </wp:positionH>
          <wp:positionV relativeFrom="paragraph">
            <wp:posOffset>-428798</wp:posOffset>
          </wp:positionV>
          <wp:extent cx="7730836" cy="9993392"/>
          <wp:effectExtent l="0" t="0" r="381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836" cy="9993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A4" w14:textId="6EBD4D61" w:rsidR="002939B4" w:rsidRDefault="006C5831">
    <w:pPr>
      <w:pStyle w:val="Encabezado"/>
    </w:pPr>
    <w:r>
      <w:rPr>
        <w:noProof/>
      </w:rPr>
      <w:pict w14:anchorId="6F4E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1" o:spid="_x0000_s1025" type="#_x0000_t75" style="position:absolute;margin-left:0;margin-top:0;width:612.25pt;height:11in;z-index:-251656192;mso-position-horizontal:center;mso-position-horizontal-relative:margin;mso-position-vertical:center;mso-position-vertical-relative:margin" o:allowincell="f">
          <v:imagedata r:id="rId1" o:title="HM-1C-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C0"/>
    <w:multiLevelType w:val="hybridMultilevel"/>
    <w:tmpl w:val="BAE8D262"/>
    <w:lvl w:ilvl="0" w:tplc="70CA6D2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8BF320B"/>
    <w:multiLevelType w:val="hybridMultilevel"/>
    <w:tmpl w:val="00A65D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08C76910"/>
    <w:multiLevelType w:val="hybridMultilevel"/>
    <w:tmpl w:val="93521F6E"/>
    <w:lvl w:ilvl="0" w:tplc="AB5C548A">
      <w:start w:val="1"/>
      <w:numFmt w:val="lowerLetter"/>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4" w15:restartNumberingAfterBreak="0">
    <w:nsid w:val="14B6410B"/>
    <w:multiLevelType w:val="hybridMultilevel"/>
    <w:tmpl w:val="34446E12"/>
    <w:lvl w:ilvl="0" w:tplc="2E980B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C842317"/>
    <w:multiLevelType w:val="multilevel"/>
    <w:tmpl w:val="E58A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55FBF"/>
    <w:multiLevelType w:val="hybridMultilevel"/>
    <w:tmpl w:val="B824DA64"/>
    <w:lvl w:ilvl="0" w:tplc="CA34DBC0">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3EA1235"/>
    <w:multiLevelType w:val="hybridMultilevel"/>
    <w:tmpl w:val="413A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B068CD"/>
    <w:multiLevelType w:val="hybridMultilevel"/>
    <w:tmpl w:val="802EE526"/>
    <w:lvl w:ilvl="0" w:tplc="C6F4F7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7C973F4"/>
    <w:multiLevelType w:val="multilevel"/>
    <w:tmpl w:val="3E780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E52D99"/>
    <w:multiLevelType w:val="hybridMultilevel"/>
    <w:tmpl w:val="E52EC646"/>
    <w:lvl w:ilvl="0" w:tplc="1F22C60E">
      <w:start w:val="1"/>
      <w:numFmt w:val="upperRoman"/>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2A497C42"/>
    <w:multiLevelType w:val="hybridMultilevel"/>
    <w:tmpl w:val="4C7CC27A"/>
    <w:lvl w:ilvl="0" w:tplc="F09058DC">
      <w:start w:val="1"/>
      <w:numFmt w:val="decimal"/>
      <w:lvlText w:val="%1."/>
      <w:lvlJc w:val="left"/>
      <w:pPr>
        <w:ind w:left="1773" w:hanging="360"/>
      </w:pPr>
      <w:rPr>
        <w:rFonts w:hint="default"/>
        <w:b/>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2" w15:restartNumberingAfterBreak="0">
    <w:nsid w:val="2F3365A2"/>
    <w:multiLevelType w:val="hybridMultilevel"/>
    <w:tmpl w:val="B490811C"/>
    <w:lvl w:ilvl="0" w:tplc="ADE497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AB4CE6"/>
    <w:multiLevelType w:val="hybridMultilevel"/>
    <w:tmpl w:val="55A2BB96"/>
    <w:lvl w:ilvl="0" w:tplc="F9C23FF0">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1AE60A2"/>
    <w:multiLevelType w:val="hybridMultilevel"/>
    <w:tmpl w:val="4C86334A"/>
    <w:lvl w:ilvl="0" w:tplc="73ECBDF0">
      <w:start w:val="12"/>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3165586"/>
    <w:multiLevelType w:val="hybridMultilevel"/>
    <w:tmpl w:val="820A44B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6" w15:restartNumberingAfterBreak="0">
    <w:nsid w:val="4C134197"/>
    <w:multiLevelType w:val="hybridMultilevel"/>
    <w:tmpl w:val="0EB48F62"/>
    <w:lvl w:ilvl="0" w:tplc="6AD4C632">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443E7F"/>
    <w:multiLevelType w:val="hybridMultilevel"/>
    <w:tmpl w:val="0EF67732"/>
    <w:lvl w:ilvl="0" w:tplc="2F762740">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3FF366F"/>
    <w:multiLevelType w:val="hybridMultilevel"/>
    <w:tmpl w:val="E238FD78"/>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56331FE0"/>
    <w:multiLevelType w:val="multilevel"/>
    <w:tmpl w:val="FB8837F4"/>
    <w:lvl w:ilvl="0">
      <w:start w:val="1"/>
      <w:numFmt w:val="decimal"/>
      <w:lvlText w:val="%1."/>
      <w:lvlJc w:val="left"/>
      <w:pPr>
        <w:ind w:left="360" w:hanging="360"/>
      </w:pPr>
      <w:rPr>
        <w:b/>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20" w15:restartNumberingAfterBreak="0">
    <w:nsid w:val="5D6669D8"/>
    <w:multiLevelType w:val="hybridMultilevel"/>
    <w:tmpl w:val="745A1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4809F9"/>
    <w:multiLevelType w:val="hybridMultilevel"/>
    <w:tmpl w:val="F77292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CA546E6"/>
    <w:multiLevelType w:val="multilevel"/>
    <w:tmpl w:val="50D0A8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301DB1"/>
    <w:multiLevelType w:val="hybridMultilevel"/>
    <w:tmpl w:val="6B6439B0"/>
    <w:lvl w:ilvl="0" w:tplc="A85C811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EDC2EB9"/>
    <w:multiLevelType w:val="hybridMultilevel"/>
    <w:tmpl w:val="A9F0D7E8"/>
    <w:lvl w:ilvl="0" w:tplc="58C63946">
      <w:start w:val="1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2142897"/>
    <w:multiLevelType w:val="hybridMultilevel"/>
    <w:tmpl w:val="725A5624"/>
    <w:lvl w:ilvl="0" w:tplc="080A0001">
      <w:start w:val="1"/>
      <w:numFmt w:val="bullet"/>
      <w:lvlText w:val=""/>
      <w:lvlJc w:val="left"/>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73875AB3"/>
    <w:multiLevelType w:val="hybridMultilevel"/>
    <w:tmpl w:val="D87A722C"/>
    <w:lvl w:ilvl="0" w:tplc="BB6000C4">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753B30D9"/>
    <w:multiLevelType w:val="hybridMultilevel"/>
    <w:tmpl w:val="410A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3"/>
  </w:num>
  <w:num w:numId="12">
    <w:abstractNumId w:val="12"/>
  </w:num>
  <w:num w:numId="13">
    <w:abstractNumId w:val="24"/>
  </w:num>
  <w:num w:numId="14">
    <w:abstractNumId w:val="11"/>
  </w:num>
  <w:num w:numId="15">
    <w:abstractNumId w:val="13"/>
  </w:num>
  <w:num w:numId="16">
    <w:abstractNumId w:val="2"/>
  </w:num>
  <w:num w:numId="17">
    <w:abstractNumId w:val="5"/>
  </w:num>
  <w:num w:numId="18">
    <w:abstractNumId w:val="8"/>
  </w:num>
  <w:num w:numId="19">
    <w:abstractNumId w:val="2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6"/>
  </w:num>
  <w:num w:numId="29">
    <w:abstractNumId w:val="2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D"/>
    <w:rsid w:val="000018B7"/>
    <w:rsid w:val="000043D4"/>
    <w:rsid w:val="00007DB2"/>
    <w:rsid w:val="000140C3"/>
    <w:rsid w:val="0002631A"/>
    <w:rsid w:val="000341E6"/>
    <w:rsid w:val="00040625"/>
    <w:rsid w:val="000419E6"/>
    <w:rsid w:val="00044960"/>
    <w:rsid w:val="00045E08"/>
    <w:rsid w:val="0004630A"/>
    <w:rsid w:val="00055162"/>
    <w:rsid w:val="00070EC1"/>
    <w:rsid w:val="0007350D"/>
    <w:rsid w:val="00083130"/>
    <w:rsid w:val="00083191"/>
    <w:rsid w:val="000866EB"/>
    <w:rsid w:val="00086C21"/>
    <w:rsid w:val="0009203B"/>
    <w:rsid w:val="000B174F"/>
    <w:rsid w:val="000B48D9"/>
    <w:rsid w:val="000C2D6C"/>
    <w:rsid w:val="000C6FA6"/>
    <w:rsid w:val="000D17C1"/>
    <w:rsid w:val="000D1E57"/>
    <w:rsid w:val="000E07F5"/>
    <w:rsid w:val="000E79B5"/>
    <w:rsid w:val="000F072E"/>
    <w:rsid w:val="000F2F44"/>
    <w:rsid w:val="000F6192"/>
    <w:rsid w:val="00102810"/>
    <w:rsid w:val="00104EDF"/>
    <w:rsid w:val="00105AD3"/>
    <w:rsid w:val="00107E7A"/>
    <w:rsid w:val="0011644C"/>
    <w:rsid w:val="001210C6"/>
    <w:rsid w:val="00122A5E"/>
    <w:rsid w:val="00125057"/>
    <w:rsid w:val="00130114"/>
    <w:rsid w:val="001334D9"/>
    <w:rsid w:val="0014603A"/>
    <w:rsid w:val="00167EEC"/>
    <w:rsid w:val="00170E73"/>
    <w:rsid w:val="001720FC"/>
    <w:rsid w:val="00174ABD"/>
    <w:rsid w:val="0017791E"/>
    <w:rsid w:val="00196394"/>
    <w:rsid w:val="001A59C3"/>
    <w:rsid w:val="001B6B60"/>
    <w:rsid w:val="001E7EBA"/>
    <w:rsid w:val="00210E59"/>
    <w:rsid w:val="00216E64"/>
    <w:rsid w:val="00220202"/>
    <w:rsid w:val="0022083E"/>
    <w:rsid w:val="00222AA8"/>
    <w:rsid w:val="0023277B"/>
    <w:rsid w:val="002364CC"/>
    <w:rsid w:val="002376CA"/>
    <w:rsid w:val="0024396A"/>
    <w:rsid w:val="002447D3"/>
    <w:rsid w:val="00244800"/>
    <w:rsid w:val="00267734"/>
    <w:rsid w:val="002751C5"/>
    <w:rsid w:val="002831A8"/>
    <w:rsid w:val="00283484"/>
    <w:rsid w:val="002930BC"/>
    <w:rsid w:val="002939B4"/>
    <w:rsid w:val="002A2644"/>
    <w:rsid w:val="002A4637"/>
    <w:rsid w:val="002B19FF"/>
    <w:rsid w:val="002B5B9C"/>
    <w:rsid w:val="002C6BA6"/>
    <w:rsid w:val="002D1DEF"/>
    <w:rsid w:val="002D2CAD"/>
    <w:rsid w:val="002D4C26"/>
    <w:rsid w:val="002E0C51"/>
    <w:rsid w:val="002E4771"/>
    <w:rsid w:val="002E4A73"/>
    <w:rsid w:val="002E4E30"/>
    <w:rsid w:val="002F7FA4"/>
    <w:rsid w:val="0030112F"/>
    <w:rsid w:val="00301D82"/>
    <w:rsid w:val="00312218"/>
    <w:rsid w:val="00314808"/>
    <w:rsid w:val="003157DC"/>
    <w:rsid w:val="0032180D"/>
    <w:rsid w:val="00322F6D"/>
    <w:rsid w:val="00326A6F"/>
    <w:rsid w:val="00327645"/>
    <w:rsid w:val="00327A60"/>
    <w:rsid w:val="0033145C"/>
    <w:rsid w:val="003455CC"/>
    <w:rsid w:val="0036151A"/>
    <w:rsid w:val="00365617"/>
    <w:rsid w:val="003820E4"/>
    <w:rsid w:val="003833A8"/>
    <w:rsid w:val="003851F3"/>
    <w:rsid w:val="00385746"/>
    <w:rsid w:val="00394DE3"/>
    <w:rsid w:val="003B0D67"/>
    <w:rsid w:val="003C6925"/>
    <w:rsid w:val="003D2424"/>
    <w:rsid w:val="003E0500"/>
    <w:rsid w:val="003E54C5"/>
    <w:rsid w:val="003F7588"/>
    <w:rsid w:val="00405807"/>
    <w:rsid w:val="00413FD4"/>
    <w:rsid w:val="00417139"/>
    <w:rsid w:val="00417BE5"/>
    <w:rsid w:val="00420308"/>
    <w:rsid w:val="00426B6C"/>
    <w:rsid w:val="00426BC4"/>
    <w:rsid w:val="0043681C"/>
    <w:rsid w:val="00442948"/>
    <w:rsid w:val="0044495B"/>
    <w:rsid w:val="004606C6"/>
    <w:rsid w:val="00462F85"/>
    <w:rsid w:val="0047393D"/>
    <w:rsid w:val="00485E03"/>
    <w:rsid w:val="00486C6E"/>
    <w:rsid w:val="004902D9"/>
    <w:rsid w:val="0049396A"/>
    <w:rsid w:val="004951E3"/>
    <w:rsid w:val="004A342C"/>
    <w:rsid w:val="004A4572"/>
    <w:rsid w:val="004A595B"/>
    <w:rsid w:val="004C4484"/>
    <w:rsid w:val="004D47DE"/>
    <w:rsid w:val="004E3555"/>
    <w:rsid w:val="004F48CB"/>
    <w:rsid w:val="00500654"/>
    <w:rsid w:val="0050587A"/>
    <w:rsid w:val="005073AC"/>
    <w:rsid w:val="00521779"/>
    <w:rsid w:val="00523AAF"/>
    <w:rsid w:val="00527A52"/>
    <w:rsid w:val="005416C2"/>
    <w:rsid w:val="00543460"/>
    <w:rsid w:val="00551121"/>
    <w:rsid w:val="00554F99"/>
    <w:rsid w:val="00555664"/>
    <w:rsid w:val="00555DBE"/>
    <w:rsid w:val="005572D3"/>
    <w:rsid w:val="005577A9"/>
    <w:rsid w:val="00560BAE"/>
    <w:rsid w:val="005627EC"/>
    <w:rsid w:val="00564238"/>
    <w:rsid w:val="005720C3"/>
    <w:rsid w:val="00580072"/>
    <w:rsid w:val="005870F7"/>
    <w:rsid w:val="005A0522"/>
    <w:rsid w:val="005A2DAE"/>
    <w:rsid w:val="005A31D2"/>
    <w:rsid w:val="005A4D60"/>
    <w:rsid w:val="005B024B"/>
    <w:rsid w:val="005B3A12"/>
    <w:rsid w:val="005C26F3"/>
    <w:rsid w:val="005D0014"/>
    <w:rsid w:val="005D614C"/>
    <w:rsid w:val="005E0B71"/>
    <w:rsid w:val="005E22DA"/>
    <w:rsid w:val="005E56F1"/>
    <w:rsid w:val="005E644E"/>
    <w:rsid w:val="005F1ADE"/>
    <w:rsid w:val="005F68C6"/>
    <w:rsid w:val="006138A3"/>
    <w:rsid w:val="006149E1"/>
    <w:rsid w:val="00623449"/>
    <w:rsid w:val="00633C8D"/>
    <w:rsid w:val="006379DD"/>
    <w:rsid w:val="006609CB"/>
    <w:rsid w:val="00666A44"/>
    <w:rsid w:val="00673AA3"/>
    <w:rsid w:val="0067470D"/>
    <w:rsid w:val="006821BA"/>
    <w:rsid w:val="00686811"/>
    <w:rsid w:val="00686DBC"/>
    <w:rsid w:val="006877F3"/>
    <w:rsid w:val="00694F1C"/>
    <w:rsid w:val="006B7187"/>
    <w:rsid w:val="006C5831"/>
    <w:rsid w:val="006C7956"/>
    <w:rsid w:val="006C79A1"/>
    <w:rsid w:val="006E4FFE"/>
    <w:rsid w:val="006E7D2B"/>
    <w:rsid w:val="006F1395"/>
    <w:rsid w:val="006F441F"/>
    <w:rsid w:val="0070113F"/>
    <w:rsid w:val="00707360"/>
    <w:rsid w:val="00722B67"/>
    <w:rsid w:val="0073203C"/>
    <w:rsid w:val="00753BC9"/>
    <w:rsid w:val="00756E18"/>
    <w:rsid w:val="00766743"/>
    <w:rsid w:val="00766A7A"/>
    <w:rsid w:val="0078132E"/>
    <w:rsid w:val="0079547D"/>
    <w:rsid w:val="007955CE"/>
    <w:rsid w:val="007A1D73"/>
    <w:rsid w:val="007A1F72"/>
    <w:rsid w:val="007A51BF"/>
    <w:rsid w:val="007B277F"/>
    <w:rsid w:val="007D187C"/>
    <w:rsid w:val="007E0165"/>
    <w:rsid w:val="008024B8"/>
    <w:rsid w:val="00810D82"/>
    <w:rsid w:val="008116AB"/>
    <w:rsid w:val="00813C0A"/>
    <w:rsid w:val="00820BB3"/>
    <w:rsid w:val="0083231F"/>
    <w:rsid w:val="00840A57"/>
    <w:rsid w:val="008473DE"/>
    <w:rsid w:val="00850A54"/>
    <w:rsid w:val="00853951"/>
    <w:rsid w:val="008548FA"/>
    <w:rsid w:val="0086005F"/>
    <w:rsid w:val="0086141B"/>
    <w:rsid w:val="008673EB"/>
    <w:rsid w:val="00871283"/>
    <w:rsid w:val="00883BE3"/>
    <w:rsid w:val="008906FB"/>
    <w:rsid w:val="008972AD"/>
    <w:rsid w:val="00897322"/>
    <w:rsid w:val="008B68C5"/>
    <w:rsid w:val="008C41E3"/>
    <w:rsid w:val="008C439E"/>
    <w:rsid w:val="008C5ADC"/>
    <w:rsid w:val="008D45CD"/>
    <w:rsid w:val="008D7CAB"/>
    <w:rsid w:val="008E112C"/>
    <w:rsid w:val="008E2BF8"/>
    <w:rsid w:val="008E39D5"/>
    <w:rsid w:val="008E5EBE"/>
    <w:rsid w:val="008E6053"/>
    <w:rsid w:val="008F0F90"/>
    <w:rsid w:val="008F317E"/>
    <w:rsid w:val="008F5B8E"/>
    <w:rsid w:val="008F6797"/>
    <w:rsid w:val="00901EFF"/>
    <w:rsid w:val="00906BE1"/>
    <w:rsid w:val="00906E07"/>
    <w:rsid w:val="00907389"/>
    <w:rsid w:val="009101FA"/>
    <w:rsid w:val="0091061E"/>
    <w:rsid w:val="00910BA6"/>
    <w:rsid w:val="009143BA"/>
    <w:rsid w:val="00917D24"/>
    <w:rsid w:val="00921A3F"/>
    <w:rsid w:val="00922E2A"/>
    <w:rsid w:val="0093495B"/>
    <w:rsid w:val="00940BA7"/>
    <w:rsid w:val="00941987"/>
    <w:rsid w:val="0094422F"/>
    <w:rsid w:val="00953079"/>
    <w:rsid w:val="00953553"/>
    <w:rsid w:val="00962769"/>
    <w:rsid w:val="009736C9"/>
    <w:rsid w:val="00975E60"/>
    <w:rsid w:val="009825C7"/>
    <w:rsid w:val="009A2B6F"/>
    <w:rsid w:val="009A7F03"/>
    <w:rsid w:val="009B456B"/>
    <w:rsid w:val="009B4CD1"/>
    <w:rsid w:val="009C1014"/>
    <w:rsid w:val="009D2209"/>
    <w:rsid w:val="009D327F"/>
    <w:rsid w:val="009D7795"/>
    <w:rsid w:val="009E7200"/>
    <w:rsid w:val="009F45C0"/>
    <w:rsid w:val="009F7242"/>
    <w:rsid w:val="009F764F"/>
    <w:rsid w:val="00A033E2"/>
    <w:rsid w:val="00A07DC6"/>
    <w:rsid w:val="00A1008C"/>
    <w:rsid w:val="00A16A4A"/>
    <w:rsid w:val="00A17BAA"/>
    <w:rsid w:val="00A21BAB"/>
    <w:rsid w:val="00A25DF5"/>
    <w:rsid w:val="00A352FE"/>
    <w:rsid w:val="00A425E4"/>
    <w:rsid w:val="00A5145F"/>
    <w:rsid w:val="00A549E8"/>
    <w:rsid w:val="00A575A9"/>
    <w:rsid w:val="00A61441"/>
    <w:rsid w:val="00A633A8"/>
    <w:rsid w:val="00A641DC"/>
    <w:rsid w:val="00A6425A"/>
    <w:rsid w:val="00A71D03"/>
    <w:rsid w:val="00A827C9"/>
    <w:rsid w:val="00A8498F"/>
    <w:rsid w:val="00A85D7B"/>
    <w:rsid w:val="00A91B48"/>
    <w:rsid w:val="00AA71CF"/>
    <w:rsid w:val="00AB0136"/>
    <w:rsid w:val="00AB5331"/>
    <w:rsid w:val="00AC1433"/>
    <w:rsid w:val="00AC2BB9"/>
    <w:rsid w:val="00AC494D"/>
    <w:rsid w:val="00AC7F29"/>
    <w:rsid w:val="00AD18F6"/>
    <w:rsid w:val="00AD22E7"/>
    <w:rsid w:val="00AD336E"/>
    <w:rsid w:val="00AE299A"/>
    <w:rsid w:val="00AE3CCF"/>
    <w:rsid w:val="00AE52E6"/>
    <w:rsid w:val="00AF2329"/>
    <w:rsid w:val="00AF357F"/>
    <w:rsid w:val="00AF6F41"/>
    <w:rsid w:val="00B02A7C"/>
    <w:rsid w:val="00B0591D"/>
    <w:rsid w:val="00B35DDE"/>
    <w:rsid w:val="00B40CB2"/>
    <w:rsid w:val="00B42FAE"/>
    <w:rsid w:val="00B4591C"/>
    <w:rsid w:val="00B463AD"/>
    <w:rsid w:val="00B46AF3"/>
    <w:rsid w:val="00B528B1"/>
    <w:rsid w:val="00B5458E"/>
    <w:rsid w:val="00B54793"/>
    <w:rsid w:val="00B61F14"/>
    <w:rsid w:val="00B67947"/>
    <w:rsid w:val="00B717A7"/>
    <w:rsid w:val="00B74128"/>
    <w:rsid w:val="00B82D01"/>
    <w:rsid w:val="00B84BFE"/>
    <w:rsid w:val="00B975B2"/>
    <w:rsid w:val="00BA261B"/>
    <w:rsid w:val="00BA3ACE"/>
    <w:rsid w:val="00BA60A5"/>
    <w:rsid w:val="00BA6D9D"/>
    <w:rsid w:val="00BB685C"/>
    <w:rsid w:val="00BC2B18"/>
    <w:rsid w:val="00BC470A"/>
    <w:rsid w:val="00BC4C9C"/>
    <w:rsid w:val="00BC5CDD"/>
    <w:rsid w:val="00BC60F6"/>
    <w:rsid w:val="00BD264A"/>
    <w:rsid w:val="00BD3B09"/>
    <w:rsid w:val="00BE5636"/>
    <w:rsid w:val="00BE6996"/>
    <w:rsid w:val="00BF4045"/>
    <w:rsid w:val="00BF656A"/>
    <w:rsid w:val="00C11128"/>
    <w:rsid w:val="00C118C8"/>
    <w:rsid w:val="00C2292B"/>
    <w:rsid w:val="00C23263"/>
    <w:rsid w:val="00C33872"/>
    <w:rsid w:val="00C44DC1"/>
    <w:rsid w:val="00C53404"/>
    <w:rsid w:val="00C618F8"/>
    <w:rsid w:val="00C61A52"/>
    <w:rsid w:val="00C64A29"/>
    <w:rsid w:val="00C7016D"/>
    <w:rsid w:val="00C73154"/>
    <w:rsid w:val="00C82EA0"/>
    <w:rsid w:val="00C9753B"/>
    <w:rsid w:val="00CA0ED7"/>
    <w:rsid w:val="00CA13FA"/>
    <w:rsid w:val="00CA17DA"/>
    <w:rsid w:val="00CB1C23"/>
    <w:rsid w:val="00CC4A87"/>
    <w:rsid w:val="00CD1BAD"/>
    <w:rsid w:val="00CD2AD7"/>
    <w:rsid w:val="00CD46F4"/>
    <w:rsid w:val="00CE315A"/>
    <w:rsid w:val="00CE55B0"/>
    <w:rsid w:val="00CF3179"/>
    <w:rsid w:val="00CF4B34"/>
    <w:rsid w:val="00CF5E74"/>
    <w:rsid w:val="00D010E5"/>
    <w:rsid w:val="00D04907"/>
    <w:rsid w:val="00D11BB6"/>
    <w:rsid w:val="00D136E1"/>
    <w:rsid w:val="00D139BA"/>
    <w:rsid w:val="00D27C1B"/>
    <w:rsid w:val="00D3199D"/>
    <w:rsid w:val="00D33CA8"/>
    <w:rsid w:val="00D4162E"/>
    <w:rsid w:val="00D4730D"/>
    <w:rsid w:val="00D52849"/>
    <w:rsid w:val="00D52B51"/>
    <w:rsid w:val="00D52E4D"/>
    <w:rsid w:val="00D54191"/>
    <w:rsid w:val="00D55D5E"/>
    <w:rsid w:val="00D64C0A"/>
    <w:rsid w:val="00D85078"/>
    <w:rsid w:val="00D96FA1"/>
    <w:rsid w:val="00D97FC3"/>
    <w:rsid w:val="00DA5D85"/>
    <w:rsid w:val="00DB2FC9"/>
    <w:rsid w:val="00DB62AE"/>
    <w:rsid w:val="00DC5690"/>
    <w:rsid w:val="00DC7CC9"/>
    <w:rsid w:val="00DD2F29"/>
    <w:rsid w:val="00DD44E7"/>
    <w:rsid w:val="00DD5A42"/>
    <w:rsid w:val="00DD6659"/>
    <w:rsid w:val="00DE552E"/>
    <w:rsid w:val="00DE5957"/>
    <w:rsid w:val="00E0160E"/>
    <w:rsid w:val="00E03643"/>
    <w:rsid w:val="00E155DB"/>
    <w:rsid w:val="00E22AD4"/>
    <w:rsid w:val="00E24490"/>
    <w:rsid w:val="00E33428"/>
    <w:rsid w:val="00E34536"/>
    <w:rsid w:val="00E821E7"/>
    <w:rsid w:val="00E937F3"/>
    <w:rsid w:val="00EA53B9"/>
    <w:rsid w:val="00EA5FFF"/>
    <w:rsid w:val="00EB0434"/>
    <w:rsid w:val="00EB1983"/>
    <w:rsid w:val="00EC4EE7"/>
    <w:rsid w:val="00ED123D"/>
    <w:rsid w:val="00EE231D"/>
    <w:rsid w:val="00EE2371"/>
    <w:rsid w:val="00F06063"/>
    <w:rsid w:val="00F26957"/>
    <w:rsid w:val="00F354B4"/>
    <w:rsid w:val="00F41EBA"/>
    <w:rsid w:val="00F4312B"/>
    <w:rsid w:val="00F43C23"/>
    <w:rsid w:val="00F476FA"/>
    <w:rsid w:val="00F5402A"/>
    <w:rsid w:val="00F62C0A"/>
    <w:rsid w:val="00F733A7"/>
    <w:rsid w:val="00F805F0"/>
    <w:rsid w:val="00F84BA4"/>
    <w:rsid w:val="00F85FA7"/>
    <w:rsid w:val="00F903D3"/>
    <w:rsid w:val="00F906AA"/>
    <w:rsid w:val="00FA0703"/>
    <w:rsid w:val="00FA17EF"/>
    <w:rsid w:val="00FA2FE0"/>
    <w:rsid w:val="00FA6A5E"/>
    <w:rsid w:val="00FB1808"/>
    <w:rsid w:val="00FB7E86"/>
    <w:rsid w:val="00FD3A6D"/>
    <w:rsid w:val="00FD7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4CDC"/>
  <w15:docId w15:val="{3CCDB454-1B64-454C-92BC-3469BBFE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3AD"/>
  </w:style>
  <w:style w:type="paragraph" w:styleId="Piedepgina">
    <w:name w:val="footer"/>
    <w:basedOn w:val="Normal"/>
    <w:link w:val="PiedepginaCar"/>
    <w:uiPriority w:val="99"/>
    <w:unhideWhenUsed/>
    <w:rsid w:val="00B46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3AD"/>
  </w:style>
  <w:style w:type="paragraph" w:styleId="Textodeglobo">
    <w:name w:val="Balloon Text"/>
    <w:basedOn w:val="Normal"/>
    <w:link w:val="TextodegloboCar"/>
    <w:uiPriority w:val="99"/>
    <w:semiHidden/>
    <w:unhideWhenUsed/>
    <w:rsid w:val="00001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8B7"/>
    <w:rPr>
      <w:rFonts w:ascii="Segoe UI" w:hAnsi="Segoe UI" w:cs="Segoe UI"/>
      <w:sz w:val="18"/>
      <w:szCs w:val="18"/>
    </w:rPr>
  </w:style>
  <w:style w:type="paragraph" w:styleId="NormalWeb">
    <w:name w:val="Normal (Web)"/>
    <w:basedOn w:val="Normal"/>
    <w:uiPriority w:val="99"/>
    <w:unhideWhenUsed/>
    <w:qFormat/>
    <w:rsid w:val="0047393D"/>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customStyle="1" w:styleId="Texto">
    <w:name w:val="Texto"/>
    <w:basedOn w:val="Normal"/>
    <w:rsid w:val="006E7D2B"/>
    <w:pPr>
      <w:suppressAutoHyphens/>
      <w:spacing w:after="101" w:line="216" w:lineRule="exact"/>
      <w:ind w:firstLine="288"/>
      <w:jc w:val="both"/>
    </w:pPr>
    <w:rPr>
      <w:rFonts w:ascii="Arial" w:eastAsia="Times New Roman" w:hAnsi="Arial" w:cs="Arial"/>
      <w:sz w:val="18"/>
      <w:szCs w:val="20"/>
      <w:lang w:val="es-ES" w:eastAsia="zh-CN"/>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A17E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stilo">
    <w:name w:val="Estilo"/>
    <w:basedOn w:val="Normal"/>
    <w:link w:val="EstiloCar"/>
    <w:rsid w:val="00F26957"/>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locked/>
    <w:rsid w:val="00F26957"/>
    <w:rPr>
      <w:rFonts w:ascii="Arial" w:eastAsia="Times New Roman" w:hAnsi="Arial" w:cs="Arial"/>
      <w:sz w:val="24"/>
      <w:szCs w:val="24"/>
    </w:rPr>
  </w:style>
  <w:style w:type="paragraph" w:customStyle="1" w:styleId="Default">
    <w:name w:val="Default"/>
    <w:rsid w:val="00F269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F5E74"/>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F5E74"/>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F5E74"/>
    <w:pPr>
      <w:widowControl w:val="0"/>
      <w:suppressAutoHyphens/>
      <w:spacing w:after="0" w:line="240" w:lineRule="auto"/>
      <w:jc w:val="both"/>
    </w:pPr>
    <w:rPr>
      <w:rFonts w:ascii="Arial" w:eastAsia="SimSun" w:hAnsi="Arial" w:cs="Arial"/>
      <w:kern w:val="1"/>
      <w:sz w:val="24"/>
      <w:szCs w:val="24"/>
      <w:lang w:eastAsia="hi-IN" w:bidi="hi-IN"/>
    </w:rPr>
  </w:style>
  <w:style w:type="paragraph" w:styleId="Sinespaciado">
    <w:name w:val="No Spacing"/>
    <w:uiPriority w:val="1"/>
    <w:qFormat/>
    <w:rsid w:val="00CE315A"/>
    <w:pPr>
      <w:spacing w:after="0" w:line="240" w:lineRule="auto"/>
    </w:pPr>
    <w:rPr>
      <w:rFonts w:ascii="Calibri" w:eastAsia="Calibri" w:hAnsi="Calibri" w:cs="Times New Roman"/>
    </w:rPr>
  </w:style>
  <w:style w:type="character" w:styleId="Hipervnculo">
    <w:name w:val="Hyperlink"/>
    <w:uiPriority w:val="99"/>
    <w:unhideWhenUsed/>
    <w:rsid w:val="00CE315A"/>
    <w:rPr>
      <w:color w:val="0000FF"/>
      <w:u w:val="single"/>
    </w:rPr>
  </w:style>
  <w:style w:type="character" w:customStyle="1" w:styleId="red">
    <w:name w:val="red"/>
    <w:rsid w:val="00CE315A"/>
  </w:style>
  <w:style w:type="paragraph" w:customStyle="1" w:styleId="francesa">
    <w:name w:val="francesa"/>
    <w:basedOn w:val="Normal"/>
    <w:rsid w:val="00CE315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22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218"/>
    <w:rPr>
      <w:sz w:val="20"/>
      <w:szCs w:val="20"/>
    </w:rPr>
  </w:style>
  <w:style w:type="character" w:styleId="Refdenotaalpie">
    <w:name w:val="footnote reference"/>
    <w:basedOn w:val="Fuentedeprrafopredeter"/>
    <w:uiPriority w:val="99"/>
    <w:semiHidden/>
    <w:unhideWhenUsed/>
    <w:rsid w:val="00312218"/>
    <w:rPr>
      <w:vertAlign w:val="superscript"/>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05807"/>
    <w:rPr>
      <w:rFonts w:ascii="Times New Roman" w:eastAsia="Times New Roman" w:hAnsi="Times New Roman" w:cs="Times New Roman"/>
      <w:sz w:val="24"/>
      <w:szCs w:val="24"/>
      <w:lang w:val="en-GB" w:eastAsia="en-GB"/>
    </w:rPr>
  </w:style>
  <w:style w:type="character" w:customStyle="1" w:styleId="Mencinsinresolver1">
    <w:name w:val="Mención sin resolver1"/>
    <w:basedOn w:val="Fuentedeprrafopredeter"/>
    <w:uiPriority w:val="99"/>
    <w:semiHidden/>
    <w:unhideWhenUsed/>
    <w:rsid w:val="00244800"/>
    <w:rPr>
      <w:color w:val="605E5C"/>
      <w:shd w:val="clear" w:color="auto" w:fill="E1DFDD"/>
    </w:rPr>
  </w:style>
  <w:style w:type="character" w:styleId="Refdecomentario">
    <w:name w:val="annotation reference"/>
    <w:basedOn w:val="Fuentedeprrafopredeter"/>
    <w:uiPriority w:val="99"/>
    <w:semiHidden/>
    <w:unhideWhenUsed/>
    <w:rsid w:val="0009203B"/>
    <w:rPr>
      <w:sz w:val="16"/>
      <w:szCs w:val="16"/>
    </w:rPr>
  </w:style>
  <w:style w:type="paragraph" w:styleId="Textocomentario">
    <w:name w:val="annotation text"/>
    <w:basedOn w:val="Normal"/>
    <w:link w:val="TextocomentarioCar"/>
    <w:uiPriority w:val="99"/>
    <w:semiHidden/>
    <w:unhideWhenUsed/>
    <w:rsid w:val="0009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03B"/>
    <w:rPr>
      <w:sz w:val="20"/>
      <w:szCs w:val="20"/>
    </w:rPr>
  </w:style>
  <w:style w:type="paragraph" w:styleId="Asuntodelcomentario">
    <w:name w:val="annotation subject"/>
    <w:basedOn w:val="Textocomentario"/>
    <w:next w:val="Textocomentario"/>
    <w:link w:val="AsuntodelcomentarioCar"/>
    <w:uiPriority w:val="99"/>
    <w:semiHidden/>
    <w:unhideWhenUsed/>
    <w:rsid w:val="0009203B"/>
    <w:rPr>
      <w:b/>
      <w:bCs/>
    </w:rPr>
  </w:style>
  <w:style w:type="character" w:customStyle="1" w:styleId="AsuntodelcomentarioCar">
    <w:name w:val="Asunto del comentario Car"/>
    <w:basedOn w:val="TextocomentarioCar"/>
    <w:link w:val="Asuntodelcomentario"/>
    <w:uiPriority w:val="99"/>
    <w:semiHidden/>
    <w:rsid w:val="0009203B"/>
    <w:rPr>
      <w:b/>
      <w:bCs/>
      <w:sz w:val="20"/>
      <w:szCs w:val="20"/>
    </w:rPr>
  </w:style>
  <w:style w:type="paragraph" w:styleId="Revisin">
    <w:name w:val="Revision"/>
    <w:hidden/>
    <w:uiPriority w:val="99"/>
    <w:semiHidden/>
    <w:rsid w:val="00092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015">
      <w:bodyDiv w:val="1"/>
      <w:marLeft w:val="0"/>
      <w:marRight w:val="0"/>
      <w:marTop w:val="0"/>
      <w:marBottom w:val="0"/>
      <w:divBdr>
        <w:top w:val="none" w:sz="0" w:space="0" w:color="auto"/>
        <w:left w:val="none" w:sz="0" w:space="0" w:color="auto"/>
        <w:bottom w:val="none" w:sz="0" w:space="0" w:color="auto"/>
        <w:right w:val="none" w:sz="0" w:space="0" w:color="auto"/>
      </w:divBdr>
    </w:div>
    <w:div w:id="200703538">
      <w:bodyDiv w:val="1"/>
      <w:marLeft w:val="0"/>
      <w:marRight w:val="0"/>
      <w:marTop w:val="0"/>
      <w:marBottom w:val="0"/>
      <w:divBdr>
        <w:top w:val="none" w:sz="0" w:space="0" w:color="auto"/>
        <w:left w:val="none" w:sz="0" w:space="0" w:color="auto"/>
        <w:bottom w:val="none" w:sz="0" w:space="0" w:color="auto"/>
        <w:right w:val="none" w:sz="0" w:space="0" w:color="auto"/>
      </w:divBdr>
    </w:div>
    <w:div w:id="298658794">
      <w:bodyDiv w:val="1"/>
      <w:marLeft w:val="0"/>
      <w:marRight w:val="0"/>
      <w:marTop w:val="0"/>
      <w:marBottom w:val="0"/>
      <w:divBdr>
        <w:top w:val="none" w:sz="0" w:space="0" w:color="auto"/>
        <w:left w:val="none" w:sz="0" w:space="0" w:color="auto"/>
        <w:bottom w:val="none" w:sz="0" w:space="0" w:color="auto"/>
        <w:right w:val="none" w:sz="0" w:space="0" w:color="auto"/>
      </w:divBdr>
    </w:div>
    <w:div w:id="315305174">
      <w:bodyDiv w:val="1"/>
      <w:marLeft w:val="0"/>
      <w:marRight w:val="0"/>
      <w:marTop w:val="0"/>
      <w:marBottom w:val="0"/>
      <w:divBdr>
        <w:top w:val="none" w:sz="0" w:space="0" w:color="auto"/>
        <w:left w:val="none" w:sz="0" w:space="0" w:color="auto"/>
        <w:bottom w:val="none" w:sz="0" w:space="0" w:color="auto"/>
        <w:right w:val="none" w:sz="0" w:space="0" w:color="auto"/>
      </w:divBdr>
    </w:div>
    <w:div w:id="595790248">
      <w:bodyDiv w:val="1"/>
      <w:marLeft w:val="0"/>
      <w:marRight w:val="0"/>
      <w:marTop w:val="0"/>
      <w:marBottom w:val="0"/>
      <w:divBdr>
        <w:top w:val="none" w:sz="0" w:space="0" w:color="auto"/>
        <w:left w:val="none" w:sz="0" w:space="0" w:color="auto"/>
        <w:bottom w:val="none" w:sz="0" w:space="0" w:color="auto"/>
        <w:right w:val="none" w:sz="0" w:space="0" w:color="auto"/>
      </w:divBdr>
    </w:div>
    <w:div w:id="596981189">
      <w:bodyDiv w:val="1"/>
      <w:marLeft w:val="0"/>
      <w:marRight w:val="0"/>
      <w:marTop w:val="0"/>
      <w:marBottom w:val="0"/>
      <w:divBdr>
        <w:top w:val="none" w:sz="0" w:space="0" w:color="auto"/>
        <w:left w:val="none" w:sz="0" w:space="0" w:color="auto"/>
        <w:bottom w:val="none" w:sz="0" w:space="0" w:color="auto"/>
        <w:right w:val="none" w:sz="0" w:space="0" w:color="auto"/>
      </w:divBdr>
    </w:div>
    <w:div w:id="623314672">
      <w:bodyDiv w:val="1"/>
      <w:marLeft w:val="0"/>
      <w:marRight w:val="0"/>
      <w:marTop w:val="0"/>
      <w:marBottom w:val="0"/>
      <w:divBdr>
        <w:top w:val="none" w:sz="0" w:space="0" w:color="auto"/>
        <w:left w:val="none" w:sz="0" w:space="0" w:color="auto"/>
        <w:bottom w:val="none" w:sz="0" w:space="0" w:color="auto"/>
        <w:right w:val="none" w:sz="0" w:space="0" w:color="auto"/>
      </w:divBdr>
    </w:div>
    <w:div w:id="713584640">
      <w:bodyDiv w:val="1"/>
      <w:marLeft w:val="0"/>
      <w:marRight w:val="0"/>
      <w:marTop w:val="0"/>
      <w:marBottom w:val="0"/>
      <w:divBdr>
        <w:top w:val="none" w:sz="0" w:space="0" w:color="auto"/>
        <w:left w:val="none" w:sz="0" w:space="0" w:color="auto"/>
        <w:bottom w:val="none" w:sz="0" w:space="0" w:color="auto"/>
        <w:right w:val="none" w:sz="0" w:space="0" w:color="auto"/>
      </w:divBdr>
    </w:div>
    <w:div w:id="7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622833485">
          <w:marLeft w:val="0"/>
          <w:marRight w:val="0"/>
          <w:marTop w:val="0"/>
          <w:marBottom w:val="0"/>
          <w:divBdr>
            <w:top w:val="none" w:sz="0" w:space="0" w:color="auto"/>
            <w:left w:val="none" w:sz="0" w:space="0" w:color="auto"/>
            <w:bottom w:val="none" w:sz="0" w:space="0" w:color="auto"/>
            <w:right w:val="none" w:sz="0" w:space="0" w:color="auto"/>
          </w:divBdr>
        </w:div>
        <w:div w:id="832644025">
          <w:marLeft w:val="0"/>
          <w:marRight w:val="0"/>
          <w:marTop w:val="0"/>
          <w:marBottom w:val="0"/>
          <w:divBdr>
            <w:top w:val="none" w:sz="0" w:space="0" w:color="auto"/>
            <w:left w:val="none" w:sz="0" w:space="0" w:color="auto"/>
            <w:bottom w:val="none" w:sz="0" w:space="0" w:color="auto"/>
            <w:right w:val="none" w:sz="0" w:space="0" w:color="auto"/>
          </w:divBdr>
        </w:div>
        <w:div w:id="1982685689">
          <w:marLeft w:val="0"/>
          <w:marRight w:val="0"/>
          <w:marTop w:val="0"/>
          <w:marBottom w:val="0"/>
          <w:divBdr>
            <w:top w:val="none" w:sz="0" w:space="0" w:color="auto"/>
            <w:left w:val="none" w:sz="0" w:space="0" w:color="auto"/>
            <w:bottom w:val="none" w:sz="0" w:space="0" w:color="auto"/>
            <w:right w:val="none" w:sz="0" w:space="0" w:color="auto"/>
          </w:divBdr>
        </w:div>
        <w:div w:id="852767083">
          <w:marLeft w:val="0"/>
          <w:marRight w:val="0"/>
          <w:marTop w:val="0"/>
          <w:marBottom w:val="0"/>
          <w:divBdr>
            <w:top w:val="none" w:sz="0" w:space="0" w:color="auto"/>
            <w:left w:val="none" w:sz="0" w:space="0" w:color="auto"/>
            <w:bottom w:val="none" w:sz="0" w:space="0" w:color="auto"/>
            <w:right w:val="none" w:sz="0" w:space="0" w:color="auto"/>
          </w:divBdr>
        </w:div>
        <w:div w:id="1741824913">
          <w:marLeft w:val="0"/>
          <w:marRight w:val="0"/>
          <w:marTop w:val="0"/>
          <w:marBottom w:val="0"/>
          <w:divBdr>
            <w:top w:val="none" w:sz="0" w:space="0" w:color="auto"/>
            <w:left w:val="none" w:sz="0" w:space="0" w:color="auto"/>
            <w:bottom w:val="none" w:sz="0" w:space="0" w:color="auto"/>
            <w:right w:val="none" w:sz="0" w:space="0" w:color="auto"/>
          </w:divBdr>
        </w:div>
        <w:div w:id="378942098">
          <w:marLeft w:val="0"/>
          <w:marRight w:val="0"/>
          <w:marTop w:val="0"/>
          <w:marBottom w:val="0"/>
          <w:divBdr>
            <w:top w:val="none" w:sz="0" w:space="0" w:color="auto"/>
            <w:left w:val="none" w:sz="0" w:space="0" w:color="auto"/>
            <w:bottom w:val="none" w:sz="0" w:space="0" w:color="auto"/>
            <w:right w:val="none" w:sz="0" w:space="0" w:color="auto"/>
          </w:divBdr>
        </w:div>
        <w:div w:id="835146382">
          <w:marLeft w:val="0"/>
          <w:marRight w:val="0"/>
          <w:marTop w:val="0"/>
          <w:marBottom w:val="0"/>
          <w:divBdr>
            <w:top w:val="none" w:sz="0" w:space="0" w:color="auto"/>
            <w:left w:val="none" w:sz="0" w:space="0" w:color="auto"/>
            <w:bottom w:val="none" w:sz="0" w:space="0" w:color="auto"/>
            <w:right w:val="none" w:sz="0" w:space="0" w:color="auto"/>
          </w:divBdr>
        </w:div>
        <w:div w:id="1132166441">
          <w:marLeft w:val="0"/>
          <w:marRight w:val="0"/>
          <w:marTop w:val="0"/>
          <w:marBottom w:val="0"/>
          <w:divBdr>
            <w:top w:val="none" w:sz="0" w:space="0" w:color="auto"/>
            <w:left w:val="none" w:sz="0" w:space="0" w:color="auto"/>
            <w:bottom w:val="none" w:sz="0" w:space="0" w:color="auto"/>
            <w:right w:val="none" w:sz="0" w:space="0" w:color="auto"/>
          </w:divBdr>
        </w:div>
        <w:div w:id="1145971560">
          <w:marLeft w:val="0"/>
          <w:marRight w:val="0"/>
          <w:marTop w:val="0"/>
          <w:marBottom w:val="0"/>
          <w:divBdr>
            <w:top w:val="none" w:sz="0" w:space="0" w:color="auto"/>
            <w:left w:val="none" w:sz="0" w:space="0" w:color="auto"/>
            <w:bottom w:val="none" w:sz="0" w:space="0" w:color="auto"/>
            <w:right w:val="none" w:sz="0" w:space="0" w:color="auto"/>
          </w:divBdr>
        </w:div>
        <w:div w:id="1659193028">
          <w:marLeft w:val="0"/>
          <w:marRight w:val="0"/>
          <w:marTop w:val="0"/>
          <w:marBottom w:val="0"/>
          <w:divBdr>
            <w:top w:val="none" w:sz="0" w:space="0" w:color="auto"/>
            <w:left w:val="none" w:sz="0" w:space="0" w:color="auto"/>
            <w:bottom w:val="none" w:sz="0" w:space="0" w:color="auto"/>
            <w:right w:val="none" w:sz="0" w:space="0" w:color="auto"/>
          </w:divBdr>
        </w:div>
        <w:div w:id="1905407805">
          <w:marLeft w:val="0"/>
          <w:marRight w:val="0"/>
          <w:marTop w:val="0"/>
          <w:marBottom w:val="0"/>
          <w:divBdr>
            <w:top w:val="none" w:sz="0" w:space="0" w:color="auto"/>
            <w:left w:val="none" w:sz="0" w:space="0" w:color="auto"/>
            <w:bottom w:val="none" w:sz="0" w:space="0" w:color="auto"/>
            <w:right w:val="none" w:sz="0" w:space="0" w:color="auto"/>
          </w:divBdr>
        </w:div>
      </w:divsChild>
    </w:div>
    <w:div w:id="1003623769">
      <w:bodyDiv w:val="1"/>
      <w:marLeft w:val="0"/>
      <w:marRight w:val="0"/>
      <w:marTop w:val="0"/>
      <w:marBottom w:val="0"/>
      <w:divBdr>
        <w:top w:val="none" w:sz="0" w:space="0" w:color="auto"/>
        <w:left w:val="none" w:sz="0" w:space="0" w:color="auto"/>
        <w:bottom w:val="none" w:sz="0" w:space="0" w:color="auto"/>
        <w:right w:val="none" w:sz="0" w:space="0" w:color="auto"/>
      </w:divBdr>
    </w:div>
    <w:div w:id="1069032916">
      <w:bodyDiv w:val="1"/>
      <w:marLeft w:val="0"/>
      <w:marRight w:val="0"/>
      <w:marTop w:val="0"/>
      <w:marBottom w:val="0"/>
      <w:divBdr>
        <w:top w:val="none" w:sz="0" w:space="0" w:color="auto"/>
        <w:left w:val="none" w:sz="0" w:space="0" w:color="auto"/>
        <w:bottom w:val="none" w:sz="0" w:space="0" w:color="auto"/>
        <w:right w:val="none" w:sz="0" w:space="0" w:color="auto"/>
      </w:divBdr>
    </w:div>
    <w:div w:id="1103383324">
      <w:bodyDiv w:val="1"/>
      <w:marLeft w:val="0"/>
      <w:marRight w:val="0"/>
      <w:marTop w:val="0"/>
      <w:marBottom w:val="0"/>
      <w:divBdr>
        <w:top w:val="none" w:sz="0" w:space="0" w:color="auto"/>
        <w:left w:val="none" w:sz="0" w:space="0" w:color="auto"/>
        <w:bottom w:val="none" w:sz="0" w:space="0" w:color="auto"/>
        <w:right w:val="none" w:sz="0" w:space="0" w:color="auto"/>
      </w:divBdr>
    </w:div>
    <w:div w:id="1157379912">
      <w:bodyDiv w:val="1"/>
      <w:marLeft w:val="0"/>
      <w:marRight w:val="0"/>
      <w:marTop w:val="0"/>
      <w:marBottom w:val="0"/>
      <w:divBdr>
        <w:top w:val="none" w:sz="0" w:space="0" w:color="auto"/>
        <w:left w:val="none" w:sz="0" w:space="0" w:color="auto"/>
        <w:bottom w:val="none" w:sz="0" w:space="0" w:color="auto"/>
        <w:right w:val="none" w:sz="0" w:space="0" w:color="auto"/>
      </w:divBdr>
    </w:div>
    <w:div w:id="1228808720">
      <w:bodyDiv w:val="1"/>
      <w:marLeft w:val="0"/>
      <w:marRight w:val="0"/>
      <w:marTop w:val="0"/>
      <w:marBottom w:val="0"/>
      <w:divBdr>
        <w:top w:val="none" w:sz="0" w:space="0" w:color="auto"/>
        <w:left w:val="none" w:sz="0" w:space="0" w:color="auto"/>
        <w:bottom w:val="none" w:sz="0" w:space="0" w:color="auto"/>
        <w:right w:val="none" w:sz="0" w:space="0" w:color="auto"/>
      </w:divBdr>
    </w:div>
    <w:div w:id="1233352620">
      <w:bodyDiv w:val="1"/>
      <w:marLeft w:val="0"/>
      <w:marRight w:val="0"/>
      <w:marTop w:val="0"/>
      <w:marBottom w:val="0"/>
      <w:divBdr>
        <w:top w:val="none" w:sz="0" w:space="0" w:color="auto"/>
        <w:left w:val="none" w:sz="0" w:space="0" w:color="auto"/>
        <w:bottom w:val="none" w:sz="0" w:space="0" w:color="auto"/>
        <w:right w:val="none" w:sz="0" w:space="0" w:color="auto"/>
      </w:divBdr>
    </w:div>
    <w:div w:id="1315840437">
      <w:bodyDiv w:val="1"/>
      <w:marLeft w:val="0"/>
      <w:marRight w:val="0"/>
      <w:marTop w:val="0"/>
      <w:marBottom w:val="0"/>
      <w:divBdr>
        <w:top w:val="none" w:sz="0" w:space="0" w:color="auto"/>
        <w:left w:val="none" w:sz="0" w:space="0" w:color="auto"/>
        <w:bottom w:val="none" w:sz="0" w:space="0" w:color="auto"/>
        <w:right w:val="none" w:sz="0" w:space="0" w:color="auto"/>
      </w:divBdr>
    </w:div>
    <w:div w:id="1344091655">
      <w:bodyDiv w:val="1"/>
      <w:marLeft w:val="0"/>
      <w:marRight w:val="0"/>
      <w:marTop w:val="0"/>
      <w:marBottom w:val="0"/>
      <w:divBdr>
        <w:top w:val="none" w:sz="0" w:space="0" w:color="auto"/>
        <w:left w:val="none" w:sz="0" w:space="0" w:color="auto"/>
        <w:bottom w:val="none" w:sz="0" w:space="0" w:color="auto"/>
        <w:right w:val="none" w:sz="0" w:space="0" w:color="auto"/>
      </w:divBdr>
    </w:div>
    <w:div w:id="1423917385">
      <w:bodyDiv w:val="1"/>
      <w:marLeft w:val="0"/>
      <w:marRight w:val="0"/>
      <w:marTop w:val="0"/>
      <w:marBottom w:val="0"/>
      <w:divBdr>
        <w:top w:val="none" w:sz="0" w:space="0" w:color="auto"/>
        <w:left w:val="none" w:sz="0" w:space="0" w:color="auto"/>
        <w:bottom w:val="none" w:sz="0" w:space="0" w:color="auto"/>
        <w:right w:val="none" w:sz="0" w:space="0" w:color="auto"/>
      </w:divBdr>
    </w:div>
    <w:div w:id="1635863846">
      <w:bodyDiv w:val="1"/>
      <w:marLeft w:val="0"/>
      <w:marRight w:val="0"/>
      <w:marTop w:val="0"/>
      <w:marBottom w:val="0"/>
      <w:divBdr>
        <w:top w:val="none" w:sz="0" w:space="0" w:color="auto"/>
        <w:left w:val="none" w:sz="0" w:space="0" w:color="auto"/>
        <w:bottom w:val="none" w:sz="0" w:space="0" w:color="auto"/>
        <w:right w:val="none" w:sz="0" w:space="0" w:color="auto"/>
      </w:divBdr>
    </w:div>
    <w:div w:id="1660423390">
      <w:bodyDiv w:val="1"/>
      <w:marLeft w:val="0"/>
      <w:marRight w:val="0"/>
      <w:marTop w:val="0"/>
      <w:marBottom w:val="0"/>
      <w:divBdr>
        <w:top w:val="none" w:sz="0" w:space="0" w:color="auto"/>
        <w:left w:val="none" w:sz="0" w:space="0" w:color="auto"/>
        <w:bottom w:val="none" w:sz="0" w:space="0" w:color="auto"/>
        <w:right w:val="none" w:sz="0" w:space="0" w:color="auto"/>
      </w:divBdr>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779372380">
      <w:bodyDiv w:val="1"/>
      <w:marLeft w:val="0"/>
      <w:marRight w:val="0"/>
      <w:marTop w:val="0"/>
      <w:marBottom w:val="0"/>
      <w:divBdr>
        <w:top w:val="none" w:sz="0" w:space="0" w:color="auto"/>
        <w:left w:val="none" w:sz="0" w:space="0" w:color="auto"/>
        <w:bottom w:val="none" w:sz="0" w:space="0" w:color="auto"/>
        <w:right w:val="none" w:sz="0" w:space="0" w:color="auto"/>
      </w:divBdr>
    </w:div>
    <w:div w:id="1794716070">
      <w:bodyDiv w:val="1"/>
      <w:marLeft w:val="0"/>
      <w:marRight w:val="0"/>
      <w:marTop w:val="0"/>
      <w:marBottom w:val="0"/>
      <w:divBdr>
        <w:top w:val="none" w:sz="0" w:space="0" w:color="auto"/>
        <w:left w:val="none" w:sz="0" w:space="0" w:color="auto"/>
        <w:bottom w:val="none" w:sz="0" w:space="0" w:color="auto"/>
        <w:right w:val="none" w:sz="0" w:space="0" w:color="auto"/>
      </w:divBdr>
    </w:div>
    <w:div w:id="1894537668">
      <w:bodyDiv w:val="1"/>
      <w:marLeft w:val="0"/>
      <w:marRight w:val="0"/>
      <w:marTop w:val="0"/>
      <w:marBottom w:val="0"/>
      <w:divBdr>
        <w:top w:val="none" w:sz="0" w:space="0" w:color="auto"/>
        <w:left w:val="none" w:sz="0" w:space="0" w:color="auto"/>
        <w:bottom w:val="none" w:sz="0" w:space="0" w:color="auto"/>
        <w:right w:val="none" w:sz="0" w:space="0" w:color="auto"/>
      </w:divBdr>
    </w:div>
    <w:div w:id="1914968973">
      <w:bodyDiv w:val="1"/>
      <w:marLeft w:val="0"/>
      <w:marRight w:val="0"/>
      <w:marTop w:val="0"/>
      <w:marBottom w:val="0"/>
      <w:divBdr>
        <w:top w:val="none" w:sz="0" w:space="0" w:color="auto"/>
        <w:left w:val="none" w:sz="0" w:space="0" w:color="auto"/>
        <w:bottom w:val="none" w:sz="0" w:space="0" w:color="auto"/>
        <w:right w:val="none" w:sz="0" w:space="0" w:color="auto"/>
      </w:divBdr>
    </w:div>
    <w:div w:id="2120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9C83-86B8-43F5-ACEE-A3CAA877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Ascencio</dc:creator>
  <cp:lastModifiedBy>Rosa Isela  Villalverde Romero</cp:lastModifiedBy>
  <cp:revision>4</cp:revision>
  <cp:lastPrinted>2022-01-07T22:37:00Z</cp:lastPrinted>
  <dcterms:created xsi:type="dcterms:W3CDTF">2022-02-15T17:19:00Z</dcterms:created>
  <dcterms:modified xsi:type="dcterms:W3CDTF">2022-03-30T20:53:00Z</dcterms:modified>
</cp:coreProperties>
</file>