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0A615" w14:textId="2DB57101" w:rsidR="0032180D" w:rsidRPr="00BB256E" w:rsidRDefault="0055713C" w:rsidP="009B5BFB">
      <w:pPr>
        <w:spacing w:after="0" w:line="240" w:lineRule="auto"/>
        <w:jc w:val="center"/>
      </w:pPr>
      <w:r w:rsidRPr="00BB256E">
        <w:rPr>
          <w:b/>
          <w:smallCaps/>
        </w:rPr>
        <w:t xml:space="preserve">CUADRAGÉSIMO </w:t>
      </w:r>
      <w:r w:rsidR="00BB256E" w:rsidRPr="00BB256E">
        <w:rPr>
          <w:b/>
          <w:smallCaps/>
        </w:rPr>
        <w:t xml:space="preserve">SEXTA </w:t>
      </w:r>
      <w:r w:rsidRPr="00BB256E">
        <w:rPr>
          <w:b/>
          <w:smallCaps/>
        </w:rPr>
        <w:t>SESIÓN EXTRAORDINARIA DEL 2022</w:t>
      </w:r>
    </w:p>
    <w:p w14:paraId="178039C4" w14:textId="4C775C5C" w:rsidR="0032180D" w:rsidRPr="00BB256E" w:rsidRDefault="0032180D" w:rsidP="009B5BFB">
      <w:pPr>
        <w:spacing w:after="0" w:line="240" w:lineRule="auto"/>
        <w:jc w:val="center"/>
      </w:pPr>
      <w:r w:rsidRPr="00BB256E">
        <w:rPr>
          <w:b/>
          <w:smallCaps/>
        </w:rPr>
        <w:t>Del Comité de Transparencia del Centro de Coordinación, Comando, Control, Comunicaciones y Cómputo del Estado de Jalisco.</w:t>
      </w:r>
    </w:p>
    <w:p w14:paraId="2D34C848" w14:textId="77777777" w:rsidR="0032180D" w:rsidRPr="00BB256E" w:rsidRDefault="0032180D" w:rsidP="009B5BFB">
      <w:pPr>
        <w:spacing w:after="0" w:line="240" w:lineRule="auto"/>
        <w:jc w:val="center"/>
        <w:rPr>
          <w:b/>
          <w:smallCaps/>
        </w:rPr>
      </w:pPr>
    </w:p>
    <w:p w14:paraId="5CF42ED9" w14:textId="474D8886" w:rsidR="0032180D" w:rsidRPr="00BB256E" w:rsidRDefault="0032180D" w:rsidP="009B5BFB">
      <w:pPr>
        <w:spacing w:after="0" w:line="240" w:lineRule="auto"/>
        <w:jc w:val="center"/>
      </w:pPr>
      <w:r w:rsidRPr="00BB256E">
        <w:rPr>
          <w:b/>
          <w:smallCaps/>
        </w:rPr>
        <w:t>EUC5/ARCO/0</w:t>
      </w:r>
      <w:r w:rsidR="00586092" w:rsidRPr="00BB256E">
        <w:rPr>
          <w:b/>
          <w:smallCaps/>
        </w:rPr>
        <w:t>6</w:t>
      </w:r>
      <w:r w:rsidR="004F33B5" w:rsidRPr="00BB256E">
        <w:rPr>
          <w:b/>
          <w:smallCaps/>
        </w:rPr>
        <w:t>4</w:t>
      </w:r>
      <w:r w:rsidRPr="00BB256E">
        <w:rPr>
          <w:b/>
          <w:smallCaps/>
        </w:rPr>
        <w:t>/2022</w:t>
      </w:r>
    </w:p>
    <w:p w14:paraId="1EB6199E" w14:textId="77777777" w:rsidR="0032180D" w:rsidRPr="0055671C" w:rsidRDefault="0032180D" w:rsidP="009B5BFB">
      <w:pPr>
        <w:spacing w:after="0" w:line="240" w:lineRule="auto"/>
      </w:pPr>
    </w:p>
    <w:p w14:paraId="4B01939F" w14:textId="77777777" w:rsidR="0032180D" w:rsidRPr="0055671C" w:rsidRDefault="0032180D" w:rsidP="009B5BFB">
      <w:pPr>
        <w:spacing w:after="0" w:line="240" w:lineRule="auto"/>
        <w:jc w:val="both"/>
      </w:pPr>
    </w:p>
    <w:p w14:paraId="01419F19" w14:textId="4ED5DAE0" w:rsidR="004C14DB" w:rsidRPr="0055671C" w:rsidRDefault="0055713C" w:rsidP="009B5BFB">
      <w:pPr>
        <w:spacing w:after="0" w:line="240" w:lineRule="auto"/>
        <w:jc w:val="both"/>
      </w:pPr>
      <w:r w:rsidRPr="0055671C">
        <w:t xml:space="preserve">En Tlajomulco de </w:t>
      </w:r>
      <w:r w:rsidRPr="007622D4">
        <w:t xml:space="preserve">Zúñiga, Jalisco, siendo las </w:t>
      </w:r>
      <w:r w:rsidR="00BB256E" w:rsidRPr="007622D4">
        <w:t>07:00 siete horas</w:t>
      </w:r>
      <w:r w:rsidR="0077493A" w:rsidRPr="007622D4">
        <w:t xml:space="preserve">, del día </w:t>
      </w:r>
      <w:r w:rsidR="00BB256E" w:rsidRPr="007622D4">
        <w:t xml:space="preserve">25 veinticinco </w:t>
      </w:r>
      <w:r w:rsidR="0077493A" w:rsidRPr="007622D4">
        <w:t>de marzo</w:t>
      </w:r>
      <w:r w:rsidRPr="007622D4">
        <w:t xml:space="preserve"> de 2022 dos mil veintidós, en las oficinas de la Dirección General de este Centro de Coordinación, Comando, Control, Comunicaciones y Cómputo</w:t>
      </w:r>
      <w:r w:rsidRPr="0077493A">
        <w:t xml:space="preserve"> del Estado de Jalisco (en adelante Escudo Urbano C5), con la facultad que les</w:t>
      </w:r>
      <w:r w:rsidRPr="0055671C">
        <w:t xml:space="preserve"> confiere lo estipulado en los artículos 59, 60 y 87 de la Ley de Protección de Datos Personales en Posesión de Sujetos Obligados del Estado de Jalisco y sus Municipios (en adelante “Ley”), se reunieron los integrantes del Comité de Transparencia del Escudo Urbano C5 (en lo sucesivo “Comité”) con la finalidad de desahogar la presente sesión conforme al siguiente</w:t>
      </w:r>
    </w:p>
    <w:p w14:paraId="2352B058" w14:textId="77777777" w:rsidR="0032180D" w:rsidRPr="0055671C" w:rsidRDefault="0032180D" w:rsidP="009B5BFB">
      <w:pPr>
        <w:spacing w:after="0" w:line="240" w:lineRule="auto"/>
      </w:pPr>
    </w:p>
    <w:p w14:paraId="3643E979" w14:textId="77777777" w:rsidR="0032180D" w:rsidRPr="0055671C" w:rsidRDefault="0032180D" w:rsidP="009B5BFB">
      <w:pPr>
        <w:widowControl w:val="0"/>
        <w:spacing w:after="0" w:line="240" w:lineRule="auto"/>
        <w:jc w:val="center"/>
        <w:rPr>
          <w:b/>
        </w:rPr>
      </w:pPr>
      <w:r w:rsidRPr="0055671C">
        <w:rPr>
          <w:b/>
        </w:rPr>
        <w:t>ORDEN DEL DÍA</w:t>
      </w:r>
    </w:p>
    <w:p w14:paraId="6660A810" w14:textId="77777777" w:rsidR="0032180D" w:rsidRPr="0055671C" w:rsidRDefault="0032180D" w:rsidP="009B5BFB">
      <w:pPr>
        <w:widowControl w:val="0"/>
        <w:spacing w:after="0" w:line="240" w:lineRule="auto"/>
        <w:jc w:val="center"/>
        <w:rPr>
          <w:b/>
        </w:rPr>
      </w:pPr>
    </w:p>
    <w:p w14:paraId="251C573D" w14:textId="77777777" w:rsidR="0032180D" w:rsidRPr="0055671C" w:rsidRDefault="0032180D" w:rsidP="009B5BFB">
      <w:pPr>
        <w:widowControl w:val="0"/>
        <w:spacing w:after="0" w:line="240" w:lineRule="auto"/>
        <w:jc w:val="both"/>
      </w:pPr>
    </w:p>
    <w:p w14:paraId="6E520891" w14:textId="77777777" w:rsidR="0055713C" w:rsidRPr="0055671C" w:rsidRDefault="0055713C" w:rsidP="009B5BFB">
      <w:pPr>
        <w:spacing w:after="0" w:line="240" w:lineRule="auto"/>
        <w:jc w:val="both"/>
      </w:pPr>
      <w:r w:rsidRPr="0055671C">
        <w:t xml:space="preserve">I.- Lista de asistencia, verificación de quórum del Comité de Transparencia; </w:t>
      </w:r>
    </w:p>
    <w:p w14:paraId="5C1F874E" w14:textId="77777777" w:rsidR="0055713C" w:rsidRPr="0055671C" w:rsidRDefault="0055713C" w:rsidP="009B5BFB">
      <w:pPr>
        <w:spacing w:after="0" w:line="240" w:lineRule="auto"/>
        <w:jc w:val="both"/>
      </w:pPr>
    </w:p>
    <w:p w14:paraId="40969314" w14:textId="4D387134" w:rsidR="0055713C" w:rsidRPr="0055671C" w:rsidRDefault="0055713C" w:rsidP="009B5BFB">
      <w:pPr>
        <w:spacing w:after="0" w:line="240" w:lineRule="auto"/>
        <w:jc w:val="both"/>
      </w:pPr>
      <w:r w:rsidRPr="0055671C">
        <w:t>II.- Revisión, discusión y, en su caso, aprobación de la resolución de la solicitud de ejercicio de derechos ARCO bajo el expediente EUC5/ARCO/06</w:t>
      </w:r>
      <w:r w:rsidR="004F33B5">
        <w:t>4</w:t>
      </w:r>
      <w:r w:rsidRPr="0055671C">
        <w:t xml:space="preserve">/2022, correspondiente a la solicitud del Reporte de Emergencia </w:t>
      </w:r>
      <w:r w:rsidR="004F33B5">
        <w:t>número 210408-3421</w:t>
      </w:r>
      <w:r w:rsidRPr="0055671C">
        <w:t>.</w:t>
      </w:r>
    </w:p>
    <w:p w14:paraId="6B9534A3" w14:textId="77777777" w:rsidR="0055713C" w:rsidRPr="0055671C" w:rsidRDefault="0055713C" w:rsidP="009B5BFB">
      <w:pPr>
        <w:spacing w:after="0" w:line="240" w:lineRule="auto"/>
        <w:jc w:val="both"/>
      </w:pPr>
    </w:p>
    <w:p w14:paraId="56115144" w14:textId="77777777" w:rsidR="0055713C" w:rsidRPr="0055671C" w:rsidRDefault="0055713C" w:rsidP="009B5BFB">
      <w:pPr>
        <w:spacing w:after="0" w:line="240" w:lineRule="auto"/>
        <w:jc w:val="both"/>
      </w:pPr>
      <w:r w:rsidRPr="0055671C">
        <w:t>III.- Asuntos Generales</w:t>
      </w:r>
      <w:r w:rsidRPr="0055671C">
        <w:tab/>
      </w:r>
    </w:p>
    <w:p w14:paraId="716787E0" w14:textId="77777777" w:rsidR="0055713C" w:rsidRPr="0055671C" w:rsidRDefault="0055713C" w:rsidP="009B5BFB">
      <w:pPr>
        <w:spacing w:after="0" w:line="240" w:lineRule="auto"/>
        <w:jc w:val="both"/>
      </w:pPr>
    </w:p>
    <w:p w14:paraId="054DEE1C" w14:textId="2BD484FA" w:rsidR="004C14DB" w:rsidRPr="0055671C" w:rsidRDefault="0055713C" w:rsidP="009B5BFB">
      <w:pPr>
        <w:spacing w:after="0" w:line="240" w:lineRule="auto"/>
        <w:jc w:val="both"/>
      </w:pPr>
      <w:r w:rsidRPr="0055671C">
        <w:t>Posterior a la lectura del Orden del Día, la Secretaria Técnica del Comité, preguntó a los integrantes del Comité si deseaban la inclusión de un tema adicional, quienes determinaron que no era necesario incluir tema adicional alguno, por lo que queda aprobado por unanimidad el Orden del día propuesto y, posterior a ello, se da inicio con el desarrollo del mismo.</w:t>
      </w:r>
    </w:p>
    <w:p w14:paraId="19B458E1" w14:textId="77777777" w:rsidR="004C14DB" w:rsidRPr="0055671C" w:rsidRDefault="004C14DB" w:rsidP="009B5BFB">
      <w:pPr>
        <w:spacing w:after="0" w:line="240" w:lineRule="auto"/>
      </w:pPr>
    </w:p>
    <w:p w14:paraId="3A7B9C1B" w14:textId="77777777" w:rsidR="0032180D" w:rsidRPr="0055671C" w:rsidRDefault="0032180D" w:rsidP="009B5BFB">
      <w:pPr>
        <w:spacing w:after="0" w:line="240" w:lineRule="auto"/>
        <w:jc w:val="center"/>
        <w:rPr>
          <w:b/>
        </w:rPr>
      </w:pPr>
    </w:p>
    <w:p w14:paraId="3320849C" w14:textId="77777777" w:rsidR="0032180D" w:rsidRPr="0055671C" w:rsidRDefault="0032180D" w:rsidP="009B5BFB">
      <w:pPr>
        <w:spacing w:after="0" w:line="240" w:lineRule="auto"/>
        <w:jc w:val="center"/>
        <w:rPr>
          <w:b/>
        </w:rPr>
      </w:pPr>
      <w:r w:rsidRPr="0055671C">
        <w:rPr>
          <w:b/>
        </w:rPr>
        <w:t>DESARROLLO DEL ORDEN DEL DÍA</w:t>
      </w:r>
    </w:p>
    <w:p w14:paraId="018C357C" w14:textId="77777777" w:rsidR="0032180D" w:rsidRPr="0055671C" w:rsidRDefault="0032180D" w:rsidP="009B5BFB">
      <w:pPr>
        <w:spacing w:after="0" w:line="240" w:lineRule="auto"/>
        <w:jc w:val="center"/>
      </w:pPr>
    </w:p>
    <w:p w14:paraId="7AEC7D3B" w14:textId="77777777" w:rsidR="0032180D" w:rsidRPr="0055671C" w:rsidRDefault="0032180D" w:rsidP="009B5BFB">
      <w:pPr>
        <w:spacing w:after="0" w:line="240" w:lineRule="auto"/>
      </w:pPr>
    </w:p>
    <w:p w14:paraId="5D8D4090" w14:textId="073DC87A" w:rsidR="0032180D" w:rsidRPr="0055671C" w:rsidRDefault="0032180D" w:rsidP="009B5BFB">
      <w:pPr>
        <w:spacing w:after="0" w:line="240" w:lineRule="auto"/>
        <w:jc w:val="both"/>
      </w:pPr>
      <w:r w:rsidRPr="0055671C">
        <w:rPr>
          <w:b/>
        </w:rPr>
        <w:t>I. LISTA DE ASISTENCIA, VERIFICACIÓN DE QUÓRUM E INTEGRACIÓN DEL COMITÉ DE TRANSPARENCIA</w:t>
      </w:r>
      <w:r w:rsidR="00865D9E" w:rsidRPr="0055671C">
        <w:rPr>
          <w:b/>
        </w:rPr>
        <w:t>.</w:t>
      </w:r>
    </w:p>
    <w:p w14:paraId="0EF2AA8F" w14:textId="77777777" w:rsidR="0032180D" w:rsidRPr="0055671C" w:rsidRDefault="0032180D" w:rsidP="009B5BFB">
      <w:pPr>
        <w:spacing w:after="0" w:line="240" w:lineRule="auto"/>
      </w:pPr>
    </w:p>
    <w:p w14:paraId="72931089" w14:textId="77777777" w:rsidR="0055713C" w:rsidRPr="0055671C" w:rsidRDefault="0055713C" w:rsidP="009B5BFB">
      <w:pPr>
        <w:spacing w:after="0" w:line="240" w:lineRule="auto"/>
        <w:jc w:val="both"/>
      </w:pPr>
      <w:r w:rsidRPr="0055671C">
        <w:t>Para dar inicio con el desarrollo del Orden del Día aprobado, Rosa Isela Villaverde Romero, Secretaria Técnica del Comité, pasa lista de asistencia para verificar la integración del quórum necesario para la presente sesión, determinando la presencia de:</w:t>
      </w:r>
    </w:p>
    <w:p w14:paraId="0EEE5ECB" w14:textId="77777777" w:rsidR="0055713C" w:rsidRPr="0055671C" w:rsidRDefault="0055713C" w:rsidP="009B5BFB">
      <w:pPr>
        <w:spacing w:after="0" w:line="240" w:lineRule="auto"/>
      </w:pPr>
    </w:p>
    <w:p w14:paraId="69B75182" w14:textId="77777777" w:rsidR="0055713C" w:rsidRPr="0055671C" w:rsidRDefault="0055713C" w:rsidP="009B5BFB">
      <w:pPr>
        <w:numPr>
          <w:ilvl w:val="0"/>
          <w:numId w:val="23"/>
        </w:numPr>
        <w:spacing w:after="0" w:line="240" w:lineRule="auto"/>
        <w:jc w:val="both"/>
        <w:rPr>
          <w:rFonts w:eastAsia="Calibri"/>
          <w:b/>
        </w:rPr>
      </w:pPr>
      <w:r w:rsidRPr="0055671C">
        <w:t>Ruth Irais Ruiz Velasco Campos</w:t>
      </w:r>
      <w:r w:rsidRPr="0055671C">
        <w:rPr>
          <w:rFonts w:eastAsia="Calibri"/>
        </w:rPr>
        <w:t>, Presidenta del Comité, PRESENTE;</w:t>
      </w:r>
    </w:p>
    <w:p w14:paraId="38BED82C" w14:textId="77777777" w:rsidR="0055713C" w:rsidRPr="0055671C" w:rsidRDefault="0055713C" w:rsidP="009B5BFB">
      <w:pPr>
        <w:numPr>
          <w:ilvl w:val="0"/>
          <w:numId w:val="23"/>
        </w:numPr>
        <w:spacing w:after="0" w:line="240" w:lineRule="auto"/>
        <w:jc w:val="both"/>
        <w:rPr>
          <w:rFonts w:eastAsia="Calibri"/>
        </w:rPr>
      </w:pPr>
      <w:r w:rsidRPr="0055671C">
        <w:rPr>
          <w:rFonts w:eastAsia="Calibri"/>
        </w:rPr>
        <w:t>Miguel Flores Gómez, Integrante del Comité, PRESENTE;</w:t>
      </w:r>
    </w:p>
    <w:p w14:paraId="0ED5CEC2" w14:textId="47E3DC93" w:rsidR="00977E6D" w:rsidRPr="0055671C" w:rsidRDefault="0055713C" w:rsidP="009B5BFB">
      <w:pPr>
        <w:numPr>
          <w:ilvl w:val="0"/>
          <w:numId w:val="23"/>
        </w:numPr>
        <w:spacing w:after="0" w:line="240" w:lineRule="auto"/>
        <w:jc w:val="both"/>
        <w:rPr>
          <w:rFonts w:eastAsia="Calibri"/>
        </w:rPr>
      </w:pPr>
      <w:r w:rsidRPr="0055671C">
        <w:rPr>
          <w:rFonts w:eastAsia="Calibri"/>
        </w:rPr>
        <w:t>Rosa Isela Villaverde Romero, Secretaria Técnica, PRESENTE.</w:t>
      </w:r>
    </w:p>
    <w:p w14:paraId="0B91BD5C" w14:textId="77777777" w:rsidR="0055713C" w:rsidRDefault="0055713C" w:rsidP="009B5BFB">
      <w:pPr>
        <w:spacing w:after="0" w:line="240" w:lineRule="auto"/>
        <w:ind w:left="720"/>
        <w:jc w:val="both"/>
        <w:rPr>
          <w:rFonts w:eastAsia="Calibri"/>
        </w:rPr>
      </w:pPr>
    </w:p>
    <w:p w14:paraId="095BB854" w14:textId="77777777" w:rsidR="004F33B5" w:rsidRPr="0055671C" w:rsidRDefault="004F33B5" w:rsidP="009B5BFB">
      <w:pPr>
        <w:spacing w:after="0" w:line="240" w:lineRule="auto"/>
        <w:ind w:left="720"/>
        <w:jc w:val="both"/>
        <w:rPr>
          <w:rFonts w:eastAsia="Calibri"/>
        </w:rPr>
      </w:pPr>
    </w:p>
    <w:p w14:paraId="086CBA1C" w14:textId="73873466" w:rsidR="00977E6D" w:rsidRPr="0055671C" w:rsidRDefault="0055713C" w:rsidP="009B5BFB">
      <w:pPr>
        <w:spacing w:after="0" w:line="240" w:lineRule="auto"/>
        <w:jc w:val="both"/>
      </w:pPr>
      <w:bookmarkStart w:id="0" w:name="_heading=h.gjdgxs"/>
      <w:bookmarkEnd w:id="0"/>
      <w:r w:rsidRPr="0055671C">
        <w:rPr>
          <w:b/>
          <w:i/>
          <w:u w:val="single"/>
        </w:rPr>
        <w:t>ACUERDO PRIMERO</w:t>
      </w:r>
      <w:r w:rsidRPr="0055671C">
        <w:rPr>
          <w:b/>
          <w:i/>
        </w:rPr>
        <w:t xml:space="preserve">.- APROBACIÓN UNÁNIME DEL PRIMER PUNTO DEL ORDEN DEL DÍA: </w:t>
      </w:r>
      <w:r w:rsidRPr="0055671C">
        <w:rPr>
          <w:i/>
        </w:rPr>
        <w:t xml:space="preserve">Considerando lo anterior, </w:t>
      </w:r>
      <w:r w:rsidRPr="0055671C">
        <w:rPr>
          <w:i/>
          <w:u w:val="single"/>
        </w:rPr>
        <w:t>se acordó de forma unánime</w:t>
      </w:r>
      <w:r w:rsidRPr="0055671C">
        <w:rPr>
          <w:i/>
        </w:rPr>
        <w:t>, dar por iniciada la presente Sesión Extraordinaria del Comité de 2022 al encontrarse presente el quórum establecido en el artículo 29.6 de La Ley de Transparencia y Acceso a Información Pública del Estado de Jalisco y sus Municipios.</w:t>
      </w:r>
    </w:p>
    <w:p w14:paraId="275C0645" w14:textId="77777777" w:rsidR="0032180D" w:rsidRPr="0055671C" w:rsidRDefault="0032180D" w:rsidP="009B5BFB">
      <w:pPr>
        <w:spacing w:after="0" w:line="240" w:lineRule="auto"/>
        <w:jc w:val="both"/>
      </w:pPr>
    </w:p>
    <w:p w14:paraId="10695073" w14:textId="77777777" w:rsidR="0032180D" w:rsidRPr="0055671C" w:rsidRDefault="0032180D" w:rsidP="009B5BFB">
      <w:pPr>
        <w:shd w:val="clear" w:color="auto" w:fill="FFFFFF" w:themeFill="background1"/>
        <w:spacing w:after="0" w:line="240" w:lineRule="auto"/>
        <w:jc w:val="both"/>
        <w:rPr>
          <w:b/>
        </w:rPr>
      </w:pPr>
    </w:p>
    <w:p w14:paraId="333FF4EA" w14:textId="0831E7FC" w:rsidR="0032180D" w:rsidRPr="0055671C" w:rsidRDefault="0032180D" w:rsidP="009B5BFB">
      <w:pPr>
        <w:shd w:val="clear" w:color="auto" w:fill="FFFFFF" w:themeFill="background1"/>
        <w:autoSpaceDE w:val="0"/>
        <w:autoSpaceDN w:val="0"/>
        <w:adjustRightInd w:val="0"/>
        <w:spacing w:after="0" w:line="240" w:lineRule="auto"/>
        <w:ind w:right="49"/>
        <w:jc w:val="both"/>
        <w:rPr>
          <w:rFonts w:cstheme="minorHAnsi"/>
          <w:b/>
        </w:rPr>
      </w:pPr>
      <w:r w:rsidRPr="0055671C">
        <w:rPr>
          <w:rFonts w:cstheme="minorHAnsi"/>
          <w:b/>
        </w:rPr>
        <w:t xml:space="preserve">II.- </w:t>
      </w:r>
      <w:r w:rsidR="00B45D61" w:rsidRPr="0055671C">
        <w:rPr>
          <w:rFonts w:cstheme="minorHAnsi"/>
          <w:b/>
        </w:rPr>
        <w:t>REVISIÓN, DISCUSIÓN Y, EN SU CASO, APROBACIÓN DE LA RESOLUCIÓN DE LA SOLICITUD DE EJERCICIO DE DERECHOS</w:t>
      </w:r>
      <w:r w:rsidR="00FF6426" w:rsidRPr="0055671C">
        <w:rPr>
          <w:rFonts w:cstheme="minorHAnsi"/>
          <w:b/>
        </w:rPr>
        <w:t xml:space="preserve"> ARCO</w:t>
      </w:r>
      <w:r w:rsidR="00B45D61" w:rsidRPr="0055671C">
        <w:rPr>
          <w:rFonts w:cstheme="minorHAnsi"/>
          <w:b/>
        </w:rPr>
        <w:t xml:space="preserve"> BAJO EL EXPEDIENTE EUC5/ARCO/0</w:t>
      </w:r>
      <w:r w:rsidR="005D2052" w:rsidRPr="0055671C">
        <w:rPr>
          <w:rFonts w:cstheme="minorHAnsi"/>
          <w:b/>
        </w:rPr>
        <w:t>6</w:t>
      </w:r>
      <w:r w:rsidR="004F33B5">
        <w:rPr>
          <w:rFonts w:cstheme="minorHAnsi"/>
          <w:b/>
        </w:rPr>
        <w:t>4</w:t>
      </w:r>
      <w:r w:rsidR="00B45D61" w:rsidRPr="0055671C">
        <w:rPr>
          <w:rFonts w:cstheme="minorHAnsi"/>
          <w:b/>
        </w:rPr>
        <w:t>/</w:t>
      </w:r>
      <w:r w:rsidR="009C3B03" w:rsidRPr="0055671C">
        <w:rPr>
          <w:rFonts w:cstheme="minorHAnsi"/>
          <w:b/>
        </w:rPr>
        <w:t xml:space="preserve">2022, </w:t>
      </w:r>
      <w:r w:rsidR="008B0DBA" w:rsidRPr="0055671C">
        <w:rPr>
          <w:b/>
          <w:bCs/>
        </w:rPr>
        <w:t xml:space="preserve">CORRESPONDIENTE A LA SOLICITUD DEL REPORTE DE EMERGENCIA </w:t>
      </w:r>
      <w:r w:rsidR="004F33B5">
        <w:rPr>
          <w:b/>
          <w:bCs/>
        </w:rPr>
        <w:t>NÚMERO 210408-3421</w:t>
      </w:r>
      <w:r w:rsidR="00B45D61" w:rsidRPr="0055671C">
        <w:rPr>
          <w:rFonts w:cstheme="minorHAnsi"/>
          <w:b/>
        </w:rPr>
        <w:t>.</w:t>
      </w:r>
    </w:p>
    <w:p w14:paraId="37A38422" w14:textId="77777777" w:rsidR="0032180D" w:rsidRPr="0055671C" w:rsidRDefault="0032180D" w:rsidP="009B5BFB">
      <w:pPr>
        <w:autoSpaceDE w:val="0"/>
        <w:autoSpaceDN w:val="0"/>
        <w:adjustRightInd w:val="0"/>
        <w:spacing w:after="0" w:line="240" w:lineRule="auto"/>
        <w:ind w:right="49"/>
        <w:jc w:val="both"/>
        <w:rPr>
          <w:rFonts w:cstheme="minorHAnsi"/>
          <w:b/>
        </w:rPr>
      </w:pPr>
    </w:p>
    <w:p w14:paraId="1B98785B" w14:textId="5C34D66E" w:rsidR="008B0DBA" w:rsidRPr="0055671C" w:rsidRDefault="008B0DBA" w:rsidP="009B5BFB">
      <w:pPr>
        <w:autoSpaceDE w:val="0"/>
        <w:autoSpaceDN w:val="0"/>
        <w:adjustRightInd w:val="0"/>
        <w:spacing w:after="0" w:line="240" w:lineRule="auto"/>
        <w:ind w:right="49"/>
        <w:jc w:val="both"/>
        <w:rPr>
          <w:rFonts w:ascii="Calibri" w:hAnsi="Calibri" w:cs="Calibri"/>
          <w:color w:val="000000" w:themeColor="text1"/>
        </w:rPr>
      </w:pPr>
      <w:bookmarkStart w:id="1" w:name="_Hlk95404690"/>
      <w:r w:rsidRPr="0055671C">
        <w:rPr>
          <w:color w:val="000000" w:themeColor="text1"/>
        </w:rPr>
        <w:t xml:space="preserve">La Secretaria Técnica del Comité, en su calidad de Titular de la Unidad de Transparencia del Escudo Urbano C5 Jalisco, informa que el pasado </w:t>
      </w:r>
      <w:r w:rsidR="004F33B5">
        <w:rPr>
          <w:color w:val="000000" w:themeColor="text1"/>
        </w:rPr>
        <w:t xml:space="preserve">07 siete de marzo </w:t>
      </w:r>
      <w:r w:rsidRPr="0055671C">
        <w:rPr>
          <w:color w:val="000000" w:themeColor="text1"/>
        </w:rPr>
        <w:t xml:space="preserve">de 2022 dos mil veintidós, a las </w:t>
      </w:r>
      <w:r w:rsidR="004F33B5">
        <w:rPr>
          <w:color w:val="000000" w:themeColor="text1"/>
        </w:rPr>
        <w:t>15:53 quince horas con cincuenta y tres minutos</w:t>
      </w:r>
      <w:r w:rsidRPr="0055671C">
        <w:rPr>
          <w:color w:val="000000" w:themeColor="text1"/>
        </w:rPr>
        <w:t>, se notificó a la Jefatura Departamental de la Unidad de Transparencia, por correo electrónico, la solicitud de ejercicio de derechos ARCO</w:t>
      </w:r>
      <w:r w:rsidR="004F33B5">
        <w:rPr>
          <w:color w:val="000000" w:themeColor="text1"/>
        </w:rPr>
        <w:t>, sin embargo y por recibirse en horario inhábil para la Unidad de Transparencia, se tiene oficialmente recibida con fecha 08 ocho de marzo del año en curso, a las 09:00 nueve horas;</w:t>
      </w:r>
      <w:r w:rsidRPr="0055671C">
        <w:rPr>
          <w:color w:val="000000" w:themeColor="text1"/>
        </w:rPr>
        <w:t xml:space="preserve"> </w:t>
      </w:r>
      <w:r w:rsidR="004F33B5">
        <w:rPr>
          <w:color w:val="000000" w:themeColor="text1"/>
        </w:rPr>
        <w:t xml:space="preserve">por lo </w:t>
      </w:r>
      <w:r w:rsidRPr="0055671C">
        <w:rPr>
          <w:color w:val="000000" w:themeColor="text1"/>
        </w:rPr>
        <w:t>que se le asignó el número de expediente interno EUC5/ARCO/06</w:t>
      </w:r>
      <w:r w:rsidR="004F33B5">
        <w:rPr>
          <w:color w:val="000000" w:themeColor="text1"/>
        </w:rPr>
        <w:t>4</w:t>
      </w:r>
      <w:r w:rsidRPr="0055671C">
        <w:rPr>
          <w:color w:val="000000" w:themeColor="text1"/>
        </w:rPr>
        <w:t>/2022, para efecto de llevar a cabo el trámite correspondiente.</w:t>
      </w:r>
    </w:p>
    <w:bookmarkEnd w:id="1"/>
    <w:p w14:paraId="434E0E9B" w14:textId="77777777" w:rsidR="008B0DBA" w:rsidRPr="0055671C" w:rsidRDefault="008B0DBA" w:rsidP="009B5BFB">
      <w:pPr>
        <w:widowControl w:val="0"/>
        <w:spacing w:after="0" w:line="240" w:lineRule="auto"/>
        <w:jc w:val="both"/>
        <w:rPr>
          <w:color w:val="000000" w:themeColor="text1"/>
        </w:rPr>
      </w:pPr>
    </w:p>
    <w:p w14:paraId="24931818" w14:textId="77777777" w:rsidR="008B0DBA" w:rsidRPr="0055671C" w:rsidRDefault="008B0DBA" w:rsidP="009B5BFB">
      <w:pPr>
        <w:widowControl w:val="0"/>
        <w:spacing w:after="0" w:line="240" w:lineRule="auto"/>
        <w:jc w:val="both"/>
        <w:rPr>
          <w:color w:val="000000" w:themeColor="text1"/>
        </w:rPr>
      </w:pPr>
      <w:r w:rsidRPr="0055671C">
        <w:rPr>
          <w:color w:val="000000" w:themeColor="text1"/>
        </w:rPr>
        <w:t>El solicitante requiere lo siguiente:</w:t>
      </w:r>
    </w:p>
    <w:p w14:paraId="3A1004A5" w14:textId="77777777" w:rsidR="008B0DBA" w:rsidRPr="0055671C" w:rsidRDefault="008B0DBA" w:rsidP="009B5BFB">
      <w:pPr>
        <w:widowControl w:val="0"/>
        <w:spacing w:after="0" w:line="240" w:lineRule="auto"/>
        <w:ind w:left="284" w:right="284"/>
        <w:jc w:val="both"/>
        <w:rPr>
          <w:i/>
          <w:color w:val="000000" w:themeColor="text1"/>
        </w:rPr>
      </w:pPr>
    </w:p>
    <w:p w14:paraId="138F0310" w14:textId="008CBB04" w:rsidR="008B0DBA" w:rsidRPr="0055671C" w:rsidRDefault="008B0DBA" w:rsidP="009B5BFB">
      <w:pPr>
        <w:spacing w:after="0" w:line="240" w:lineRule="auto"/>
        <w:ind w:left="284" w:right="284"/>
        <w:rPr>
          <w:rFonts w:asciiTheme="majorHAnsi" w:hAnsiTheme="majorHAnsi" w:cstheme="majorHAnsi"/>
          <w:i/>
          <w:iCs/>
          <w:color w:val="000000" w:themeColor="text1"/>
        </w:rPr>
      </w:pPr>
      <w:r w:rsidRPr="0055671C">
        <w:rPr>
          <w:rFonts w:asciiTheme="majorHAnsi" w:hAnsiTheme="majorHAnsi" w:cstheme="majorHAnsi"/>
          <w:i/>
          <w:iCs/>
          <w:color w:val="000000" w:themeColor="text1"/>
        </w:rPr>
        <w:t xml:space="preserve">“… </w:t>
      </w:r>
      <w:r w:rsidR="004F33B5">
        <w:rPr>
          <w:rFonts w:asciiTheme="majorHAnsi" w:hAnsiTheme="majorHAnsi" w:cstheme="majorHAnsi"/>
          <w:i/>
          <w:iCs/>
          <w:color w:val="000000" w:themeColor="text1"/>
        </w:rPr>
        <w:t>certificado de la llamada al 911 que realice el pasado 31 de julio de 2020… número de reporte 210408-3421</w:t>
      </w:r>
      <w:r w:rsidRPr="0055671C">
        <w:rPr>
          <w:rFonts w:asciiTheme="majorHAnsi" w:hAnsiTheme="majorHAnsi" w:cstheme="majorHAnsi"/>
          <w:i/>
          <w:iCs/>
          <w:color w:val="000000" w:themeColor="text1"/>
        </w:rPr>
        <w:t>...”</w:t>
      </w:r>
    </w:p>
    <w:p w14:paraId="2A67BDC9" w14:textId="77777777" w:rsidR="005D2052" w:rsidRPr="0055671C" w:rsidRDefault="005D2052" w:rsidP="009B5BFB">
      <w:pPr>
        <w:spacing w:after="0" w:line="240" w:lineRule="auto"/>
        <w:jc w:val="both"/>
      </w:pPr>
    </w:p>
    <w:p w14:paraId="68E8A0F5" w14:textId="77777777" w:rsidR="005D2052" w:rsidRPr="0055671C" w:rsidRDefault="005D2052" w:rsidP="009B5BFB">
      <w:pPr>
        <w:spacing w:line="240" w:lineRule="auto"/>
        <w:jc w:val="both"/>
      </w:pPr>
      <w:r w:rsidRPr="0055671C">
        <w:t>Por lo anterior, la Secretaria Técnica del Comité de Transparencia del Escudo Urbano C5, en su carácter de Titular de la Unidad de Transparencia, revisó cuidadosamente los requisitos establecidos en el artículo 51 de la Ley de Protección de Datos Personales en Posesión de Sujetos Obligados del Estado de Jalisco y sus Municipios, de conformidad con lo siguiente:</w:t>
      </w:r>
    </w:p>
    <w:p w14:paraId="3F73C825" w14:textId="77777777" w:rsidR="005D2052" w:rsidRPr="009B5BFB" w:rsidRDefault="005D2052" w:rsidP="009B5BFB">
      <w:pPr>
        <w:numPr>
          <w:ilvl w:val="0"/>
          <w:numId w:val="24"/>
        </w:numPr>
        <w:spacing w:after="0" w:line="240" w:lineRule="auto"/>
        <w:jc w:val="both"/>
        <w:rPr>
          <w:rFonts w:asciiTheme="majorHAnsi" w:hAnsiTheme="majorHAnsi" w:cstheme="majorHAnsi"/>
          <w:b/>
          <w:bCs/>
          <w:i/>
          <w:sz w:val="20"/>
          <w:szCs w:val="20"/>
        </w:rPr>
      </w:pPr>
      <w:r w:rsidRPr="009B5BFB">
        <w:rPr>
          <w:rFonts w:asciiTheme="majorHAnsi" w:hAnsiTheme="majorHAnsi" w:cstheme="majorHAnsi"/>
          <w:b/>
          <w:bCs/>
          <w:i/>
          <w:sz w:val="20"/>
          <w:szCs w:val="20"/>
        </w:rPr>
        <w:t>De ser posible, el área responsable que trata los datos personales y ante el cual se presenta la solicitud;</w:t>
      </w:r>
    </w:p>
    <w:p w14:paraId="57D217EB" w14:textId="77777777" w:rsidR="005D2052" w:rsidRPr="009B5BFB" w:rsidRDefault="005D2052" w:rsidP="009B5BFB">
      <w:pPr>
        <w:spacing w:after="0" w:line="240" w:lineRule="auto"/>
        <w:ind w:left="1080"/>
        <w:jc w:val="both"/>
        <w:rPr>
          <w:rFonts w:asciiTheme="majorHAnsi" w:hAnsiTheme="majorHAnsi" w:cstheme="majorHAnsi"/>
          <w:iCs/>
          <w:sz w:val="20"/>
          <w:szCs w:val="20"/>
        </w:rPr>
      </w:pPr>
      <w:r w:rsidRPr="009B5BFB">
        <w:rPr>
          <w:rFonts w:asciiTheme="majorHAnsi" w:hAnsiTheme="majorHAnsi" w:cstheme="majorHAnsi"/>
          <w:iCs/>
          <w:sz w:val="20"/>
          <w:szCs w:val="20"/>
        </w:rPr>
        <w:t>No se señala el área responsable que trata los datos personales, sin embargo, refiere haber realizado llamada de emergencia al número 9-1-1. En consecuencia, se lleva a cabo la suplencia de la deficiencia de fondo que se advierte en su planteamiento, por lo que se puede observar que la información es susceptible de localización en la Dirección de Atención a Emergencias de este Centro de Coordinación, Comando, Control, Comunicaciones y Cómputo del Estado de Jalisco.</w:t>
      </w:r>
    </w:p>
    <w:p w14:paraId="31EC8277" w14:textId="77777777" w:rsidR="005D2052" w:rsidRPr="009B5BFB" w:rsidRDefault="005D2052" w:rsidP="009B5BFB">
      <w:pPr>
        <w:spacing w:after="0" w:line="240" w:lineRule="auto"/>
        <w:ind w:left="1080"/>
        <w:jc w:val="both"/>
        <w:rPr>
          <w:rFonts w:asciiTheme="majorHAnsi" w:hAnsiTheme="majorHAnsi" w:cstheme="majorHAnsi"/>
          <w:i/>
          <w:sz w:val="20"/>
          <w:szCs w:val="20"/>
        </w:rPr>
      </w:pPr>
    </w:p>
    <w:p w14:paraId="5955DEE1" w14:textId="77777777" w:rsidR="005D2052" w:rsidRPr="009B5BFB" w:rsidRDefault="005D2052" w:rsidP="009B5BFB">
      <w:pPr>
        <w:numPr>
          <w:ilvl w:val="0"/>
          <w:numId w:val="24"/>
        </w:numPr>
        <w:spacing w:after="0" w:line="240" w:lineRule="auto"/>
        <w:jc w:val="both"/>
        <w:rPr>
          <w:rFonts w:asciiTheme="majorHAnsi" w:hAnsiTheme="majorHAnsi" w:cstheme="majorHAnsi"/>
          <w:b/>
          <w:bCs/>
          <w:i/>
          <w:sz w:val="20"/>
          <w:szCs w:val="20"/>
        </w:rPr>
      </w:pPr>
      <w:r w:rsidRPr="009B5BFB">
        <w:rPr>
          <w:rFonts w:asciiTheme="majorHAnsi" w:hAnsiTheme="majorHAnsi" w:cstheme="majorHAnsi"/>
          <w:b/>
          <w:bCs/>
          <w:i/>
          <w:sz w:val="20"/>
          <w:szCs w:val="20"/>
        </w:rPr>
        <w:t>Nombre del solicitante titular de la información y del representante, en su caso;</w:t>
      </w:r>
    </w:p>
    <w:p w14:paraId="4E543ACC" w14:textId="3CA672E1" w:rsidR="005D2052" w:rsidRPr="009B5BFB" w:rsidRDefault="005D2052" w:rsidP="009B5BFB">
      <w:pPr>
        <w:spacing w:after="0" w:line="240" w:lineRule="auto"/>
        <w:ind w:left="1080"/>
        <w:jc w:val="both"/>
        <w:rPr>
          <w:rFonts w:asciiTheme="majorHAnsi" w:hAnsiTheme="majorHAnsi" w:cstheme="majorHAnsi"/>
          <w:iCs/>
          <w:sz w:val="20"/>
          <w:szCs w:val="20"/>
        </w:rPr>
      </w:pPr>
      <w:r w:rsidRPr="009B5BFB">
        <w:rPr>
          <w:rFonts w:asciiTheme="majorHAnsi" w:hAnsiTheme="majorHAnsi" w:cstheme="majorHAnsi"/>
          <w:iCs/>
          <w:sz w:val="20"/>
          <w:szCs w:val="20"/>
        </w:rPr>
        <w:t>Dentro de la solicitud, señala ser el C.</w:t>
      </w:r>
      <w:r w:rsidR="004F33B5">
        <w:rPr>
          <w:rFonts w:asciiTheme="majorHAnsi" w:hAnsiTheme="majorHAnsi" w:cstheme="majorHAnsi"/>
          <w:iCs/>
          <w:sz w:val="20"/>
          <w:szCs w:val="20"/>
        </w:rPr>
        <w:t xml:space="preserve"> </w:t>
      </w:r>
      <w:r w:rsidR="001F49DB">
        <w:rPr>
          <w:rFonts w:asciiTheme="majorHAnsi" w:hAnsiTheme="majorHAnsi" w:cstheme="majorHAnsi"/>
          <w:iCs/>
          <w:highlight w:val="yellow"/>
        </w:rPr>
        <w:t>CONFIDENCIAL</w:t>
      </w:r>
      <w:r w:rsidR="004F33B5">
        <w:rPr>
          <w:rFonts w:asciiTheme="majorHAnsi" w:hAnsiTheme="majorHAnsi" w:cstheme="majorHAnsi"/>
          <w:iCs/>
          <w:sz w:val="20"/>
          <w:szCs w:val="20"/>
        </w:rPr>
        <w:t>, en su carácter de “reportante”</w:t>
      </w:r>
      <w:r w:rsidRPr="009B5BFB">
        <w:rPr>
          <w:rFonts w:asciiTheme="majorHAnsi" w:hAnsiTheme="majorHAnsi" w:cstheme="majorHAnsi"/>
          <w:iCs/>
          <w:sz w:val="20"/>
          <w:szCs w:val="20"/>
        </w:rPr>
        <w:t>.</w:t>
      </w:r>
    </w:p>
    <w:p w14:paraId="106094E1" w14:textId="77777777" w:rsidR="005D2052" w:rsidRPr="009B5BFB" w:rsidRDefault="005D2052" w:rsidP="009B5BFB">
      <w:pPr>
        <w:spacing w:after="0" w:line="240" w:lineRule="auto"/>
        <w:ind w:left="1080"/>
        <w:jc w:val="both"/>
        <w:rPr>
          <w:rFonts w:asciiTheme="majorHAnsi" w:hAnsiTheme="majorHAnsi" w:cstheme="majorHAnsi"/>
          <w:iCs/>
          <w:sz w:val="20"/>
          <w:szCs w:val="20"/>
        </w:rPr>
      </w:pPr>
    </w:p>
    <w:p w14:paraId="643C3D60" w14:textId="77777777" w:rsidR="005D2052" w:rsidRPr="009B5BFB" w:rsidRDefault="005D2052" w:rsidP="009B5BFB">
      <w:pPr>
        <w:numPr>
          <w:ilvl w:val="0"/>
          <w:numId w:val="24"/>
        </w:numPr>
        <w:spacing w:after="0" w:line="240" w:lineRule="auto"/>
        <w:jc w:val="both"/>
        <w:rPr>
          <w:rFonts w:asciiTheme="majorHAnsi" w:hAnsiTheme="majorHAnsi" w:cstheme="majorHAnsi"/>
          <w:b/>
          <w:bCs/>
          <w:i/>
          <w:sz w:val="20"/>
          <w:szCs w:val="20"/>
        </w:rPr>
      </w:pPr>
      <w:r w:rsidRPr="009B5BFB">
        <w:rPr>
          <w:rFonts w:asciiTheme="majorHAnsi" w:hAnsiTheme="majorHAnsi" w:cstheme="majorHAnsi"/>
          <w:b/>
          <w:bCs/>
          <w:i/>
          <w:sz w:val="20"/>
          <w:szCs w:val="20"/>
        </w:rPr>
        <w:t>Domicilio o cualquier otro medio para recibir notificaciones;</w:t>
      </w:r>
    </w:p>
    <w:p w14:paraId="760B6A35" w14:textId="1C0266E8" w:rsidR="005D2052" w:rsidRPr="009B5BFB" w:rsidRDefault="005D2052" w:rsidP="009B5BFB">
      <w:pPr>
        <w:spacing w:after="0" w:line="240" w:lineRule="auto"/>
        <w:ind w:left="1080"/>
        <w:jc w:val="both"/>
        <w:rPr>
          <w:rFonts w:asciiTheme="majorHAnsi" w:hAnsiTheme="majorHAnsi" w:cstheme="majorHAnsi"/>
          <w:iCs/>
          <w:sz w:val="20"/>
          <w:szCs w:val="20"/>
        </w:rPr>
      </w:pPr>
      <w:r w:rsidRPr="009B5BFB">
        <w:rPr>
          <w:rFonts w:asciiTheme="majorHAnsi" w:hAnsiTheme="majorHAnsi" w:cstheme="majorHAnsi"/>
          <w:iCs/>
          <w:sz w:val="20"/>
          <w:szCs w:val="20"/>
        </w:rPr>
        <w:t>Se señala</w:t>
      </w:r>
      <w:r w:rsidR="00C26DA3" w:rsidRPr="009B5BFB">
        <w:rPr>
          <w:rFonts w:asciiTheme="majorHAnsi" w:hAnsiTheme="majorHAnsi" w:cstheme="majorHAnsi"/>
          <w:iCs/>
          <w:sz w:val="20"/>
          <w:szCs w:val="20"/>
        </w:rPr>
        <w:t>, de forma tácita,</w:t>
      </w:r>
      <w:r w:rsidRPr="009B5BFB">
        <w:rPr>
          <w:rFonts w:asciiTheme="majorHAnsi" w:hAnsiTheme="majorHAnsi" w:cstheme="majorHAnsi"/>
          <w:iCs/>
          <w:sz w:val="20"/>
          <w:szCs w:val="20"/>
        </w:rPr>
        <w:t xml:space="preserve"> un correo para recibir notificaciones derivadas del presente procedimiento.</w:t>
      </w:r>
    </w:p>
    <w:p w14:paraId="2EF66765" w14:textId="77777777" w:rsidR="005D2052" w:rsidRPr="009B5BFB" w:rsidRDefault="005D2052" w:rsidP="009B5BFB">
      <w:pPr>
        <w:spacing w:after="0" w:line="240" w:lineRule="auto"/>
        <w:ind w:left="1080"/>
        <w:jc w:val="both"/>
        <w:rPr>
          <w:rFonts w:asciiTheme="majorHAnsi" w:hAnsiTheme="majorHAnsi" w:cstheme="majorHAnsi"/>
          <w:iCs/>
          <w:sz w:val="20"/>
          <w:szCs w:val="20"/>
        </w:rPr>
      </w:pPr>
    </w:p>
    <w:p w14:paraId="3DE95626" w14:textId="77777777" w:rsidR="005D2052" w:rsidRPr="009B5BFB" w:rsidRDefault="005D2052" w:rsidP="009B5BFB">
      <w:pPr>
        <w:numPr>
          <w:ilvl w:val="0"/>
          <w:numId w:val="24"/>
        </w:numPr>
        <w:spacing w:after="0" w:line="240" w:lineRule="auto"/>
        <w:jc w:val="both"/>
        <w:rPr>
          <w:rFonts w:asciiTheme="majorHAnsi" w:hAnsiTheme="majorHAnsi" w:cstheme="majorHAnsi"/>
          <w:b/>
          <w:bCs/>
          <w:i/>
          <w:sz w:val="20"/>
          <w:szCs w:val="20"/>
        </w:rPr>
      </w:pPr>
      <w:r w:rsidRPr="009B5BFB">
        <w:rPr>
          <w:rFonts w:asciiTheme="majorHAnsi" w:hAnsiTheme="majorHAnsi" w:cstheme="majorHAnsi"/>
          <w:b/>
          <w:bCs/>
          <w:i/>
          <w:sz w:val="20"/>
          <w:szCs w:val="20"/>
        </w:rPr>
        <w:t>Los documentos con los que acredite su identidad y, en su caso, la personalidad e identidad de su representante;</w:t>
      </w:r>
    </w:p>
    <w:p w14:paraId="3B9ABC15" w14:textId="43E663C9" w:rsidR="005D2052" w:rsidRPr="009B5BFB" w:rsidRDefault="005D2052" w:rsidP="009B5BFB">
      <w:pPr>
        <w:spacing w:after="0" w:line="240" w:lineRule="auto"/>
        <w:ind w:left="1080"/>
        <w:jc w:val="both"/>
        <w:rPr>
          <w:rFonts w:asciiTheme="majorHAnsi" w:hAnsiTheme="majorHAnsi" w:cstheme="majorHAnsi"/>
          <w:iCs/>
          <w:sz w:val="20"/>
          <w:szCs w:val="20"/>
        </w:rPr>
      </w:pPr>
      <w:r w:rsidRPr="009B5BFB">
        <w:rPr>
          <w:rFonts w:asciiTheme="majorHAnsi" w:hAnsiTheme="majorHAnsi" w:cstheme="majorHAnsi"/>
          <w:iCs/>
          <w:sz w:val="20"/>
          <w:szCs w:val="20"/>
        </w:rPr>
        <w:t>A la solicitud de Ejercicio de Derechos ARCO, se anex</w:t>
      </w:r>
      <w:r w:rsidR="007622D4">
        <w:rPr>
          <w:rFonts w:asciiTheme="majorHAnsi" w:hAnsiTheme="majorHAnsi" w:cstheme="majorHAnsi"/>
          <w:iCs/>
          <w:sz w:val="20"/>
          <w:szCs w:val="20"/>
        </w:rPr>
        <w:t>aron</w:t>
      </w:r>
      <w:r w:rsidRPr="009B5BFB">
        <w:rPr>
          <w:rFonts w:asciiTheme="majorHAnsi" w:hAnsiTheme="majorHAnsi" w:cstheme="majorHAnsi"/>
          <w:iCs/>
          <w:sz w:val="20"/>
          <w:szCs w:val="20"/>
        </w:rPr>
        <w:t xml:space="preserve"> </w:t>
      </w:r>
      <w:r w:rsidR="007622D4">
        <w:rPr>
          <w:rFonts w:asciiTheme="majorHAnsi" w:hAnsiTheme="majorHAnsi" w:cstheme="majorHAnsi"/>
          <w:iCs/>
          <w:sz w:val="20"/>
          <w:szCs w:val="20"/>
        </w:rPr>
        <w:t>los</w:t>
      </w:r>
      <w:r w:rsidRPr="009B5BFB">
        <w:rPr>
          <w:rFonts w:asciiTheme="majorHAnsi" w:hAnsiTheme="majorHAnsi" w:cstheme="majorHAnsi"/>
          <w:iCs/>
          <w:sz w:val="20"/>
          <w:szCs w:val="20"/>
        </w:rPr>
        <w:t xml:space="preserve"> documento</w:t>
      </w:r>
      <w:r w:rsidR="007622D4">
        <w:rPr>
          <w:rFonts w:asciiTheme="majorHAnsi" w:hAnsiTheme="majorHAnsi" w:cstheme="majorHAnsi"/>
          <w:iCs/>
          <w:sz w:val="20"/>
          <w:szCs w:val="20"/>
        </w:rPr>
        <w:t>s</w:t>
      </w:r>
      <w:r w:rsidRPr="009B5BFB">
        <w:rPr>
          <w:rFonts w:asciiTheme="majorHAnsi" w:hAnsiTheme="majorHAnsi" w:cstheme="majorHAnsi"/>
          <w:iCs/>
          <w:sz w:val="20"/>
          <w:szCs w:val="20"/>
        </w:rPr>
        <w:t xml:space="preserve"> digital</w:t>
      </w:r>
      <w:r w:rsidR="007622D4">
        <w:rPr>
          <w:rFonts w:asciiTheme="majorHAnsi" w:hAnsiTheme="majorHAnsi" w:cstheme="majorHAnsi"/>
          <w:iCs/>
          <w:sz w:val="20"/>
          <w:szCs w:val="20"/>
        </w:rPr>
        <w:t>es</w:t>
      </w:r>
      <w:r w:rsidRPr="009B5BFB">
        <w:rPr>
          <w:rFonts w:asciiTheme="majorHAnsi" w:hAnsiTheme="majorHAnsi" w:cstheme="majorHAnsi"/>
          <w:iCs/>
          <w:sz w:val="20"/>
          <w:szCs w:val="20"/>
        </w:rPr>
        <w:t xml:space="preserve"> consistente</w:t>
      </w:r>
      <w:r w:rsidR="007622D4">
        <w:rPr>
          <w:rFonts w:asciiTheme="majorHAnsi" w:hAnsiTheme="majorHAnsi" w:cstheme="majorHAnsi"/>
          <w:iCs/>
          <w:sz w:val="20"/>
          <w:szCs w:val="20"/>
        </w:rPr>
        <w:t>s</w:t>
      </w:r>
      <w:r w:rsidRPr="009B5BFB">
        <w:rPr>
          <w:rFonts w:asciiTheme="majorHAnsi" w:hAnsiTheme="majorHAnsi" w:cstheme="majorHAnsi"/>
          <w:iCs/>
          <w:sz w:val="20"/>
          <w:szCs w:val="20"/>
        </w:rPr>
        <w:t xml:space="preserve"> en:</w:t>
      </w:r>
    </w:p>
    <w:p w14:paraId="3A2E4806" w14:textId="77777777" w:rsidR="005D2052" w:rsidRPr="009B5BFB" w:rsidRDefault="005D2052" w:rsidP="009B5BFB">
      <w:pPr>
        <w:spacing w:after="0" w:line="240" w:lineRule="auto"/>
        <w:ind w:left="1080"/>
        <w:jc w:val="both"/>
        <w:rPr>
          <w:rFonts w:asciiTheme="majorHAnsi" w:hAnsiTheme="majorHAnsi" w:cstheme="majorHAnsi"/>
          <w:iCs/>
          <w:sz w:val="20"/>
          <w:szCs w:val="20"/>
        </w:rPr>
      </w:pPr>
    </w:p>
    <w:p w14:paraId="1C8DD238" w14:textId="399F49B7" w:rsidR="005D2052" w:rsidRPr="009B5BFB" w:rsidRDefault="005D2052" w:rsidP="009B5BFB">
      <w:pPr>
        <w:pStyle w:val="Prrafodelista"/>
        <w:numPr>
          <w:ilvl w:val="0"/>
          <w:numId w:val="28"/>
        </w:numPr>
        <w:jc w:val="both"/>
        <w:rPr>
          <w:rFonts w:asciiTheme="majorHAnsi" w:hAnsiTheme="majorHAnsi" w:cstheme="majorHAnsi"/>
          <w:iCs/>
          <w:sz w:val="20"/>
          <w:szCs w:val="20"/>
          <w:lang w:val="es-MX"/>
        </w:rPr>
      </w:pPr>
      <w:r w:rsidRPr="009B5BFB">
        <w:rPr>
          <w:rFonts w:asciiTheme="majorHAnsi" w:hAnsiTheme="majorHAnsi" w:cstheme="majorHAnsi"/>
          <w:iCs/>
          <w:sz w:val="20"/>
          <w:szCs w:val="20"/>
          <w:lang w:val="es-MX"/>
        </w:rPr>
        <w:t xml:space="preserve">Credencial para votar, por </w:t>
      </w:r>
      <w:r w:rsidR="004F33B5">
        <w:rPr>
          <w:rFonts w:asciiTheme="majorHAnsi" w:hAnsiTheme="majorHAnsi" w:cstheme="majorHAnsi"/>
          <w:iCs/>
          <w:sz w:val="20"/>
          <w:szCs w:val="20"/>
          <w:lang w:val="es-MX"/>
        </w:rPr>
        <w:t xml:space="preserve">ambas </w:t>
      </w:r>
      <w:r w:rsidR="00C26DA3" w:rsidRPr="009B5BFB">
        <w:rPr>
          <w:rFonts w:asciiTheme="majorHAnsi" w:hAnsiTheme="majorHAnsi" w:cstheme="majorHAnsi"/>
          <w:iCs/>
          <w:sz w:val="20"/>
          <w:szCs w:val="20"/>
          <w:lang w:val="es-MX"/>
        </w:rPr>
        <w:t>caras</w:t>
      </w:r>
      <w:r w:rsidRPr="009B5BFB">
        <w:rPr>
          <w:rFonts w:asciiTheme="majorHAnsi" w:hAnsiTheme="majorHAnsi" w:cstheme="majorHAnsi"/>
          <w:iCs/>
          <w:sz w:val="20"/>
          <w:szCs w:val="20"/>
          <w:lang w:val="es-MX"/>
        </w:rPr>
        <w:t>, expedida por el Instituto Nacional Electoral, a favor del solicitante.</w:t>
      </w:r>
    </w:p>
    <w:p w14:paraId="55110B41" w14:textId="4FAFC671" w:rsidR="00C26DA3" w:rsidRPr="009B5BFB" w:rsidRDefault="00C26DA3" w:rsidP="009B5BFB">
      <w:pPr>
        <w:pStyle w:val="Prrafodelista"/>
        <w:numPr>
          <w:ilvl w:val="0"/>
          <w:numId w:val="28"/>
        </w:numPr>
        <w:jc w:val="both"/>
        <w:rPr>
          <w:rFonts w:asciiTheme="majorHAnsi" w:hAnsiTheme="majorHAnsi" w:cstheme="majorHAnsi"/>
          <w:iCs/>
          <w:sz w:val="20"/>
          <w:szCs w:val="20"/>
          <w:lang w:val="es-MX"/>
        </w:rPr>
      </w:pPr>
      <w:r w:rsidRPr="009B5BFB">
        <w:rPr>
          <w:rFonts w:asciiTheme="majorHAnsi" w:hAnsiTheme="majorHAnsi" w:cstheme="majorHAnsi"/>
          <w:iCs/>
          <w:sz w:val="20"/>
          <w:szCs w:val="20"/>
          <w:lang w:val="es-MX"/>
        </w:rPr>
        <w:t xml:space="preserve">Tarjeta de circulación vehicular respecto a las placas </w:t>
      </w:r>
      <w:r w:rsidR="004F33B5">
        <w:rPr>
          <w:rFonts w:asciiTheme="majorHAnsi" w:hAnsiTheme="majorHAnsi" w:cstheme="majorHAnsi"/>
          <w:iCs/>
          <w:sz w:val="20"/>
          <w:szCs w:val="20"/>
          <w:lang w:val="es-MX"/>
        </w:rPr>
        <w:t>JRS6542</w:t>
      </w:r>
      <w:r w:rsidR="0055671C" w:rsidRPr="009B5BFB">
        <w:rPr>
          <w:rFonts w:asciiTheme="majorHAnsi" w:hAnsiTheme="majorHAnsi" w:cstheme="majorHAnsi"/>
          <w:iCs/>
          <w:sz w:val="20"/>
          <w:szCs w:val="20"/>
          <w:lang w:val="es-MX"/>
        </w:rPr>
        <w:t>, expedida por la</w:t>
      </w:r>
      <w:r w:rsidR="002E2E78">
        <w:rPr>
          <w:rFonts w:asciiTheme="majorHAnsi" w:hAnsiTheme="majorHAnsi" w:cstheme="majorHAnsi"/>
          <w:iCs/>
          <w:sz w:val="20"/>
          <w:szCs w:val="20"/>
          <w:lang w:val="es-MX"/>
        </w:rPr>
        <w:t xml:space="preserve"> Secretarí</w:t>
      </w:r>
      <w:r w:rsidR="004F33B5">
        <w:rPr>
          <w:rFonts w:asciiTheme="majorHAnsi" w:hAnsiTheme="majorHAnsi" w:cstheme="majorHAnsi"/>
          <w:iCs/>
          <w:sz w:val="20"/>
          <w:szCs w:val="20"/>
          <w:lang w:val="es-MX"/>
        </w:rPr>
        <w:t>a de Transporte del Estado de Jalisco</w:t>
      </w:r>
      <w:r w:rsidR="0055671C" w:rsidRPr="009B5BFB">
        <w:rPr>
          <w:rFonts w:asciiTheme="majorHAnsi" w:hAnsiTheme="majorHAnsi" w:cstheme="majorHAnsi"/>
          <w:iCs/>
          <w:sz w:val="20"/>
          <w:szCs w:val="20"/>
          <w:lang w:val="es-MX"/>
        </w:rPr>
        <w:t xml:space="preserve">, a favor de </w:t>
      </w:r>
      <w:r w:rsidR="004F33B5">
        <w:rPr>
          <w:rFonts w:asciiTheme="majorHAnsi" w:hAnsiTheme="majorHAnsi" w:cstheme="majorHAnsi"/>
          <w:iCs/>
          <w:sz w:val="20"/>
          <w:szCs w:val="20"/>
          <w:lang w:val="es-MX"/>
        </w:rPr>
        <w:t>persona diversa al solicitante</w:t>
      </w:r>
      <w:r w:rsidR="0055671C" w:rsidRPr="009B5BFB">
        <w:rPr>
          <w:rFonts w:asciiTheme="majorHAnsi" w:hAnsiTheme="majorHAnsi" w:cstheme="majorHAnsi"/>
          <w:iCs/>
          <w:sz w:val="20"/>
          <w:szCs w:val="20"/>
          <w:lang w:val="es-MX"/>
        </w:rPr>
        <w:t>.</w:t>
      </w:r>
    </w:p>
    <w:p w14:paraId="07C65F20" w14:textId="77777777" w:rsidR="005D2052" w:rsidRPr="009B5BFB" w:rsidRDefault="005D2052" w:rsidP="009B5BFB">
      <w:pPr>
        <w:pStyle w:val="Prrafodelista"/>
        <w:ind w:left="1440"/>
        <w:jc w:val="both"/>
        <w:rPr>
          <w:rFonts w:asciiTheme="majorHAnsi" w:hAnsiTheme="majorHAnsi" w:cstheme="majorHAnsi"/>
          <w:iCs/>
          <w:sz w:val="20"/>
          <w:szCs w:val="20"/>
          <w:lang w:val="es-MX"/>
        </w:rPr>
      </w:pPr>
    </w:p>
    <w:p w14:paraId="603C0B9D" w14:textId="77777777" w:rsidR="005D2052" w:rsidRPr="009B5BFB" w:rsidRDefault="005D2052" w:rsidP="009B5BFB">
      <w:pPr>
        <w:numPr>
          <w:ilvl w:val="0"/>
          <w:numId w:val="24"/>
        </w:numPr>
        <w:spacing w:after="0" w:line="240" w:lineRule="auto"/>
        <w:jc w:val="both"/>
        <w:rPr>
          <w:rFonts w:asciiTheme="majorHAnsi" w:hAnsiTheme="majorHAnsi" w:cstheme="majorHAnsi"/>
          <w:b/>
          <w:bCs/>
          <w:i/>
          <w:sz w:val="20"/>
          <w:szCs w:val="20"/>
        </w:rPr>
      </w:pPr>
      <w:r w:rsidRPr="009B5BFB">
        <w:rPr>
          <w:rFonts w:asciiTheme="majorHAnsi" w:hAnsiTheme="majorHAnsi" w:cstheme="majorHAnsi"/>
          <w:b/>
          <w:bCs/>
          <w:i/>
          <w:sz w:val="20"/>
          <w:szCs w:val="20"/>
        </w:rPr>
        <w:t xml:space="preserve">La descripción del derecho ARCO que se pretende ejercer, o bien, lo que solicita el titular; </w:t>
      </w:r>
    </w:p>
    <w:p w14:paraId="7A9680B1" w14:textId="77777777" w:rsidR="005D2052" w:rsidRPr="009B5BFB" w:rsidRDefault="005D2052" w:rsidP="009B5BFB">
      <w:pPr>
        <w:spacing w:after="0" w:line="240" w:lineRule="auto"/>
        <w:ind w:left="1080"/>
        <w:jc w:val="both"/>
        <w:rPr>
          <w:rFonts w:asciiTheme="majorHAnsi" w:hAnsiTheme="majorHAnsi" w:cstheme="majorHAnsi"/>
          <w:iCs/>
          <w:sz w:val="20"/>
          <w:szCs w:val="20"/>
        </w:rPr>
      </w:pPr>
      <w:r w:rsidRPr="009B5BFB">
        <w:rPr>
          <w:rFonts w:asciiTheme="majorHAnsi" w:hAnsiTheme="majorHAnsi" w:cstheme="majorHAnsi"/>
          <w:iCs/>
          <w:sz w:val="20"/>
          <w:szCs w:val="20"/>
        </w:rPr>
        <w:t>Se busca ejercer uno de los derechos ARCO; el de Acceso, el cual se puede definir de la siguiente forma:</w:t>
      </w:r>
    </w:p>
    <w:p w14:paraId="7AD3ED66" w14:textId="77777777" w:rsidR="005D2052" w:rsidRPr="009B5BFB" w:rsidRDefault="005D2052" w:rsidP="009B5BFB">
      <w:pPr>
        <w:spacing w:after="0" w:line="240" w:lineRule="auto"/>
        <w:ind w:left="1080"/>
        <w:jc w:val="both"/>
        <w:rPr>
          <w:rFonts w:asciiTheme="majorHAnsi" w:hAnsiTheme="majorHAnsi" w:cstheme="majorHAnsi"/>
          <w:iCs/>
          <w:sz w:val="20"/>
          <w:szCs w:val="20"/>
        </w:rPr>
      </w:pPr>
    </w:p>
    <w:p w14:paraId="2F475FDC" w14:textId="77777777" w:rsidR="005D2052" w:rsidRPr="009B5BFB" w:rsidRDefault="005D2052" w:rsidP="009B5BFB">
      <w:pPr>
        <w:spacing w:after="0" w:line="240" w:lineRule="auto"/>
        <w:ind w:left="1416"/>
        <w:jc w:val="both"/>
        <w:rPr>
          <w:rFonts w:asciiTheme="majorHAnsi" w:hAnsiTheme="majorHAnsi" w:cstheme="majorHAnsi"/>
          <w:i/>
          <w:sz w:val="20"/>
          <w:szCs w:val="20"/>
        </w:rPr>
      </w:pPr>
      <w:r w:rsidRPr="009B5BFB">
        <w:rPr>
          <w:rFonts w:asciiTheme="majorHAnsi" w:hAnsiTheme="majorHAnsi" w:cstheme="majorHAnsi"/>
          <w:b/>
          <w:bCs/>
          <w:i/>
          <w:sz w:val="20"/>
          <w:szCs w:val="20"/>
        </w:rPr>
        <w:t>Artículo 46.</w:t>
      </w:r>
      <w:r w:rsidRPr="009B5BFB">
        <w:rPr>
          <w:rFonts w:asciiTheme="majorHAnsi" w:hAnsiTheme="majorHAnsi" w:cstheme="majorHAnsi"/>
          <w:i/>
          <w:sz w:val="20"/>
          <w:szCs w:val="20"/>
        </w:rPr>
        <w:t xml:space="preserve"> Derechos ARCO — Tipos.</w:t>
      </w:r>
    </w:p>
    <w:p w14:paraId="603553DC" w14:textId="77777777" w:rsidR="005D2052" w:rsidRPr="009B5BFB" w:rsidRDefault="005D2052" w:rsidP="009B5BFB">
      <w:pPr>
        <w:spacing w:after="0" w:line="240" w:lineRule="auto"/>
        <w:ind w:left="1416"/>
        <w:jc w:val="both"/>
        <w:rPr>
          <w:rFonts w:asciiTheme="majorHAnsi" w:hAnsiTheme="majorHAnsi" w:cstheme="majorHAnsi"/>
          <w:i/>
          <w:sz w:val="20"/>
          <w:szCs w:val="20"/>
        </w:rPr>
      </w:pPr>
      <w:r w:rsidRPr="009B5BFB">
        <w:rPr>
          <w:rFonts w:asciiTheme="majorHAnsi" w:hAnsiTheme="majorHAnsi" w:cstheme="majorHAnsi"/>
          <w:i/>
          <w:sz w:val="20"/>
          <w:szCs w:val="20"/>
        </w:rPr>
        <w:t>1.</w:t>
      </w:r>
      <w:r w:rsidRPr="009B5BFB">
        <w:rPr>
          <w:rFonts w:asciiTheme="majorHAnsi" w:hAnsiTheme="majorHAnsi" w:cstheme="majorHAnsi"/>
          <w:i/>
          <w:sz w:val="20"/>
          <w:szCs w:val="20"/>
        </w:rPr>
        <w:tab/>
        <w:t>El titular tendrá derecho a:</w:t>
      </w:r>
    </w:p>
    <w:p w14:paraId="78DF100F" w14:textId="77777777" w:rsidR="005D2052" w:rsidRPr="009B5BFB" w:rsidRDefault="005D2052" w:rsidP="009B5BFB">
      <w:pPr>
        <w:spacing w:after="0" w:line="240" w:lineRule="auto"/>
        <w:ind w:left="1418"/>
        <w:jc w:val="both"/>
        <w:rPr>
          <w:rFonts w:asciiTheme="majorHAnsi" w:hAnsiTheme="majorHAnsi" w:cstheme="majorHAnsi"/>
          <w:i/>
          <w:sz w:val="20"/>
          <w:szCs w:val="20"/>
        </w:rPr>
      </w:pPr>
      <w:r w:rsidRPr="009B5BFB">
        <w:rPr>
          <w:rFonts w:asciiTheme="majorHAnsi" w:hAnsiTheme="majorHAnsi" w:cstheme="majorHAnsi"/>
          <w:i/>
          <w:sz w:val="20"/>
          <w:szCs w:val="20"/>
        </w:rPr>
        <w:t>I.</w:t>
      </w:r>
      <w:r w:rsidRPr="009B5BFB">
        <w:rPr>
          <w:rFonts w:asciiTheme="majorHAnsi" w:hAnsiTheme="majorHAnsi" w:cstheme="majorHAnsi"/>
          <w:i/>
          <w:sz w:val="20"/>
          <w:szCs w:val="20"/>
        </w:rPr>
        <w:tab/>
        <w:t>Acceder a sus datos personales que obren en posesión del responsable, así como conocer la información relacionada con las condiciones, particularidades y generalidades de su tratamiento…</w:t>
      </w:r>
    </w:p>
    <w:p w14:paraId="20781A4B" w14:textId="77777777" w:rsidR="005D2052" w:rsidRPr="009B5BFB" w:rsidRDefault="005D2052" w:rsidP="009B5BFB">
      <w:pPr>
        <w:spacing w:after="0" w:line="240" w:lineRule="auto"/>
        <w:ind w:left="1080"/>
        <w:jc w:val="both"/>
        <w:rPr>
          <w:rFonts w:asciiTheme="majorHAnsi" w:hAnsiTheme="majorHAnsi" w:cstheme="majorHAnsi"/>
          <w:iCs/>
          <w:sz w:val="20"/>
          <w:szCs w:val="20"/>
        </w:rPr>
      </w:pPr>
    </w:p>
    <w:p w14:paraId="3A95790D" w14:textId="77777777" w:rsidR="005D2052" w:rsidRPr="009B5BFB" w:rsidRDefault="005D2052" w:rsidP="009B5BFB">
      <w:pPr>
        <w:numPr>
          <w:ilvl w:val="0"/>
          <w:numId w:val="24"/>
        </w:numPr>
        <w:spacing w:after="0" w:line="240" w:lineRule="auto"/>
        <w:jc w:val="both"/>
        <w:rPr>
          <w:rFonts w:asciiTheme="majorHAnsi" w:hAnsiTheme="majorHAnsi" w:cstheme="majorHAnsi"/>
          <w:b/>
          <w:bCs/>
          <w:i/>
          <w:sz w:val="20"/>
          <w:szCs w:val="20"/>
        </w:rPr>
      </w:pPr>
      <w:r w:rsidRPr="009B5BFB">
        <w:rPr>
          <w:rFonts w:asciiTheme="majorHAnsi" w:hAnsiTheme="majorHAnsi" w:cstheme="majorHAnsi"/>
          <w:b/>
          <w:bCs/>
          <w:i/>
          <w:sz w:val="20"/>
          <w:szCs w:val="20"/>
        </w:rPr>
        <w:t xml:space="preserve">Descripción clara y precisa de los datos sobre los que se busca ejercer alguno de los derechos ARCO, salvo que se trate del derecho de acceso; y </w:t>
      </w:r>
    </w:p>
    <w:p w14:paraId="1351BE58" w14:textId="0354C65F" w:rsidR="005D2052" w:rsidRPr="009B5BFB" w:rsidRDefault="005D2052" w:rsidP="009B5BFB">
      <w:pPr>
        <w:spacing w:after="0" w:line="240" w:lineRule="auto"/>
        <w:ind w:left="1080"/>
        <w:jc w:val="both"/>
        <w:rPr>
          <w:rFonts w:asciiTheme="majorHAnsi" w:hAnsiTheme="majorHAnsi" w:cstheme="majorHAnsi"/>
          <w:iCs/>
          <w:sz w:val="20"/>
          <w:szCs w:val="20"/>
        </w:rPr>
      </w:pPr>
      <w:r w:rsidRPr="009B5BFB">
        <w:rPr>
          <w:rFonts w:asciiTheme="majorHAnsi" w:hAnsiTheme="majorHAnsi" w:cstheme="majorHAnsi"/>
          <w:iCs/>
          <w:sz w:val="20"/>
          <w:szCs w:val="20"/>
        </w:rPr>
        <w:t>Se pretende el acceso al</w:t>
      </w:r>
      <w:r w:rsidR="0055671C" w:rsidRPr="009B5BFB">
        <w:rPr>
          <w:rFonts w:asciiTheme="majorHAnsi" w:hAnsiTheme="majorHAnsi" w:cstheme="majorHAnsi"/>
          <w:iCs/>
          <w:sz w:val="20"/>
          <w:szCs w:val="20"/>
        </w:rPr>
        <w:t xml:space="preserve"> documento que se haya generado, derivado del reporte de emergencia </w:t>
      </w:r>
      <w:r w:rsidR="004F33B5">
        <w:rPr>
          <w:rFonts w:asciiTheme="majorHAnsi" w:hAnsiTheme="majorHAnsi" w:cstheme="majorHAnsi"/>
          <w:iCs/>
          <w:sz w:val="20"/>
          <w:szCs w:val="20"/>
        </w:rPr>
        <w:t>número 210408-3421</w:t>
      </w:r>
      <w:r w:rsidRPr="009B5BFB">
        <w:rPr>
          <w:rFonts w:asciiTheme="majorHAnsi" w:hAnsiTheme="majorHAnsi" w:cstheme="majorHAnsi"/>
          <w:iCs/>
          <w:sz w:val="20"/>
          <w:szCs w:val="20"/>
        </w:rPr>
        <w:t>.</w:t>
      </w:r>
    </w:p>
    <w:p w14:paraId="41FFE88C" w14:textId="77777777" w:rsidR="005D2052" w:rsidRPr="009B5BFB" w:rsidRDefault="005D2052" w:rsidP="009B5BFB">
      <w:pPr>
        <w:spacing w:after="0" w:line="240" w:lineRule="auto"/>
        <w:ind w:left="1080"/>
        <w:jc w:val="both"/>
        <w:rPr>
          <w:rFonts w:asciiTheme="majorHAnsi" w:hAnsiTheme="majorHAnsi" w:cstheme="majorHAnsi"/>
          <w:iCs/>
          <w:sz w:val="20"/>
          <w:szCs w:val="20"/>
        </w:rPr>
      </w:pPr>
    </w:p>
    <w:p w14:paraId="11890DA4" w14:textId="77777777" w:rsidR="005D2052" w:rsidRPr="009B5BFB" w:rsidRDefault="005D2052" w:rsidP="009B5BFB">
      <w:pPr>
        <w:widowControl w:val="0"/>
        <w:numPr>
          <w:ilvl w:val="0"/>
          <w:numId w:val="24"/>
        </w:numPr>
        <w:spacing w:after="0" w:line="240" w:lineRule="auto"/>
        <w:jc w:val="both"/>
        <w:rPr>
          <w:rFonts w:asciiTheme="majorHAnsi" w:hAnsiTheme="majorHAnsi" w:cstheme="majorHAnsi"/>
          <w:b/>
          <w:bCs/>
          <w:i/>
          <w:sz w:val="20"/>
          <w:szCs w:val="20"/>
        </w:rPr>
      </w:pPr>
      <w:r w:rsidRPr="009B5BFB">
        <w:rPr>
          <w:rFonts w:asciiTheme="majorHAnsi" w:hAnsiTheme="majorHAnsi" w:cstheme="majorHAnsi"/>
          <w:b/>
          <w:bCs/>
          <w:i/>
          <w:sz w:val="20"/>
          <w:szCs w:val="20"/>
        </w:rPr>
        <w:t>Cualquier otro elemento o documento que facilite la localización de los datos personales, en su caso.</w:t>
      </w:r>
    </w:p>
    <w:p w14:paraId="51DD0AB1" w14:textId="77777777" w:rsidR="005D2052" w:rsidRPr="009B5BFB" w:rsidRDefault="005D2052" w:rsidP="009B5BFB">
      <w:pPr>
        <w:widowControl w:val="0"/>
        <w:spacing w:after="0" w:line="240" w:lineRule="auto"/>
        <w:ind w:left="1080"/>
        <w:jc w:val="both"/>
        <w:rPr>
          <w:rFonts w:asciiTheme="majorHAnsi" w:hAnsiTheme="majorHAnsi" w:cstheme="majorHAnsi"/>
          <w:iCs/>
          <w:sz w:val="20"/>
          <w:szCs w:val="20"/>
        </w:rPr>
      </w:pPr>
      <w:r w:rsidRPr="009B5BFB">
        <w:rPr>
          <w:rFonts w:asciiTheme="majorHAnsi" w:hAnsiTheme="majorHAnsi" w:cstheme="majorHAnsi"/>
          <w:iCs/>
          <w:sz w:val="20"/>
          <w:szCs w:val="20"/>
        </w:rPr>
        <w:t>Se describe el vehículo reportado como robado.</w:t>
      </w:r>
    </w:p>
    <w:p w14:paraId="27F01865" w14:textId="77777777" w:rsidR="005D2052" w:rsidRPr="0055671C" w:rsidRDefault="005D2052" w:rsidP="009B5BFB">
      <w:pPr>
        <w:spacing w:line="240" w:lineRule="auto"/>
        <w:ind w:right="49"/>
        <w:jc w:val="both"/>
      </w:pPr>
    </w:p>
    <w:p w14:paraId="40E4AA57" w14:textId="663E7969" w:rsidR="005D2052" w:rsidRPr="0055671C" w:rsidRDefault="005D2052" w:rsidP="009B5BFB">
      <w:pPr>
        <w:spacing w:after="0" w:line="240" w:lineRule="auto"/>
        <w:ind w:right="49"/>
        <w:jc w:val="both"/>
      </w:pPr>
      <w:r w:rsidRPr="0055671C">
        <w:t xml:space="preserve">Debido a lo anterior se emitió </w:t>
      </w:r>
      <w:r w:rsidRPr="0055671C">
        <w:rPr>
          <w:b/>
        </w:rPr>
        <w:t>Acuerdo de Admisión</w:t>
      </w:r>
      <w:r w:rsidR="002E2E78">
        <w:t xml:space="preserve"> de fecha 11 once</w:t>
      </w:r>
      <w:r w:rsidRPr="0055671C">
        <w:t xml:space="preserve"> de marzo del año 2022 dos mil veintidós, con oficio número EUC5/TRANSP/0</w:t>
      </w:r>
      <w:r w:rsidR="004F33B5">
        <w:t>53</w:t>
      </w:r>
      <w:r w:rsidRPr="0055671C">
        <w:t xml:space="preserve">/2022, de conformidad a lo establecido en el artículo 53.1 de la Ley de Protección de Datos Personales en Posesión de Sujetos Obligados del Estado de Jalisco y sus Municipios, notificado al solicitante, en la misma fecha, </w:t>
      </w:r>
      <w:r w:rsidR="004F33B5">
        <w:t>por correo electrónico, a las 13</w:t>
      </w:r>
      <w:r w:rsidRPr="0055671C">
        <w:t>:</w:t>
      </w:r>
      <w:r w:rsidR="004F33B5">
        <w:t>47</w:t>
      </w:r>
      <w:r w:rsidRPr="0055671C">
        <w:t xml:space="preserve"> </w:t>
      </w:r>
      <w:r w:rsidR="004F33B5">
        <w:t>trece horas con cuarenta y siete minutos</w:t>
      </w:r>
      <w:r w:rsidRPr="0055671C">
        <w:t>.</w:t>
      </w:r>
    </w:p>
    <w:p w14:paraId="1F67A8AB" w14:textId="77777777" w:rsidR="005D2052" w:rsidRPr="0055671C" w:rsidRDefault="005D2052" w:rsidP="009B5BFB">
      <w:pPr>
        <w:spacing w:after="0" w:line="240" w:lineRule="auto"/>
        <w:jc w:val="both"/>
      </w:pPr>
      <w:bookmarkStart w:id="2" w:name="_Hlk95732135"/>
      <w:bookmarkStart w:id="3" w:name="_Hlk95405456"/>
    </w:p>
    <w:p w14:paraId="66BE7286" w14:textId="47A918D5" w:rsidR="005D2052" w:rsidRPr="0055671C" w:rsidRDefault="005D2052" w:rsidP="009B5BFB">
      <w:pPr>
        <w:spacing w:line="240" w:lineRule="auto"/>
        <w:jc w:val="both"/>
        <w:rPr>
          <w:rFonts w:ascii="Calibri" w:eastAsiaTheme="minorEastAsia" w:hAnsi="Calibri" w:cs="Calibri"/>
        </w:rPr>
      </w:pPr>
      <w:r w:rsidRPr="0055671C">
        <w:t>A través de la Jefatura de Unidad Departamental de Transparencia, adscrita a la Dirección Jurídica, se realizaron las gestiones de búsqueda correspondientes, y se recibió la información por parte de la Dirección de Atención de Emergencias, quien brindó respuesta vía correo electrónico, a través de su enlace de transparencia; de lo siguiente:</w:t>
      </w:r>
    </w:p>
    <w:bookmarkEnd w:id="2"/>
    <w:bookmarkEnd w:id="3"/>
    <w:p w14:paraId="011A41FE" w14:textId="77777777" w:rsidR="0081654D" w:rsidRPr="00FF49A8" w:rsidRDefault="0081654D" w:rsidP="0081654D">
      <w:pPr>
        <w:pStyle w:val="Sinespaciado"/>
        <w:ind w:left="424"/>
        <w:jc w:val="both"/>
        <w:rPr>
          <w:rFonts w:asciiTheme="majorHAnsi" w:hAnsiTheme="majorHAnsi" w:cstheme="majorHAnsi"/>
          <w:i/>
          <w:iCs/>
        </w:rPr>
      </w:pPr>
      <w:r w:rsidRPr="00FF49A8">
        <w:rPr>
          <w:rFonts w:asciiTheme="majorHAnsi" w:hAnsiTheme="majorHAnsi" w:cstheme="majorHAnsi"/>
          <w:i/>
          <w:iCs/>
        </w:rPr>
        <w:t>1.- Si lo requerido coincide con el número de reporte señalado:</w:t>
      </w:r>
    </w:p>
    <w:p w14:paraId="67625462" w14:textId="77777777" w:rsidR="0081654D" w:rsidRPr="00FF49A8" w:rsidRDefault="0081654D" w:rsidP="0081654D">
      <w:pPr>
        <w:pStyle w:val="Sinespaciado"/>
        <w:ind w:left="424"/>
        <w:jc w:val="both"/>
        <w:rPr>
          <w:rFonts w:asciiTheme="majorHAnsi" w:hAnsiTheme="majorHAnsi" w:cstheme="majorHAnsi"/>
          <w:i/>
          <w:iCs/>
        </w:rPr>
      </w:pPr>
      <w:r w:rsidRPr="00FF49A8">
        <w:rPr>
          <w:rFonts w:asciiTheme="majorHAnsi" w:hAnsiTheme="majorHAnsi" w:cstheme="majorHAnsi"/>
          <w:i/>
          <w:iCs/>
        </w:rPr>
        <w:t xml:space="preserve">Se manifiesta que </w:t>
      </w:r>
      <w:r w:rsidRPr="00FF49A8">
        <w:rPr>
          <w:rFonts w:asciiTheme="majorHAnsi" w:hAnsiTheme="majorHAnsi" w:cstheme="majorHAnsi"/>
          <w:b/>
          <w:bCs/>
          <w:i/>
          <w:iCs/>
          <w:u w:val="single"/>
        </w:rPr>
        <w:t>SÍ coincide el número de reporte</w:t>
      </w:r>
      <w:r w:rsidRPr="00FF49A8">
        <w:rPr>
          <w:rFonts w:asciiTheme="majorHAnsi" w:hAnsiTheme="majorHAnsi" w:cstheme="majorHAnsi"/>
          <w:i/>
          <w:iCs/>
        </w:rPr>
        <w:t xml:space="preserve"> con la información requerida.</w:t>
      </w:r>
    </w:p>
    <w:p w14:paraId="424C2CC3" w14:textId="34A8BE6E" w:rsidR="0081654D" w:rsidRPr="00FF49A8" w:rsidRDefault="0081654D" w:rsidP="0081654D">
      <w:pPr>
        <w:pStyle w:val="Sinespaciado"/>
        <w:ind w:left="424"/>
        <w:jc w:val="both"/>
        <w:rPr>
          <w:rFonts w:asciiTheme="majorHAnsi" w:hAnsiTheme="majorHAnsi" w:cstheme="majorHAnsi"/>
          <w:i/>
          <w:iCs/>
        </w:rPr>
      </w:pPr>
      <w:r w:rsidRPr="00FF49A8">
        <w:rPr>
          <w:rFonts w:asciiTheme="majorHAnsi" w:hAnsiTheme="majorHAnsi" w:cstheme="majorHAnsi"/>
          <w:i/>
          <w:iCs/>
        </w:rPr>
        <w:t xml:space="preserve">2.- Si </w:t>
      </w:r>
      <w:r>
        <w:rPr>
          <w:rFonts w:asciiTheme="majorHAnsi" w:hAnsiTheme="majorHAnsi" w:cstheme="majorHAnsi"/>
          <w:i/>
          <w:iCs/>
        </w:rPr>
        <w:t>el</w:t>
      </w:r>
      <w:r w:rsidRPr="00FF49A8">
        <w:rPr>
          <w:rFonts w:asciiTheme="majorHAnsi" w:hAnsiTheme="majorHAnsi" w:cstheme="majorHAnsi"/>
          <w:i/>
          <w:iCs/>
        </w:rPr>
        <w:t xml:space="preserve"> ciudadan</w:t>
      </w:r>
      <w:r>
        <w:rPr>
          <w:rFonts w:asciiTheme="majorHAnsi" w:hAnsiTheme="majorHAnsi" w:cstheme="majorHAnsi"/>
          <w:i/>
          <w:iCs/>
        </w:rPr>
        <w:t>o</w:t>
      </w:r>
      <w:r w:rsidRPr="00FF49A8">
        <w:rPr>
          <w:rFonts w:asciiTheme="majorHAnsi" w:hAnsiTheme="majorHAnsi" w:cstheme="majorHAnsi"/>
          <w:i/>
          <w:iCs/>
        </w:rPr>
        <w:t xml:space="preserve"> fue quien realizó el reporte de emergencia:</w:t>
      </w:r>
    </w:p>
    <w:p w14:paraId="7F5E0F20" w14:textId="66AA903D" w:rsidR="0081654D" w:rsidRDefault="0081654D" w:rsidP="0081654D">
      <w:pPr>
        <w:pStyle w:val="Sinespaciado"/>
        <w:ind w:left="424"/>
        <w:jc w:val="both"/>
        <w:rPr>
          <w:rFonts w:asciiTheme="majorHAnsi" w:hAnsiTheme="majorHAnsi" w:cstheme="majorHAnsi"/>
          <w:i/>
          <w:iCs/>
        </w:rPr>
      </w:pPr>
      <w:r w:rsidRPr="00FF49A8">
        <w:rPr>
          <w:rFonts w:asciiTheme="majorHAnsi" w:hAnsiTheme="majorHAnsi" w:cstheme="majorHAnsi"/>
          <w:i/>
          <w:iCs/>
        </w:rPr>
        <w:t xml:space="preserve">Se manifiesta que </w:t>
      </w:r>
      <w:r>
        <w:rPr>
          <w:rFonts w:asciiTheme="majorHAnsi" w:hAnsiTheme="majorHAnsi" w:cstheme="majorHAnsi"/>
          <w:i/>
          <w:iCs/>
        </w:rPr>
        <w:t>el</w:t>
      </w:r>
      <w:r w:rsidRPr="00FF49A8">
        <w:rPr>
          <w:rFonts w:asciiTheme="majorHAnsi" w:hAnsiTheme="majorHAnsi" w:cstheme="majorHAnsi"/>
          <w:i/>
          <w:iCs/>
        </w:rPr>
        <w:t xml:space="preserve"> </w:t>
      </w:r>
      <w:r w:rsidRPr="00FF49A8">
        <w:rPr>
          <w:rFonts w:asciiTheme="majorHAnsi" w:hAnsiTheme="majorHAnsi" w:cstheme="majorHAnsi"/>
          <w:b/>
          <w:bCs/>
          <w:i/>
          <w:iCs/>
          <w:u w:val="single"/>
        </w:rPr>
        <w:t>ciudadan</w:t>
      </w:r>
      <w:r>
        <w:rPr>
          <w:rFonts w:asciiTheme="majorHAnsi" w:hAnsiTheme="majorHAnsi" w:cstheme="majorHAnsi"/>
          <w:b/>
          <w:bCs/>
          <w:i/>
          <w:iCs/>
          <w:u w:val="single"/>
        </w:rPr>
        <w:t>o</w:t>
      </w:r>
      <w:r w:rsidRPr="00FF49A8">
        <w:rPr>
          <w:rFonts w:asciiTheme="majorHAnsi" w:hAnsiTheme="majorHAnsi" w:cstheme="majorHAnsi"/>
          <w:b/>
          <w:bCs/>
          <w:i/>
          <w:iCs/>
          <w:u w:val="single"/>
        </w:rPr>
        <w:t xml:space="preserve"> SÍ fue quien realizó el reporte de emergencia</w:t>
      </w:r>
      <w:r w:rsidRPr="00FF49A8">
        <w:rPr>
          <w:rFonts w:asciiTheme="majorHAnsi" w:hAnsiTheme="majorHAnsi" w:cstheme="majorHAnsi"/>
          <w:i/>
          <w:iCs/>
        </w:rPr>
        <w:t>.</w:t>
      </w:r>
    </w:p>
    <w:p w14:paraId="386C647A" w14:textId="54CEA8EC" w:rsidR="0081654D" w:rsidRDefault="0081654D" w:rsidP="0081654D">
      <w:pPr>
        <w:pStyle w:val="Sinespaciado"/>
        <w:ind w:left="424"/>
        <w:jc w:val="both"/>
        <w:rPr>
          <w:rFonts w:asciiTheme="majorHAnsi" w:hAnsiTheme="majorHAnsi" w:cstheme="majorHAnsi"/>
          <w:i/>
          <w:iCs/>
        </w:rPr>
      </w:pPr>
      <w:r>
        <w:rPr>
          <w:rFonts w:asciiTheme="majorHAnsi" w:hAnsiTheme="majorHAnsi" w:cstheme="majorHAnsi"/>
          <w:i/>
          <w:iCs/>
        </w:rPr>
        <w:t>3.- Si el ciudadano es la persona señalada como “propietario” dentro del reporte de emergencias.</w:t>
      </w:r>
    </w:p>
    <w:p w14:paraId="059F8C1B" w14:textId="482D3F15" w:rsidR="0081654D" w:rsidRPr="0081654D" w:rsidRDefault="0081654D" w:rsidP="0081654D">
      <w:pPr>
        <w:pStyle w:val="Sinespaciado"/>
        <w:ind w:left="424"/>
        <w:jc w:val="both"/>
        <w:rPr>
          <w:rFonts w:asciiTheme="majorHAnsi" w:hAnsiTheme="majorHAnsi" w:cstheme="majorHAnsi"/>
          <w:b/>
          <w:i/>
          <w:iCs/>
          <w:u w:val="single"/>
        </w:rPr>
      </w:pPr>
      <w:r>
        <w:rPr>
          <w:rFonts w:asciiTheme="majorHAnsi" w:hAnsiTheme="majorHAnsi" w:cstheme="majorHAnsi"/>
          <w:i/>
          <w:iCs/>
        </w:rPr>
        <w:t xml:space="preserve">Se manifiesta que el </w:t>
      </w:r>
      <w:r>
        <w:rPr>
          <w:rFonts w:asciiTheme="majorHAnsi" w:hAnsiTheme="majorHAnsi" w:cstheme="majorHAnsi"/>
          <w:b/>
          <w:i/>
          <w:iCs/>
          <w:u w:val="single"/>
        </w:rPr>
        <w:t>ciudadano NO es el propietario del vehículo descrito.</w:t>
      </w:r>
    </w:p>
    <w:p w14:paraId="0020F974" w14:textId="56773A1B" w:rsidR="005D2052" w:rsidRPr="0055671C" w:rsidRDefault="005D2052" w:rsidP="009B5BFB">
      <w:pPr>
        <w:pStyle w:val="Sinespaciado"/>
        <w:ind w:left="424"/>
        <w:jc w:val="both"/>
        <w:rPr>
          <w:rFonts w:asciiTheme="majorHAnsi" w:hAnsiTheme="majorHAnsi" w:cstheme="majorHAnsi"/>
          <w:i/>
          <w:iCs/>
        </w:rPr>
      </w:pPr>
      <w:r w:rsidRPr="0055671C">
        <w:rPr>
          <w:rFonts w:asciiTheme="majorHAnsi" w:hAnsiTheme="majorHAnsi" w:cstheme="majorHAnsi"/>
          <w:i/>
          <w:iCs/>
        </w:rPr>
        <w:lastRenderedPageBreak/>
        <w:t xml:space="preserve"> </w:t>
      </w:r>
    </w:p>
    <w:p w14:paraId="0C0E9A81" w14:textId="77777777" w:rsidR="005D2052" w:rsidRPr="0055671C" w:rsidRDefault="005D2052" w:rsidP="009B5BFB">
      <w:pPr>
        <w:spacing w:after="0" w:line="240" w:lineRule="auto"/>
        <w:ind w:right="49"/>
        <w:jc w:val="both"/>
      </w:pPr>
    </w:p>
    <w:p w14:paraId="66FB7DC7" w14:textId="18B56191" w:rsidR="0032180D" w:rsidRDefault="005D2052" w:rsidP="009B5BFB">
      <w:pPr>
        <w:spacing w:after="0" w:line="240" w:lineRule="auto"/>
        <w:ind w:right="49"/>
        <w:jc w:val="both"/>
      </w:pPr>
      <w:r w:rsidRPr="0055671C">
        <w:t>Por lo anterior, se pone a la vista del Comité de Transparencia de este Sujeto Obligado, los autos del presente expediente, para estar en aptitud de analizar y revisar el tema y, posteriormente, dictar resolución conforme a derecho corresponda.</w:t>
      </w:r>
    </w:p>
    <w:p w14:paraId="016CB6EB" w14:textId="77777777" w:rsidR="007E1074" w:rsidRPr="0055671C" w:rsidRDefault="007E1074" w:rsidP="009B5BFB">
      <w:pPr>
        <w:spacing w:after="0" w:line="240" w:lineRule="auto"/>
        <w:ind w:right="49"/>
        <w:jc w:val="both"/>
      </w:pPr>
    </w:p>
    <w:p w14:paraId="4FCCDA9F" w14:textId="77777777" w:rsidR="00A9033A" w:rsidRPr="0055671C" w:rsidRDefault="00A9033A" w:rsidP="009B5BFB">
      <w:pPr>
        <w:spacing w:after="0" w:line="240" w:lineRule="auto"/>
        <w:jc w:val="both"/>
        <w:rPr>
          <w:rFonts w:eastAsia="Times New Roman"/>
          <w:b/>
          <w:bCs/>
          <w:i/>
          <w:iCs/>
        </w:rPr>
      </w:pPr>
    </w:p>
    <w:p w14:paraId="5915259D" w14:textId="63142FCD" w:rsidR="0032180D" w:rsidRPr="0055671C" w:rsidRDefault="0032180D" w:rsidP="009B5BFB">
      <w:pPr>
        <w:spacing w:after="0" w:line="240" w:lineRule="auto"/>
        <w:jc w:val="both"/>
        <w:rPr>
          <w:rFonts w:eastAsia="Times New Roman"/>
          <w:b/>
          <w:bCs/>
          <w:i/>
          <w:iCs/>
        </w:rPr>
      </w:pPr>
      <w:r w:rsidRPr="0055671C">
        <w:rPr>
          <w:rFonts w:eastAsia="Times New Roman"/>
          <w:b/>
          <w:bCs/>
          <w:i/>
          <w:iCs/>
        </w:rPr>
        <w:t>Análisis del asunto EUC5/ARCO/0</w:t>
      </w:r>
      <w:r w:rsidR="005D2052" w:rsidRPr="0055671C">
        <w:rPr>
          <w:rFonts w:eastAsia="Times New Roman"/>
          <w:b/>
          <w:bCs/>
          <w:i/>
          <w:iCs/>
        </w:rPr>
        <w:t>6</w:t>
      </w:r>
      <w:r w:rsidR="0081654D">
        <w:rPr>
          <w:rFonts w:eastAsia="Times New Roman"/>
          <w:b/>
          <w:bCs/>
          <w:i/>
          <w:iCs/>
        </w:rPr>
        <w:t>4</w:t>
      </w:r>
      <w:r w:rsidRPr="0055671C">
        <w:rPr>
          <w:rFonts w:eastAsia="Times New Roman"/>
          <w:b/>
          <w:bCs/>
          <w:i/>
          <w:iCs/>
        </w:rPr>
        <w:t>/2022.</w:t>
      </w:r>
    </w:p>
    <w:p w14:paraId="1B50EE93" w14:textId="77777777" w:rsidR="0032180D" w:rsidRPr="0055671C" w:rsidRDefault="0032180D" w:rsidP="009B5BFB">
      <w:pPr>
        <w:spacing w:after="0" w:line="240" w:lineRule="auto"/>
        <w:jc w:val="both"/>
        <w:rPr>
          <w:rFonts w:eastAsia="Times New Roman"/>
          <w:b/>
          <w:bCs/>
          <w:i/>
          <w:iCs/>
        </w:rPr>
      </w:pPr>
    </w:p>
    <w:p w14:paraId="2DBD36C8" w14:textId="06580181" w:rsidR="00237050" w:rsidRPr="00384D95" w:rsidRDefault="00237050" w:rsidP="00237050">
      <w:pPr>
        <w:pStyle w:val="Prrafodelista"/>
        <w:ind w:left="0" w:right="49"/>
        <w:jc w:val="both"/>
        <w:rPr>
          <w:rFonts w:asciiTheme="minorHAnsi" w:eastAsiaTheme="minorEastAsia" w:hAnsiTheme="minorHAnsi" w:cstheme="minorHAnsi"/>
          <w:sz w:val="22"/>
          <w:szCs w:val="22"/>
          <w:lang w:val="es-MX"/>
        </w:rPr>
      </w:pPr>
      <w:r w:rsidRPr="00384D95">
        <w:rPr>
          <w:rFonts w:asciiTheme="minorHAnsi" w:hAnsiTheme="minorHAnsi" w:cstheme="minorHAnsi"/>
          <w:sz w:val="22"/>
          <w:szCs w:val="22"/>
          <w:lang w:val="es-MX"/>
        </w:rPr>
        <w:t xml:space="preserve">Derivado de una búsqueda exhaustiva en el acervo del Centro de Coordinación, Comando, Control, Comunicaciones y Cómputo del Estado de Jalisco, la Dirección de Atención a Emergencias del Escudo Urbano C5, remitió información correspondiente al documento solicitado, de la cual se desprende que el ciudadano sí figura como reportante, sin embargo, en los hechos manifestados, se advierte </w:t>
      </w:r>
      <w:r>
        <w:rPr>
          <w:rFonts w:asciiTheme="minorHAnsi" w:hAnsiTheme="minorHAnsi" w:cstheme="minorHAnsi"/>
          <w:sz w:val="22"/>
          <w:szCs w:val="22"/>
          <w:lang w:val="es-MX"/>
        </w:rPr>
        <w:t xml:space="preserve">que </w:t>
      </w:r>
      <w:r w:rsidRPr="00384D95">
        <w:rPr>
          <w:rFonts w:asciiTheme="minorHAnsi" w:hAnsiTheme="minorHAnsi" w:cstheme="minorHAnsi"/>
          <w:sz w:val="22"/>
          <w:szCs w:val="22"/>
          <w:lang w:val="es-MX"/>
        </w:rPr>
        <w:t>el propietario del vehículo es una persona moral, misma que, por la naturaleza de su constitución, no están sujetas a reserva de sus datos</w:t>
      </w:r>
      <w:r>
        <w:rPr>
          <w:rFonts w:asciiTheme="minorHAnsi" w:hAnsiTheme="minorHAnsi" w:cstheme="minorHAnsi"/>
          <w:sz w:val="22"/>
          <w:szCs w:val="22"/>
          <w:lang w:val="es-MX"/>
        </w:rPr>
        <w:t>. Debido a ello,</w:t>
      </w:r>
      <w:r w:rsidRPr="00384D95">
        <w:rPr>
          <w:rFonts w:asciiTheme="minorHAnsi" w:hAnsiTheme="minorHAnsi" w:cstheme="minorHAnsi"/>
          <w:sz w:val="22"/>
          <w:szCs w:val="22"/>
          <w:lang w:val="es-MX"/>
        </w:rPr>
        <w:t xml:space="preserve"> se hace el siguiente análisis para su entrega:</w:t>
      </w:r>
    </w:p>
    <w:p w14:paraId="70F80046" w14:textId="67482305" w:rsidR="000B44AC" w:rsidRPr="002E2E78" w:rsidRDefault="000B44AC" w:rsidP="009B5BFB">
      <w:pPr>
        <w:pStyle w:val="Prrafodelista"/>
        <w:ind w:left="0" w:right="49"/>
        <w:jc w:val="both"/>
        <w:rPr>
          <w:rFonts w:cstheme="minorHAnsi"/>
          <w:color w:val="FF0000"/>
          <w:sz w:val="22"/>
          <w:szCs w:val="22"/>
          <w:lang w:val="es-MX"/>
        </w:rPr>
      </w:pPr>
    </w:p>
    <w:p w14:paraId="0348D98D" w14:textId="793E61BD" w:rsidR="00B55BFA" w:rsidRDefault="000B44AC" w:rsidP="009B5BFB">
      <w:pPr>
        <w:tabs>
          <w:tab w:val="left" w:pos="1276"/>
        </w:tabs>
        <w:spacing w:after="0" w:line="240" w:lineRule="auto"/>
        <w:jc w:val="both"/>
        <w:rPr>
          <w:rFonts w:cstheme="minorHAnsi"/>
          <w:lang w:val="es-ES_tradnl"/>
        </w:rPr>
      </w:pPr>
      <w:r w:rsidRPr="0055671C">
        <w:rPr>
          <w:rFonts w:cstheme="minorHAnsi"/>
        </w:rPr>
        <w:t xml:space="preserve">De una interpretación sistemática y armónica con los derechos ARCO (Acceso, Rectificación, Cancelación u Oposición), previstos en la Ley de Protección de Datos Personales en Posesión de Sujetos Obligados del Estado de Jalisco y sus Municipios, específicamente, el derecho de acceso, persiste el deber de los sujetos obligados de llevar a cabo el tratamiento de los datos personales para garantizar su protección, lo que conlleva la entrega de éstos únicamente </w:t>
      </w:r>
      <w:r w:rsidRPr="0055671C">
        <w:rPr>
          <w:rFonts w:cstheme="minorHAnsi"/>
          <w:lang w:val="es-ES_tradnl"/>
        </w:rPr>
        <w:t>a su titular, a su representante, a la autoridad judicial que funde y motive su solicitud, o a terceros en los términos de la Ley.</w:t>
      </w:r>
    </w:p>
    <w:p w14:paraId="6938927C" w14:textId="77777777" w:rsidR="00237050" w:rsidRDefault="00237050" w:rsidP="009B5BFB">
      <w:pPr>
        <w:tabs>
          <w:tab w:val="left" w:pos="1276"/>
        </w:tabs>
        <w:spacing w:after="0" w:line="240" w:lineRule="auto"/>
        <w:jc w:val="both"/>
        <w:rPr>
          <w:rFonts w:cstheme="minorHAnsi"/>
          <w:lang w:val="es-ES_tradnl"/>
        </w:rPr>
      </w:pPr>
    </w:p>
    <w:p w14:paraId="542F05D9" w14:textId="4BE09F37" w:rsidR="000B44AC" w:rsidRPr="00B55BFA" w:rsidRDefault="000B44AC" w:rsidP="009B5BFB">
      <w:pPr>
        <w:tabs>
          <w:tab w:val="left" w:pos="1276"/>
        </w:tabs>
        <w:spacing w:after="0" w:line="240" w:lineRule="auto"/>
        <w:jc w:val="both"/>
        <w:rPr>
          <w:rFonts w:cstheme="minorHAnsi"/>
          <w:lang w:val="es-ES_tradnl"/>
        </w:rPr>
      </w:pPr>
      <w:r w:rsidRPr="0055671C">
        <w:rPr>
          <w:rFonts w:cstheme="minorHAnsi"/>
        </w:rPr>
        <w:t>Debido a ello, se puede aludir que tal derecho atribuye a su titular el poder de solicitar en cualquier momento, sin justificación alguna, el ejercicio de su derecho de acceso, rectificación, cancelación u oposición a sus datos personales, asimismo garantiza el derecho al buen uso de los mismos y el respeto a la privacidad, así como el derecho a la autodeterminación informativa de las personas.</w:t>
      </w:r>
    </w:p>
    <w:p w14:paraId="2B003059" w14:textId="67631433" w:rsidR="000B44AC" w:rsidRDefault="000B44AC" w:rsidP="009B5BFB">
      <w:pPr>
        <w:spacing w:after="0" w:line="240" w:lineRule="auto"/>
        <w:jc w:val="both"/>
        <w:rPr>
          <w:rFonts w:eastAsia="Times New Roman"/>
          <w:b/>
          <w:bCs/>
          <w:i/>
          <w:iCs/>
        </w:rPr>
      </w:pPr>
    </w:p>
    <w:p w14:paraId="5F0AD2C6" w14:textId="77777777" w:rsidR="0077493A" w:rsidRPr="0055671C" w:rsidRDefault="0077493A" w:rsidP="009B5BFB">
      <w:pPr>
        <w:spacing w:after="0" w:line="240" w:lineRule="auto"/>
        <w:jc w:val="both"/>
        <w:rPr>
          <w:rFonts w:eastAsia="Times New Roman"/>
          <w:b/>
          <w:bCs/>
          <w:i/>
          <w:iCs/>
        </w:rPr>
      </w:pPr>
    </w:p>
    <w:p w14:paraId="1DAEEAC2" w14:textId="7E6C7CDD" w:rsidR="002B20EA" w:rsidRPr="0055671C" w:rsidRDefault="002B20EA" w:rsidP="009B5BFB">
      <w:pPr>
        <w:spacing w:after="0" w:line="240" w:lineRule="auto"/>
        <w:jc w:val="both"/>
        <w:rPr>
          <w:rFonts w:ascii="Times New Roman" w:eastAsia="Times New Roman" w:hAnsi="Times New Roman" w:cs="Times New Roman"/>
        </w:rPr>
      </w:pPr>
      <w:r w:rsidRPr="0055671C">
        <w:rPr>
          <w:rFonts w:eastAsia="Times New Roman"/>
          <w:b/>
          <w:bCs/>
          <w:i/>
          <w:iCs/>
        </w:rPr>
        <w:t xml:space="preserve">Determinación del asunto: </w:t>
      </w:r>
      <w:bookmarkStart w:id="4" w:name="_Hlk95732351"/>
      <w:r w:rsidRPr="0055671C">
        <w:rPr>
          <w:rFonts w:eastAsia="Times New Roman"/>
          <w:iCs/>
        </w:rPr>
        <w:t>D</w:t>
      </w:r>
      <w:r w:rsidRPr="0055671C">
        <w:rPr>
          <w:rFonts w:cstheme="minorHAnsi"/>
        </w:rPr>
        <w:t xml:space="preserve">e conformidad con lo antes señalado y </w:t>
      </w:r>
      <w:r w:rsidR="009C3B03" w:rsidRPr="0055671C">
        <w:rPr>
          <w:rFonts w:cstheme="minorHAnsi"/>
        </w:rPr>
        <w:t>en relación con</w:t>
      </w:r>
      <w:r w:rsidRPr="0055671C">
        <w:rPr>
          <w:rFonts w:cstheme="minorHAnsi"/>
        </w:rPr>
        <w:t xml:space="preserve"> lo establecido en los numerales 53, 58, 59 y 60 de la Ley de Protección de Datos Personales en Posesión de Sujetos Obligados del Estado de Jalisco y sus Municipios,</w:t>
      </w:r>
      <w:r w:rsidRPr="0055671C">
        <w:rPr>
          <w:rFonts w:eastAsia="Times New Roman"/>
        </w:rPr>
        <w:t xml:space="preserve"> el Comité de Transparencia determina</w:t>
      </w:r>
      <w:bookmarkEnd w:id="4"/>
      <w:r w:rsidRPr="0055671C">
        <w:rPr>
          <w:rFonts w:eastAsia="Times New Roman"/>
        </w:rPr>
        <w:t>:</w:t>
      </w:r>
    </w:p>
    <w:p w14:paraId="5FF0DDFD" w14:textId="77777777" w:rsidR="0032180D" w:rsidRPr="0055671C" w:rsidRDefault="0032180D" w:rsidP="009B5BFB">
      <w:pPr>
        <w:shd w:val="clear" w:color="auto" w:fill="FFFFFF"/>
        <w:spacing w:after="0" w:line="240" w:lineRule="auto"/>
        <w:jc w:val="both"/>
        <w:rPr>
          <w:rFonts w:ascii="Calibri" w:eastAsia="Times New Roman" w:hAnsi="Calibri" w:cs="Calibri"/>
          <w:b/>
          <w:bCs/>
        </w:rPr>
      </w:pPr>
    </w:p>
    <w:p w14:paraId="3C52BF03" w14:textId="5597DF6C" w:rsidR="000B44AC" w:rsidRPr="0055671C" w:rsidRDefault="000B44AC" w:rsidP="009B5BFB">
      <w:pPr>
        <w:shd w:val="clear" w:color="auto" w:fill="FFFFFF"/>
        <w:spacing w:after="0" w:line="240" w:lineRule="auto"/>
        <w:jc w:val="both"/>
        <w:rPr>
          <w:rFonts w:eastAsia="Times New Roman"/>
          <w:color w:val="000000"/>
        </w:rPr>
      </w:pPr>
      <w:r w:rsidRPr="0055671C">
        <w:rPr>
          <w:rFonts w:eastAsia="Times New Roman"/>
          <w:b/>
          <w:bCs/>
          <w:color w:val="000000"/>
        </w:rPr>
        <w:t>1.-</w:t>
      </w:r>
      <w:r w:rsidRPr="0055671C">
        <w:rPr>
          <w:rFonts w:eastAsia="Times New Roman"/>
          <w:color w:val="000000"/>
        </w:rPr>
        <w:t xml:space="preserve"> La modalidad de entrega corresponde a: copia </w:t>
      </w:r>
      <w:r w:rsidR="00C87153" w:rsidRPr="0055671C">
        <w:rPr>
          <w:rFonts w:eastAsia="Times New Roman"/>
          <w:color w:val="000000"/>
        </w:rPr>
        <w:t>certificada</w:t>
      </w:r>
      <w:r w:rsidRPr="0055671C">
        <w:rPr>
          <w:rFonts w:eastAsia="Times New Roman"/>
          <w:color w:val="000000"/>
        </w:rPr>
        <w:t>.</w:t>
      </w:r>
    </w:p>
    <w:p w14:paraId="4D76B805" w14:textId="77777777" w:rsidR="000B44AC" w:rsidRPr="0055671C" w:rsidRDefault="000B44AC" w:rsidP="009B5BFB">
      <w:pPr>
        <w:shd w:val="clear" w:color="auto" w:fill="FFFFFF"/>
        <w:spacing w:after="0" w:line="240" w:lineRule="auto"/>
        <w:jc w:val="both"/>
        <w:rPr>
          <w:rFonts w:ascii="Times New Roman" w:eastAsia="Times New Roman" w:hAnsi="Times New Roman" w:cs="Times New Roman"/>
        </w:rPr>
      </w:pPr>
    </w:p>
    <w:p w14:paraId="5E7E812A" w14:textId="77777777" w:rsidR="000B44AC" w:rsidRPr="0055671C" w:rsidRDefault="000B44AC" w:rsidP="009B5BFB">
      <w:pPr>
        <w:spacing w:after="0" w:line="240" w:lineRule="auto"/>
        <w:jc w:val="both"/>
        <w:rPr>
          <w:rFonts w:ascii="Times New Roman" w:eastAsia="Times New Roman" w:hAnsi="Times New Roman" w:cs="Times New Roman"/>
        </w:rPr>
      </w:pPr>
      <w:r w:rsidRPr="0055671C">
        <w:rPr>
          <w:rFonts w:eastAsia="Times New Roman"/>
          <w:b/>
          <w:bCs/>
          <w:color w:val="000000"/>
        </w:rPr>
        <w:t xml:space="preserve">2.- </w:t>
      </w:r>
      <w:r w:rsidRPr="0055671C">
        <w:rPr>
          <w:rFonts w:eastAsia="Times New Roman"/>
          <w:color w:val="000000"/>
        </w:rPr>
        <w:t xml:space="preserve">Por lo anterior el Comité de Transparencia determina que la información señalada en el punto uno del presente apartado, tiene </w:t>
      </w:r>
      <w:r w:rsidRPr="0055671C">
        <w:rPr>
          <w:rFonts w:eastAsia="Times New Roman"/>
          <w:b/>
          <w:bCs/>
          <w:color w:val="000000"/>
        </w:rPr>
        <w:t xml:space="preserve">carácter de PROCEDENTE, </w:t>
      </w:r>
      <w:r w:rsidRPr="0055671C">
        <w:rPr>
          <w:rFonts w:eastAsia="Times New Roman"/>
          <w:color w:val="000000"/>
        </w:rPr>
        <w:t>de conformidad con lo señalado en el artículo 60 de la Ley.</w:t>
      </w:r>
    </w:p>
    <w:p w14:paraId="362E10EF" w14:textId="77777777" w:rsidR="000B44AC" w:rsidRPr="0055671C" w:rsidRDefault="000B44AC" w:rsidP="009B5BFB">
      <w:pPr>
        <w:spacing w:after="0" w:line="240" w:lineRule="auto"/>
        <w:rPr>
          <w:rFonts w:ascii="Times New Roman" w:eastAsia="Times New Roman" w:hAnsi="Times New Roman" w:cs="Times New Roman"/>
        </w:rPr>
      </w:pPr>
    </w:p>
    <w:p w14:paraId="204C7126" w14:textId="64A3C2B6" w:rsidR="000B44AC" w:rsidRPr="0055671C" w:rsidRDefault="000B44AC" w:rsidP="009B5BFB">
      <w:pPr>
        <w:spacing w:after="0" w:line="240" w:lineRule="auto"/>
        <w:jc w:val="both"/>
        <w:rPr>
          <w:rFonts w:eastAsia="Times New Roman"/>
          <w:bCs/>
        </w:rPr>
      </w:pPr>
      <w:r w:rsidRPr="0055671C">
        <w:rPr>
          <w:rFonts w:eastAsia="Times New Roman"/>
          <w:b/>
          <w:bCs/>
          <w:color w:val="000000"/>
        </w:rPr>
        <w:t>3.-</w:t>
      </w:r>
      <w:r w:rsidRPr="0055671C">
        <w:rPr>
          <w:rFonts w:eastAsia="Times New Roman"/>
          <w:color w:val="000000"/>
        </w:rPr>
        <w:t xml:space="preserve"> Por lo </w:t>
      </w:r>
      <w:r w:rsidRPr="0055671C">
        <w:rPr>
          <w:rFonts w:eastAsia="Times New Roman"/>
        </w:rPr>
        <w:t xml:space="preserve">anteriormente expuesto este Comité de Transparencia concluye que </w:t>
      </w:r>
      <w:r w:rsidRPr="0055671C">
        <w:rPr>
          <w:rFonts w:eastAsia="Times New Roman"/>
          <w:b/>
          <w:u w:val="single"/>
        </w:rPr>
        <w:t>la en</w:t>
      </w:r>
      <w:r w:rsidR="002E2E78">
        <w:rPr>
          <w:rFonts w:eastAsia="Times New Roman"/>
          <w:b/>
          <w:u w:val="single"/>
        </w:rPr>
        <w:t>trega del reporte de emergencia</w:t>
      </w:r>
      <w:r w:rsidRPr="0055671C">
        <w:rPr>
          <w:rFonts w:eastAsia="Times New Roman"/>
          <w:b/>
          <w:u w:val="single"/>
        </w:rPr>
        <w:t xml:space="preserve"> número </w:t>
      </w:r>
      <w:r w:rsidR="0081654D">
        <w:rPr>
          <w:rFonts w:eastAsia="Times New Roman"/>
          <w:b/>
          <w:u w:val="single"/>
        </w:rPr>
        <w:t>210408-3421</w:t>
      </w:r>
      <w:r w:rsidRPr="0055671C">
        <w:rPr>
          <w:rFonts w:eastAsia="Times New Roman"/>
        </w:rPr>
        <w:t xml:space="preserve">, es </w:t>
      </w:r>
      <w:r w:rsidRPr="0055671C">
        <w:rPr>
          <w:rFonts w:eastAsia="Times New Roman"/>
          <w:b/>
          <w:bCs/>
        </w:rPr>
        <w:t xml:space="preserve">PROCEDENTE, </w:t>
      </w:r>
      <w:r w:rsidRPr="0055671C">
        <w:rPr>
          <w:rFonts w:eastAsia="Times New Roman"/>
          <w:bCs/>
        </w:rPr>
        <w:t>debido a que se acredita la titularidad de los datos personales contenido en el mismo, lo que se corrobora a través del documento idóneo q</w:t>
      </w:r>
      <w:r w:rsidR="00644157" w:rsidRPr="0055671C">
        <w:rPr>
          <w:rFonts w:eastAsia="Times New Roman"/>
          <w:bCs/>
        </w:rPr>
        <w:t>ue autentifica la identidad de</w:t>
      </w:r>
      <w:r w:rsidR="00C87153" w:rsidRPr="0055671C">
        <w:rPr>
          <w:rFonts w:eastAsia="Times New Roman"/>
          <w:bCs/>
        </w:rPr>
        <w:t xml:space="preserve"> </w:t>
      </w:r>
      <w:r w:rsidR="00644157" w:rsidRPr="0055671C">
        <w:rPr>
          <w:rFonts w:eastAsia="Times New Roman"/>
          <w:bCs/>
        </w:rPr>
        <w:t>l</w:t>
      </w:r>
      <w:r w:rsidR="00C87153" w:rsidRPr="0055671C">
        <w:rPr>
          <w:rFonts w:eastAsia="Times New Roman"/>
          <w:bCs/>
        </w:rPr>
        <w:t>a</w:t>
      </w:r>
      <w:r w:rsidRPr="0055671C">
        <w:rPr>
          <w:rFonts w:eastAsia="Times New Roman"/>
          <w:bCs/>
        </w:rPr>
        <w:t xml:space="preserve"> solicitante.</w:t>
      </w:r>
    </w:p>
    <w:p w14:paraId="2DE1791B" w14:textId="77777777" w:rsidR="00FC2DAA" w:rsidRPr="0055671C" w:rsidRDefault="00FC2DAA" w:rsidP="009B5BFB">
      <w:pPr>
        <w:spacing w:after="0" w:line="240" w:lineRule="auto"/>
        <w:jc w:val="both"/>
        <w:rPr>
          <w:rFonts w:eastAsia="Times New Roman"/>
          <w:bCs/>
          <w:color w:val="000000"/>
        </w:rPr>
      </w:pPr>
    </w:p>
    <w:p w14:paraId="33C74D2D" w14:textId="5EEB7E89" w:rsidR="0032180D" w:rsidRPr="0055671C" w:rsidRDefault="0032180D" w:rsidP="009B5BFB">
      <w:pPr>
        <w:spacing w:after="0" w:line="240" w:lineRule="auto"/>
        <w:jc w:val="both"/>
        <w:rPr>
          <w:rFonts w:ascii="Times New Roman" w:eastAsia="Times New Roman" w:hAnsi="Times New Roman" w:cs="Times New Roman"/>
        </w:rPr>
      </w:pPr>
      <w:bookmarkStart w:id="5" w:name="_Hlk95405693"/>
      <w:r w:rsidRPr="0055671C">
        <w:rPr>
          <w:rFonts w:eastAsia="Times New Roman"/>
          <w:shd w:val="clear" w:color="auto" w:fill="FFFFFF"/>
        </w:rPr>
        <w:t>En este momento, se da tiempo para que l</w:t>
      </w:r>
      <w:r w:rsidR="0007227D" w:rsidRPr="0055671C">
        <w:rPr>
          <w:rFonts w:eastAsia="Times New Roman"/>
          <w:shd w:val="clear" w:color="auto" w:fill="FFFFFF"/>
        </w:rPr>
        <w:t>o</w:t>
      </w:r>
      <w:r w:rsidRPr="0055671C">
        <w:rPr>
          <w:rFonts w:eastAsia="Times New Roman"/>
          <w:shd w:val="clear" w:color="auto" w:fill="FFFFFF"/>
        </w:rPr>
        <w:t>s integrantes</w:t>
      </w:r>
      <w:r w:rsidR="0007227D" w:rsidRPr="0055671C">
        <w:rPr>
          <w:rFonts w:eastAsia="Times New Roman"/>
          <w:shd w:val="clear" w:color="auto" w:fill="FFFFFF"/>
        </w:rPr>
        <w:t xml:space="preserve"> presentes</w:t>
      </w:r>
      <w:r w:rsidRPr="0055671C">
        <w:rPr>
          <w:rFonts w:eastAsia="Times New Roman"/>
          <w:shd w:val="clear" w:color="auto" w:fill="FFFFFF"/>
        </w:rPr>
        <w:t xml:space="preserve"> realicen las preguntas y aclaraciones correspondientes al tema y se pone a votación lo anteriormente descrito, resultando lo siguiente:</w:t>
      </w:r>
    </w:p>
    <w:p w14:paraId="7FE87E14" w14:textId="77777777" w:rsidR="0032180D" w:rsidRPr="0055671C" w:rsidRDefault="0032180D" w:rsidP="009B5BFB">
      <w:pPr>
        <w:widowControl w:val="0"/>
        <w:spacing w:after="0" w:line="240" w:lineRule="auto"/>
        <w:jc w:val="both"/>
        <w:rPr>
          <w:rFonts w:ascii="Calibri" w:eastAsia="Times New Roman" w:hAnsi="Calibri" w:cs="Calibri"/>
          <w:b/>
          <w:bCs/>
          <w:i/>
          <w:iCs/>
          <w:u w:val="single"/>
        </w:rPr>
      </w:pPr>
    </w:p>
    <w:bookmarkEnd w:id="5"/>
    <w:p w14:paraId="279D324B" w14:textId="77777777" w:rsidR="00026A05" w:rsidRPr="0055671C" w:rsidRDefault="00026A05" w:rsidP="009B5BFB">
      <w:pPr>
        <w:widowControl w:val="0"/>
        <w:spacing w:after="0" w:line="240" w:lineRule="auto"/>
        <w:jc w:val="both"/>
        <w:rPr>
          <w:i/>
          <w:iCs/>
        </w:rPr>
      </w:pPr>
    </w:p>
    <w:p w14:paraId="26735F60" w14:textId="24C61991" w:rsidR="00026A05" w:rsidRPr="0055671C" w:rsidRDefault="00FC2DAA" w:rsidP="009B5BFB">
      <w:pPr>
        <w:widowControl w:val="0"/>
        <w:spacing w:after="0" w:line="240" w:lineRule="auto"/>
        <w:jc w:val="both"/>
        <w:rPr>
          <w:rFonts w:asciiTheme="majorHAnsi" w:hAnsiTheme="majorHAnsi" w:cstheme="majorHAnsi"/>
          <w:i/>
          <w:iCs/>
        </w:rPr>
      </w:pPr>
      <w:r w:rsidRPr="0055671C">
        <w:rPr>
          <w:rFonts w:eastAsia="Times New Roman"/>
          <w:b/>
          <w:bCs/>
          <w:i/>
          <w:iCs/>
          <w:color w:val="000000"/>
          <w:u w:val="single"/>
        </w:rPr>
        <w:t>ACUERDO SEGUNDO.-</w:t>
      </w:r>
      <w:r w:rsidRPr="0055671C">
        <w:rPr>
          <w:rFonts w:eastAsia="Times New Roman"/>
          <w:b/>
          <w:bCs/>
          <w:i/>
          <w:iCs/>
          <w:color w:val="000000"/>
        </w:rPr>
        <w:t xml:space="preserve">  </w:t>
      </w:r>
      <w:r w:rsidRPr="0055671C">
        <w:rPr>
          <w:rFonts w:eastAsia="Times New Roman"/>
          <w:i/>
          <w:iCs/>
          <w:color w:val="000000"/>
        </w:rPr>
        <w:t xml:space="preserve">Se aprueba </w:t>
      </w:r>
      <w:r w:rsidR="00932403">
        <w:rPr>
          <w:rFonts w:eastAsia="Times New Roman"/>
          <w:b/>
          <w:bCs/>
          <w:i/>
          <w:iCs/>
          <w:color w:val="000000"/>
          <w:u w:val="single"/>
        </w:rPr>
        <w:t>por unanimidad,</w:t>
      </w:r>
      <w:r w:rsidR="00932403" w:rsidRPr="00932403">
        <w:rPr>
          <w:rFonts w:eastAsia="Times New Roman"/>
          <w:b/>
          <w:bCs/>
          <w:i/>
          <w:iCs/>
          <w:color w:val="000000"/>
        </w:rPr>
        <w:t xml:space="preserve"> </w:t>
      </w:r>
      <w:r w:rsidRPr="0055671C">
        <w:rPr>
          <w:rFonts w:eastAsia="Times New Roman"/>
          <w:i/>
          <w:iCs/>
          <w:color w:val="000000"/>
        </w:rPr>
        <w:t>al</w:t>
      </w:r>
      <w:r w:rsidRPr="0055671C">
        <w:rPr>
          <w:rFonts w:eastAsia="Times New Roman"/>
          <w:b/>
          <w:bCs/>
          <w:i/>
          <w:iCs/>
          <w:color w:val="000000"/>
        </w:rPr>
        <w:t xml:space="preserve"> </w:t>
      </w:r>
      <w:r w:rsidRPr="0055671C">
        <w:rPr>
          <w:rFonts w:eastAsia="Times New Roman"/>
          <w:i/>
          <w:iCs/>
          <w:color w:val="000000"/>
        </w:rPr>
        <w:t>encontrarse</w:t>
      </w:r>
      <w:r w:rsidRPr="0055671C">
        <w:rPr>
          <w:rFonts w:eastAsia="Times New Roman"/>
          <w:b/>
          <w:bCs/>
          <w:i/>
          <w:iCs/>
          <w:color w:val="000000"/>
        </w:rPr>
        <w:t xml:space="preserve"> </w:t>
      </w:r>
      <w:r w:rsidRPr="0055671C">
        <w:rPr>
          <w:rFonts w:eastAsia="Times New Roman"/>
          <w:i/>
          <w:iCs/>
          <w:color w:val="000000"/>
        </w:rPr>
        <w:t xml:space="preserve">el quórum establecido en el artículo 29.6 de La Ley de Transparencia, es </w:t>
      </w:r>
      <w:r w:rsidRPr="0055671C">
        <w:rPr>
          <w:rFonts w:eastAsia="Times New Roman"/>
          <w:b/>
          <w:bCs/>
          <w:i/>
          <w:iCs/>
          <w:color w:val="000000"/>
        </w:rPr>
        <w:t xml:space="preserve">PROCEDENTE  dar acceso a la información solicitada, en su totalidad, </w:t>
      </w:r>
      <w:r w:rsidRPr="0055671C">
        <w:rPr>
          <w:i/>
        </w:rPr>
        <w:t xml:space="preserve">esto </w:t>
      </w:r>
      <w:r w:rsidRPr="0055671C">
        <w:rPr>
          <w:rFonts w:eastAsia="Times New Roman"/>
          <w:i/>
          <w:iCs/>
          <w:color w:val="000000"/>
        </w:rPr>
        <w:t xml:space="preserve">por los motivos plasmados en el desarrollo del punto II del orden del día de la presente acta, por lo que se ordena el acceso a los datos personales </w:t>
      </w:r>
      <w:r w:rsidR="002E2E78">
        <w:rPr>
          <w:rFonts w:eastAsia="Times New Roman"/>
          <w:i/>
          <w:iCs/>
          <w:color w:val="000000"/>
        </w:rPr>
        <w:t>de los que el</w:t>
      </w:r>
      <w:r w:rsidRPr="0055671C">
        <w:rPr>
          <w:rFonts w:eastAsia="Times New Roman"/>
          <w:i/>
          <w:iCs/>
          <w:color w:val="000000"/>
        </w:rPr>
        <w:t xml:space="preserve"> solicitante es titular, </w:t>
      </w:r>
      <w:r w:rsidRPr="0055671C">
        <w:rPr>
          <w:rFonts w:cs="Arial"/>
          <w:i/>
        </w:rPr>
        <w:t>en virtud de lo establecido en el artículo 60 numerales 1 y 2 de la Ley de Protección de Datos Personales en Posesión de Sujetos Obligados del Estado de Jalisco y sus Municipios.</w:t>
      </w:r>
      <w:r w:rsidR="00026A05" w:rsidRPr="0055671C">
        <w:rPr>
          <w:rFonts w:asciiTheme="majorHAnsi" w:hAnsiTheme="majorHAnsi" w:cstheme="majorHAnsi"/>
          <w:i/>
          <w:iCs/>
        </w:rPr>
        <w:t xml:space="preserve"> </w:t>
      </w:r>
    </w:p>
    <w:p w14:paraId="180CE86B" w14:textId="77777777" w:rsidR="00B83BBB" w:rsidRPr="0055671C" w:rsidRDefault="00B83BBB" w:rsidP="009B5BFB">
      <w:pPr>
        <w:widowControl w:val="0"/>
        <w:spacing w:after="0" w:line="240" w:lineRule="auto"/>
        <w:jc w:val="both"/>
        <w:rPr>
          <w:rFonts w:asciiTheme="majorHAnsi" w:hAnsiTheme="majorHAnsi" w:cstheme="majorHAnsi"/>
          <w:i/>
          <w:iCs/>
        </w:rPr>
      </w:pPr>
    </w:p>
    <w:p w14:paraId="7B90E33C" w14:textId="4D0D37F6" w:rsidR="00B83BBB" w:rsidRPr="0055671C" w:rsidRDefault="00B83BBB" w:rsidP="009B5BFB">
      <w:pPr>
        <w:widowControl w:val="0"/>
        <w:spacing w:after="0" w:line="240" w:lineRule="auto"/>
        <w:jc w:val="both"/>
        <w:rPr>
          <w:rFonts w:eastAsia="Times New Roman"/>
          <w:i/>
          <w:iCs/>
          <w:color w:val="000000"/>
        </w:rPr>
      </w:pPr>
      <w:r w:rsidRPr="0055671C">
        <w:rPr>
          <w:i/>
          <w:iCs/>
          <w:color w:val="000000"/>
        </w:rPr>
        <w:t>En consecuencia, se ordena a la Jefatura de Unidad Departamental de Transparencia, para que lleve a cabo las gestiones administrativas necesarias</w:t>
      </w:r>
      <w:r w:rsidR="00B74018" w:rsidRPr="0055671C">
        <w:rPr>
          <w:i/>
          <w:iCs/>
          <w:color w:val="000000"/>
        </w:rPr>
        <w:t>, solicitando</w:t>
      </w:r>
      <w:r w:rsidRPr="0055671C">
        <w:rPr>
          <w:i/>
          <w:iCs/>
          <w:color w:val="000000"/>
        </w:rPr>
        <w:t xml:space="preserve"> al servidor público competente,  </w:t>
      </w:r>
      <w:r w:rsidR="00644157" w:rsidRPr="0055671C">
        <w:rPr>
          <w:i/>
          <w:iCs/>
          <w:color w:val="000000"/>
        </w:rPr>
        <w:t>la extracción en</w:t>
      </w:r>
      <w:r w:rsidRPr="0055671C">
        <w:rPr>
          <w:i/>
          <w:iCs/>
          <w:color w:val="000000"/>
        </w:rPr>
        <w:t xml:space="preserve"> su archivo digital, del </w:t>
      </w:r>
      <w:r w:rsidR="005C6BF7" w:rsidRPr="0055671C">
        <w:rPr>
          <w:i/>
          <w:iCs/>
          <w:color w:val="000000"/>
        </w:rPr>
        <w:t xml:space="preserve">reporte de emergencia </w:t>
      </w:r>
      <w:r w:rsidR="0081654D">
        <w:rPr>
          <w:i/>
          <w:iCs/>
          <w:color w:val="000000"/>
        </w:rPr>
        <w:t>210408-3421</w:t>
      </w:r>
      <w:r w:rsidRPr="0055671C">
        <w:rPr>
          <w:i/>
          <w:iCs/>
          <w:color w:val="000000"/>
        </w:rPr>
        <w:t xml:space="preserve">, para su expedición en copia </w:t>
      </w:r>
      <w:r w:rsidR="00EE3C50" w:rsidRPr="0055671C">
        <w:rPr>
          <w:i/>
          <w:iCs/>
          <w:color w:val="000000"/>
        </w:rPr>
        <w:t>certificada</w:t>
      </w:r>
      <w:r w:rsidRPr="0055671C">
        <w:rPr>
          <w:i/>
          <w:iCs/>
          <w:color w:val="000000"/>
        </w:rPr>
        <w:t xml:space="preserve">; </w:t>
      </w:r>
      <w:r w:rsidR="00644157" w:rsidRPr="0055671C">
        <w:rPr>
          <w:i/>
          <w:iCs/>
          <w:color w:val="000000"/>
        </w:rPr>
        <w:t xml:space="preserve">conforme a lo previsto por el artículo </w:t>
      </w:r>
      <w:r w:rsidRPr="0055671C">
        <w:rPr>
          <w:rFonts w:eastAsia="Times New Roman"/>
          <w:i/>
          <w:iCs/>
          <w:color w:val="000000"/>
        </w:rPr>
        <w:t>3.1 fracción XXXV de la Ley de Protección de Datos Personales en Posesión de Sujetos Obligados del Estado de Jalisco y sus Municipios, mismo que a la letra dice:</w:t>
      </w:r>
    </w:p>
    <w:p w14:paraId="006A7AB3" w14:textId="77777777" w:rsidR="00B83BBB" w:rsidRPr="0055671C" w:rsidRDefault="00B83BBB" w:rsidP="009B5BFB">
      <w:pPr>
        <w:widowControl w:val="0"/>
        <w:spacing w:after="0" w:line="240" w:lineRule="auto"/>
        <w:jc w:val="both"/>
        <w:rPr>
          <w:rFonts w:eastAsia="Times New Roman"/>
          <w:i/>
          <w:iCs/>
          <w:color w:val="000000"/>
        </w:rPr>
      </w:pPr>
    </w:p>
    <w:p w14:paraId="0FF1C8EC" w14:textId="77777777" w:rsidR="00B83BBB" w:rsidRPr="009B5BFB" w:rsidRDefault="00B83BBB" w:rsidP="009B5BFB">
      <w:pPr>
        <w:widowControl w:val="0"/>
        <w:spacing w:after="0" w:line="240" w:lineRule="auto"/>
        <w:ind w:left="708"/>
        <w:jc w:val="both"/>
        <w:rPr>
          <w:rFonts w:asciiTheme="majorHAnsi" w:eastAsia="Times New Roman" w:hAnsiTheme="majorHAnsi" w:cstheme="majorHAnsi"/>
          <w:i/>
          <w:iCs/>
          <w:color w:val="000000"/>
          <w:sz w:val="20"/>
          <w:szCs w:val="20"/>
        </w:rPr>
      </w:pPr>
      <w:r w:rsidRPr="009B5BFB">
        <w:rPr>
          <w:rFonts w:asciiTheme="majorHAnsi" w:eastAsia="Times New Roman" w:hAnsiTheme="majorHAnsi" w:cstheme="majorHAnsi"/>
          <w:i/>
          <w:iCs/>
          <w:color w:val="000000"/>
          <w:sz w:val="20"/>
          <w:szCs w:val="20"/>
        </w:rPr>
        <w:t xml:space="preserve">Artículo 3. Ley — Glosario. </w:t>
      </w:r>
    </w:p>
    <w:p w14:paraId="49B5B970" w14:textId="77777777" w:rsidR="00B83BBB" w:rsidRPr="009B5BFB" w:rsidRDefault="00B83BBB" w:rsidP="009B5BFB">
      <w:pPr>
        <w:widowControl w:val="0"/>
        <w:spacing w:after="0" w:line="240" w:lineRule="auto"/>
        <w:ind w:left="708"/>
        <w:jc w:val="both"/>
        <w:rPr>
          <w:rFonts w:asciiTheme="majorHAnsi" w:eastAsia="Times New Roman" w:hAnsiTheme="majorHAnsi" w:cstheme="majorHAnsi"/>
          <w:i/>
          <w:iCs/>
          <w:color w:val="000000"/>
          <w:sz w:val="20"/>
          <w:szCs w:val="20"/>
        </w:rPr>
      </w:pPr>
      <w:r w:rsidRPr="009B5BFB">
        <w:rPr>
          <w:rFonts w:asciiTheme="majorHAnsi" w:eastAsia="Times New Roman" w:hAnsiTheme="majorHAnsi" w:cstheme="majorHAnsi"/>
          <w:i/>
          <w:iCs/>
          <w:color w:val="000000"/>
          <w:sz w:val="20"/>
          <w:szCs w:val="20"/>
        </w:rPr>
        <w:t>1. Para los efectos de la presente Ley se entenderá por:</w:t>
      </w:r>
    </w:p>
    <w:p w14:paraId="5B97C967" w14:textId="77777777" w:rsidR="00B83BBB" w:rsidRPr="009B5BFB" w:rsidRDefault="00B83BBB" w:rsidP="009B5BFB">
      <w:pPr>
        <w:widowControl w:val="0"/>
        <w:spacing w:after="0" w:line="240" w:lineRule="auto"/>
        <w:ind w:left="708"/>
        <w:jc w:val="both"/>
        <w:rPr>
          <w:rFonts w:asciiTheme="majorHAnsi" w:eastAsia="Times New Roman" w:hAnsiTheme="majorHAnsi" w:cstheme="majorHAnsi"/>
          <w:i/>
          <w:iCs/>
          <w:color w:val="000000"/>
          <w:sz w:val="20"/>
          <w:szCs w:val="20"/>
        </w:rPr>
      </w:pPr>
      <w:r w:rsidRPr="009B5BFB">
        <w:rPr>
          <w:rFonts w:asciiTheme="majorHAnsi" w:eastAsia="Times New Roman" w:hAnsiTheme="majorHAnsi" w:cstheme="majorHAnsi"/>
          <w:i/>
          <w:iCs/>
          <w:color w:val="000000"/>
          <w:sz w:val="20"/>
          <w:szCs w:val="20"/>
        </w:rPr>
        <w:t>…</w:t>
      </w:r>
    </w:p>
    <w:p w14:paraId="69165021" w14:textId="77777777" w:rsidR="00B83BBB" w:rsidRPr="009B5BFB" w:rsidRDefault="00B83BBB" w:rsidP="009B5BFB">
      <w:pPr>
        <w:widowControl w:val="0"/>
        <w:spacing w:after="0" w:line="240" w:lineRule="auto"/>
        <w:ind w:left="708"/>
        <w:jc w:val="both"/>
        <w:rPr>
          <w:rFonts w:asciiTheme="majorHAnsi" w:hAnsiTheme="majorHAnsi" w:cstheme="majorHAnsi"/>
          <w:iCs/>
          <w:color w:val="000000"/>
          <w:sz w:val="20"/>
          <w:szCs w:val="20"/>
        </w:rPr>
      </w:pPr>
      <w:r w:rsidRPr="009B5BFB">
        <w:rPr>
          <w:rFonts w:asciiTheme="majorHAnsi" w:eastAsia="Times New Roman" w:hAnsiTheme="majorHAnsi" w:cstheme="majorHAnsi"/>
          <w:i/>
          <w:iCs/>
          <w:color w:val="000000"/>
          <w:sz w:val="20"/>
          <w:szCs w:val="20"/>
        </w:rPr>
        <w:t>XXXV. Titular: Persona física a quien pertenecen los datos personales;…</w:t>
      </w:r>
      <w:r w:rsidRPr="009B5BFB">
        <w:rPr>
          <w:rFonts w:asciiTheme="majorHAnsi" w:hAnsiTheme="majorHAnsi" w:cstheme="majorHAnsi"/>
          <w:iCs/>
          <w:color w:val="000000"/>
          <w:sz w:val="20"/>
          <w:szCs w:val="20"/>
        </w:rPr>
        <w:t xml:space="preserve"> </w:t>
      </w:r>
    </w:p>
    <w:p w14:paraId="01B886E5" w14:textId="77777777" w:rsidR="00FC2DAA" w:rsidRPr="0055671C" w:rsidRDefault="00FC2DAA" w:rsidP="009B5BFB">
      <w:pPr>
        <w:widowControl w:val="0"/>
        <w:spacing w:after="0" w:line="240" w:lineRule="auto"/>
        <w:jc w:val="both"/>
        <w:rPr>
          <w:rFonts w:asciiTheme="majorHAnsi" w:hAnsiTheme="majorHAnsi" w:cstheme="majorHAnsi"/>
          <w:i/>
          <w:iCs/>
        </w:rPr>
      </w:pPr>
    </w:p>
    <w:p w14:paraId="7E4896FE" w14:textId="50F48B4D" w:rsidR="00EE3C50" w:rsidRPr="0055671C" w:rsidRDefault="00EE3C50" w:rsidP="009B5BFB">
      <w:pPr>
        <w:widowControl w:val="0"/>
        <w:spacing w:after="0" w:line="240" w:lineRule="auto"/>
        <w:jc w:val="both"/>
        <w:rPr>
          <w:i/>
          <w:iCs/>
        </w:rPr>
      </w:pPr>
      <w:bookmarkStart w:id="6" w:name="_Hlk95732524"/>
      <w:r w:rsidRPr="0055671C">
        <w:rPr>
          <w:i/>
          <w:iCs/>
        </w:rPr>
        <w:t xml:space="preserve">Es preciso señalar que, para obtener las documentales en copias debidamente certificadas, de conformidad con lo que establece el artículo 62.1 de la Ley, se deberá realizar el pago </w:t>
      </w:r>
      <w:r w:rsidR="00932403">
        <w:rPr>
          <w:i/>
          <w:iCs/>
        </w:rPr>
        <w:t xml:space="preserve">por el cantidad de 03 tres y el concepto de “Hoja certificada”, </w:t>
      </w:r>
      <w:r w:rsidRPr="0055671C">
        <w:rPr>
          <w:i/>
          <w:iCs/>
        </w:rPr>
        <w:t>conforme al artículo 40 fracción IX de la Ley de Ingresos del Estado de Jalisco para el Ejercicio Fiscal 2022, mismo que a la letra dice:</w:t>
      </w:r>
    </w:p>
    <w:p w14:paraId="41D57AC5" w14:textId="77777777" w:rsidR="00EE3C50" w:rsidRPr="0055671C" w:rsidRDefault="00EE3C50" w:rsidP="009B5BFB">
      <w:pPr>
        <w:widowControl w:val="0"/>
        <w:spacing w:after="0" w:line="240" w:lineRule="auto"/>
        <w:jc w:val="both"/>
        <w:rPr>
          <w:i/>
          <w:iCs/>
        </w:rPr>
      </w:pPr>
    </w:p>
    <w:p w14:paraId="1560B36C" w14:textId="09EE2C0F" w:rsidR="00EE3C50" w:rsidRPr="009B5BFB" w:rsidRDefault="00EE3C50" w:rsidP="009B5BFB">
      <w:pPr>
        <w:widowControl w:val="0"/>
        <w:spacing w:after="0" w:line="240" w:lineRule="auto"/>
        <w:ind w:left="720"/>
        <w:jc w:val="both"/>
        <w:rPr>
          <w:rFonts w:ascii="Calibri Light" w:hAnsi="Calibri Light" w:cs="Calibri Light"/>
          <w:i/>
          <w:iCs/>
          <w:sz w:val="20"/>
          <w:szCs w:val="20"/>
        </w:rPr>
      </w:pPr>
      <w:r w:rsidRPr="009B5BFB">
        <w:rPr>
          <w:rFonts w:ascii="Calibri Light" w:hAnsi="Calibri Light" w:cs="Calibri Light"/>
          <w:i/>
          <w:iCs/>
          <w:sz w:val="20"/>
          <w:szCs w:val="20"/>
        </w:rPr>
        <w:t>Artículo 40. La hacienda estatal, de acuerdo con lo establecido en la Ley de Hacienda del Estado de Jalisco, puede percibir los productos derivados de:</w:t>
      </w:r>
    </w:p>
    <w:p w14:paraId="39CFEEA8" w14:textId="77777777" w:rsidR="00EE3C50" w:rsidRPr="009B5BFB" w:rsidRDefault="00EE3C50" w:rsidP="009B5BFB">
      <w:pPr>
        <w:widowControl w:val="0"/>
        <w:spacing w:after="0" w:line="240" w:lineRule="auto"/>
        <w:ind w:left="720"/>
        <w:jc w:val="both"/>
        <w:rPr>
          <w:rFonts w:ascii="Calibri Light" w:hAnsi="Calibri Light" w:cs="Calibri Light"/>
          <w:i/>
          <w:iCs/>
          <w:sz w:val="20"/>
          <w:szCs w:val="20"/>
        </w:rPr>
      </w:pPr>
      <w:r w:rsidRPr="009B5BFB">
        <w:rPr>
          <w:rFonts w:ascii="Calibri Light" w:hAnsi="Calibri Light" w:cs="Calibri Light"/>
          <w:i/>
          <w:iCs/>
          <w:sz w:val="20"/>
          <w:szCs w:val="20"/>
        </w:rPr>
        <w:t>…</w:t>
      </w:r>
    </w:p>
    <w:p w14:paraId="6881A99C" w14:textId="203192D0" w:rsidR="00EE3C50" w:rsidRPr="009B5BFB" w:rsidRDefault="00EE3C50" w:rsidP="009B5BFB">
      <w:pPr>
        <w:widowControl w:val="0"/>
        <w:spacing w:after="0" w:line="240" w:lineRule="auto"/>
        <w:ind w:left="720"/>
        <w:jc w:val="both"/>
        <w:rPr>
          <w:rFonts w:ascii="Calibri Light" w:hAnsi="Calibri Light" w:cs="Calibri Light"/>
          <w:i/>
          <w:iCs/>
          <w:sz w:val="20"/>
          <w:szCs w:val="20"/>
        </w:rPr>
      </w:pPr>
      <w:r w:rsidRPr="009B5BFB">
        <w:rPr>
          <w:rFonts w:ascii="Calibri Light" w:hAnsi="Calibri Light" w:cs="Calibri Light"/>
          <w:i/>
          <w:iCs/>
          <w:sz w:val="20"/>
          <w:szCs w:val="20"/>
        </w:rPr>
        <w:t>IX. Por proporcionar información en documentos o elementos técnicos a solicitudes de información en cumplimiento de la Ley de Transparencia y acceso a la Información Pública del Estado de Jalisco y sus Municipios:</w:t>
      </w:r>
    </w:p>
    <w:p w14:paraId="5154BC82" w14:textId="77777777" w:rsidR="00EE3C50" w:rsidRPr="009B5BFB" w:rsidRDefault="00EE3C50" w:rsidP="009B5BFB">
      <w:pPr>
        <w:widowControl w:val="0"/>
        <w:spacing w:after="0" w:line="240" w:lineRule="auto"/>
        <w:ind w:left="720"/>
        <w:jc w:val="both"/>
        <w:rPr>
          <w:rFonts w:ascii="Calibri Light" w:hAnsi="Calibri Light" w:cs="Calibri Light"/>
          <w:i/>
          <w:iCs/>
          <w:sz w:val="20"/>
          <w:szCs w:val="20"/>
        </w:rPr>
      </w:pPr>
    </w:p>
    <w:p w14:paraId="3AD0A437" w14:textId="77777777" w:rsidR="00EE3C50" w:rsidRPr="009B5BFB" w:rsidRDefault="00EE3C50" w:rsidP="009B5BFB">
      <w:pPr>
        <w:widowControl w:val="0"/>
        <w:spacing w:after="0" w:line="240" w:lineRule="auto"/>
        <w:ind w:left="720"/>
        <w:jc w:val="both"/>
        <w:rPr>
          <w:rFonts w:ascii="Calibri Light" w:hAnsi="Calibri Light" w:cs="Calibri Light"/>
          <w:i/>
          <w:iCs/>
          <w:sz w:val="20"/>
          <w:szCs w:val="20"/>
        </w:rPr>
      </w:pPr>
      <w:r w:rsidRPr="009B5BFB">
        <w:rPr>
          <w:rFonts w:ascii="Calibri Light" w:hAnsi="Calibri Light" w:cs="Calibri Light"/>
          <w:i/>
          <w:iCs/>
          <w:sz w:val="20"/>
          <w:szCs w:val="20"/>
        </w:rPr>
        <w:t>a) Copia simple o impresa por cada hoja: $1.00</w:t>
      </w:r>
    </w:p>
    <w:p w14:paraId="7138956A" w14:textId="77777777" w:rsidR="00EE3C50" w:rsidRPr="009B5BFB" w:rsidRDefault="00EE3C50" w:rsidP="009B5BFB">
      <w:pPr>
        <w:widowControl w:val="0"/>
        <w:spacing w:after="0" w:line="240" w:lineRule="auto"/>
        <w:ind w:left="720"/>
        <w:jc w:val="both"/>
        <w:rPr>
          <w:rFonts w:ascii="Calibri Light" w:hAnsi="Calibri Light" w:cs="Calibri Light"/>
          <w:b/>
          <w:bCs/>
          <w:i/>
          <w:iCs/>
          <w:sz w:val="20"/>
          <w:szCs w:val="20"/>
          <w:u w:val="single"/>
        </w:rPr>
      </w:pPr>
      <w:r w:rsidRPr="009B5BFB">
        <w:rPr>
          <w:rFonts w:ascii="Calibri Light" w:hAnsi="Calibri Light" w:cs="Calibri Light"/>
          <w:b/>
          <w:bCs/>
          <w:i/>
          <w:iCs/>
          <w:sz w:val="20"/>
          <w:szCs w:val="20"/>
          <w:u w:val="single"/>
        </w:rPr>
        <w:t>b) Hoja certificada $22.00</w:t>
      </w:r>
    </w:p>
    <w:p w14:paraId="22C8EFA2" w14:textId="77777777" w:rsidR="00EE3C50" w:rsidRPr="009B5BFB" w:rsidRDefault="00EE3C50" w:rsidP="009B5BFB">
      <w:pPr>
        <w:widowControl w:val="0"/>
        <w:spacing w:after="0" w:line="240" w:lineRule="auto"/>
        <w:ind w:left="720"/>
        <w:jc w:val="both"/>
        <w:rPr>
          <w:rFonts w:ascii="Calibri Light" w:hAnsi="Calibri Light" w:cs="Calibri Light"/>
          <w:i/>
          <w:iCs/>
          <w:sz w:val="20"/>
          <w:szCs w:val="20"/>
        </w:rPr>
      </w:pPr>
      <w:r w:rsidRPr="009B5BFB">
        <w:rPr>
          <w:rFonts w:ascii="Calibri Light" w:hAnsi="Calibri Light" w:cs="Calibri Light"/>
          <w:i/>
          <w:iCs/>
          <w:sz w:val="20"/>
          <w:szCs w:val="20"/>
        </w:rPr>
        <w:t>c) Memoria USB de 8 gb: $74.00</w:t>
      </w:r>
    </w:p>
    <w:p w14:paraId="119DD187" w14:textId="77777777" w:rsidR="00EE3C50" w:rsidRPr="009B5BFB" w:rsidRDefault="00EE3C50" w:rsidP="009B5BFB">
      <w:pPr>
        <w:widowControl w:val="0"/>
        <w:spacing w:after="0" w:line="240" w:lineRule="auto"/>
        <w:ind w:left="720"/>
        <w:jc w:val="both"/>
        <w:rPr>
          <w:rFonts w:ascii="Calibri Light" w:hAnsi="Calibri Light" w:cs="Calibri Light"/>
          <w:i/>
          <w:iCs/>
          <w:sz w:val="20"/>
          <w:szCs w:val="20"/>
        </w:rPr>
      </w:pPr>
      <w:r w:rsidRPr="009B5BFB">
        <w:rPr>
          <w:rFonts w:ascii="Calibri Light" w:hAnsi="Calibri Light" w:cs="Calibri Light"/>
          <w:i/>
          <w:iCs/>
          <w:sz w:val="20"/>
          <w:szCs w:val="20"/>
        </w:rPr>
        <w:t>d) Información en disco compacto (CD/DVD), por cada uno: $10.00…</w:t>
      </w:r>
    </w:p>
    <w:bookmarkEnd w:id="6"/>
    <w:p w14:paraId="6E7BD9F1" w14:textId="77777777" w:rsidR="00EE3C50" w:rsidRPr="0055671C" w:rsidRDefault="00EE3C50" w:rsidP="009B5BFB">
      <w:pPr>
        <w:widowControl w:val="0"/>
        <w:spacing w:after="0" w:line="240" w:lineRule="auto"/>
        <w:jc w:val="both"/>
        <w:rPr>
          <w:i/>
          <w:iCs/>
        </w:rPr>
      </w:pPr>
    </w:p>
    <w:p w14:paraId="2064F1B5" w14:textId="77777777" w:rsidR="00EE3C50" w:rsidRPr="0055671C" w:rsidRDefault="00EE3C50" w:rsidP="009B5BFB">
      <w:pPr>
        <w:widowControl w:val="0"/>
        <w:spacing w:after="0" w:line="240" w:lineRule="auto"/>
        <w:jc w:val="both"/>
        <w:rPr>
          <w:i/>
          <w:iCs/>
        </w:rPr>
      </w:pPr>
      <w:bookmarkStart w:id="7" w:name="_Hlk95732545"/>
      <w:r w:rsidRPr="0055671C">
        <w:rPr>
          <w:i/>
          <w:iCs/>
        </w:rPr>
        <w:t>Como una mejor práctica, se ordena a la Jefatura de Unidad de Transparencia, adjuntar a la notificación correspondiente el formato para llevar a cabo el pago de derechos anteriormente referidos ante la Secretaría de la Hacienda Pública del Estado de Jalisco, a través de alguna de sus recaudadoras, para mayor claridad respecto a su ubicación puede consultar el siguiente hipervínculo:</w:t>
      </w:r>
    </w:p>
    <w:bookmarkEnd w:id="7"/>
    <w:p w14:paraId="5B9969AB" w14:textId="77777777" w:rsidR="00EE3C50" w:rsidRPr="0055671C" w:rsidRDefault="00EE3C50" w:rsidP="009B5BFB">
      <w:pPr>
        <w:widowControl w:val="0"/>
        <w:spacing w:after="0" w:line="240" w:lineRule="auto"/>
        <w:jc w:val="both"/>
        <w:rPr>
          <w:i/>
          <w:iCs/>
        </w:rPr>
      </w:pPr>
    </w:p>
    <w:p w14:paraId="2777B8D0" w14:textId="77777777" w:rsidR="00EE3C50" w:rsidRPr="0055671C" w:rsidRDefault="001F49DB" w:rsidP="009B5BFB">
      <w:pPr>
        <w:pStyle w:val="Prrafodelista"/>
        <w:widowControl w:val="0"/>
        <w:numPr>
          <w:ilvl w:val="0"/>
          <w:numId w:val="27"/>
        </w:numPr>
        <w:jc w:val="both"/>
        <w:rPr>
          <w:rFonts w:asciiTheme="majorHAnsi" w:hAnsiTheme="majorHAnsi" w:cstheme="majorHAnsi"/>
          <w:i/>
          <w:iCs/>
          <w:sz w:val="22"/>
          <w:szCs w:val="22"/>
          <w:lang w:val="es-MX"/>
        </w:rPr>
      </w:pPr>
      <w:hyperlink r:id="rId8" w:history="1">
        <w:r w:rsidR="00EE3C50" w:rsidRPr="0055671C">
          <w:rPr>
            <w:rStyle w:val="Hipervnculo"/>
            <w:rFonts w:asciiTheme="majorHAnsi" w:hAnsiTheme="majorHAnsi" w:cstheme="majorHAnsi"/>
            <w:i/>
            <w:iCs/>
            <w:color w:val="auto"/>
            <w:sz w:val="22"/>
            <w:szCs w:val="22"/>
            <w:lang w:val="es-MX"/>
          </w:rPr>
          <w:t>https://sepaf.jalisco.gob.mx/acerca/ubicacion-y-contacto/recaudadoras</w:t>
        </w:r>
      </w:hyperlink>
      <w:r w:rsidR="00EE3C50" w:rsidRPr="0055671C">
        <w:rPr>
          <w:rFonts w:asciiTheme="majorHAnsi" w:hAnsiTheme="majorHAnsi" w:cstheme="majorHAnsi"/>
          <w:i/>
          <w:iCs/>
          <w:sz w:val="22"/>
          <w:szCs w:val="22"/>
          <w:lang w:val="es-MX"/>
        </w:rPr>
        <w:t xml:space="preserve"> </w:t>
      </w:r>
    </w:p>
    <w:p w14:paraId="0E4D9C5D" w14:textId="77777777" w:rsidR="00EE3C50" w:rsidRPr="0055671C" w:rsidRDefault="00EE3C50" w:rsidP="009B5BFB">
      <w:pPr>
        <w:spacing w:after="0" w:line="240" w:lineRule="auto"/>
        <w:jc w:val="both"/>
        <w:rPr>
          <w:rFonts w:eastAsia="Times New Roman"/>
          <w:b/>
          <w:bCs/>
        </w:rPr>
      </w:pPr>
    </w:p>
    <w:p w14:paraId="172524BD" w14:textId="77777777" w:rsidR="0077493A" w:rsidRDefault="0077493A" w:rsidP="009B5BFB">
      <w:pPr>
        <w:spacing w:after="0" w:line="240" w:lineRule="auto"/>
        <w:jc w:val="both"/>
        <w:rPr>
          <w:rFonts w:eastAsia="Times New Roman"/>
          <w:b/>
          <w:bCs/>
        </w:rPr>
      </w:pPr>
    </w:p>
    <w:p w14:paraId="39A93545" w14:textId="3D44E580" w:rsidR="0032180D" w:rsidRPr="0055671C" w:rsidRDefault="0032180D" w:rsidP="009B5BFB">
      <w:pPr>
        <w:spacing w:after="0" w:line="240" w:lineRule="auto"/>
        <w:jc w:val="both"/>
        <w:rPr>
          <w:rFonts w:ascii="Times New Roman" w:eastAsia="Times New Roman" w:hAnsi="Times New Roman" w:cs="Times New Roman"/>
        </w:rPr>
      </w:pPr>
      <w:r w:rsidRPr="0055671C">
        <w:rPr>
          <w:rFonts w:eastAsia="Times New Roman"/>
          <w:b/>
          <w:bCs/>
        </w:rPr>
        <w:t>III.- ASUNTOS GENERALES</w:t>
      </w:r>
    </w:p>
    <w:p w14:paraId="2B6D64F2" w14:textId="77777777" w:rsidR="0032180D" w:rsidRPr="0055671C" w:rsidRDefault="0032180D" w:rsidP="009B5BFB">
      <w:pPr>
        <w:spacing w:after="0" w:line="240" w:lineRule="auto"/>
        <w:rPr>
          <w:rFonts w:ascii="Times New Roman" w:eastAsia="Times New Roman" w:hAnsi="Times New Roman" w:cs="Times New Roman"/>
        </w:rPr>
      </w:pPr>
    </w:p>
    <w:p w14:paraId="65E64C0E" w14:textId="375C8154" w:rsidR="00896B4F" w:rsidRPr="0055671C" w:rsidRDefault="00896B4F" w:rsidP="009B5BFB">
      <w:pPr>
        <w:spacing w:after="0" w:line="240" w:lineRule="auto"/>
        <w:jc w:val="both"/>
        <w:rPr>
          <w:rFonts w:ascii="Times New Roman" w:eastAsia="Times New Roman" w:hAnsi="Times New Roman" w:cs="Times New Roman"/>
        </w:rPr>
      </w:pPr>
      <w:bookmarkStart w:id="8" w:name="_Hlk95405825"/>
      <w:r w:rsidRPr="0055671C">
        <w:rPr>
          <w:rFonts w:eastAsia="Times New Roman"/>
        </w:rPr>
        <w:t xml:space="preserve">Acto continuo, la </w:t>
      </w:r>
      <w:r w:rsidR="00470931">
        <w:rPr>
          <w:rFonts w:eastAsia="Times New Roman"/>
        </w:rPr>
        <w:t xml:space="preserve">Secretaria Técnica </w:t>
      </w:r>
      <w:r w:rsidRPr="0055671C">
        <w:rPr>
          <w:rFonts w:eastAsia="Times New Roman"/>
        </w:rPr>
        <w:t>del Comité, preguntó a</w:t>
      </w:r>
      <w:r w:rsidR="00932403">
        <w:rPr>
          <w:rFonts w:eastAsia="Times New Roman"/>
        </w:rPr>
        <w:t xml:space="preserve"> los </w:t>
      </w:r>
      <w:r w:rsidRPr="0055671C">
        <w:rPr>
          <w:rFonts w:eastAsia="Times New Roman"/>
        </w:rPr>
        <w:t>integrante</w:t>
      </w:r>
      <w:r w:rsidR="00932403">
        <w:rPr>
          <w:rFonts w:eastAsia="Times New Roman"/>
        </w:rPr>
        <w:t>s</w:t>
      </w:r>
      <w:r w:rsidRPr="0055671C">
        <w:rPr>
          <w:rFonts w:eastAsia="Times New Roman"/>
        </w:rPr>
        <w:t xml:space="preserve"> si existe algún tema adicional a tratar en esta sesión, por lo que los </w:t>
      </w:r>
      <w:r w:rsidR="00932403">
        <w:rPr>
          <w:rFonts w:eastAsia="Times New Roman"/>
        </w:rPr>
        <w:t>mismos</w:t>
      </w:r>
      <w:r w:rsidRPr="0055671C">
        <w:rPr>
          <w:rFonts w:eastAsia="Times New Roman"/>
        </w:rPr>
        <w:t xml:space="preserve"> acordaron que no existe otro tema adicional a tratar en la presente sesión. </w:t>
      </w:r>
    </w:p>
    <w:bookmarkEnd w:id="8"/>
    <w:p w14:paraId="75C197BC" w14:textId="487646AF" w:rsidR="00896B4F" w:rsidRPr="0055671C" w:rsidRDefault="00896B4F" w:rsidP="009B5BFB">
      <w:pPr>
        <w:spacing w:after="0" w:line="240" w:lineRule="auto"/>
        <w:rPr>
          <w:rFonts w:ascii="Times New Roman" w:eastAsia="Times New Roman" w:hAnsi="Times New Roman" w:cs="Times New Roman"/>
        </w:rPr>
      </w:pPr>
    </w:p>
    <w:p w14:paraId="7C829318" w14:textId="77777777" w:rsidR="00FA3461" w:rsidRPr="0055671C" w:rsidRDefault="00FA3461" w:rsidP="009B5BFB">
      <w:pPr>
        <w:spacing w:after="0" w:line="240" w:lineRule="auto"/>
        <w:ind w:left="-142"/>
        <w:rPr>
          <w:rFonts w:ascii="Times New Roman" w:eastAsia="Times New Roman" w:hAnsi="Times New Roman" w:cs="Times New Roman"/>
        </w:rPr>
      </w:pPr>
      <w:bookmarkStart w:id="9" w:name="_Hlk95405833"/>
    </w:p>
    <w:p w14:paraId="1EE6F452" w14:textId="1C2DC070" w:rsidR="00896B4F" w:rsidRPr="0055671C" w:rsidRDefault="009B5BFB" w:rsidP="009B5BFB">
      <w:pPr>
        <w:spacing w:after="0" w:line="240" w:lineRule="auto"/>
        <w:jc w:val="both"/>
        <w:rPr>
          <w:rFonts w:ascii="Times New Roman" w:eastAsia="Times New Roman" w:hAnsi="Times New Roman" w:cs="Times New Roman"/>
        </w:rPr>
      </w:pPr>
      <w:r>
        <w:rPr>
          <w:rFonts w:eastAsia="Times New Roman"/>
          <w:b/>
          <w:bCs/>
          <w:i/>
          <w:iCs/>
          <w:color w:val="000000" w:themeColor="text1"/>
          <w:u w:val="single"/>
        </w:rPr>
        <w:t>ACUERDO TERCERO.-</w:t>
      </w:r>
      <w:r>
        <w:rPr>
          <w:rFonts w:eastAsia="Times New Roman"/>
          <w:b/>
          <w:bCs/>
          <w:i/>
          <w:iCs/>
          <w:color w:val="000000" w:themeColor="text1"/>
        </w:rPr>
        <w:t xml:space="preserve"> APROBACIÓN </w:t>
      </w:r>
      <w:r w:rsidRPr="0077493A">
        <w:rPr>
          <w:b/>
          <w:i/>
          <w:color w:val="000000" w:themeColor="text1"/>
        </w:rPr>
        <w:t>UNÁNIME</w:t>
      </w:r>
      <w:r w:rsidRPr="0077493A">
        <w:rPr>
          <w:rFonts w:eastAsia="Times New Roman"/>
          <w:b/>
          <w:bCs/>
          <w:i/>
          <w:iCs/>
          <w:color w:val="000000" w:themeColor="text1"/>
        </w:rPr>
        <w:t xml:space="preserve"> DEL PUNTO TERCERO DEL ORDEN DEL DÍA: </w:t>
      </w:r>
      <w:r w:rsidR="00896B4F" w:rsidRPr="0077493A">
        <w:rPr>
          <w:rFonts w:eastAsia="Times New Roman"/>
          <w:i/>
          <w:iCs/>
        </w:rPr>
        <w:t xml:space="preserve">Considerando que no existe tema adicional a tratar en la presente sesión del Comité de Transparencia, los integrantes </w:t>
      </w:r>
      <w:r w:rsidR="000A27C3" w:rsidRPr="0077493A">
        <w:rPr>
          <w:rFonts w:eastAsia="Times New Roman"/>
          <w:i/>
          <w:iCs/>
        </w:rPr>
        <w:t xml:space="preserve">presentes </w:t>
      </w:r>
      <w:r w:rsidR="00896B4F" w:rsidRPr="0077493A">
        <w:rPr>
          <w:rFonts w:eastAsia="Times New Roman"/>
          <w:i/>
          <w:iCs/>
        </w:rPr>
        <w:t xml:space="preserve">del Comité aprueban la clausura de la presente sesión a las </w:t>
      </w:r>
      <w:r w:rsidR="00470931">
        <w:rPr>
          <w:rFonts w:eastAsia="Times New Roman"/>
          <w:i/>
          <w:iCs/>
        </w:rPr>
        <w:t>07:13 siete horas con trece minutos</w:t>
      </w:r>
      <w:r w:rsidR="0077493A" w:rsidRPr="0077493A">
        <w:rPr>
          <w:rFonts w:eastAsia="Times New Roman"/>
          <w:i/>
          <w:iCs/>
        </w:rPr>
        <w:t xml:space="preserve">, del día </w:t>
      </w:r>
      <w:r w:rsidR="00470931">
        <w:rPr>
          <w:rFonts w:eastAsia="Times New Roman"/>
          <w:i/>
          <w:iCs/>
        </w:rPr>
        <w:t xml:space="preserve">25 veinticinco </w:t>
      </w:r>
      <w:r w:rsidR="0077493A">
        <w:rPr>
          <w:rFonts w:eastAsia="Times New Roman"/>
          <w:i/>
          <w:iCs/>
        </w:rPr>
        <w:t>de marzo de 2022 dos mil veintidós</w:t>
      </w:r>
      <w:r w:rsidR="00896B4F" w:rsidRPr="0077493A">
        <w:rPr>
          <w:rFonts w:eastAsia="Times New Roman"/>
          <w:i/>
          <w:iCs/>
        </w:rPr>
        <w:t>.</w:t>
      </w:r>
      <w:r w:rsidR="00896B4F" w:rsidRPr="0055671C">
        <w:rPr>
          <w:rFonts w:eastAsia="Times New Roman"/>
          <w:i/>
          <w:iCs/>
        </w:rPr>
        <w:t xml:space="preserve">  </w:t>
      </w:r>
    </w:p>
    <w:bookmarkEnd w:id="9"/>
    <w:p w14:paraId="38026BCE" w14:textId="77777777" w:rsidR="00FC2DAA" w:rsidRPr="0055671C" w:rsidRDefault="00FC2DAA" w:rsidP="009B5BFB">
      <w:pPr>
        <w:spacing w:after="0" w:line="240" w:lineRule="auto"/>
        <w:jc w:val="both"/>
        <w:rPr>
          <w:rFonts w:cstheme="minorHAnsi"/>
        </w:rPr>
      </w:pPr>
    </w:p>
    <w:p w14:paraId="5D2DE4ED" w14:textId="1D1CC0A3" w:rsidR="00896B4F" w:rsidRPr="0055671C" w:rsidRDefault="00896B4F" w:rsidP="009B5BFB">
      <w:pPr>
        <w:pBdr>
          <w:top w:val="nil"/>
          <w:left w:val="nil"/>
          <w:bottom w:val="nil"/>
          <w:right w:val="nil"/>
          <w:between w:val="nil"/>
        </w:pBdr>
        <w:tabs>
          <w:tab w:val="left" w:pos="6083"/>
        </w:tabs>
        <w:spacing w:after="0" w:line="240" w:lineRule="auto"/>
        <w:rPr>
          <w:rFonts w:eastAsia="Calibri" w:cstheme="minorHAnsi"/>
          <w:i/>
        </w:rPr>
      </w:pPr>
    </w:p>
    <w:p w14:paraId="46550ACC" w14:textId="77777777" w:rsidR="009B5BFB" w:rsidRDefault="009B5BFB" w:rsidP="009B5BFB">
      <w:pPr>
        <w:tabs>
          <w:tab w:val="left" w:pos="6083"/>
        </w:tabs>
        <w:spacing w:after="0" w:line="240" w:lineRule="auto"/>
        <w:rPr>
          <w:rFonts w:eastAsia="Calibri" w:cstheme="minorHAnsi"/>
          <w:i/>
          <w:color w:val="000000" w:themeColor="text1"/>
        </w:rPr>
      </w:pPr>
    </w:p>
    <w:p w14:paraId="478BFCB7" w14:textId="77777777" w:rsidR="009B5BFB" w:rsidRDefault="009B5BFB" w:rsidP="009B5BFB">
      <w:pPr>
        <w:spacing w:after="0" w:line="240" w:lineRule="auto"/>
        <w:ind w:right="51"/>
        <w:jc w:val="center"/>
        <w:rPr>
          <w:rFonts w:cstheme="minorHAnsi"/>
          <w:b/>
          <w:caps/>
          <w:color w:val="000000" w:themeColor="text1"/>
          <w:sz w:val="21"/>
          <w:szCs w:val="21"/>
        </w:rPr>
      </w:pPr>
      <w:bookmarkStart w:id="10" w:name="_Hlk95405878"/>
      <w:r>
        <w:rPr>
          <w:rFonts w:cstheme="minorHAnsi"/>
          <w:b/>
          <w:caps/>
          <w:color w:val="000000" w:themeColor="text1"/>
          <w:sz w:val="21"/>
          <w:szCs w:val="21"/>
        </w:rPr>
        <w:t>mtra. Ruth Irais Ruiz Velasco Campos.</w:t>
      </w:r>
    </w:p>
    <w:p w14:paraId="606AD2B1" w14:textId="77777777" w:rsidR="009B5BFB" w:rsidRDefault="009B5BFB" w:rsidP="009B5BFB">
      <w:pPr>
        <w:spacing w:line="240" w:lineRule="auto"/>
        <w:ind w:right="51"/>
        <w:jc w:val="center"/>
        <w:rPr>
          <w:rFonts w:cstheme="minorHAnsi"/>
          <w:bCs/>
          <w:caps/>
          <w:color w:val="000000" w:themeColor="text1"/>
          <w:sz w:val="18"/>
          <w:szCs w:val="18"/>
        </w:rPr>
      </w:pPr>
      <w:r>
        <w:rPr>
          <w:rFonts w:cstheme="minorHAnsi"/>
          <w:bCs/>
          <w:caps/>
          <w:color w:val="000000" w:themeColor="text1"/>
          <w:sz w:val="18"/>
          <w:szCs w:val="18"/>
          <w:lang w:eastAsia="es-MX"/>
        </w:rPr>
        <w:t>DIRECTORA GENERAL Y Presidenta del Comité de transparencia DEL CENTRO DE COORDINACIÓN, COMANDO, CONTROL, COMUNICACIONES Y CÓMPUTO DEL ESTADO DE JALISCO</w:t>
      </w:r>
      <w:r>
        <w:rPr>
          <w:rFonts w:cstheme="minorHAnsi"/>
          <w:bCs/>
          <w:caps/>
          <w:color w:val="000000" w:themeColor="text1"/>
          <w:sz w:val="18"/>
          <w:szCs w:val="18"/>
        </w:rPr>
        <w:t>.</w:t>
      </w:r>
    </w:p>
    <w:p w14:paraId="7D21C4D0" w14:textId="77777777" w:rsidR="009B5BFB" w:rsidRDefault="009B5BFB" w:rsidP="009B5BFB">
      <w:pPr>
        <w:spacing w:after="0" w:line="240" w:lineRule="auto"/>
        <w:ind w:right="51"/>
        <w:jc w:val="center"/>
        <w:rPr>
          <w:rFonts w:cstheme="minorHAnsi"/>
          <w:bCs/>
          <w:caps/>
          <w:color w:val="000000" w:themeColor="text1"/>
          <w:sz w:val="21"/>
          <w:szCs w:val="21"/>
        </w:rPr>
      </w:pPr>
    </w:p>
    <w:p w14:paraId="13884AB7" w14:textId="77777777" w:rsidR="009B5BFB" w:rsidRDefault="009B5BFB" w:rsidP="009B5BFB">
      <w:pPr>
        <w:spacing w:after="0" w:line="240" w:lineRule="auto"/>
        <w:ind w:right="51"/>
        <w:jc w:val="center"/>
        <w:rPr>
          <w:rFonts w:cstheme="minorHAnsi"/>
          <w:bCs/>
          <w:caps/>
          <w:color w:val="000000" w:themeColor="text1"/>
          <w:sz w:val="21"/>
          <w:szCs w:val="21"/>
        </w:rPr>
      </w:pPr>
    </w:p>
    <w:p w14:paraId="1692F63B" w14:textId="77777777" w:rsidR="009B5BFB" w:rsidRDefault="009B5BFB" w:rsidP="009B5BFB">
      <w:pPr>
        <w:spacing w:after="0" w:line="240" w:lineRule="auto"/>
        <w:ind w:right="51"/>
        <w:jc w:val="center"/>
        <w:rPr>
          <w:rFonts w:cstheme="minorHAnsi"/>
          <w:bCs/>
          <w:caps/>
          <w:color w:val="000000" w:themeColor="text1"/>
          <w:sz w:val="21"/>
          <w:szCs w:val="21"/>
        </w:rPr>
      </w:pPr>
    </w:p>
    <w:tbl>
      <w:tblPr>
        <w:tblStyle w:val="Tablaconcuadrcula"/>
        <w:tblW w:w="9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8"/>
        <w:gridCol w:w="4548"/>
      </w:tblGrid>
      <w:tr w:rsidR="009B5BFB" w14:paraId="60309EEE" w14:textId="77777777" w:rsidTr="009B5BFB">
        <w:trPr>
          <w:trHeight w:val="1230"/>
        </w:trPr>
        <w:tc>
          <w:tcPr>
            <w:tcW w:w="4548" w:type="dxa"/>
          </w:tcPr>
          <w:p w14:paraId="1EFD0562" w14:textId="77777777" w:rsidR="009B5BFB" w:rsidRDefault="009B5BFB" w:rsidP="009B5BFB">
            <w:pPr>
              <w:spacing w:after="0" w:line="240" w:lineRule="auto"/>
              <w:ind w:right="51"/>
              <w:jc w:val="center"/>
              <w:rPr>
                <w:rFonts w:cstheme="minorHAnsi"/>
                <w:b/>
                <w:caps/>
                <w:color w:val="000000" w:themeColor="text1"/>
                <w:sz w:val="21"/>
                <w:szCs w:val="21"/>
              </w:rPr>
            </w:pPr>
          </w:p>
          <w:p w14:paraId="6BC4532C" w14:textId="77777777" w:rsidR="009B5BFB" w:rsidRDefault="009B5BFB" w:rsidP="009B5BFB">
            <w:pPr>
              <w:spacing w:after="0" w:line="240" w:lineRule="auto"/>
              <w:ind w:right="51"/>
              <w:jc w:val="center"/>
              <w:rPr>
                <w:rFonts w:cstheme="minorHAnsi"/>
                <w:b/>
                <w:caps/>
                <w:color w:val="000000" w:themeColor="text1"/>
                <w:sz w:val="21"/>
                <w:szCs w:val="21"/>
              </w:rPr>
            </w:pPr>
            <w:r>
              <w:rPr>
                <w:rFonts w:cstheme="minorHAnsi"/>
                <w:b/>
                <w:caps/>
                <w:color w:val="000000" w:themeColor="text1"/>
                <w:sz w:val="21"/>
                <w:szCs w:val="21"/>
              </w:rPr>
              <w:t xml:space="preserve">ABG. ROSA ISELA VILLAVERDE ROMERO </w:t>
            </w:r>
          </w:p>
          <w:p w14:paraId="6EE6C402" w14:textId="42FFC3D9" w:rsidR="009B5BFB" w:rsidRPr="009B5BFB" w:rsidRDefault="009B5BFB" w:rsidP="009B5BFB">
            <w:pPr>
              <w:spacing w:line="240" w:lineRule="auto"/>
              <w:ind w:right="51"/>
              <w:jc w:val="center"/>
              <w:rPr>
                <w:rFonts w:cstheme="minorHAnsi"/>
                <w:bCs/>
                <w:caps/>
                <w:color w:val="000000" w:themeColor="text1"/>
                <w:sz w:val="18"/>
                <w:szCs w:val="18"/>
              </w:rPr>
            </w:pPr>
            <w:r>
              <w:rPr>
                <w:rFonts w:cstheme="minorHAnsi"/>
                <w:bCs/>
                <w:caps/>
                <w:color w:val="000000" w:themeColor="text1"/>
                <w:sz w:val="18"/>
                <w:szCs w:val="18"/>
              </w:rPr>
              <w:t>TITULAR DE LA UNIDAD DE TRANSPARENCIA Y SECRETARIA TÉCNICA DEL COMITÉ DE TRANSPARENCIA DEL CENTRO DE COORDINACIÓN, COMANDO, CONTROL, COMUNICACIONES Y CÓMPUTO DEL ESTADO DE JALISCO.</w:t>
            </w:r>
          </w:p>
        </w:tc>
        <w:tc>
          <w:tcPr>
            <w:tcW w:w="4548" w:type="dxa"/>
          </w:tcPr>
          <w:p w14:paraId="25FA6B0D" w14:textId="77777777" w:rsidR="009B5BFB" w:rsidRDefault="009B5BFB" w:rsidP="009B5BFB">
            <w:pPr>
              <w:spacing w:after="0" w:line="240" w:lineRule="auto"/>
              <w:jc w:val="center"/>
              <w:rPr>
                <w:rFonts w:eastAsia="Calibri" w:cstheme="minorHAnsi"/>
                <w:b/>
                <w:smallCaps/>
                <w:color w:val="000000" w:themeColor="text1"/>
                <w:sz w:val="21"/>
                <w:szCs w:val="21"/>
              </w:rPr>
            </w:pPr>
          </w:p>
          <w:p w14:paraId="12E9A1F9" w14:textId="77777777" w:rsidR="009B5BFB" w:rsidRDefault="009B5BFB" w:rsidP="009B5BFB">
            <w:pPr>
              <w:spacing w:after="0" w:line="240" w:lineRule="auto"/>
              <w:ind w:right="51"/>
              <w:jc w:val="center"/>
              <w:rPr>
                <w:rFonts w:cstheme="minorHAnsi"/>
                <w:b/>
                <w:caps/>
                <w:color w:val="000000" w:themeColor="text1"/>
                <w:sz w:val="21"/>
                <w:szCs w:val="21"/>
                <w:lang w:eastAsia="es-MX"/>
              </w:rPr>
            </w:pPr>
            <w:r>
              <w:rPr>
                <w:rFonts w:cstheme="minorHAnsi"/>
                <w:b/>
                <w:caps/>
                <w:color w:val="000000" w:themeColor="text1"/>
                <w:sz w:val="21"/>
                <w:szCs w:val="21"/>
                <w:lang w:eastAsia="es-MX"/>
              </w:rPr>
              <w:t>LIC. MIGUEL FLORES GÓMEZ.</w:t>
            </w:r>
          </w:p>
          <w:p w14:paraId="27F7958A" w14:textId="77777777" w:rsidR="009B5BFB" w:rsidRDefault="009B5BFB" w:rsidP="009B5BFB">
            <w:pPr>
              <w:spacing w:after="0" w:line="240" w:lineRule="auto"/>
              <w:ind w:right="51"/>
              <w:jc w:val="center"/>
              <w:rPr>
                <w:rFonts w:cstheme="minorHAnsi"/>
                <w:bCs/>
                <w:caps/>
                <w:color w:val="000000" w:themeColor="text1"/>
                <w:sz w:val="21"/>
                <w:szCs w:val="21"/>
              </w:rPr>
            </w:pPr>
            <w:r>
              <w:rPr>
                <w:rFonts w:cstheme="minorHAnsi"/>
                <w:bCs/>
                <w:caps/>
                <w:color w:val="000000" w:themeColor="text1"/>
                <w:sz w:val="18"/>
                <w:szCs w:val="18"/>
                <w:lang w:eastAsia="es-MX"/>
              </w:rPr>
              <w:t>TITULAR DEL ORGANO INTERNO DE CONTROL E INTEGRANTE DEL COMITÉ DE TRANSPARENCIA DEL CENTRO DE COORDINACIÓN, COMANDO, CONTROL, COMUNICACIONES Y CÓMPUTO DEL ESTADO DE JALISCO</w:t>
            </w:r>
            <w:r>
              <w:rPr>
                <w:rFonts w:cstheme="minorHAnsi"/>
                <w:bCs/>
                <w:caps/>
                <w:color w:val="000000" w:themeColor="text1"/>
                <w:sz w:val="18"/>
                <w:szCs w:val="18"/>
              </w:rPr>
              <w:t>.</w:t>
            </w:r>
          </w:p>
        </w:tc>
        <w:bookmarkEnd w:id="10"/>
      </w:tr>
    </w:tbl>
    <w:p w14:paraId="1E2B2CF8" w14:textId="5150F26C" w:rsidR="00644157" w:rsidRDefault="00644157" w:rsidP="009B5BFB">
      <w:pPr>
        <w:tabs>
          <w:tab w:val="left" w:pos="6083"/>
        </w:tabs>
        <w:spacing w:after="0" w:line="240" w:lineRule="auto"/>
        <w:rPr>
          <w:rFonts w:eastAsia="Calibri"/>
          <w:bCs/>
          <w:smallCaps/>
        </w:rPr>
      </w:pPr>
    </w:p>
    <w:p w14:paraId="63920D36" w14:textId="223C4E00" w:rsidR="009B5BFB" w:rsidRDefault="009B5BFB" w:rsidP="009B5BFB">
      <w:pPr>
        <w:tabs>
          <w:tab w:val="left" w:pos="6083"/>
        </w:tabs>
        <w:spacing w:after="0" w:line="240" w:lineRule="auto"/>
        <w:rPr>
          <w:rFonts w:eastAsia="Calibri"/>
          <w:bCs/>
          <w:smallCaps/>
        </w:rPr>
      </w:pPr>
    </w:p>
    <w:p w14:paraId="7E890A26" w14:textId="6A573DD3" w:rsidR="00470931" w:rsidRDefault="00470931" w:rsidP="009B5BFB">
      <w:pPr>
        <w:tabs>
          <w:tab w:val="left" w:pos="6083"/>
        </w:tabs>
        <w:spacing w:after="0" w:line="240" w:lineRule="auto"/>
        <w:rPr>
          <w:rFonts w:eastAsia="Calibri"/>
          <w:bCs/>
          <w:smallCaps/>
        </w:rPr>
      </w:pPr>
    </w:p>
    <w:p w14:paraId="2FEBC8C1" w14:textId="03816CAF" w:rsidR="00470931" w:rsidRDefault="00470931" w:rsidP="009B5BFB">
      <w:pPr>
        <w:tabs>
          <w:tab w:val="left" w:pos="6083"/>
        </w:tabs>
        <w:spacing w:after="0" w:line="240" w:lineRule="auto"/>
        <w:rPr>
          <w:rFonts w:eastAsia="Calibri"/>
          <w:bCs/>
          <w:smallCaps/>
        </w:rPr>
      </w:pPr>
    </w:p>
    <w:p w14:paraId="17331D84" w14:textId="1EFFFD50" w:rsidR="00470931" w:rsidRDefault="00470931" w:rsidP="009B5BFB">
      <w:pPr>
        <w:tabs>
          <w:tab w:val="left" w:pos="6083"/>
        </w:tabs>
        <w:spacing w:after="0" w:line="240" w:lineRule="auto"/>
        <w:rPr>
          <w:rFonts w:eastAsia="Calibri"/>
          <w:bCs/>
          <w:smallCaps/>
        </w:rPr>
      </w:pPr>
    </w:p>
    <w:p w14:paraId="5DA5ADEB" w14:textId="380DF1A1" w:rsidR="00470931" w:rsidRDefault="00470931" w:rsidP="009B5BFB">
      <w:pPr>
        <w:tabs>
          <w:tab w:val="left" w:pos="6083"/>
        </w:tabs>
        <w:spacing w:after="0" w:line="240" w:lineRule="auto"/>
        <w:rPr>
          <w:rFonts w:eastAsia="Calibri"/>
          <w:bCs/>
          <w:smallCaps/>
        </w:rPr>
      </w:pPr>
    </w:p>
    <w:p w14:paraId="09FB7E7D" w14:textId="10304273" w:rsidR="00470931" w:rsidRDefault="00470931" w:rsidP="009B5BFB">
      <w:pPr>
        <w:tabs>
          <w:tab w:val="left" w:pos="6083"/>
        </w:tabs>
        <w:spacing w:after="0" w:line="240" w:lineRule="auto"/>
        <w:rPr>
          <w:rFonts w:eastAsia="Calibri"/>
          <w:bCs/>
          <w:smallCaps/>
        </w:rPr>
      </w:pPr>
    </w:p>
    <w:p w14:paraId="267202BB" w14:textId="7EDF8850" w:rsidR="00470931" w:rsidRDefault="00470931" w:rsidP="009B5BFB">
      <w:pPr>
        <w:tabs>
          <w:tab w:val="left" w:pos="6083"/>
        </w:tabs>
        <w:spacing w:after="0" w:line="240" w:lineRule="auto"/>
        <w:rPr>
          <w:rFonts w:eastAsia="Calibri"/>
          <w:bCs/>
          <w:smallCaps/>
        </w:rPr>
      </w:pPr>
    </w:p>
    <w:p w14:paraId="607D50BC" w14:textId="428F16E3" w:rsidR="00470931" w:rsidRDefault="00470931" w:rsidP="009B5BFB">
      <w:pPr>
        <w:tabs>
          <w:tab w:val="left" w:pos="6083"/>
        </w:tabs>
        <w:spacing w:after="0" w:line="240" w:lineRule="auto"/>
        <w:rPr>
          <w:rFonts w:eastAsia="Calibri"/>
          <w:bCs/>
          <w:smallCaps/>
        </w:rPr>
      </w:pPr>
    </w:p>
    <w:p w14:paraId="066DCD19" w14:textId="3D61E843" w:rsidR="00470931" w:rsidRDefault="00470931" w:rsidP="009B5BFB">
      <w:pPr>
        <w:tabs>
          <w:tab w:val="left" w:pos="6083"/>
        </w:tabs>
        <w:spacing w:after="0" w:line="240" w:lineRule="auto"/>
        <w:rPr>
          <w:rFonts w:eastAsia="Calibri"/>
          <w:bCs/>
          <w:smallCaps/>
        </w:rPr>
      </w:pPr>
    </w:p>
    <w:p w14:paraId="7018244F" w14:textId="6935DFF6" w:rsidR="00470931" w:rsidRDefault="00470931" w:rsidP="009B5BFB">
      <w:pPr>
        <w:tabs>
          <w:tab w:val="left" w:pos="6083"/>
        </w:tabs>
        <w:spacing w:after="0" w:line="240" w:lineRule="auto"/>
        <w:rPr>
          <w:rFonts w:eastAsia="Calibri"/>
          <w:bCs/>
          <w:smallCaps/>
        </w:rPr>
      </w:pPr>
    </w:p>
    <w:p w14:paraId="52DDC48C" w14:textId="20CA0315" w:rsidR="00470931" w:rsidRDefault="00470931" w:rsidP="009B5BFB">
      <w:pPr>
        <w:tabs>
          <w:tab w:val="left" w:pos="6083"/>
        </w:tabs>
        <w:spacing w:after="0" w:line="240" w:lineRule="auto"/>
        <w:rPr>
          <w:rFonts w:eastAsia="Calibri"/>
          <w:bCs/>
          <w:smallCaps/>
        </w:rPr>
      </w:pPr>
    </w:p>
    <w:p w14:paraId="00E4F667" w14:textId="6ACD829D" w:rsidR="00470931" w:rsidRDefault="00470931" w:rsidP="009B5BFB">
      <w:pPr>
        <w:tabs>
          <w:tab w:val="left" w:pos="6083"/>
        </w:tabs>
        <w:spacing w:after="0" w:line="240" w:lineRule="auto"/>
        <w:rPr>
          <w:rFonts w:eastAsia="Calibri"/>
          <w:bCs/>
          <w:smallCaps/>
        </w:rPr>
      </w:pPr>
    </w:p>
    <w:p w14:paraId="6918BFE3" w14:textId="77777777" w:rsidR="00470931" w:rsidRPr="0055671C" w:rsidRDefault="00470931" w:rsidP="009B5BFB">
      <w:pPr>
        <w:tabs>
          <w:tab w:val="left" w:pos="6083"/>
        </w:tabs>
        <w:spacing w:after="0" w:line="240" w:lineRule="auto"/>
        <w:rPr>
          <w:rFonts w:eastAsia="Calibri"/>
          <w:bCs/>
          <w:smallCaps/>
        </w:rPr>
      </w:pPr>
    </w:p>
    <w:p w14:paraId="450C766A" w14:textId="77777777" w:rsidR="009B5BFB" w:rsidRDefault="009B5BFB" w:rsidP="009B5BFB">
      <w:pPr>
        <w:tabs>
          <w:tab w:val="left" w:pos="6083"/>
        </w:tabs>
        <w:spacing w:after="0" w:line="240" w:lineRule="auto"/>
        <w:rPr>
          <w:rFonts w:eastAsia="Calibri"/>
          <w:bCs/>
          <w:smallCaps/>
          <w:sz w:val="16"/>
          <w:szCs w:val="16"/>
        </w:rPr>
      </w:pPr>
    </w:p>
    <w:p w14:paraId="4A691586" w14:textId="7511C055" w:rsidR="00170141" w:rsidRPr="009B5BFB" w:rsidRDefault="009B5BFB" w:rsidP="009B5BFB">
      <w:pPr>
        <w:tabs>
          <w:tab w:val="left" w:pos="6083"/>
        </w:tabs>
        <w:spacing w:after="0" w:line="240" w:lineRule="auto"/>
        <w:rPr>
          <w:rFonts w:asciiTheme="majorHAnsi" w:eastAsia="Calibri" w:hAnsiTheme="majorHAnsi" w:cstheme="majorHAnsi"/>
          <w:bCs/>
          <w:smallCaps/>
          <w:sz w:val="16"/>
          <w:szCs w:val="16"/>
        </w:rPr>
      </w:pPr>
      <w:r w:rsidRPr="009B5BFB">
        <w:rPr>
          <w:rFonts w:eastAsia="Calibri"/>
          <w:bCs/>
          <w:smallCaps/>
          <w:sz w:val="16"/>
          <w:szCs w:val="16"/>
        </w:rPr>
        <w:t>R</w:t>
      </w:r>
      <w:r w:rsidR="0014603A" w:rsidRPr="009B5BFB">
        <w:rPr>
          <w:rFonts w:eastAsia="Calibri"/>
          <w:bCs/>
          <w:smallCaps/>
          <w:sz w:val="16"/>
          <w:szCs w:val="16"/>
        </w:rPr>
        <w:t>IRVC</w:t>
      </w:r>
      <w:r w:rsidRPr="009B5BFB">
        <w:rPr>
          <w:rFonts w:eastAsia="Calibri"/>
          <w:bCs/>
          <w:smallCaps/>
          <w:sz w:val="16"/>
          <w:szCs w:val="16"/>
        </w:rPr>
        <w:t>/AICS</w:t>
      </w:r>
      <w:r w:rsidR="005249C0" w:rsidRPr="009B5BFB">
        <w:rPr>
          <w:rFonts w:eastAsia="Calibri"/>
          <w:bCs/>
          <w:smallCaps/>
          <w:sz w:val="16"/>
          <w:szCs w:val="16"/>
        </w:rPr>
        <w:t>/</w:t>
      </w:r>
      <w:r w:rsidR="0014603A" w:rsidRPr="009B5BFB">
        <w:rPr>
          <w:rFonts w:asciiTheme="majorHAnsi" w:eastAsia="Calibri" w:hAnsiTheme="majorHAnsi" w:cstheme="majorHAnsi"/>
          <w:bCs/>
          <w:smallCaps/>
          <w:sz w:val="16"/>
          <w:szCs w:val="16"/>
        </w:rPr>
        <w:t>rivr</w:t>
      </w:r>
    </w:p>
    <w:sectPr w:rsidR="00170141" w:rsidRPr="009B5BFB" w:rsidSect="00F26957">
      <w:headerReference w:type="even" r:id="rId9"/>
      <w:headerReference w:type="default" r:id="rId10"/>
      <w:footerReference w:type="default" r:id="rId11"/>
      <w:headerReference w:type="first" r:id="rId12"/>
      <w:pgSz w:w="12240" w:h="15840" w:code="1"/>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FFC07" w14:textId="77777777" w:rsidR="001A28B1" w:rsidRDefault="001A28B1" w:rsidP="00B463AD">
      <w:pPr>
        <w:spacing w:after="0" w:line="240" w:lineRule="auto"/>
      </w:pPr>
      <w:r>
        <w:separator/>
      </w:r>
    </w:p>
  </w:endnote>
  <w:endnote w:type="continuationSeparator" w:id="0">
    <w:p w14:paraId="0C32A2BE" w14:textId="77777777" w:rsidR="001A28B1" w:rsidRDefault="001A28B1" w:rsidP="00B46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729364"/>
      <w:docPartObj>
        <w:docPartGallery w:val="Page Numbers (Bottom of Page)"/>
        <w:docPartUnique/>
      </w:docPartObj>
    </w:sdtPr>
    <w:sdtEndPr/>
    <w:sdtContent>
      <w:p w14:paraId="521EA16D" w14:textId="56C7393C" w:rsidR="0032180D" w:rsidRPr="008B0DBA" w:rsidRDefault="0032180D" w:rsidP="0032180D">
        <w:pPr>
          <w:pBdr>
            <w:top w:val="nil"/>
            <w:left w:val="nil"/>
            <w:bottom w:val="nil"/>
            <w:right w:val="nil"/>
            <w:between w:val="nil"/>
          </w:pBdr>
          <w:tabs>
            <w:tab w:val="center" w:pos="4419"/>
            <w:tab w:val="right" w:pos="8838"/>
          </w:tabs>
          <w:spacing w:after="0" w:line="240" w:lineRule="auto"/>
          <w:jc w:val="both"/>
          <w:rPr>
            <w:rFonts w:eastAsia="Calibri"/>
            <w:color w:val="FF0000"/>
          </w:rPr>
        </w:pPr>
        <w:r>
          <w:rPr>
            <w:rFonts w:eastAsia="Calibri"/>
            <w:color w:val="000000"/>
            <w:sz w:val="18"/>
            <w:szCs w:val="18"/>
          </w:rPr>
          <w:t xml:space="preserve">Esta </w:t>
        </w:r>
        <w:r w:rsidRPr="0077493A">
          <w:rPr>
            <w:rFonts w:eastAsia="Calibri"/>
            <w:sz w:val="18"/>
            <w:szCs w:val="18"/>
          </w:rPr>
          <w:t xml:space="preserve">página forma parte integral del Acta de la </w:t>
        </w:r>
        <w:r w:rsidR="00170141" w:rsidRPr="0077493A">
          <w:rPr>
            <w:rFonts w:eastAsia="Calibri"/>
            <w:sz w:val="18"/>
            <w:szCs w:val="18"/>
          </w:rPr>
          <w:t>Cuadra</w:t>
        </w:r>
        <w:r w:rsidR="00C87153" w:rsidRPr="0077493A">
          <w:rPr>
            <w:rFonts w:eastAsia="Calibri"/>
            <w:sz w:val="18"/>
            <w:szCs w:val="18"/>
          </w:rPr>
          <w:t>gésim</w:t>
        </w:r>
        <w:r w:rsidR="00170141" w:rsidRPr="0077493A">
          <w:rPr>
            <w:rFonts w:eastAsia="Calibri"/>
            <w:sz w:val="18"/>
            <w:szCs w:val="18"/>
          </w:rPr>
          <w:t>o</w:t>
        </w:r>
        <w:r w:rsidR="00C87153" w:rsidRPr="0077493A">
          <w:rPr>
            <w:rFonts w:eastAsia="Calibri"/>
            <w:sz w:val="18"/>
            <w:szCs w:val="18"/>
          </w:rPr>
          <w:t xml:space="preserve"> </w:t>
        </w:r>
        <w:r w:rsidR="007622D4">
          <w:rPr>
            <w:rFonts w:eastAsia="Calibri"/>
            <w:sz w:val="18"/>
            <w:szCs w:val="18"/>
          </w:rPr>
          <w:t xml:space="preserve">Sexta </w:t>
        </w:r>
        <w:r w:rsidRPr="0077493A">
          <w:rPr>
            <w:rFonts w:eastAsia="Calibri"/>
            <w:sz w:val="18"/>
            <w:szCs w:val="18"/>
          </w:rPr>
          <w:t xml:space="preserve">Sesión Extraordinaria del año 2022 dos mil </w:t>
        </w:r>
        <w:r w:rsidR="000C6FA6" w:rsidRPr="0077493A">
          <w:rPr>
            <w:rFonts w:eastAsia="Calibri"/>
            <w:sz w:val="18"/>
            <w:szCs w:val="18"/>
          </w:rPr>
          <w:t>veintidós</w:t>
        </w:r>
        <w:r w:rsidRPr="0077493A">
          <w:rPr>
            <w:rFonts w:eastAsia="Calibri"/>
            <w:sz w:val="18"/>
            <w:szCs w:val="18"/>
          </w:rPr>
          <w:t xml:space="preserve"> del Comité de Transparencia del </w:t>
        </w:r>
        <w:r w:rsidR="000C6FA6" w:rsidRPr="0077493A">
          <w:rPr>
            <w:rFonts w:eastAsia="Calibri"/>
            <w:sz w:val="18"/>
            <w:szCs w:val="18"/>
          </w:rPr>
          <w:t>Escudo Urbano C5</w:t>
        </w:r>
        <w:r w:rsidRPr="0077493A">
          <w:rPr>
            <w:rFonts w:eastAsia="Calibri"/>
            <w:sz w:val="18"/>
            <w:szCs w:val="18"/>
          </w:rPr>
          <w:t xml:space="preserve">, celebrada el día </w:t>
        </w:r>
        <w:r w:rsidR="007622D4">
          <w:rPr>
            <w:rFonts w:eastAsia="Calibri"/>
            <w:sz w:val="18"/>
            <w:szCs w:val="18"/>
          </w:rPr>
          <w:t xml:space="preserve">25 veinticinco </w:t>
        </w:r>
        <w:r w:rsidR="0077493A" w:rsidRPr="0077493A">
          <w:rPr>
            <w:rFonts w:eastAsia="Calibri"/>
            <w:sz w:val="18"/>
            <w:szCs w:val="18"/>
          </w:rPr>
          <w:t>de marzo</w:t>
        </w:r>
        <w:r w:rsidR="00E63700" w:rsidRPr="0077493A">
          <w:rPr>
            <w:rFonts w:eastAsia="Calibri"/>
            <w:sz w:val="18"/>
            <w:szCs w:val="18"/>
          </w:rPr>
          <w:t xml:space="preserve"> </w:t>
        </w:r>
        <w:r w:rsidRPr="0077493A">
          <w:rPr>
            <w:rFonts w:eastAsia="Calibri"/>
            <w:sz w:val="18"/>
            <w:szCs w:val="18"/>
          </w:rPr>
          <w:t xml:space="preserve">del 2022 dos mil </w:t>
        </w:r>
        <w:r w:rsidR="00FA2FE0" w:rsidRPr="0077493A">
          <w:rPr>
            <w:rFonts w:eastAsia="Calibri"/>
            <w:sz w:val="18"/>
            <w:szCs w:val="18"/>
          </w:rPr>
          <w:t>veintidós</w:t>
        </w:r>
        <w:r w:rsidRPr="0077493A">
          <w:rPr>
            <w:rFonts w:eastAsia="Calibri"/>
            <w:sz w:val="18"/>
            <w:szCs w:val="18"/>
          </w:rPr>
          <w:t>.</w:t>
        </w:r>
      </w:p>
      <w:p w14:paraId="00889266" w14:textId="7C23A8FD" w:rsidR="00707360" w:rsidRDefault="001F49DB">
        <w:pPr>
          <w:pStyle w:val="Piedepgina"/>
          <w:jc w:val="right"/>
        </w:pPr>
      </w:p>
    </w:sdtContent>
  </w:sdt>
  <w:p w14:paraId="19CC8188" w14:textId="77777777" w:rsidR="00707360" w:rsidRDefault="007073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E5FB9" w14:textId="77777777" w:rsidR="001A28B1" w:rsidRDefault="001A28B1" w:rsidP="00B463AD">
      <w:pPr>
        <w:spacing w:after="0" w:line="240" w:lineRule="auto"/>
      </w:pPr>
      <w:r>
        <w:separator/>
      </w:r>
    </w:p>
  </w:footnote>
  <w:footnote w:type="continuationSeparator" w:id="0">
    <w:p w14:paraId="4AA30F0B" w14:textId="77777777" w:rsidR="001A28B1" w:rsidRDefault="001A28B1" w:rsidP="00B46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110A" w14:textId="322E37F4" w:rsidR="00707360" w:rsidRDefault="001F49DB">
    <w:pPr>
      <w:pStyle w:val="Encabezado"/>
    </w:pPr>
    <w:r>
      <w:rPr>
        <w:noProof/>
      </w:rPr>
      <w:pict w14:anchorId="32255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358922" o:spid="_x0000_s2050" type="#_x0000_t75" style="position:absolute;margin-left:0;margin-top:0;width:612.25pt;height:11in;z-index:-251655168;mso-position-horizontal:center;mso-position-horizontal-relative:margin;mso-position-vertical:center;mso-position-vertical-relative:margin" o:allowincell="f">
          <v:imagedata r:id="rId1" o:title="HM-1C-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EF66" w14:textId="77FBC0D1" w:rsidR="00707360" w:rsidRDefault="001F49DB">
    <w:pPr>
      <w:pStyle w:val="Encabezado"/>
    </w:pPr>
    <w:sdt>
      <w:sdtPr>
        <w:id w:val="541179289"/>
        <w:docPartObj>
          <w:docPartGallery w:val="Page Numbers (Margins)"/>
          <w:docPartUnique/>
        </w:docPartObj>
      </w:sdtPr>
      <w:sdtEndPr/>
      <w:sdtContent>
        <w:r w:rsidR="000C6FA6">
          <w:rPr>
            <w:noProof/>
            <w:lang w:val="en-GB" w:eastAsia="en-GB"/>
          </w:rPr>
          <mc:AlternateContent>
            <mc:Choice Requires="wps">
              <w:drawing>
                <wp:anchor distT="0" distB="0" distL="114300" distR="114300" simplePos="0" relativeHeight="251663360" behindDoc="0" locked="0" layoutInCell="0" allowOverlap="1" wp14:anchorId="2EC83B36" wp14:editId="4E66C8EF">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5294596A" w14:textId="77777777" w:rsidR="000C6FA6" w:rsidRDefault="000C6FA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2E2E78" w:rsidRPr="002E2E78">
                                    <w:rPr>
                                      <w:rFonts w:asciiTheme="majorHAnsi" w:eastAsiaTheme="majorEastAsia" w:hAnsiTheme="majorHAnsi" w:cstheme="majorBidi"/>
                                      <w:noProof/>
                                      <w:sz w:val="48"/>
                                      <w:szCs w:val="48"/>
                                      <w:lang w:val="es-ES"/>
                                    </w:rPr>
                                    <w:t>3</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83B36" id="Rectángulo 1" o:spid="_x0000_s1026" style="position:absolute;margin-left:0;margin-top:0;width:60pt;height:70.5pt;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5294596A" w14:textId="77777777" w:rsidR="000C6FA6" w:rsidRDefault="000C6FA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2E2E78" w:rsidRPr="002E2E78">
                              <w:rPr>
                                <w:rFonts w:asciiTheme="majorHAnsi" w:eastAsiaTheme="majorEastAsia" w:hAnsiTheme="majorHAnsi" w:cstheme="majorBidi"/>
                                <w:noProof/>
                                <w:sz w:val="48"/>
                                <w:szCs w:val="48"/>
                                <w:lang w:val="es-ES"/>
                              </w:rPr>
                              <w:t>3</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707360">
      <w:rPr>
        <w:noProof/>
        <w:lang w:val="en-GB" w:eastAsia="en-GB"/>
      </w:rPr>
      <w:drawing>
        <wp:anchor distT="0" distB="0" distL="114300" distR="114300" simplePos="0" relativeHeight="251657215" behindDoc="1" locked="0" layoutInCell="1" allowOverlap="1" wp14:anchorId="70BEECAD" wp14:editId="18376010">
          <wp:simplePos x="0" y="0"/>
          <wp:positionH relativeFrom="page">
            <wp:align>right</wp:align>
          </wp:positionH>
          <wp:positionV relativeFrom="paragraph">
            <wp:posOffset>-428798</wp:posOffset>
          </wp:positionV>
          <wp:extent cx="7730836" cy="9993392"/>
          <wp:effectExtent l="0" t="0" r="381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0836" cy="999339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CAA4" w14:textId="6EBD4D61" w:rsidR="00707360" w:rsidRDefault="001F49DB">
    <w:pPr>
      <w:pStyle w:val="Encabezado"/>
    </w:pPr>
    <w:r>
      <w:rPr>
        <w:noProof/>
      </w:rPr>
      <w:pict w14:anchorId="6F4E8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358921" o:spid="_x0000_s2049" type="#_x0000_t75" style="position:absolute;margin-left:0;margin-top:0;width:612.25pt;height:11in;z-index:-251656192;mso-position-horizontal:center;mso-position-horizontal-relative:margin;mso-position-vertical:center;mso-position-vertical-relative:margin" o:allowincell="f">
          <v:imagedata r:id="rId1" o:title="HM-1C-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0CC0"/>
    <w:multiLevelType w:val="hybridMultilevel"/>
    <w:tmpl w:val="BAE8D262"/>
    <w:lvl w:ilvl="0" w:tplc="70CA6D20">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8BF320B"/>
    <w:multiLevelType w:val="hybridMultilevel"/>
    <w:tmpl w:val="00A65DB0"/>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15:restartNumberingAfterBreak="0">
    <w:nsid w:val="08C76910"/>
    <w:multiLevelType w:val="hybridMultilevel"/>
    <w:tmpl w:val="93521F6E"/>
    <w:lvl w:ilvl="0" w:tplc="AB5C548A">
      <w:start w:val="1"/>
      <w:numFmt w:val="lowerLetter"/>
      <w:lvlText w:val="%1)"/>
      <w:lvlJc w:val="left"/>
      <w:pPr>
        <w:ind w:left="-207" w:hanging="360"/>
      </w:p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3" w15:restartNumberingAfterBreak="0">
    <w:nsid w:val="14B6410B"/>
    <w:multiLevelType w:val="hybridMultilevel"/>
    <w:tmpl w:val="34446E12"/>
    <w:lvl w:ilvl="0" w:tplc="2E980BF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C842317"/>
    <w:multiLevelType w:val="multilevel"/>
    <w:tmpl w:val="E58A9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55FBF"/>
    <w:multiLevelType w:val="hybridMultilevel"/>
    <w:tmpl w:val="B824DA64"/>
    <w:lvl w:ilvl="0" w:tplc="CA34DBC0">
      <w:start w:val="1"/>
      <w:numFmt w:val="upperRoman"/>
      <w:lvlText w:val="%1."/>
      <w:lvlJc w:val="left"/>
      <w:pPr>
        <w:ind w:left="36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3EA1235"/>
    <w:multiLevelType w:val="hybridMultilevel"/>
    <w:tmpl w:val="413ADB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B068CD"/>
    <w:multiLevelType w:val="hybridMultilevel"/>
    <w:tmpl w:val="802EE526"/>
    <w:lvl w:ilvl="0" w:tplc="C6F4F70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7C973F4"/>
    <w:multiLevelType w:val="multilevel"/>
    <w:tmpl w:val="3E78098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E52D99"/>
    <w:multiLevelType w:val="hybridMultilevel"/>
    <w:tmpl w:val="E52EC646"/>
    <w:lvl w:ilvl="0" w:tplc="1F22C60E">
      <w:start w:val="1"/>
      <w:numFmt w:val="upperRoman"/>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2A497C42"/>
    <w:multiLevelType w:val="hybridMultilevel"/>
    <w:tmpl w:val="4C7CC27A"/>
    <w:lvl w:ilvl="0" w:tplc="F09058DC">
      <w:start w:val="1"/>
      <w:numFmt w:val="decimal"/>
      <w:lvlText w:val="%1."/>
      <w:lvlJc w:val="left"/>
      <w:pPr>
        <w:ind w:left="1773" w:hanging="360"/>
      </w:pPr>
      <w:rPr>
        <w:rFonts w:hint="default"/>
        <w:b/>
      </w:rPr>
    </w:lvl>
    <w:lvl w:ilvl="1" w:tplc="080A0019" w:tentative="1">
      <w:start w:val="1"/>
      <w:numFmt w:val="lowerLetter"/>
      <w:lvlText w:val="%2."/>
      <w:lvlJc w:val="left"/>
      <w:pPr>
        <w:ind w:left="2493" w:hanging="360"/>
      </w:pPr>
    </w:lvl>
    <w:lvl w:ilvl="2" w:tplc="080A001B" w:tentative="1">
      <w:start w:val="1"/>
      <w:numFmt w:val="lowerRoman"/>
      <w:lvlText w:val="%3."/>
      <w:lvlJc w:val="right"/>
      <w:pPr>
        <w:ind w:left="3213" w:hanging="180"/>
      </w:pPr>
    </w:lvl>
    <w:lvl w:ilvl="3" w:tplc="080A000F" w:tentative="1">
      <w:start w:val="1"/>
      <w:numFmt w:val="decimal"/>
      <w:lvlText w:val="%4."/>
      <w:lvlJc w:val="left"/>
      <w:pPr>
        <w:ind w:left="3933" w:hanging="360"/>
      </w:pPr>
    </w:lvl>
    <w:lvl w:ilvl="4" w:tplc="080A0019" w:tentative="1">
      <w:start w:val="1"/>
      <w:numFmt w:val="lowerLetter"/>
      <w:lvlText w:val="%5."/>
      <w:lvlJc w:val="left"/>
      <w:pPr>
        <w:ind w:left="4653" w:hanging="360"/>
      </w:pPr>
    </w:lvl>
    <w:lvl w:ilvl="5" w:tplc="080A001B" w:tentative="1">
      <w:start w:val="1"/>
      <w:numFmt w:val="lowerRoman"/>
      <w:lvlText w:val="%6."/>
      <w:lvlJc w:val="right"/>
      <w:pPr>
        <w:ind w:left="5373" w:hanging="180"/>
      </w:pPr>
    </w:lvl>
    <w:lvl w:ilvl="6" w:tplc="080A000F" w:tentative="1">
      <w:start w:val="1"/>
      <w:numFmt w:val="decimal"/>
      <w:lvlText w:val="%7."/>
      <w:lvlJc w:val="left"/>
      <w:pPr>
        <w:ind w:left="6093" w:hanging="360"/>
      </w:pPr>
    </w:lvl>
    <w:lvl w:ilvl="7" w:tplc="080A0019" w:tentative="1">
      <w:start w:val="1"/>
      <w:numFmt w:val="lowerLetter"/>
      <w:lvlText w:val="%8."/>
      <w:lvlJc w:val="left"/>
      <w:pPr>
        <w:ind w:left="6813" w:hanging="360"/>
      </w:pPr>
    </w:lvl>
    <w:lvl w:ilvl="8" w:tplc="080A001B" w:tentative="1">
      <w:start w:val="1"/>
      <w:numFmt w:val="lowerRoman"/>
      <w:lvlText w:val="%9."/>
      <w:lvlJc w:val="right"/>
      <w:pPr>
        <w:ind w:left="7533" w:hanging="180"/>
      </w:pPr>
    </w:lvl>
  </w:abstractNum>
  <w:abstractNum w:abstractNumId="11" w15:restartNumberingAfterBreak="0">
    <w:nsid w:val="2F3365A2"/>
    <w:multiLevelType w:val="hybridMultilevel"/>
    <w:tmpl w:val="B490811C"/>
    <w:lvl w:ilvl="0" w:tplc="ADE497D2">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AB4CE6"/>
    <w:multiLevelType w:val="hybridMultilevel"/>
    <w:tmpl w:val="55A2BB96"/>
    <w:lvl w:ilvl="0" w:tplc="F9C23FF0">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41AE60A2"/>
    <w:multiLevelType w:val="hybridMultilevel"/>
    <w:tmpl w:val="4C86334A"/>
    <w:lvl w:ilvl="0" w:tplc="73ECBDF0">
      <w:start w:val="12"/>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43165586"/>
    <w:multiLevelType w:val="hybridMultilevel"/>
    <w:tmpl w:val="820A44B0"/>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5" w15:restartNumberingAfterBreak="0">
    <w:nsid w:val="4C134197"/>
    <w:multiLevelType w:val="hybridMultilevel"/>
    <w:tmpl w:val="0EB48F62"/>
    <w:lvl w:ilvl="0" w:tplc="6AD4C632">
      <w:start w:val="1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2443E7F"/>
    <w:multiLevelType w:val="hybridMultilevel"/>
    <w:tmpl w:val="0EF67732"/>
    <w:lvl w:ilvl="0" w:tplc="2F762740">
      <w:start w:val="1"/>
      <w:numFmt w:val="upperRoman"/>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56331FE0"/>
    <w:multiLevelType w:val="multilevel"/>
    <w:tmpl w:val="FB8837F4"/>
    <w:lvl w:ilvl="0">
      <w:start w:val="1"/>
      <w:numFmt w:val="decimal"/>
      <w:lvlText w:val="%1."/>
      <w:lvlJc w:val="left"/>
      <w:pPr>
        <w:ind w:left="360" w:hanging="360"/>
      </w:pPr>
      <w:rPr>
        <w:b/>
      </w:r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18" w15:restartNumberingAfterBreak="0">
    <w:nsid w:val="5D6669D8"/>
    <w:multiLevelType w:val="hybridMultilevel"/>
    <w:tmpl w:val="745A17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912A80"/>
    <w:multiLevelType w:val="hybridMultilevel"/>
    <w:tmpl w:val="D57C75BC"/>
    <w:lvl w:ilvl="0" w:tplc="09DA5CC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6B4809F9"/>
    <w:multiLevelType w:val="hybridMultilevel"/>
    <w:tmpl w:val="F77292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6CA546E6"/>
    <w:multiLevelType w:val="multilevel"/>
    <w:tmpl w:val="50D0A85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D301DB1"/>
    <w:multiLevelType w:val="hybridMultilevel"/>
    <w:tmpl w:val="6B6439B0"/>
    <w:lvl w:ilvl="0" w:tplc="A85C8116">
      <w:start w:val="1"/>
      <w:numFmt w:val="upperRoman"/>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6EDC2EB9"/>
    <w:multiLevelType w:val="hybridMultilevel"/>
    <w:tmpl w:val="A9F0D7E8"/>
    <w:lvl w:ilvl="0" w:tplc="58C63946">
      <w:start w:val="15"/>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3875AB3"/>
    <w:multiLevelType w:val="hybridMultilevel"/>
    <w:tmpl w:val="D87A722C"/>
    <w:lvl w:ilvl="0" w:tplc="BB6000C4">
      <w:start w:val="1"/>
      <w:numFmt w:val="upperRoman"/>
      <w:lvlText w:val="%1."/>
      <w:lvlJc w:val="left"/>
      <w:pPr>
        <w:ind w:left="1004" w:hanging="720"/>
      </w:p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5" w15:restartNumberingAfterBreak="0">
    <w:nsid w:val="753B30D9"/>
    <w:multiLevelType w:val="hybridMultilevel"/>
    <w:tmpl w:val="410A75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8"/>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2"/>
  </w:num>
  <w:num w:numId="12">
    <w:abstractNumId w:val="11"/>
  </w:num>
  <w:num w:numId="13">
    <w:abstractNumId w:val="23"/>
  </w:num>
  <w:num w:numId="14">
    <w:abstractNumId w:val="10"/>
  </w:num>
  <w:num w:numId="15">
    <w:abstractNumId w:val="12"/>
  </w:num>
  <w:num w:numId="16">
    <w:abstractNumId w:val="1"/>
  </w:num>
  <w:num w:numId="17">
    <w:abstractNumId w:val="4"/>
  </w:num>
  <w:num w:numId="18">
    <w:abstractNumId w:val="7"/>
  </w:num>
  <w:num w:numId="19">
    <w:abstractNumId w:val="20"/>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5"/>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AD"/>
    <w:rsid w:val="000018B7"/>
    <w:rsid w:val="00007DB2"/>
    <w:rsid w:val="00010ECF"/>
    <w:rsid w:val="000140C3"/>
    <w:rsid w:val="0002631A"/>
    <w:rsid w:val="00026A05"/>
    <w:rsid w:val="000341E6"/>
    <w:rsid w:val="00040625"/>
    <w:rsid w:val="000419E6"/>
    <w:rsid w:val="0004630A"/>
    <w:rsid w:val="00055162"/>
    <w:rsid w:val="0005707B"/>
    <w:rsid w:val="00061AF2"/>
    <w:rsid w:val="000716B5"/>
    <w:rsid w:val="0007227D"/>
    <w:rsid w:val="00083130"/>
    <w:rsid w:val="000866EB"/>
    <w:rsid w:val="00090BA1"/>
    <w:rsid w:val="0009203B"/>
    <w:rsid w:val="000A27C3"/>
    <w:rsid w:val="000B174F"/>
    <w:rsid w:val="000B3762"/>
    <w:rsid w:val="000B44AC"/>
    <w:rsid w:val="000C2D6C"/>
    <w:rsid w:val="000C6FA6"/>
    <w:rsid w:val="000D1E57"/>
    <w:rsid w:val="000E28CF"/>
    <w:rsid w:val="000E6F79"/>
    <w:rsid w:val="000E79B5"/>
    <w:rsid w:val="000F072E"/>
    <w:rsid w:val="000F2F44"/>
    <w:rsid w:val="000F6192"/>
    <w:rsid w:val="00102810"/>
    <w:rsid w:val="00105AD3"/>
    <w:rsid w:val="00107E7A"/>
    <w:rsid w:val="0011644C"/>
    <w:rsid w:val="001210C6"/>
    <w:rsid w:val="001334D9"/>
    <w:rsid w:val="0014603A"/>
    <w:rsid w:val="00161DCA"/>
    <w:rsid w:val="00170141"/>
    <w:rsid w:val="00170E73"/>
    <w:rsid w:val="001720FC"/>
    <w:rsid w:val="0017791E"/>
    <w:rsid w:val="00191673"/>
    <w:rsid w:val="00196394"/>
    <w:rsid w:val="001A28B1"/>
    <w:rsid w:val="001A59C3"/>
    <w:rsid w:val="001B6B60"/>
    <w:rsid w:val="001D1B87"/>
    <w:rsid w:val="001F0AEA"/>
    <w:rsid w:val="001F49DB"/>
    <w:rsid w:val="00210E59"/>
    <w:rsid w:val="00216E64"/>
    <w:rsid w:val="00220202"/>
    <w:rsid w:val="00222AA8"/>
    <w:rsid w:val="0023277B"/>
    <w:rsid w:val="00237050"/>
    <w:rsid w:val="002376CA"/>
    <w:rsid w:val="0024396A"/>
    <w:rsid w:val="002447D3"/>
    <w:rsid w:val="00244800"/>
    <w:rsid w:val="00252DA9"/>
    <w:rsid w:val="00262A3A"/>
    <w:rsid w:val="00267734"/>
    <w:rsid w:val="002831A8"/>
    <w:rsid w:val="00283484"/>
    <w:rsid w:val="002930BC"/>
    <w:rsid w:val="002A4637"/>
    <w:rsid w:val="002B19FF"/>
    <w:rsid w:val="002B20EA"/>
    <w:rsid w:val="002B2EB0"/>
    <w:rsid w:val="002B5B9C"/>
    <w:rsid w:val="002C6BA6"/>
    <w:rsid w:val="002D1DEF"/>
    <w:rsid w:val="002D2CAD"/>
    <w:rsid w:val="002E0C51"/>
    <w:rsid w:val="002E2E78"/>
    <w:rsid w:val="002E33CA"/>
    <w:rsid w:val="002E4771"/>
    <w:rsid w:val="002E4A73"/>
    <w:rsid w:val="002F7FA4"/>
    <w:rsid w:val="0030112F"/>
    <w:rsid w:val="00307AA9"/>
    <w:rsid w:val="00312218"/>
    <w:rsid w:val="00314808"/>
    <w:rsid w:val="00317137"/>
    <w:rsid w:val="0032180D"/>
    <w:rsid w:val="00322F6D"/>
    <w:rsid w:val="003242AF"/>
    <w:rsid w:val="00326A6F"/>
    <w:rsid w:val="00327645"/>
    <w:rsid w:val="00327A60"/>
    <w:rsid w:val="0033145C"/>
    <w:rsid w:val="00353AFC"/>
    <w:rsid w:val="00365617"/>
    <w:rsid w:val="003820E4"/>
    <w:rsid w:val="003833A8"/>
    <w:rsid w:val="003948FD"/>
    <w:rsid w:val="003B0D67"/>
    <w:rsid w:val="003C2C82"/>
    <w:rsid w:val="003C6925"/>
    <w:rsid w:val="003F7588"/>
    <w:rsid w:val="00405807"/>
    <w:rsid w:val="00413FD4"/>
    <w:rsid w:val="00417139"/>
    <w:rsid w:val="00426BC4"/>
    <w:rsid w:val="0043681C"/>
    <w:rsid w:val="00437132"/>
    <w:rsid w:val="00442948"/>
    <w:rsid w:val="004606C6"/>
    <w:rsid w:val="00462F85"/>
    <w:rsid w:val="00470931"/>
    <w:rsid w:val="0047393D"/>
    <w:rsid w:val="004757B6"/>
    <w:rsid w:val="00485E03"/>
    <w:rsid w:val="00486C6E"/>
    <w:rsid w:val="004902D9"/>
    <w:rsid w:val="0049396A"/>
    <w:rsid w:val="004A342C"/>
    <w:rsid w:val="004A4572"/>
    <w:rsid w:val="004A595B"/>
    <w:rsid w:val="004B0F7E"/>
    <w:rsid w:val="004C14DB"/>
    <w:rsid w:val="004D47DE"/>
    <w:rsid w:val="004E3555"/>
    <w:rsid w:val="004F33B5"/>
    <w:rsid w:val="004F48CB"/>
    <w:rsid w:val="0050587A"/>
    <w:rsid w:val="005073AC"/>
    <w:rsid w:val="005130C8"/>
    <w:rsid w:val="00513EA2"/>
    <w:rsid w:val="00521779"/>
    <w:rsid w:val="005249C0"/>
    <w:rsid w:val="00526ECD"/>
    <w:rsid w:val="005401CD"/>
    <w:rsid w:val="005416C2"/>
    <w:rsid w:val="00543460"/>
    <w:rsid w:val="00554F99"/>
    <w:rsid w:val="0055671C"/>
    <w:rsid w:val="0055713C"/>
    <w:rsid w:val="005572D3"/>
    <w:rsid w:val="005577A9"/>
    <w:rsid w:val="00560BAE"/>
    <w:rsid w:val="00564238"/>
    <w:rsid w:val="005720C3"/>
    <w:rsid w:val="00580072"/>
    <w:rsid w:val="00586092"/>
    <w:rsid w:val="005870F7"/>
    <w:rsid w:val="00594695"/>
    <w:rsid w:val="005A0522"/>
    <w:rsid w:val="005B3A12"/>
    <w:rsid w:val="005C26F3"/>
    <w:rsid w:val="005C6BF7"/>
    <w:rsid w:val="005D2052"/>
    <w:rsid w:val="005D629E"/>
    <w:rsid w:val="005E0B71"/>
    <w:rsid w:val="005E56F1"/>
    <w:rsid w:val="005E644E"/>
    <w:rsid w:val="005F1ADE"/>
    <w:rsid w:val="006064E3"/>
    <w:rsid w:val="00623449"/>
    <w:rsid w:val="006241AA"/>
    <w:rsid w:val="00644157"/>
    <w:rsid w:val="0064756E"/>
    <w:rsid w:val="006609CB"/>
    <w:rsid w:val="00673AA3"/>
    <w:rsid w:val="00674320"/>
    <w:rsid w:val="0067470D"/>
    <w:rsid w:val="0067655B"/>
    <w:rsid w:val="00685C69"/>
    <w:rsid w:val="00686811"/>
    <w:rsid w:val="006877F3"/>
    <w:rsid w:val="006C20F9"/>
    <w:rsid w:val="006C7956"/>
    <w:rsid w:val="006C79A1"/>
    <w:rsid w:val="006D70DB"/>
    <w:rsid w:val="006E2740"/>
    <w:rsid w:val="006E4FFE"/>
    <w:rsid w:val="006E7D2B"/>
    <w:rsid w:val="006F1395"/>
    <w:rsid w:val="00707360"/>
    <w:rsid w:val="00722B67"/>
    <w:rsid w:val="0073203C"/>
    <w:rsid w:val="00753BC9"/>
    <w:rsid w:val="00756E18"/>
    <w:rsid w:val="007622D4"/>
    <w:rsid w:val="00764F6E"/>
    <w:rsid w:val="00766743"/>
    <w:rsid w:val="007710DE"/>
    <w:rsid w:val="0077493A"/>
    <w:rsid w:val="0078132E"/>
    <w:rsid w:val="0079547D"/>
    <w:rsid w:val="007955CE"/>
    <w:rsid w:val="007A1D73"/>
    <w:rsid w:val="007B277F"/>
    <w:rsid w:val="007D187C"/>
    <w:rsid w:val="007E0165"/>
    <w:rsid w:val="007E1074"/>
    <w:rsid w:val="007E5468"/>
    <w:rsid w:val="007E7711"/>
    <w:rsid w:val="007F648C"/>
    <w:rsid w:val="007F7B96"/>
    <w:rsid w:val="00810F41"/>
    <w:rsid w:val="008116AB"/>
    <w:rsid w:val="00813C0A"/>
    <w:rsid w:val="0081654D"/>
    <w:rsid w:val="00820BB3"/>
    <w:rsid w:val="00850A54"/>
    <w:rsid w:val="00853951"/>
    <w:rsid w:val="008548FA"/>
    <w:rsid w:val="00857388"/>
    <w:rsid w:val="0086141B"/>
    <w:rsid w:val="00865D9E"/>
    <w:rsid w:val="00883BE3"/>
    <w:rsid w:val="00892C46"/>
    <w:rsid w:val="00896B4F"/>
    <w:rsid w:val="008972AD"/>
    <w:rsid w:val="00897322"/>
    <w:rsid w:val="008A12A7"/>
    <w:rsid w:val="008B0DBA"/>
    <w:rsid w:val="008B4A20"/>
    <w:rsid w:val="008B68C5"/>
    <w:rsid w:val="008C439E"/>
    <w:rsid w:val="008C5ADC"/>
    <w:rsid w:val="008C7181"/>
    <w:rsid w:val="008E112C"/>
    <w:rsid w:val="008E2BF8"/>
    <w:rsid w:val="008E39D5"/>
    <w:rsid w:val="008E6053"/>
    <w:rsid w:val="008F0F90"/>
    <w:rsid w:val="008F317E"/>
    <w:rsid w:val="008F6797"/>
    <w:rsid w:val="00906BE1"/>
    <w:rsid w:val="00906E07"/>
    <w:rsid w:val="009101FA"/>
    <w:rsid w:val="0091334E"/>
    <w:rsid w:val="009143BA"/>
    <w:rsid w:val="00921A3F"/>
    <w:rsid w:val="009239BE"/>
    <w:rsid w:val="00932403"/>
    <w:rsid w:val="0093495B"/>
    <w:rsid w:val="00940BA7"/>
    <w:rsid w:val="00941987"/>
    <w:rsid w:val="0094615B"/>
    <w:rsid w:val="00953553"/>
    <w:rsid w:val="00962769"/>
    <w:rsid w:val="0097596B"/>
    <w:rsid w:val="00975E60"/>
    <w:rsid w:val="00977E6D"/>
    <w:rsid w:val="009A2B6F"/>
    <w:rsid w:val="009A7F03"/>
    <w:rsid w:val="009B03B3"/>
    <w:rsid w:val="009B5BFB"/>
    <w:rsid w:val="009C1014"/>
    <w:rsid w:val="009C3B03"/>
    <w:rsid w:val="009D2209"/>
    <w:rsid w:val="009D7795"/>
    <w:rsid w:val="009F45C0"/>
    <w:rsid w:val="009F7242"/>
    <w:rsid w:val="00A033E2"/>
    <w:rsid w:val="00A06D48"/>
    <w:rsid w:val="00A07DC6"/>
    <w:rsid w:val="00A1008C"/>
    <w:rsid w:val="00A16A4A"/>
    <w:rsid w:val="00A17BAA"/>
    <w:rsid w:val="00A21BAB"/>
    <w:rsid w:val="00A22897"/>
    <w:rsid w:val="00A2596E"/>
    <w:rsid w:val="00A25DF5"/>
    <w:rsid w:val="00A352FE"/>
    <w:rsid w:val="00A5145F"/>
    <w:rsid w:val="00A549E8"/>
    <w:rsid w:val="00A575A9"/>
    <w:rsid w:val="00A61441"/>
    <w:rsid w:val="00A633A8"/>
    <w:rsid w:val="00A641DC"/>
    <w:rsid w:val="00A71D03"/>
    <w:rsid w:val="00A827C9"/>
    <w:rsid w:val="00A8498F"/>
    <w:rsid w:val="00A9033A"/>
    <w:rsid w:val="00A91B48"/>
    <w:rsid w:val="00A951A4"/>
    <w:rsid w:val="00AC0852"/>
    <w:rsid w:val="00AC1433"/>
    <w:rsid w:val="00AC2BB9"/>
    <w:rsid w:val="00AC494D"/>
    <w:rsid w:val="00AC7F29"/>
    <w:rsid w:val="00AD18F6"/>
    <w:rsid w:val="00AD22E7"/>
    <w:rsid w:val="00AE299A"/>
    <w:rsid w:val="00AE3CCF"/>
    <w:rsid w:val="00AE52E6"/>
    <w:rsid w:val="00AE7883"/>
    <w:rsid w:val="00AF6F41"/>
    <w:rsid w:val="00B35DDE"/>
    <w:rsid w:val="00B40CB2"/>
    <w:rsid w:val="00B42FAE"/>
    <w:rsid w:val="00B45D61"/>
    <w:rsid w:val="00B463AD"/>
    <w:rsid w:val="00B5458E"/>
    <w:rsid w:val="00B55BFA"/>
    <w:rsid w:val="00B61F14"/>
    <w:rsid w:val="00B67947"/>
    <w:rsid w:val="00B717A7"/>
    <w:rsid w:val="00B74018"/>
    <w:rsid w:val="00B75B93"/>
    <w:rsid w:val="00B83BBB"/>
    <w:rsid w:val="00B94F32"/>
    <w:rsid w:val="00B975B2"/>
    <w:rsid w:val="00BA359B"/>
    <w:rsid w:val="00BA3ACE"/>
    <w:rsid w:val="00BA60A5"/>
    <w:rsid w:val="00BA6D9D"/>
    <w:rsid w:val="00BB256E"/>
    <w:rsid w:val="00BB685C"/>
    <w:rsid w:val="00BC1AD0"/>
    <w:rsid w:val="00BC470A"/>
    <w:rsid w:val="00BC4C9C"/>
    <w:rsid w:val="00BC5CDD"/>
    <w:rsid w:val="00BC60F6"/>
    <w:rsid w:val="00BD264A"/>
    <w:rsid w:val="00BD2D33"/>
    <w:rsid w:val="00BD31C2"/>
    <w:rsid w:val="00BD3B09"/>
    <w:rsid w:val="00BE6996"/>
    <w:rsid w:val="00BF4045"/>
    <w:rsid w:val="00BF656A"/>
    <w:rsid w:val="00C11128"/>
    <w:rsid w:val="00C11C71"/>
    <w:rsid w:val="00C12B5E"/>
    <w:rsid w:val="00C17BDD"/>
    <w:rsid w:val="00C2292B"/>
    <w:rsid w:val="00C23263"/>
    <w:rsid w:val="00C26DA3"/>
    <w:rsid w:val="00C33872"/>
    <w:rsid w:val="00C44DC1"/>
    <w:rsid w:val="00C4548D"/>
    <w:rsid w:val="00C53404"/>
    <w:rsid w:val="00C61216"/>
    <w:rsid w:val="00C61A52"/>
    <w:rsid w:val="00C7016D"/>
    <w:rsid w:val="00C87153"/>
    <w:rsid w:val="00C9753B"/>
    <w:rsid w:val="00CA13FA"/>
    <w:rsid w:val="00CA17DA"/>
    <w:rsid w:val="00CB02FC"/>
    <w:rsid w:val="00CB12B3"/>
    <w:rsid w:val="00CB1C23"/>
    <w:rsid w:val="00CB65E2"/>
    <w:rsid w:val="00CB6736"/>
    <w:rsid w:val="00CC0B79"/>
    <w:rsid w:val="00CD1BAD"/>
    <w:rsid w:val="00CD2AD7"/>
    <w:rsid w:val="00CD3E52"/>
    <w:rsid w:val="00CD46F4"/>
    <w:rsid w:val="00CE315A"/>
    <w:rsid w:val="00CE55B0"/>
    <w:rsid w:val="00CF3179"/>
    <w:rsid w:val="00CF4B34"/>
    <w:rsid w:val="00CF5E74"/>
    <w:rsid w:val="00D00066"/>
    <w:rsid w:val="00D04907"/>
    <w:rsid w:val="00D11BB6"/>
    <w:rsid w:val="00D136E1"/>
    <w:rsid w:val="00D139BA"/>
    <w:rsid w:val="00D27C1B"/>
    <w:rsid w:val="00D3199D"/>
    <w:rsid w:val="00D33CA8"/>
    <w:rsid w:val="00D4730D"/>
    <w:rsid w:val="00D52B51"/>
    <w:rsid w:val="00D52E4D"/>
    <w:rsid w:val="00D54191"/>
    <w:rsid w:val="00D55D5E"/>
    <w:rsid w:val="00D6480D"/>
    <w:rsid w:val="00D64C0A"/>
    <w:rsid w:val="00D85078"/>
    <w:rsid w:val="00D95E27"/>
    <w:rsid w:val="00D96FA1"/>
    <w:rsid w:val="00D97FC3"/>
    <w:rsid w:val="00DC530B"/>
    <w:rsid w:val="00DC5690"/>
    <w:rsid w:val="00DC7CC9"/>
    <w:rsid w:val="00DD2F29"/>
    <w:rsid w:val="00DD44E7"/>
    <w:rsid w:val="00DD5A42"/>
    <w:rsid w:val="00DD6659"/>
    <w:rsid w:val="00DD7D88"/>
    <w:rsid w:val="00DE552E"/>
    <w:rsid w:val="00DE5957"/>
    <w:rsid w:val="00E0160E"/>
    <w:rsid w:val="00E03643"/>
    <w:rsid w:val="00E155DB"/>
    <w:rsid w:val="00E22AD4"/>
    <w:rsid w:val="00E24490"/>
    <w:rsid w:val="00E34536"/>
    <w:rsid w:val="00E37CA0"/>
    <w:rsid w:val="00E63700"/>
    <w:rsid w:val="00E821E7"/>
    <w:rsid w:val="00E937F3"/>
    <w:rsid w:val="00EA5FFF"/>
    <w:rsid w:val="00EB0434"/>
    <w:rsid w:val="00EB1983"/>
    <w:rsid w:val="00ED123D"/>
    <w:rsid w:val="00ED2EFD"/>
    <w:rsid w:val="00EE11D1"/>
    <w:rsid w:val="00EE231D"/>
    <w:rsid w:val="00EE2371"/>
    <w:rsid w:val="00EE3C50"/>
    <w:rsid w:val="00EF5BC4"/>
    <w:rsid w:val="00F20DDE"/>
    <w:rsid w:val="00F227F4"/>
    <w:rsid w:val="00F26957"/>
    <w:rsid w:val="00F34578"/>
    <w:rsid w:val="00F354B4"/>
    <w:rsid w:val="00F41EBA"/>
    <w:rsid w:val="00F43C23"/>
    <w:rsid w:val="00F476FA"/>
    <w:rsid w:val="00F5402A"/>
    <w:rsid w:val="00F62C0A"/>
    <w:rsid w:val="00F733A7"/>
    <w:rsid w:val="00F805F0"/>
    <w:rsid w:val="00F85FA7"/>
    <w:rsid w:val="00F906AA"/>
    <w:rsid w:val="00FA17EF"/>
    <w:rsid w:val="00FA231D"/>
    <w:rsid w:val="00FA2FE0"/>
    <w:rsid w:val="00FA3461"/>
    <w:rsid w:val="00FA6A5E"/>
    <w:rsid w:val="00FB1808"/>
    <w:rsid w:val="00FB7E86"/>
    <w:rsid w:val="00FC2DAA"/>
    <w:rsid w:val="00FD7936"/>
    <w:rsid w:val="00FF64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5894CDC"/>
  <w15:docId w15:val="{ABFB1888-3906-40D8-AD73-7A4AE003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80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3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63AD"/>
  </w:style>
  <w:style w:type="paragraph" w:styleId="Piedepgina">
    <w:name w:val="footer"/>
    <w:basedOn w:val="Normal"/>
    <w:link w:val="PiedepginaCar"/>
    <w:uiPriority w:val="99"/>
    <w:unhideWhenUsed/>
    <w:rsid w:val="00B463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3AD"/>
  </w:style>
  <w:style w:type="paragraph" w:styleId="Textodeglobo">
    <w:name w:val="Balloon Text"/>
    <w:basedOn w:val="Normal"/>
    <w:link w:val="TextodegloboCar"/>
    <w:uiPriority w:val="99"/>
    <w:semiHidden/>
    <w:unhideWhenUsed/>
    <w:rsid w:val="000018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18B7"/>
    <w:rPr>
      <w:rFonts w:ascii="Segoe UI" w:hAnsi="Segoe UI" w:cs="Segoe UI"/>
      <w:sz w:val="18"/>
      <w:szCs w:val="18"/>
    </w:rPr>
  </w:style>
  <w:style w:type="paragraph" w:styleId="NormalWeb">
    <w:name w:val="Normal (Web)"/>
    <w:basedOn w:val="Normal"/>
    <w:uiPriority w:val="99"/>
    <w:unhideWhenUsed/>
    <w:qFormat/>
    <w:rsid w:val="0047393D"/>
    <w:pPr>
      <w:widowControl w:val="0"/>
      <w:spacing w:before="100" w:beforeAutospacing="1" w:after="100" w:afterAutospacing="1" w:line="240" w:lineRule="auto"/>
    </w:pPr>
    <w:rPr>
      <w:rFonts w:ascii="Times New Roman" w:eastAsiaTheme="minorEastAsia" w:hAnsi="Times New Roman" w:cs="Times New Roman"/>
      <w:sz w:val="24"/>
      <w:szCs w:val="24"/>
      <w:lang w:val="es-ES" w:eastAsia="es-MX"/>
    </w:rPr>
  </w:style>
  <w:style w:type="paragraph" w:customStyle="1" w:styleId="Texto">
    <w:name w:val="Texto"/>
    <w:basedOn w:val="Normal"/>
    <w:rsid w:val="006E7D2B"/>
    <w:pPr>
      <w:suppressAutoHyphens/>
      <w:spacing w:after="101" w:line="216" w:lineRule="exact"/>
      <w:ind w:firstLine="288"/>
      <w:jc w:val="both"/>
    </w:pPr>
    <w:rPr>
      <w:rFonts w:ascii="Arial" w:eastAsia="Times New Roman" w:hAnsi="Arial" w:cs="Arial"/>
      <w:sz w:val="18"/>
      <w:szCs w:val="20"/>
      <w:lang w:val="es-ES" w:eastAsia="zh-CN"/>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FA17EF"/>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Estilo">
    <w:name w:val="Estilo"/>
    <w:basedOn w:val="Normal"/>
    <w:link w:val="EstiloCar"/>
    <w:rsid w:val="00F26957"/>
    <w:pPr>
      <w:spacing w:after="0" w:line="240" w:lineRule="auto"/>
      <w:jc w:val="both"/>
    </w:pPr>
    <w:rPr>
      <w:rFonts w:ascii="Arial" w:eastAsia="Times New Roman" w:hAnsi="Arial" w:cs="Arial"/>
      <w:sz w:val="24"/>
      <w:szCs w:val="24"/>
    </w:rPr>
  </w:style>
  <w:style w:type="character" w:customStyle="1" w:styleId="EstiloCar">
    <w:name w:val="Estilo Car"/>
    <w:basedOn w:val="Fuentedeprrafopredeter"/>
    <w:link w:val="Estilo"/>
    <w:locked/>
    <w:rsid w:val="00F26957"/>
    <w:rPr>
      <w:rFonts w:ascii="Arial" w:eastAsia="Times New Roman" w:hAnsi="Arial" w:cs="Arial"/>
      <w:sz w:val="24"/>
      <w:szCs w:val="24"/>
    </w:rPr>
  </w:style>
  <w:style w:type="paragraph" w:customStyle="1" w:styleId="Default">
    <w:name w:val="Default"/>
    <w:rsid w:val="00F2695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independiente">
    <w:name w:val="Body Text"/>
    <w:basedOn w:val="Normal"/>
    <w:link w:val="TextoindependienteCar"/>
    <w:rsid w:val="00CF5E74"/>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CF5E74"/>
    <w:rPr>
      <w:rFonts w:ascii="Times New Roman" w:eastAsia="Times New Roman" w:hAnsi="Times New Roman" w:cs="Times New Roman"/>
      <w:sz w:val="24"/>
      <w:szCs w:val="24"/>
      <w:lang w:val="es-ES" w:eastAsia="ar-SA"/>
    </w:rPr>
  </w:style>
  <w:style w:type="paragraph" w:customStyle="1" w:styleId="Textoindependiente22">
    <w:name w:val="Texto independiente 22"/>
    <w:basedOn w:val="Normal"/>
    <w:rsid w:val="00CF5E74"/>
    <w:pPr>
      <w:widowControl w:val="0"/>
      <w:suppressAutoHyphens/>
      <w:spacing w:after="0" w:line="240" w:lineRule="auto"/>
      <w:jc w:val="both"/>
    </w:pPr>
    <w:rPr>
      <w:rFonts w:ascii="Arial" w:eastAsia="SimSun" w:hAnsi="Arial" w:cs="Arial"/>
      <w:kern w:val="1"/>
      <w:sz w:val="24"/>
      <w:szCs w:val="24"/>
      <w:lang w:eastAsia="hi-IN" w:bidi="hi-IN"/>
    </w:rPr>
  </w:style>
  <w:style w:type="paragraph" w:styleId="Sinespaciado">
    <w:name w:val="No Spacing"/>
    <w:uiPriority w:val="1"/>
    <w:qFormat/>
    <w:rsid w:val="00CE315A"/>
    <w:pPr>
      <w:spacing w:after="0" w:line="240" w:lineRule="auto"/>
    </w:pPr>
    <w:rPr>
      <w:rFonts w:ascii="Calibri" w:eastAsia="Calibri" w:hAnsi="Calibri" w:cs="Times New Roman"/>
    </w:rPr>
  </w:style>
  <w:style w:type="character" w:styleId="Hipervnculo">
    <w:name w:val="Hyperlink"/>
    <w:uiPriority w:val="99"/>
    <w:unhideWhenUsed/>
    <w:rsid w:val="00CE315A"/>
    <w:rPr>
      <w:color w:val="0000FF"/>
      <w:u w:val="single"/>
    </w:rPr>
  </w:style>
  <w:style w:type="character" w:customStyle="1" w:styleId="red">
    <w:name w:val="red"/>
    <w:rsid w:val="00CE315A"/>
  </w:style>
  <w:style w:type="paragraph" w:customStyle="1" w:styleId="francesa">
    <w:name w:val="francesa"/>
    <w:basedOn w:val="Normal"/>
    <w:rsid w:val="00CE315A"/>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CE3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122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12218"/>
    <w:rPr>
      <w:sz w:val="20"/>
      <w:szCs w:val="20"/>
    </w:rPr>
  </w:style>
  <w:style w:type="character" w:styleId="Refdenotaalpie">
    <w:name w:val="footnote reference"/>
    <w:basedOn w:val="Fuentedeprrafopredeter"/>
    <w:uiPriority w:val="99"/>
    <w:semiHidden/>
    <w:unhideWhenUsed/>
    <w:rsid w:val="00312218"/>
    <w:rPr>
      <w:vertAlign w:val="superscript"/>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05807"/>
    <w:rPr>
      <w:rFonts w:ascii="Times New Roman" w:eastAsia="Times New Roman" w:hAnsi="Times New Roman" w:cs="Times New Roman"/>
      <w:sz w:val="24"/>
      <w:szCs w:val="24"/>
      <w:lang w:val="en-GB" w:eastAsia="en-GB"/>
    </w:rPr>
  </w:style>
  <w:style w:type="character" w:customStyle="1" w:styleId="Mencinsinresolver1">
    <w:name w:val="Mención sin resolver1"/>
    <w:basedOn w:val="Fuentedeprrafopredeter"/>
    <w:uiPriority w:val="99"/>
    <w:semiHidden/>
    <w:unhideWhenUsed/>
    <w:rsid w:val="00244800"/>
    <w:rPr>
      <w:color w:val="605E5C"/>
      <w:shd w:val="clear" w:color="auto" w:fill="E1DFDD"/>
    </w:rPr>
  </w:style>
  <w:style w:type="character" w:styleId="Refdecomentario">
    <w:name w:val="annotation reference"/>
    <w:basedOn w:val="Fuentedeprrafopredeter"/>
    <w:uiPriority w:val="99"/>
    <w:semiHidden/>
    <w:unhideWhenUsed/>
    <w:rsid w:val="0009203B"/>
    <w:rPr>
      <w:sz w:val="16"/>
      <w:szCs w:val="16"/>
    </w:rPr>
  </w:style>
  <w:style w:type="paragraph" w:styleId="Textocomentario">
    <w:name w:val="annotation text"/>
    <w:basedOn w:val="Normal"/>
    <w:link w:val="TextocomentarioCar"/>
    <w:uiPriority w:val="99"/>
    <w:semiHidden/>
    <w:unhideWhenUsed/>
    <w:rsid w:val="000920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9203B"/>
    <w:rPr>
      <w:sz w:val="20"/>
      <w:szCs w:val="20"/>
    </w:rPr>
  </w:style>
  <w:style w:type="paragraph" w:styleId="Asuntodelcomentario">
    <w:name w:val="annotation subject"/>
    <w:basedOn w:val="Textocomentario"/>
    <w:next w:val="Textocomentario"/>
    <w:link w:val="AsuntodelcomentarioCar"/>
    <w:uiPriority w:val="99"/>
    <w:semiHidden/>
    <w:unhideWhenUsed/>
    <w:rsid w:val="0009203B"/>
    <w:rPr>
      <w:b/>
      <w:bCs/>
    </w:rPr>
  </w:style>
  <w:style w:type="character" w:customStyle="1" w:styleId="AsuntodelcomentarioCar">
    <w:name w:val="Asunto del comentario Car"/>
    <w:basedOn w:val="TextocomentarioCar"/>
    <w:link w:val="Asuntodelcomentario"/>
    <w:uiPriority w:val="99"/>
    <w:semiHidden/>
    <w:rsid w:val="0009203B"/>
    <w:rPr>
      <w:b/>
      <w:bCs/>
      <w:sz w:val="20"/>
      <w:szCs w:val="20"/>
    </w:rPr>
  </w:style>
  <w:style w:type="paragraph" w:styleId="Revisin">
    <w:name w:val="Revision"/>
    <w:hidden/>
    <w:uiPriority w:val="99"/>
    <w:semiHidden/>
    <w:rsid w:val="000920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401">
      <w:bodyDiv w:val="1"/>
      <w:marLeft w:val="0"/>
      <w:marRight w:val="0"/>
      <w:marTop w:val="0"/>
      <w:marBottom w:val="0"/>
      <w:divBdr>
        <w:top w:val="none" w:sz="0" w:space="0" w:color="auto"/>
        <w:left w:val="none" w:sz="0" w:space="0" w:color="auto"/>
        <w:bottom w:val="none" w:sz="0" w:space="0" w:color="auto"/>
        <w:right w:val="none" w:sz="0" w:space="0" w:color="auto"/>
      </w:divBdr>
    </w:div>
    <w:div w:id="21320953">
      <w:bodyDiv w:val="1"/>
      <w:marLeft w:val="0"/>
      <w:marRight w:val="0"/>
      <w:marTop w:val="0"/>
      <w:marBottom w:val="0"/>
      <w:divBdr>
        <w:top w:val="none" w:sz="0" w:space="0" w:color="auto"/>
        <w:left w:val="none" w:sz="0" w:space="0" w:color="auto"/>
        <w:bottom w:val="none" w:sz="0" w:space="0" w:color="auto"/>
        <w:right w:val="none" w:sz="0" w:space="0" w:color="auto"/>
      </w:divBdr>
    </w:div>
    <w:div w:id="200703538">
      <w:bodyDiv w:val="1"/>
      <w:marLeft w:val="0"/>
      <w:marRight w:val="0"/>
      <w:marTop w:val="0"/>
      <w:marBottom w:val="0"/>
      <w:divBdr>
        <w:top w:val="none" w:sz="0" w:space="0" w:color="auto"/>
        <w:left w:val="none" w:sz="0" w:space="0" w:color="auto"/>
        <w:bottom w:val="none" w:sz="0" w:space="0" w:color="auto"/>
        <w:right w:val="none" w:sz="0" w:space="0" w:color="auto"/>
      </w:divBdr>
    </w:div>
    <w:div w:id="298658794">
      <w:bodyDiv w:val="1"/>
      <w:marLeft w:val="0"/>
      <w:marRight w:val="0"/>
      <w:marTop w:val="0"/>
      <w:marBottom w:val="0"/>
      <w:divBdr>
        <w:top w:val="none" w:sz="0" w:space="0" w:color="auto"/>
        <w:left w:val="none" w:sz="0" w:space="0" w:color="auto"/>
        <w:bottom w:val="none" w:sz="0" w:space="0" w:color="auto"/>
        <w:right w:val="none" w:sz="0" w:space="0" w:color="auto"/>
      </w:divBdr>
    </w:div>
    <w:div w:id="315305174">
      <w:bodyDiv w:val="1"/>
      <w:marLeft w:val="0"/>
      <w:marRight w:val="0"/>
      <w:marTop w:val="0"/>
      <w:marBottom w:val="0"/>
      <w:divBdr>
        <w:top w:val="none" w:sz="0" w:space="0" w:color="auto"/>
        <w:left w:val="none" w:sz="0" w:space="0" w:color="auto"/>
        <w:bottom w:val="none" w:sz="0" w:space="0" w:color="auto"/>
        <w:right w:val="none" w:sz="0" w:space="0" w:color="auto"/>
      </w:divBdr>
    </w:div>
    <w:div w:id="355887257">
      <w:bodyDiv w:val="1"/>
      <w:marLeft w:val="0"/>
      <w:marRight w:val="0"/>
      <w:marTop w:val="0"/>
      <w:marBottom w:val="0"/>
      <w:divBdr>
        <w:top w:val="none" w:sz="0" w:space="0" w:color="auto"/>
        <w:left w:val="none" w:sz="0" w:space="0" w:color="auto"/>
        <w:bottom w:val="none" w:sz="0" w:space="0" w:color="auto"/>
        <w:right w:val="none" w:sz="0" w:space="0" w:color="auto"/>
      </w:divBdr>
    </w:div>
    <w:div w:id="377243282">
      <w:bodyDiv w:val="1"/>
      <w:marLeft w:val="0"/>
      <w:marRight w:val="0"/>
      <w:marTop w:val="0"/>
      <w:marBottom w:val="0"/>
      <w:divBdr>
        <w:top w:val="none" w:sz="0" w:space="0" w:color="auto"/>
        <w:left w:val="none" w:sz="0" w:space="0" w:color="auto"/>
        <w:bottom w:val="none" w:sz="0" w:space="0" w:color="auto"/>
        <w:right w:val="none" w:sz="0" w:space="0" w:color="auto"/>
      </w:divBdr>
    </w:div>
    <w:div w:id="595790248">
      <w:bodyDiv w:val="1"/>
      <w:marLeft w:val="0"/>
      <w:marRight w:val="0"/>
      <w:marTop w:val="0"/>
      <w:marBottom w:val="0"/>
      <w:divBdr>
        <w:top w:val="none" w:sz="0" w:space="0" w:color="auto"/>
        <w:left w:val="none" w:sz="0" w:space="0" w:color="auto"/>
        <w:bottom w:val="none" w:sz="0" w:space="0" w:color="auto"/>
        <w:right w:val="none" w:sz="0" w:space="0" w:color="auto"/>
      </w:divBdr>
    </w:div>
    <w:div w:id="622425090">
      <w:bodyDiv w:val="1"/>
      <w:marLeft w:val="0"/>
      <w:marRight w:val="0"/>
      <w:marTop w:val="0"/>
      <w:marBottom w:val="0"/>
      <w:divBdr>
        <w:top w:val="none" w:sz="0" w:space="0" w:color="auto"/>
        <w:left w:val="none" w:sz="0" w:space="0" w:color="auto"/>
        <w:bottom w:val="none" w:sz="0" w:space="0" w:color="auto"/>
        <w:right w:val="none" w:sz="0" w:space="0" w:color="auto"/>
      </w:divBdr>
    </w:div>
    <w:div w:id="623314672">
      <w:bodyDiv w:val="1"/>
      <w:marLeft w:val="0"/>
      <w:marRight w:val="0"/>
      <w:marTop w:val="0"/>
      <w:marBottom w:val="0"/>
      <w:divBdr>
        <w:top w:val="none" w:sz="0" w:space="0" w:color="auto"/>
        <w:left w:val="none" w:sz="0" w:space="0" w:color="auto"/>
        <w:bottom w:val="none" w:sz="0" w:space="0" w:color="auto"/>
        <w:right w:val="none" w:sz="0" w:space="0" w:color="auto"/>
      </w:divBdr>
    </w:div>
    <w:div w:id="713584640">
      <w:bodyDiv w:val="1"/>
      <w:marLeft w:val="0"/>
      <w:marRight w:val="0"/>
      <w:marTop w:val="0"/>
      <w:marBottom w:val="0"/>
      <w:divBdr>
        <w:top w:val="none" w:sz="0" w:space="0" w:color="auto"/>
        <w:left w:val="none" w:sz="0" w:space="0" w:color="auto"/>
        <w:bottom w:val="none" w:sz="0" w:space="0" w:color="auto"/>
        <w:right w:val="none" w:sz="0" w:space="0" w:color="auto"/>
      </w:divBdr>
    </w:div>
    <w:div w:id="718744200">
      <w:bodyDiv w:val="1"/>
      <w:marLeft w:val="0"/>
      <w:marRight w:val="0"/>
      <w:marTop w:val="0"/>
      <w:marBottom w:val="0"/>
      <w:divBdr>
        <w:top w:val="none" w:sz="0" w:space="0" w:color="auto"/>
        <w:left w:val="none" w:sz="0" w:space="0" w:color="auto"/>
        <w:bottom w:val="none" w:sz="0" w:space="0" w:color="auto"/>
        <w:right w:val="none" w:sz="0" w:space="0" w:color="auto"/>
      </w:divBdr>
    </w:div>
    <w:div w:id="759568702">
      <w:bodyDiv w:val="1"/>
      <w:marLeft w:val="0"/>
      <w:marRight w:val="0"/>
      <w:marTop w:val="0"/>
      <w:marBottom w:val="0"/>
      <w:divBdr>
        <w:top w:val="none" w:sz="0" w:space="0" w:color="auto"/>
        <w:left w:val="none" w:sz="0" w:space="0" w:color="auto"/>
        <w:bottom w:val="none" w:sz="0" w:space="0" w:color="auto"/>
        <w:right w:val="none" w:sz="0" w:space="0" w:color="auto"/>
      </w:divBdr>
      <w:divsChild>
        <w:div w:id="1622833485">
          <w:marLeft w:val="0"/>
          <w:marRight w:val="0"/>
          <w:marTop w:val="0"/>
          <w:marBottom w:val="0"/>
          <w:divBdr>
            <w:top w:val="none" w:sz="0" w:space="0" w:color="auto"/>
            <w:left w:val="none" w:sz="0" w:space="0" w:color="auto"/>
            <w:bottom w:val="none" w:sz="0" w:space="0" w:color="auto"/>
            <w:right w:val="none" w:sz="0" w:space="0" w:color="auto"/>
          </w:divBdr>
        </w:div>
        <w:div w:id="832644025">
          <w:marLeft w:val="0"/>
          <w:marRight w:val="0"/>
          <w:marTop w:val="0"/>
          <w:marBottom w:val="0"/>
          <w:divBdr>
            <w:top w:val="none" w:sz="0" w:space="0" w:color="auto"/>
            <w:left w:val="none" w:sz="0" w:space="0" w:color="auto"/>
            <w:bottom w:val="none" w:sz="0" w:space="0" w:color="auto"/>
            <w:right w:val="none" w:sz="0" w:space="0" w:color="auto"/>
          </w:divBdr>
        </w:div>
        <w:div w:id="1982685689">
          <w:marLeft w:val="0"/>
          <w:marRight w:val="0"/>
          <w:marTop w:val="0"/>
          <w:marBottom w:val="0"/>
          <w:divBdr>
            <w:top w:val="none" w:sz="0" w:space="0" w:color="auto"/>
            <w:left w:val="none" w:sz="0" w:space="0" w:color="auto"/>
            <w:bottom w:val="none" w:sz="0" w:space="0" w:color="auto"/>
            <w:right w:val="none" w:sz="0" w:space="0" w:color="auto"/>
          </w:divBdr>
        </w:div>
        <w:div w:id="852767083">
          <w:marLeft w:val="0"/>
          <w:marRight w:val="0"/>
          <w:marTop w:val="0"/>
          <w:marBottom w:val="0"/>
          <w:divBdr>
            <w:top w:val="none" w:sz="0" w:space="0" w:color="auto"/>
            <w:left w:val="none" w:sz="0" w:space="0" w:color="auto"/>
            <w:bottom w:val="none" w:sz="0" w:space="0" w:color="auto"/>
            <w:right w:val="none" w:sz="0" w:space="0" w:color="auto"/>
          </w:divBdr>
        </w:div>
        <w:div w:id="1741824913">
          <w:marLeft w:val="0"/>
          <w:marRight w:val="0"/>
          <w:marTop w:val="0"/>
          <w:marBottom w:val="0"/>
          <w:divBdr>
            <w:top w:val="none" w:sz="0" w:space="0" w:color="auto"/>
            <w:left w:val="none" w:sz="0" w:space="0" w:color="auto"/>
            <w:bottom w:val="none" w:sz="0" w:space="0" w:color="auto"/>
            <w:right w:val="none" w:sz="0" w:space="0" w:color="auto"/>
          </w:divBdr>
        </w:div>
        <w:div w:id="378942098">
          <w:marLeft w:val="0"/>
          <w:marRight w:val="0"/>
          <w:marTop w:val="0"/>
          <w:marBottom w:val="0"/>
          <w:divBdr>
            <w:top w:val="none" w:sz="0" w:space="0" w:color="auto"/>
            <w:left w:val="none" w:sz="0" w:space="0" w:color="auto"/>
            <w:bottom w:val="none" w:sz="0" w:space="0" w:color="auto"/>
            <w:right w:val="none" w:sz="0" w:space="0" w:color="auto"/>
          </w:divBdr>
        </w:div>
        <w:div w:id="835146382">
          <w:marLeft w:val="0"/>
          <w:marRight w:val="0"/>
          <w:marTop w:val="0"/>
          <w:marBottom w:val="0"/>
          <w:divBdr>
            <w:top w:val="none" w:sz="0" w:space="0" w:color="auto"/>
            <w:left w:val="none" w:sz="0" w:space="0" w:color="auto"/>
            <w:bottom w:val="none" w:sz="0" w:space="0" w:color="auto"/>
            <w:right w:val="none" w:sz="0" w:space="0" w:color="auto"/>
          </w:divBdr>
        </w:div>
        <w:div w:id="1132166441">
          <w:marLeft w:val="0"/>
          <w:marRight w:val="0"/>
          <w:marTop w:val="0"/>
          <w:marBottom w:val="0"/>
          <w:divBdr>
            <w:top w:val="none" w:sz="0" w:space="0" w:color="auto"/>
            <w:left w:val="none" w:sz="0" w:space="0" w:color="auto"/>
            <w:bottom w:val="none" w:sz="0" w:space="0" w:color="auto"/>
            <w:right w:val="none" w:sz="0" w:space="0" w:color="auto"/>
          </w:divBdr>
        </w:div>
        <w:div w:id="1145971560">
          <w:marLeft w:val="0"/>
          <w:marRight w:val="0"/>
          <w:marTop w:val="0"/>
          <w:marBottom w:val="0"/>
          <w:divBdr>
            <w:top w:val="none" w:sz="0" w:space="0" w:color="auto"/>
            <w:left w:val="none" w:sz="0" w:space="0" w:color="auto"/>
            <w:bottom w:val="none" w:sz="0" w:space="0" w:color="auto"/>
            <w:right w:val="none" w:sz="0" w:space="0" w:color="auto"/>
          </w:divBdr>
        </w:div>
        <w:div w:id="1659193028">
          <w:marLeft w:val="0"/>
          <w:marRight w:val="0"/>
          <w:marTop w:val="0"/>
          <w:marBottom w:val="0"/>
          <w:divBdr>
            <w:top w:val="none" w:sz="0" w:space="0" w:color="auto"/>
            <w:left w:val="none" w:sz="0" w:space="0" w:color="auto"/>
            <w:bottom w:val="none" w:sz="0" w:space="0" w:color="auto"/>
            <w:right w:val="none" w:sz="0" w:space="0" w:color="auto"/>
          </w:divBdr>
        </w:div>
        <w:div w:id="1905407805">
          <w:marLeft w:val="0"/>
          <w:marRight w:val="0"/>
          <w:marTop w:val="0"/>
          <w:marBottom w:val="0"/>
          <w:divBdr>
            <w:top w:val="none" w:sz="0" w:space="0" w:color="auto"/>
            <w:left w:val="none" w:sz="0" w:space="0" w:color="auto"/>
            <w:bottom w:val="none" w:sz="0" w:space="0" w:color="auto"/>
            <w:right w:val="none" w:sz="0" w:space="0" w:color="auto"/>
          </w:divBdr>
        </w:div>
      </w:divsChild>
    </w:div>
    <w:div w:id="1003623769">
      <w:bodyDiv w:val="1"/>
      <w:marLeft w:val="0"/>
      <w:marRight w:val="0"/>
      <w:marTop w:val="0"/>
      <w:marBottom w:val="0"/>
      <w:divBdr>
        <w:top w:val="none" w:sz="0" w:space="0" w:color="auto"/>
        <w:left w:val="none" w:sz="0" w:space="0" w:color="auto"/>
        <w:bottom w:val="none" w:sz="0" w:space="0" w:color="auto"/>
        <w:right w:val="none" w:sz="0" w:space="0" w:color="auto"/>
      </w:divBdr>
    </w:div>
    <w:div w:id="1069032916">
      <w:bodyDiv w:val="1"/>
      <w:marLeft w:val="0"/>
      <w:marRight w:val="0"/>
      <w:marTop w:val="0"/>
      <w:marBottom w:val="0"/>
      <w:divBdr>
        <w:top w:val="none" w:sz="0" w:space="0" w:color="auto"/>
        <w:left w:val="none" w:sz="0" w:space="0" w:color="auto"/>
        <w:bottom w:val="none" w:sz="0" w:space="0" w:color="auto"/>
        <w:right w:val="none" w:sz="0" w:space="0" w:color="auto"/>
      </w:divBdr>
    </w:div>
    <w:div w:id="1103383324">
      <w:bodyDiv w:val="1"/>
      <w:marLeft w:val="0"/>
      <w:marRight w:val="0"/>
      <w:marTop w:val="0"/>
      <w:marBottom w:val="0"/>
      <w:divBdr>
        <w:top w:val="none" w:sz="0" w:space="0" w:color="auto"/>
        <w:left w:val="none" w:sz="0" w:space="0" w:color="auto"/>
        <w:bottom w:val="none" w:sz="0" w:space="0" w:color="auto"/>
        <w:right w:val="none" w:sz="0" w:space="0" w:color="auto"/>
      </w:divBdr>
    </w:div>
    <w:div w:id="1157379912">
      <w:bodyDiv w:val="1"/>
      <w:marLeft w:val="0"/>
      <w:marRight w:val="0"/>
      <w:marTop w:val="0"/>
      <w:marBottom w:val="0"/>
      <w:divBdr>
        <w:top w:val="none" w:sz="0" w:space="0" w:color="auto"/>
        <w:left w:val="none" w:sz="0" w:space="0" w:color="auto"/>
        <w:bottom w:val="none" w:sz="0" w:space="0" w:color="auto"/>
        <w:right w:val="none" w:sz="0" w:space="0" w:color="auto"/>
      </w:divBdr>
    </w:div>
    <w:div w:id="1228808720">
      <w:bodyDiv w:val="1"/>
      <w:marLeft w:val="0"/>
      <w:marRight w:val="0"/>
      <w:marTop w:val="0"/>
      <w:marBottom w:val="0"/>
      <w:divBdr>
        <w:top w:val="none" w:sz="0" w:space="0" w:color="auto"/>
        <w:left w:val="none" w:sz="0" w:space="0" w:color="auto"/>
        <w:bottom w:val="none" w:sz="0" w:space="0" w:color="auto"/>
        <w:right w:val="none" w:sz="0" w:space="0" w:color="auto"/>
      </w:divBdr>
    </w:div>
    <w:div w:id="1233352620">
      <w:bodyDiv w:val="1"/>
      <w:marLeft w:val="0"/>
      <w:marRight w:val="0"/>
      <w:marTop w:val="0"/>
      <w:marBottom w:val="0"/>
      <w:divBdr>
        <w:top w:val="none" w:sz="0" w:space="0" w:color="auto"/>
        <w:left w:val="none" w:sz="0" w:space="0" w:color="auto"/>
        <w:bottom w:val="none" w:sz="0" w:space="0" w:color="auto"/>
        <w:right w:val="none" w:sz="0" w:space="0" w:color="auto"/>
      </w:divBdr>
    </w:div>
    <w:div w:id="1315840437">
      <w:bodyDiv w:val="1"/>
      <w:marLeft w:val="0"/>
      <w:marRight w:val="0"/>
      <w:marTop w:val="0"/>
      <w:marBottom w:val="0"/>
      <w:divBdr>
        <w:top w:val="none" w:sz="0" w:space="0" w:color="auto"/>
        <w:left w:val="none" w:sz="0" w:space="0" w:color="auto"/>
        <w:bottom w:val="none" w:sz="0" w:space="0" w:color="auto"/>
        <w:right w:val="none" w:sz="0" w:space="0" w:color="auto"/>
      </w:divBdr>
    </w:div>
    <w:div w:id="1344091655">
      <w:bodyDiv w:val="1"/>
      <w:marLeft w:val="0"/>
      <w:marRight w:val="0"/>
      <w:marTop w:val="0"/>
      <w:marBottom w:val="0"/>
      <w:divBdr>
        <w:top w:val="none" w:sz="0" w:space="0" w:color="auto"/>
        <w:left w:val="none" w:sz="0" w:space="0" w:color="auto"/>
        <w:bottom w:val="none" w:sz="0" w:space="0" w:color="auto"/>
        <w:right w:val="none" w:sz="0" w:space="0" w:color="auto"/>
      </w:divBdr>
    </w:div>
    <w:div w:id="1423917385">
      <w:bodyDiv w:val="1"/>
      <w:marLeft w:val="0"/>
      <w:marRight w:val="0"/>
      <w:marTop w:val="0"/>
      <w:marBottom w:val="0"/>
      <w:divBdr>
        <w:top w:val="none" w:sz="0" w:space="0" w:color="auto"/>
        <w:left w:val="none" w:sz="0" w:space="0" w:color="auto"/>
        <w:bottom w:val="none" w:sz="0" w:space="0" w:color="auto"/>
        <w:right w:val="none" w:sz="0" w:space="0" w:color="auto"/>
      </w:divBdr>
    </w:div>
    <w:div w:id="1447430723">
      <w:bodyDiv w:val="1"/>
      <w:marLeft w:val="0"/>
      <w:marRight w:val="0"/>
      <w:marTop w:val="0"/>
      <w:marBottom w:val="0"/>
      <w:divBdr>
        <w:top w:val="none" w:sz="0" w:space="0" w:color="auto"/>
        <w:left w:val="none" w:sz="0" w:space="0" w:color="auto"/>
        <w:bottom w:val="none" w:sz="0" w:space="0" w:color="auto"/>
        <w:right w:val="none" w:sz="0" w:space="0" w:color="auto"/>
      </w:divBdr>
      <w:divsChild>
        <w:div w:id="1437287830">
          <w:marLeft w:val="0"/>
          <w:marRight w:val="0"/>
          <w:marTop w:val="0"/>
          <w:marBottom w:val="0"/>
          <w:divBdr>
            <w:top w:val="none" w:sz="0" w:space="0" w:color="auto"/>
            <w:left w:val="none" w:sz="0" w:space="0" w:color="auto"/>
            <w:bottom w:val="none" w:sz="0" w:space="0" w:color="auto"/>
            <w:right w:val="none" w:sz="0" w:space="0" w:color="auto"/>
          </w:divBdr>
        </w:div>
        <w:div w:id="929506855">
          <w:marLeft w:val="0"/>
          <w:marRight w:val="0"/>
          <w:marTop w:val="0"/>
          <w:marBottom w:val="0"/>
          <w:divBdr>
            <w:top w:val="none" w:sz="0" w:space="0" w:color="auto"/>
            <w:left w:val="none" w:sz="0" w:space="0" w:color="auto"/>
            <w:bottom w:val="none" w:sz="0" w:space="0" w:color="auto"/>
            <w:right w:val="none" w:sz="0" w:space="0" w:color="auto"/>
          </w:divBdr>
        </w:div>
        <w:div w:id="689766568">
          <w:marLeft w:val="0"/>
          <w:marRight w:val="0"/>
          <w:marTop w:val="0"/>
          <w:marBottom w:val="0"/>
          <w:divBdr>
            <w:top w:val="none" w:sz="0" w:space="0" w:color="auto"/>
            <w:left w:val="none" w:sz="0" w:space="0" w:color="auto"/>
            <w:bottom w:val="none" w:sz="0" w:space="0" w:color="auto"/>
            <w:right w:val="none" w:sz="0" w:space="0" w:color="auto"/>
          </w:divBdr>
        </w:div>
        <w:div w:id="760224171">
          <w:marLeft w:val="0"/>
          <w:marRight w:val="0"/>
          <w:marTop w:val="0"/>
          <w:marBottom w:val="0"/>
          <w:divBdr>
            <w:top w:val="none" w:sz="0" w:space="0" w:color="auto"/>
            <w:left w:val="none" w:sz="0" w:space="0" w:color="auto"/>
            <w:bottom w:val="none" w:sz="0" w:space="0" w:color="auto"/>
            <w:right w:val="none" w:sz="0" w:space="0" w:color="auto"/>
          </w:divBdr>
        </w:div>
      </w:divsChild>
    </w:div>
    <w:div w:id="1460342191">
      <w:bodyDiv w:val="1"/>
      <w:marLeft w:val="0"/>
      <w:marRight w:val="0"/>
      <w:marTop w:val="0"/>
      <w:marBottom w:val="0"/>
      <w:divBdr>
        <w:top w:val="none" w:sz="0" w:space="0" w:color="auto"/>
        <w:left w:val="none" w:sz="0" w:space="0" w:color="auto"/>
        <w:bottom w:val="none" w:sz="0" w:space="0" w:color="auto"/>
        <w:right w:val="none" w:sz="0" w:space="0" w:color="auto"/>
      </w:divBdr>
    </w:div>
    <w:div w:id="1550726160">
      <w:bodyDiv w:val="1"/>
      <w:marLeft w:val="0"/>
      <w:marRight w:val="0"/>
      <w:marTop w:val="0"/>
      <w:marBottom w:val="0"/>
      <w:divBdr>
        <w:top w:val="none" w:sz="0" w:space="0" w:color="auto"/>
        <w:left w:val="none" w:sz="0" w:space="0" w:color="auto"/>
        <w:bottom w:val="none" w:sz="0" w:space="0" w:color="auto"/>
        <w:right w:val="none" w:sz="0" w:space="0" w:color="auto"/>
      </w:divBdr>
      <w:divsChild>
        <w:div w:id="1905480783">
          <w:marLeft w:val="0"/>
          <w:marRight w:val="0"/>
          <w:marTop w:val="0"/>
          <w:marBottom w:val="0"/>
          <w:divBdr>
            <w:top w:val="none" w:sz="0" w:space="0" w:color="auto"/>
            <w:left w:val="none" w:sz="0" w:space="0" w:color="auto"/>
            <w:bottom w:val="none" w:sz="0" w:space="0" w:color="auto"/>
            <w:right w:val="none" w:sz="0" w:space="0" w:color="auto"/>
          </w:divBdr>
        </w:div>
        <w:div w:id="2106069119">
          <w:marLeft w:val="0"/>
          <w:marRight w:val="0"/>
          <w:marTop w:val="0"/>
          <w:marBottom w:val="0"/>
          <w:divBdr>
            <w:top w:val="none" w:sz="0" w:space="0" w:color="auto"/>
            <w:left w:val="none" w:sz="0" w:space="0" w:color="auto"/>
            <w:bottom w:val="none" w:sz="0" w:space="0" w:color="auto"/>
            <w:right w:val="none" w:sz="0" w:space="0" w:color="auto"/>
          </w:divBdr>
        </w:div>
        <w:div w:id="1445883578">
          <w:marLeft w:val="0"/>
          <w:marRight w:val="0"/>
          <w:marTop w:val="0"/>
          <w:marBottom w:val="0"/>
          <w:divBdr>
            <w:top w:val="none" w:sz="0" w:space="0" w:color="auto"/>
            <w:left w:val="none" w:sz="0" w:space="0" w:color="auto"/>
            <w:bottom w:val="none" w:sz="0" w:space="0" w:color="auto"/>
            <w:right w:val="none" w:sz="0" w:space="0" w:color="auto"/>
          </w:divBdr>
        </w:div>
        <w:div w:id="1986660032">
          <w:marLeft w:val="0"/>
          <w:marRight w:val="0"/>
          <w:marTop w:val="0"/>
          <w:marBottom w:val="0"/>
          <w:divBdr>
            <w:top w:val="none" w:sz="0" w:space="0" w:color="auto"/>
            <w:left w:val="none" w:sz="0" w:space="0" w:color="auto"/>
            <w:bottom w:val="none" w:sz="0" w:space="0" w:color="auto"/>
            <w:right w:val="none" w:sz="0" w:space="0" w:color="auto"/>
          </w:divBdr>
        </w:div>
        <w:div w:id="1925259989">
          <w:marLeft w:val="0"/>
          <w:marRight w:val="0"/>
          <w:marTop w:val="0"/>
          <w:marBottom w:val="0"/>
          <w:divBdr>
            <w:top w:val="none" w:sz="0" w:space="0" w:color="auto"/>
            <w:left w:val="none" w:sz="0" w:space="0" w:color="auto"/>
            <w:bottom w:val="none" w:sz="0" w:space="0" w:color="auto"/>
            <w:right w:val="none" w:sz="0" w:space="0" w:color="auto"/>
          </w:divBdr>
        </w:div>
        <w:div w:id="1151018129">
          <w:marLeft w:val="0"/>
          <w:marRight w:val="0"/>
          <w:marTop w:val="0"/>
          <w:marBottom w:val="0"/>
          <w:divBdr>
            <w:top w:val="none" w:sz="0" w:space="0" w:color="auto"/>
            <w:left w:val="none" w:sz="0" w:space="0" w:color="auto"/>
            <w:bottom w:val="none" w:sz="0" w:space="0" w:color="auto"/>
            <w:right w:val="none" w:sz="0" w:space="0" w:color="auto"/>
          </w:divBdr>
        </w:div>
      </w:divsChild>
    </w:div>
    <w:div w:id="1571387394">
      <w:bodyDiv w:val="1"/>
      <w:marLeft w:val="0"/>
      <w:marRight w:val="0"/>
      <w:marTop w:val="0"/>
      <w:marBottom w:val="0"/>
      <w:divBdr>
        <w:top w:val="none" w:sz="0" w:space="0" w:color="auto"/>
        <w:left w:val="none" w:sz="0" w:space="0" w:color="auto"/>
        <w:bottom w:val="none" w:sz="0" w:space="0" w:color="auto"/>
        <w:right w:val="none" w:sz="0" w:space="0" w:color="auto"/>
      </w:divBdr>
    </w:div>
    <w:div w:id="1635863846">
      <w:bodyDiv w:val="1"/>
      <w:marLeft w:val="0"/>
      <w:marRight w:val="0"/>
      <w:marTop w:val="0"/>
      <w:marBottom w:val="0"/>
      <w:divBdr>
        <w:top w:val="none" w:sz="0" w:space="0" w:color="auto"/>
        <w:left w:val="none" w:sz="0" w:space="0" w:color="auto"/>
        <w:bottom w:val="none" w:sz="0" w:space="0" w:color="auto"/>
        <w:right w:val="none" w:sz="0" w:space="0" w:color="auto"/>
      </w:divBdr>
    </w:div>
    <w:div w:id="1640040377">
      <w:bodyDiv w:val="1"/>
      <w:marLeft w:val="0"/>
      <w:marRight w:val="0"/>
      <w:marTop w:val="0"/>
      <w:marBottom w:val="0"/>
      <w:divBdr>
        <w:top w:val="none" w:sz="0" w:space="0" w:color="auto"/>
        <w:left w:val="none" w:sz="0" w:space="0" w:color="auto"/>
        <w:bottom w:val="none" w:sz="0" w:space="0" w:color="auto"/>
        <w:right w:val="none" w:sz="0" w:space="0" w:color="auto"/>
      </w:divBdr>
    </w:div>
    <w:div w:id="1660423390">
      <w:bodyDiv w:val="1"/>
      <w:marLeft w:val="0"/>
      <w:marRight w:val="0"/>
      <w:marTop w:val="0"/>
      <w:marBottom w:val="0"/>
      <w:divBdr>
        <w:top w:val="none" w:sz="0" w:space="0" w:color="auto"/>
        <w:left w:val="none" w:sz="0" w:space="0" w:color="auto"/>
        <w:bottom w:val="none" w:sz="0" w:space="0" w:color="auto"/>
        <w:right w:val="none" w:sz="0" w:space="0" w:color="auto"/>
      </w:divBdr>
    </w:div>
    <w:div w:id="1774206956">
      <w:bodyDiv w:val="1"/>
      <w:marLeft w:val="0"/>
      <w:marRight w:val="0"/>
      <w:marTop w:val="0"/>
      <w:marBottom w:val="0"/>
      <w:divBdr>
        <w:top w:val="none" w:sz="0" w:space="0" w:color="auto"/>
        <w:left w:val="none" w:sz="0" w:space="0" w:color="auto"/>
        <w:bottom w:val="none" w:sz="0" w:space="0" w:color="auto"/>
        <w:right w:val="none" w:sz="0" w:space="0" w:color="auto"/>
      </w:divBdr>
    </w:div>
    <w:div w:id="1779372380">
      <w:bodyDiv w:val="1"/>
      <w:marLeft w:val="0"/>
      <w:marRight w:val="0"/>
      <w:marTop w:val="0"/>
      <w:marBottom w:val="0"/>
      <w:divBdr>
        <w:top w:val="none" w:sz="0" w:space="0" w:color="auto"/>
        <w:left w:val="none" w:sz="0" w:space="0" w:color="auto"/>
        <w:bottom w:val="none" w:sz="0" w:space="0" w:color="auto"/>
        <w:right w:val="none" w:sz="0" w:space="0" w:color="auto"/>
      </w:divBdr>
    </w:div>
    <w:div w:id="1794716070">
      <w:bodyDiv w:val="1"/>
      <w:marLeft w:val="0"/>
      <w:marRight w:val="0"/>
      <w:marTop w:val="0"/>
      <w:marBottom w:val="0"/>
      <w:divBdr>
        <w:top w:val="none" w:sz="0" w:space="0" w:color="auto"/>
        <w:left w:val="none" w:sz="0" w:space="0" w:color="auto"/>
        <w:bottom w:val="none" w:sz="0" w:space="0" w:color="auto"/>
        <w:right w:val="none" w:sz="0" w:space="0" w:color="auto"/>
      </w:divBdr>
    </w:div>
    <w:div w:id="1894537668">
      <w:bodyDiv w:val="1"/>
      <w:marLeft w:val="0"/>
      <w:marRight w:val="0"/>
      <w:marTop w:val="0"/>
      <w:marBottom w:val="0"/>
      <w:divBdr>
        <w:top w:val="none" w:sz="0" w:space="0" w:color="auto"/>
        <w:left w:val="none" w:sz="0" w:space="0" w:color="auto"/>
        <w:bottom w:val="none" w:sz="0" w:space="0" w:color="auto"/>
        <w:right w:val="none" w:sz="0" w:space="0" w:color="auto"/>
      </w:divBdr>
    </w:div>
    <w:div w:id="1914968973">
      <w:bodyDiv w:val="1"/>
      <w:marLeft w:val="0"/>
      <w:marRight w:val="0"/>
      <w:marTop w:val="0"/>
      <w:marBottom w:val="0"/>
      <w:divBdr>
        <w:top w:val="none" w:sz="0" w:space="0" w:color="auto"/>
        <w:left w:val="none" w:sz="0" w:space="0" w:color="auto"/>
        <w:bottom w:val="none" w:sz="0" w:space="0" w:color="auto"/>
        <w:right w:val="none" w:sz="0" w:space="0" w:color="auto"/>
      </w:divBdr>
    </w:div>
    <w:div w:id="2038239859">
      <w:bodyDiv w:val="1"/>
      <w:marLeft w:val="0"/>
      <w:marRight w:val="0"/>
      <w:marTop w:val="0"/>
      <w:marBottom w:val="0"/>
      <w:divBdr>
        <w:top w:val="none" w:sz="0" w:space="0" w:color="auto"/>
        <w:left w:val="none" w:sz="0" w:space="0" w:color="auto"/>
        <w:bottom w:val="none" w:sz="0" w:space="0" w:color="auto"/>
        <w:right w:val="none" w:sz="0" w:space="0" w:color="auto"/>
      </w:divBdr>
    </w:div>
    <w:div w:id="2053536424">
      <w:bodyDiv w:val="1"/>
      <w:marLeft w:val="0"/>
      <w:marRight w:val="0"/>
      <w:marTop w:val="0"/>
      <w:marBottom w:val="0"/>
      <w:divBdr>
        <w:top w:val="none" w:sz="0" w:space="0" w:color="auto"/>
        <w:left w:val="none" w:sz="0" w:space="0" w:color="auto"/>
        <w:bottom w:val="none" w:sz="0" w:space="0" w:color="auto"/>
        <w:right w:val="none" w:sz="0" w:space="0" w:color="auto"/>
      </w:divBdr>
    </w:div>
    <w:div w:id="212055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paf.jalisco.gob.mx/acerca/ubicacion-y-contacto/recaudador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1734A-DEE2-4C8B-B860-8791420EA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2222</Words>
  <Characters>12222</Characters>
  <Application>Microsoft Office Word</Application>
  <DocSecurity>4</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Ascencio</dc:creator>
  <cp:lastModifiedBy>Ivan Alejandro Lopez Suarez</cp:lastModifiedBy>
  <cp:revision>2</cp:revision>
  <cp:lastPrinted>2022-03-15T20:16:00Z</cp:lastPrinted>
  <dcterms:created xsi:type="dcterms:W3CDTF">2022-03-30T20:57:00Z</dcterms:created>
  <dcterms:modified xsi:type="dcterms:W3CDTF">2022-03-30T20:57:00Z</dcterms:modified>
</cp:coreProperties>
</file>