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C9" w:rsidRPr="003321EA" w:rsidRDefault="00836CC9" w:rsidP="00836CC9">
      <w:pPr>
        <w:pStyle w:val="Poromisin"/>
        <w:tabs>
          <w:tab w:val="center" w:pos="9214"/>
        </w:tabs>
        <w:ind w:right="-23"/>
        <w:jc w:val="center"/>
        <w:rPr>
          <w:rFonts w:ascii="Exo" w:eastAsia="Exo Demi Bold" w:hAnsi="Exo" w:cs="Exo Demi Bold"/>
          <w:b/>
          <w:lang w:val="es-ES"/>
        </w:rPr>
      </w:pPr>
      <w:r w:rsidRPr="003321EA">
        <w:rPr>
          <w:rFonts w:ascii="Exo" w:hAnsi="Exo"/>
          <w:b/>
          <w:lang w:val="es-ES"/>
        </w:rPr>
        <w:t xml:space="preserve">Trigésima </w:t>
      </w:r>
      <w:r w:rsidR="00AA5415" w:rsidRPr="003321EA">
        <w:rPr>
          <w:rFonts w:ascii="Exo" w:hAnsi="Exo"/>
          <w:b/>
          <w:lang w:val="es-ES"/>
        </w:rPr>
        <w:t>Cuarta</w:t>
      </w:r>
      <w:r w:rsidRPr="003321EA">
        <w:rPr>
          <w:rFonts w:ascii="Exo" w:hAnsi="Exo"/>
          <w:b/>
          <w:lang w:val="es-ES"/>
        </w:rPr>
        <w:t xml:space="preserve"> Sesión-Extraordinaria del año 2019 dos mil diecinueve del Comité de Transparencia de la Coordinación General Estratégica de Gestión del Territorio</w:t>
      </w:r>
    </w:p>
    <w:p w:rsidR="00836CC9" w:rsidRPr="003321EA" w:rsidRDefault="00836CC9" w:rsidP="00836CC9">
      <w:pPr>
        <w:pStyle w:val="Poromisin"/>
        <w:tabs>
          <w:tab w:val="center" w:pos="9214"/>
        </w:tabs>
        <w:ind w:right="-23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center" w:pos="9214"/>
        </w:tabs>
        <w:ind w:right="-23"/>
        <w:jc w:val="both"/>
        <w:rPr>
          <w:rFonts w:ascii="Exo" w:hAnsi="Exo"/>
          <w:lang w:val="es-ES"/>
        </w:rPr>
      </w:pPr>
      <w:r w:rsidRPr="003321EA">
        <w:rPr>
          <w:rFonts w:ascii="Exo" w:hAnsi="Exo"/>
          <w:lang w:val="es-ES"/>
        </w:rPr>
        <w:t xml:space="preserve">En la ciudad de Guadalajara, Jalisco, siendo las </w:t>
      </w:r>
      <w:r w:rsidR="00AA5415" w:rsidRPr="003321EA">
        <w:rPr>
          <w:rFonts w:ascii="Exo" w:hAnsi="Exo"/>
          <w:lang w:val="es-ES"/>
        </w:rPr>
        <w:t>12</w:t>
      </w:r>
      <w:r w:rsidRPr="003321EA">
        <w:rPr>
          <w:rFonts w:ascii="Exo" w:hAnsi="Exo"/>
          <w:lang w:val="es-ES"/>
        </w:rPr>
        <w:t>:</w:t>
      </w:r>
      <w:r w:rsidR="00AA5415" w:rsidRPr="003321EA">
        <w:rPr>
          <w:rFonts w:ascii="Exo" w:hAnsi="Exo"/>
          <w:lang w:val="es-ES"/>
        </w:rPr>
        <w:t>4</w:t>
      </w:r>
      <w:r w:rsidRPr="003321EA">
        <w:rPr>
          <w:rFonts w:ascii="Exo" w:hAnsi="Exo"/>
          <w:lang w:val="es-ES"/>
        </w:rPr>
        <w:t>3 horas del día 2</w:t>
      </w:r>
      <w:r w:rsidR="00AA5415" w:rsidRPr="003321EA">
        <w:rPr>
          <w:rFonts w:ascii="Exo" w:hAnsi="Exo"/>
          <w:lang w:val="es-ES"/>
        </w:rPr>
        <w:t>6</w:t>
      </w:r>
      <w:r w:rsidRPr="003321EA">
        <w:rPr>
          <w:rFonts w:ascii="Exo" w:hAnsi="Exo"/>
          <w:lang w:val="es-ES"/>
        </w:rPr>
        <w:t xml:space="preserve"> </w:t>
      </w:r>
      <w:r w:rsidR="00AA5415" w:rsidRPr="003321EA">
        <w:rPr>
          <w:rFonts w:ascii="Exo" w:hAnsi="Exo"/>
          <w:lang w:val="es-ES"/>
        </w:rPr>
        <w:t xml:space="preserve">veintiséis </w:t>
      </w:r>
      <w:r w:rsidRPr="003321EA">
        <w:rPr>
          <w:rFonts w:ascii="Exo" w:hAnsi="Exo"/>
          <w:lang w:val="es-ES"/>
        </w:rPr>
        <w:t xml:space="preserve">de abril del 2019 dos mil diecinueve, en el edificio ubicado en la </w:t>
      </w:r>
      <w:r w:rsidR="006B6C8C" w:rsidRPr="003321EA">
        <w:rPr>
          <w:rFonts w:ascii="Exo" w:hAnsi="Exo"/>
          <w:lang w:val="es-ES"/>
        </w:rPr>
        <w:t xml:space="preserve">Calle Jesús García </w:t>
      </w:r>
      <w:r w:rsidRPr="003321EA">
        <w:rPr>
          <w:rFonts w:ascii="Exo" w:hAnsi="Exo"/>
          <w:lang w:val="es-ES"/>
        </w:rPr>
        <w:t>2427,</w:t>
      </w:r>
      <w:r w:rsidR="00C1662C" w:rsidRPr="003321EA">
        <w:rPr>
          <w:rFonts w:ascii="Exo" w:hAnsi="Exo"/>
          <w:lang w:val="es-ES"/>
        </w:rPr>
        <w:t xml:space="preserve"> Piso 6,</w:t>
      </w:r>
      <w:r w:rsidRPr="003321EA">
        <w:rPr>
          <w:rFonts w:ascii="Exo" w:hAnsi="Exo"/>
          <w:lang w:val="es-ES"/>
        </w:rPr>
        <w:t xml:space="preserve"> Colonia Lomas de Guevara</w:t>
      </w:r>
      <w:r w:rsidR="00C1662C" w:rsidRPr="003321EA">
        <w:rPr>
          <w:rFonts w:ascii="Exo" w:hAnsi="Exo"/>
          <w:lang w:val="es-ES"/>
        </w:rPr>
        <w:t>,</w:t>
      </w:r>
      <w:r w:rsidRPr="003321EA">
        <w:rPr>
          <w:rFonts w:ascii="Exo" w:hAnsi="Exo"/>
          <w:lang w:val="es-ES"/>
        </w:rPr>
        <w:t xml:space="preserve"> en esta ciud</w:t>
      </w:r>
      <w:bookmarkStart w:id="0" w:name="_GoBack"/>
      <w:bookmarkEnd w:id="0"/>
      <w:r w:rsidRPr="003321EA">
        <w:rPr>
          <w:rFonts w:ascii="Exo" w:hAnsi="Exo"/>
          <w:lang w:val="es-ES"/>
        </w:rPr>
        <w:t xml:space="preserve">ad de Guadalajara, Jalisco, con la facultad que les confiere lo estipulado en los artículos 29 y 30 de la Ley de Transparencia y Acceso a la Información Pública del Estado de Jalisco y sus Municipios (en adelante “Ley” o “la Ley de Transparencia”), se reunieron la </w:t>
      </w:r>
      <w:r w:rsidRPr="003321EA">
        <w:rPr>
          <w:rFonts w:ascii="Exo" w:hAnsi="Exo"/>
          <w:b/>
          <w:lang w:val="es-ES"/>
        </w:rPr>
        <w:t xml:space="preserve">C. Paola Flores Anaya </w:t>
      </w:r>
      <w:r w:rsidRPr="003321EA">
        <w:rPr>
          <w:rFonts w:ascii="Exo" w:hAnsi="Exo"/>
          <w:lang w:val="es-ES"/>
        </w:rPr>
        <w:t xml:space="preserve">en su carácter de </w:t>
      </w:r>
      <w:r w:rsidRPr="003321EA">
        <w:rPr>
          <w:rStyle w:val="Ninguno"/>
          <w:rFonts w:ascii="Exo" w:hAnsi="Exo"/>
          <w:lang w:val="es-ES"/>
        </w:rPr>
        <w:t>Directora de Administración</w:t>
      </w:r>
      <w:r w:rsidRPr="003321EA">
        <w:rPr>
          <w:rFonts w:ascii="Exo" w:hAnsi="Exo"/>
          <w:lang w:val="es-ES"/>
        </w:rPr>
        <w:t xml:space="preserve">, y el titular de la Unidad de Transparencia, el </w:t>
      </w:r>
      <w:r w:rsidRPr="003321EA">
        <w:rPr>
          <w:rFonts w:ascii="Exo" w:hAnsi="Exo"/>
          <w:b/>
          <w:lang w:val="es-ES"/>
        </w:rPr>
        <w:t xml:space="preserve">C. </w:t>
      </w:r>
      <w:r w:rsidRPr="003321EA">
        <w:rPr>
          <w:rStyle w:val="Ninguno"/>
          <w:rFonts w:ascii="Exo" w:hAnsi="Exo"/>
          <w:b/>
          <w:lang w:val="es-ES"/>
        </w:rPr>
        <w:t>Óscar Moreno Cruz</w:t>
      </w:r>
      <w:r w:rsidRPr="003321EA">
        <w:rPr>
          <w:rFonts w:ascii="Exo" w:hAnsi="Exo"/>
          <w:lang w:val="es-ES"/>
        </w:rPr>
        <w:t xml:space="preserve">, en su carácter de </w:t>
      </w:r>
      <w:r w:rsidRPr="003321EA">
        <w:rPr>
          <w:rStyle w:val="Ninguno"/>
          <w:rFonts w:ascii="Exo" w:hAnsi="Exo"/>
          <w:lang w:val="es-ES"/>
        </w:rPr>
        <w:t>Director de Transparencia</w:t>
      </w:r>
      <w:r w:rsidRPr="003321EA">
        <w:rPr>
          <w:rFonts w:ascii="Exo" w:hAnsi="Exo"/>
          <w:lang w:val="es-ES"/>
        </w:rPr>
        <w:t xml:space="preserve">, para efecto de desahogar la Trigésima </w:t>
      </w:r>
      <w:r w:rsidR="00AA5415" w:rsidRPr="003321EA">
        <w:rPr>
          <w:rFonts w:ascii="Exo" w:hAnsi="Exo"/>
          <w:lang w:val="es-ES"/>
        </w:rPr>
        <w:t>Cuarta</w:t>
      </w:r>
      <w:r w:rsidRPr="003321EA">
        <w:rPr>
          <w:rFonts w:ascii="Exo" w:hAnsi="Exo"/>
          <w:lang w:val="es-ES"/>
        </w:rPr>
        <w:t xml:space="preserve"> Sesión Extraordinaria del Comité de Transparencia de la Coordinación General Estratégica de Gestión del Territorio en consideración del siguiente: 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enter" w:pos="921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enter" w:pos="9214"/>
        </w:tabs>
        <w:ind w:right="4"/>
        <w:jc w:val="center"/>
        <w:rPr>
          <w:rFonts w:ascii="Exo" w:eastAsia="Exo Demi Bold" w:hAnsi="Exo" w:cs="Exo Demi Bold"/>
          <w:b/>
          <w:lang w:val="es-ES"/>
        </w:rPr>
      </w:pPr>
      <w:r w:rsidRPr="003321EA">
        <w:rPr>
          <w:rFonts w:ascii="Exo" w:hAnsi="Exo"/>
          <w:b/>
          <w:lang w:val="es-ES"/>
        </w:rPr>
        <w:t>Orden del Día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enter" w:pos="921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 w:firstLine="708"/>
        <w:jc w:val="both"/>
        <w:rPr>
          <w:rFonts w:ascii="Exo" w:eastAsia="Exo Regular" w:hAnsi="Exo" w:cs="Exo Regular"/>
          <w:lang w:val="es-ES"/>
        </w:rPr>
      </w:pPr>
      <w:r w:rsidRPr="003321EA">
        <w:rPr>
          <w:rFonts w:ascii="Exo" w:hAnsi="Exo"/>
          <w:b/>
          <w:lang w:val="es-ES"/>
        </w:rPr>
        <w:t>I.-</w:t>
      </w:r>
      <w:r w:rsidRPr="003321EA">
        <w:rPr>
          <w:rFonts w:ascii="Exo" w:hAnsi="Exo"/>
          <w:lang w:val="es-ES"/>
        </w:rPr>
        <w:t xml:space="preserve"> Lista de asistencia y declaratoria de quórum.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right="522"/>
        <w:jc w:val="both"/>
        <w:rPr>
          <w:rFonts w:ascii="Exo" w:hAnsi="Exo"/>
          <w:lang w:val="es-ES"/>
        </w:rPr>
      </w:pPr>
      <w:r w:rsidRPr="003321EA">
        <w:rPr>
          <w:rFonts w:ascii="Exo" w:hAnsi="Exo"/>
          <w:b/>
          <w:lang w:val="es-ES"/>
        </w:rPr>
        <w:t>II.-</w:t>
      </w:r>
      <w:r w:rsidRPr="003321EA">
        <w:rPr>
          <w:rFonts w:ascii="Exo" w:hAnsi="Exo"/>
          <w:lang w:val="es-ES"/>
        </w:rPr>
        <w:t xml:space="preserve"> Revisión, discusión y, en su caso, </w:t>
      </w:r>
      <w:r w:rsidR="006A76D9" w:rsidRPr="003321EA">
        <w:rPr>
          <w:rFonts w:ascii="Exo" w:hAnsi="Exo"/>
          <w:lang w:val="es-ES"/>
        </w:rPr>
        <w:t>afirmación, afirmación parcial o negación</w:t>
      </w:r>
      <w:r w:rsidR="006A76D9" w:rsidRPr="003321EA">
        <w:rPr>
          <w:rFonts w:ascii="Exo" w:hAnsi="Exo"/>
          <w:b/>
          <w:lang w:val="es-ES"/>
        </w:rPr>
        <w:t xml:space="preserve"> </w:t>
      </w:r>
      <w:r w:rsidRPr="003321EA">
        <w:rPr>
          <w:rFonts w:ascii="Exo" w:hAnsi="Exo"/>
          <w:lang w:val="es-ES"/>
        </w:rPr>
        <w:t>de</w:t>
      </w:r>
      <w:r w:rsidR="00E829F8" w:rsidRPr="003321EA">
        <w:rPr>
          <w:rFonts w:ascii="Exo" w:hAnsi="Exo"/>
          <w:lang w:val="es-ES"/>
        </w:rPr>
        <w:t>l acceso a</w:t>
      </w:r>
      <w:r w:rsidRPr="003321EA">
        <w:rPr>
          <w:rFonts w:ascii="Exo" w:hAnsi="Exo"/>
          <w:lang w:val="es-ES"/>
        </w:rPr>
        <w:t xml:space="preserve"> la información solicitada en el expediente UT/AI/</w:t>
      </w:r>
      <w:r w:rsidR="00AA5415" w:rsidRPr="003321EA">
        <w:rPr>
          <w:rFonts w:ascii="Exo" w:hAnsi="Exo"/>
          <w:lang w:val="es-ES"/>
        </w:rPr>
        <w:t>4251</w:t>
      </w:r>
      <w:r w:rsidRPr="003321EA">
        <w:rPr>
          <w:rFonts w:ascii="Exo" w:hAnsi="Exo"/>
          <w:lang w:val="es-ES"/>
        </w:rPr>
        <w:t xml:space="preserve">/2019 con folio de la Plataforma Nacional de Transparencia (Infomex) </w:t>
      </w:r>
      <w:r w:rsidR="00AA5415" w:rsidRPr="003321EA">
        <w:rPr>
          <w:rFonts w:ascii="Exo" w:hAnsi="Exo" w:cs="Arial"/>
        </w:rPr>
        <w:t>02957119</w:t>
      </w:r>
      <w:r w:rsidRPr="003321EA">
        <w:rPr>
          <w:rFonts w:ascii="Exo" w:hAnsi="Exo" w:cs="Arial"/>
        </w:rPr>
        <w:t xml:space="preserve"> </w:t>
      </w:r>
      <w:r w:rsidRPr="003321EA">
        <w:rPr>
          <w:rFonts w:ascii="Exo" w:hAnsi="Exo"/>
          <w:lang w:val="es-ES"/>
        </w:rPr>
        <w:t>competencia de la Secretaría del Transporte (en adelante “SETRANS”).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/>
        <w:jc w:val="both"/>
        <w:rPr>
          <w:rFonts w:ascii="Exo" w:hAnsi="Exo"/>
          <w:lang w:val="es-ES"/>
        </w:rPr>
      </w:pPr>
      <w:r w:rsidRPr="003321EA">
        <w:rPr>
          <w:rFonts w:ascii="Exo" w:hAnsi="Exo"/>
          <w:b/>
          <w:lang w:val="es-ES"/>
        </w:rPr>
        <w:t>IV.-</w:t>
      </w:r>
      <w:r w:rsidRPr="003321EA">
        <w:rPr>
          <w:rFonts w:ascii="Exo" w:hAnsi="Exo"/>
          <w:lang w:val="es-ES"/>
        </w:rPr>
        <w:t xml:space="preserve"> Asuntos Generales.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/>
          <w:b/>
          <w:lang w:val="es-ES"/>
        </w:rPr>
        <w:t>Óscar Moreno Cruz</w:t>
      </w:r>
      <w:r w:rsidRPr="003321EA">
        <w:rPr>
          <w:rFonts w:ascii="Exo" w:hAnsi="Exo"/>
          <w:lang w:val="es-ES"/>
        </w:rPr>
        <w:t xml:space="preserve">, secretario técnico, pregunta a la presente si está de acuerdo con el Orden del Día propuesto, y si desea la inclusión de algún tema adiciona, y al determinar </w:t>
      </w:r>
      <w:r w:rsidRPr="003321EA">
        <w:rPr>
          <w:rFonts w:ascii="Exo" w:hAnsi="Exo"/>
          <w:lang w:val="es-MX"/>
        </w:rPr>
        <w:t xml:space="preserve">que no es necesario incluir tema adicional alguno, se </w:t>
      </w:r>
      <w:r w:rsidRPr="003321EA">
        <w:rPr>
          <w:rFonts w:ascii="Exo" w:hAnsi="Exo"/>
          <w:lang w:val="es-ES"/>
        </w:rPr>
        <w:t>aprobó por unanimidad el presente Orden del Día, dando inicio así con el desarrollo del mismo.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center"/>
        <w:rPr>
          <w:rFonts w:ascii="Exo" w:eastAsia="Exo Bold" w:hAnsi="Exo" w:cs="Exo Bold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center"/>
        <w:rPr>
          <w:rFonts w:ascii="Exo" w:hAnsi="Exo"/>
          <w:b/>
          <w:bCs/>
          <w:lang w:val="es-ES"/>
        </w:rPr>
      </w:pPr>
      <w:r w:rsidRPr="003321EA">
        <w:rPr>
          <w:rFonts w:ascii="Exo" w:hAnsi="Exo"/>
          <w:b/>
          <w:bCs/>
          <w:lang w:val="es-ES"/>
        </w:rPr>
        <w:t>Desarrollo del Orden del Día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rPr>
          <w:rFonts w:ascii="Exo" w:hAnsi="Exo"/>
          <w:b/>
          <w:bCs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rPr>
          <w:rFonts w:ascii="Exo" w:hAnsi="Exo"/>
          <w:b/>
          <w:bCs/>
          <w:lang w:val="es-ES"/>
        </w:rPr>
      </w:pPr>
      <w:r w:rsidRPr="003321EA">
        <w:rPr>
          <w:rFonts w:ascii="Exo" w:hAnsi="Exo"/>
          <w:b/>
          <w:bCs/>
          <w:lang w:val="es-ES"/>
        </w:rPr>
        <w:t>I.- Lista de Asistencia y Declaratoria de Quórum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/>
          <w:lang w:val="es-ES"/>
        </w:rPr>
        <w:t>De conformidad con lo establecido en el artículo 29, punto dos de la Ley, se registra la asistencia y se confirma la existencia del quórum necesario para llevar a cabo la presente sesión al estar presentes: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</w:p>
    <w:p w:rsidR="00836CC9" w:rsidRPr="003321EA" w:rsidRDefault="00836CC9" w:rsidP="00836CC9">
      <w:pPr>
        <w:pStyle w:val="Poromisin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23"/>
        </w:tabs>
        <w:ind w:right="544"/>
        <w:rPr>
          <w:rFonts w:ascii="Exo" w:hAnsi="Exo"/>
          <w:lang w:val="es-ES"/>
        </w:rPr>
      </w:pPr>
      <w:r w:rsidRPr="003321EA">
        <w:rPr>
          <w:rFonts w:ascii="Exo" w:hAnsi="Exo"/>
          <w:b/>
          <w:bCs/>
          <w:lang w:val="es-ES"/>
        </w:rPr>
        <w:t>Paola Flores Anaya</w:t>
      </w:r>
      <w:r w:rsidRPr="003321EA">
        <w:rPr>
          <w:rFonts w:ascii="Exo" w:hAnsi="Exo"/>
          <w:lang w:val="es-ES"/>
        </w:rPr>
        <w:t>, Directora de Administración e integrante del Comité.</w:t>
      </w:r>
    </w:p>
    <w:p w:rsidR="00836CC9" w:rsidRPr="003321EA" w:rsidRDefault="00836CC9" w:rsidP="00836CC9">
      <w:pPr>
        <w:pStyle w:val="Poromisin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23"/>
        </w:tabs>
        <w:ind w:right="544"/>
        <w:rPr>
          <w:rFonts w:ascii="Exo" w:hAnsi="Exo"/>
          <w:lang w:val="es-ES"/>
        </w:rPr>
      </w:pPr>
      <w:r w:rsidRPr="003321EA">
        <w:rPr>
          <w:rFonts w:ascii="Exo" w:hAnsi="Exo"/>
          <w:b/>
          <w:bCs/>
          <w:lang w:val="es-ES"/>
        </w:rPr>
        <w:t>Óscar Moreno Cruz</w:t>
      </w:r>
      <w:r w:rsidRPr="003321EA">
        <w:rPr>
          <w:rFonts w:ascii="Exo" w:hAnsi="Exo"/>
          <w:lang w:val="es-ES"/>
        </w:rPr>
        <w:t>, Director de Transparencia y secretario técnico del Comité.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left="720" w:right="4"/>
        <w:rPr>
          <w:rFonts w:ascii="Exo" w:hAnsi="Exo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 w:cs="Exo"/>
          <w:b/>
          <w:bCs/>
          <w:iCs/>
        </w:rPr>
        <w:lastRenderedPageBreak/>
        <w:t xml:space="preserve">Acuerdo primero- Aprobación unánime del punto primero del Orden del Día: </w:t>
      </w:r>
      <w:r w:rsidRPr="003321EA">
        <w:rPr>
          <w:rFonts w:ascii="Exo" w:hAnsi="Exo" w:cs="Exo"/>
          <w:iCs/>
        </w:rPr>
        <w:t>Considerando la presencia del quórum necesario para sesionar, se aprueba por unanimidad de los presentes la lista de asistencia y declaratoria de quórum.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ES"/>
        </w:rPr>
      </w:pPr>
    </w:p>
    <w:p w:rsidR="00AA5415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b/>
          <w:lang w:val="es-ES"/>
        </w:rPr>
      </w:pPr>
      <w:r w:rsidRPr="003321EA">
        <w:rPr>
          <w:rFonts w:ascii="Exo" w:hAnsi="Exo"/>
          <w:b/>
          <w:lang w:val="es-ES"/>
        </w:rPr>
        <w:t xml:space="preserve">II.- </w:t>
      </w:r>
      <w:r w:rsidR="00AA5415" w:rsidRPr="003321EA">
        <w:rPr>
          <w:rFonts w:ascii="Exo" w:hAnsi="Exo"/>
          <w:b/>
          <w:lang w:val="es-ES"/>
        </w:rPr>
        <w:t xml:space="preserve">Revisión, discusión y, en su caso, </w:t>
      </w:r>
      <w:r w:rsidR="00A45EDA" w:rsidRPr="003321EA">
        <w:rPr>
          <w:rFonts w:ascii="Exo" w:hAnsi="Exo"/>
          <w:b/>
          <w:lang w:val="es-ES"/>
        </w:rPr>
        <w:t>confirmación, modificación o revocación</w:t>
      </w:r>
      <w:r w:rsidR="002D24BB" w:rsidRPr="003321EA">
        <w:rPr>
          <w:rFonts w:ascii="Exo" w:hAnsi="Exo"/>
          <w:b/>
          <w:lang w:val="es-ES"/>
        </w:rPr>
        <w:t xml:space="preserve"> </w:t>
      </w:r>
      <w:r w:rsidR="00AA5415" w:rsidRPr="003321EA">
        <w:rPr>
          <w:rFonts w:ascii="Exo" w:hAnsi="Exo"/>
          <w:b/>
          <w:lang w:val="es-ES"/>
        </w:rPr>
        <w:t>de</w:t>
      </w:r>
      <w:r w:rsidR="00A45EDA" w:rsidRPr="003321EA">
        <w:rPr>
          <w:rFonts w:ascii="Exo" w:hAnsi="Exo"/>
          <w:b/>
          <w:lang w:val="es-ES"/>
        </w:rPr>
        <w:t xml:space="preserve"> </w:t>
      </w:r>
      <w:r w:rsidR="002D24BB" w:rsidRPr="003321EA">
        <w:rPr>
          <w:rFonts w:ascii="Exo" w:hAnsi="Exo"/>
          <w:b/>
          <w:lang w:val="es-ES"/>
        </w:rPr>
        <w:t>l</w:t>
      </w:r>
      <w:r w:rsidR="00A45EDA" w:rsidRPr="003321EA">
        <w:rPr>
          <w:rFonts w:ascii="Exo" w:hAnsi="Exo"/>
          <w:b/>
          <w:lang w:val="es-ES"/>
        </w:rPr>
        <w:t>a</w:t>
      </w:r>
      <w:r w:rsidR="002D24BB" w:rsidRPr="003321EA">
        <w:rPr>
          <w:rFonts w:ascii="Exo" w:hAnsi="Exo"/>
          <w:b/>
          <w:lang w:val="es-ES"/>
        </w:rPr>
        <w:t xml:space="preserve"> </w:t>
      </w:r>
      <w:r w:rsidR="00A45EDA" w:rsidRPr="003321EA">
        <w:rPr>
          <w:rFonts w:ascii="Exo" w:hAnsi="Exo"/>
          <w:b/>
          <w:lang w:val="es-ES"/>
        </w:rPr>
        <w:t xml:space="preserve">reserva inicial de información </w:t>
      </w:r>
      <w:r w:rsidR="00AA5415" w:rsidRPr="003321EA">
        <w:rPr>
          <w:rFonts w:ascii="Exo" w:hAnsi="Exo"/>
          <w:b/>
          <w:lang w:val="es-ES"/>
        </w:rPr>
        <w:t>solicitada</w:t>
      </w:r>
      <w:r w:rsidR="00A45EDA" w:rsidRPr="003321EA">
        <w:rPr>
          <w:rFonts w:ascii="Exo" w:hAnsi="Exo"/>
          <w:b/>
          <w:lang w:val="es-ES"/>
        </w:rPr>
        <w:t xml:space="preserve"> relativa al </w:t>
      </w:r>
      <w:r w:rsidR="00AA5415" w:rsidRPr="003321EA">
        <w:rPr>
          <w:rFonts w:ascii="Exo" w:hAnsi="Exo"/>
          <w:b/>
          <w:lang w:val="es-ES"/>
        </w:rPr>
        <w:t xml:space="preserve">expediente UT/AI/4251/2019 con folio de la Plataforma Nacional de Transparencia (Infomex) </w:t>
      </w:r>
      <w:r w:rsidR="00AA5415" w:rsidRPr="003321EA">
        <w:rPr>
          <w:rFonts w:ascii="Exo" w:hAnsi="Exo" w:cs="Arial"/>
          <w:b/>
        </w:rPr>
        <w:t xml:space="preserve">02957119 </w:t>
      </w:r>
      <w:r w:rsidR="00AA5415" w:rsidRPr="003321EA">
        <w:rPr>
          <w:rFonts w:ascii="Exo" w:hAnsi="Exo"/>
          <w:b/>
          <w:lang w:val="es-ES"/>
        </w:rPr>
        <w:t>competencia de la Secretaría del Transporte (en adelante “SETRANS”).</w:t>
      </w:r>
    </w:p>
    <w:p w:rsidR="008D5604" w:rsidRPr="003321EA" w:rsidRDefault="00836CC9" w:rsidP="008D5604">
      <w:pPr>
        <w:pStyle w:val="Poromisin"/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/>
          <w:lang w:val="es-ES"/>
        </w:rPr>
        <w:t xml:space="preserve">El secretario técnico tomó el uso de la voz para manifestar la necesidad de </w:t>
      </w:r>
      <w:r w:rsidRPr="003321EA">
        <w:rPr>
          <w:rFonts w:ascii="Exo" w:hAnsi="Exo"/>
          <w:lang w:val="es-MX"/>
        </w:rPr>
        <w:t>analizar</w:t>
      </w:r>
      <w:r w:rsidR="008D5604" w:rsidRPr="003321EA">
        <w:rPr>
          <w:rFonts w:ascii="Exo" w:hAnsi="Exo"/>
          <w:lang w:val="es-MX"/>
        </w:rPr>
        <w:t xml:space="preserve"> </w:t>
      </w:r>
      <w:r w:rsidR="008D5604" w:rsidRPr="003321EA">
        <w:rPr>
          <w:rFonts w:ascii="Exo" w:hAnsi="Exo"/>
          <w:lang w:val="es-ES"/>
        </w:rPr>
        <w:t>la solicitud de acceso a la información de expediente UT/AI/</w:t>
      </w:r>
      <w:r w:rsidR="00352C49" w:rsidRPr="003321EA">
        <w:rPr>
          <w:rFonts w:ascii="Exo" w:hAnsi="Exo"/>
          <w:lang w:val="es-ES"/>
        </w:rPr>
        <w:t>4251</w:t>
      </w:r>
      <w:r w:rsidR="008D5604" w:rsidRPr="003321EA">
        <w:rPr>
          <w:rFonts w:ascii="Exo" w:hAnsi="Exo"/>
          <w:lang w:val="es-ES"/>
        </w:rPr>
        <w:t xml:space="preserve">/2019 en la cual se peticiona: </w:t>
      </w:r>
    </w:p>
    <w:p w:rsidR="008D5604" w:rsidRPr="003321EA" w:rsidRDefault="008D5604" w:rsidP="008D5604">
      <w:pPr>
        <w:pStyle w:val="Poromisin"/>
        <w:ind w:right="4"/>
        <w:jc w:val="both"/>
        <w:rPr>
          <w:rFonts w:ascii="Exo" w:hAnsi="Exo"/>
          <w:lang w:val="es-ES"/>
        </w:rPr>
      </w:pPr>
    </w:p>
    <w:p w:rsidR="008D5604" w:rsidRPr="003321EA" w:rsidRDefault="008D5604" w:rsidP="008D5604">
      <w:pPr>
        <w:pStyle w:val="Sinespaciado"/>
        <w:ind w:left="709" w:right="544"/>
        <w:jc w:val="both"/>
        <w:rPr>
          <w:rFonts w:ascii="Exo" w:hAnsi="Exo"/>
          <w:lang w:val="es-ES"/>
        </w:rPr>
      </w:pPr>
      <w:r w:rsidRPr="003321EA">
        <w:rPr>
          <w:rFonts w:ascii="Exo" w:hAnsi="Exo"/>
          <w:i/>
          <w:lang w:val="es-ES"/>
        </w:rPr>
        <w:t>“</w:t>
      </w:r>
      <w:r w:rsidRPr="003321EA">
        <w:rPr>
          <w:rFonts w:ascii="Exo" w:hAnsi="Exo"/>
          <w:i/>
        </w:rPr>
        <w:t>Solicito a la Secretaría de Transporte, se informe si el C. Iran Flores Montoya, estuvo retenido en el CURVA u operativo salvando vidas, durante los días 4 y 5 de abril del año 2019</w:t>
      </w:r>
      <w:r w:rsidRPr="003321EA">
        <w:rPr>
          <w:rFonts w:ascii="Exo" w:hAnsi="Exo"/>
          <w:i/>
          <w:color w:val="000000" w:themeColor="text1"/>
          <w:lang w:val="es-ES"/>
        </w:rPr>
        <w:t>”</w:t>
      </w:r>
      <w:r w:rsidRPr="003321EA">
        <w:rPr>
          <w:rFonts w:ascii="Exo" w:hAnsi="Exo"/>
          <w:color w:val="000000" w:themeColor="text1"/>
          <w:lang w:val="es-ES"/>
        </w:rPr>
        <w:t xml:space="preserve"> </w:t>
      </w:r>
      <w:r w:rsidRPr="003321EA">
        <w:rPr>
          <w:rFonts w:ascii="Exo" w:hAnsi="Exo"/>
          <w:lang w:val="es-ES"/>
        </w:rPr>
        <w:t xml:space="preserve">(SIC) </w:t>
      </w:r>
    </w:p>
    <w:p w:rsidR="008D5604" w:rsidRPr="003321EA" w:rsidRDefault="008D5604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MX"/>
        </w:rPr>
      </w:pPr>
    </w:p>
    <w:p w:rsidR="00795A25" w:rsidRPr="003321EA" w:rsidRDefault="00795A25" w:rsidP="00795A25">
      <w:pPr>
        <w:pStyle w:val="Poromisin"/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/>
          <w:lang w:val="es-ES"/>
        </w:rPr>
        <w:t>Asimismo, informa que el Centro Urbano de Retención Vial por Alcoholimetría y el Enlace de Transparencia, unidades adscritas a la SETRANS, comenzaron con el procedimiento de clasificación inicial de información pública respecto a la solicitud</w:t>
      </w:r>
      <w:r w:rsidR="00352C49" w:rsidRPr="003321EA">
        <w:rPr>
          <w:rFonts w:ascii="Exo" w:hAnsi="Exo"/>
          <w:lang w:val="es-ES"/>
        </w:rPr>
        <w:t xml:space="preserve">, lo anterior </w:t>
      </w:r>
      <w:r w:rsidRPr="003321EA">
        <w:rPr>
          <w:rFonts w:ascii="Exo" w:hAnsi="Exo"/>
          <w:lang w:val="es-ES"/>
        </w:rPr>
        <w:t>de conformidad con el artículo 61 de la Ley, en relación con el artículo 18 de la multicitada Ley.</w:t>
      </w:r>
    </w:p>
    <w:p w:rsidR="00795A25" w:rsidRPr="003321EA" w:rsidRDefault="00795A25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4"/>
        <w:jc w:val="both"/>
        <w:rPr>
          <w:rFonts w:ascii="Exo" w:hAnsi="Exo"/>
          <w:lang w:val="es-MX"/>
        </w:rPr>
      </w:pPr>
    </w:p>
    <w:p w:rsidR="00836CC9" w:rsidRPr="003321EA" w:rsidRDefault="002661BA" w:rsidP="002661B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3321EA">
        <w:rPr>
          <w:rFonts w:ascii="Exo" w:hAnsi="Exo"/>
          <w:lang w:val="es-ES"/>
        </w:rPr>
        <w:t xml:space="preserve">Derivado de lo anterior, el secretario técnico expone y analiza la petición de las unidades adscritas antes mencionadas, y </w:t>
      </w:r>
      <w:r w:rsidRPr="003321EA">
        <w:rPr>
          <w:rFonts w:ascii="Exo" w:hAnsi="Exo"/>
          <w:lang w:val="es-MX"/>
        </w:rPr>
        <w:t xml:space="preserve">concluye </w:t>
      </w:r>
      <w:r w:rsidR="008D5604" w:rsidRPr="003321EA">
        <w:rPr>
          <w:rFonts w:ascii="Exo" w:hAnsi="Exo"/>
          <w:lang w:val="es-MX"/>
        </w:rPr>
        <w:t xml:space="preserve">que </w:t>
      </w:r>
      <w:r w:rsidR="00C16EE8" w:rsidRPr="003321EA">
        <w:rPr>
          <w:rFonts w:ascii="Exo" w:hAnsi="Exo"/>
          <w:lang w:val="es-MX"/>
        </w:rPr>
        <w:t xml:space="preserve">la información </w:t>
      </w:r>
      <w:r w:rsidR="008D5604" w:rsidRPr="003321EA">
        <w:rPr>
          <w:rFonts w:ascii="Exo" w:hAnsi="Exo"/>
          <w:lang w:val="es-MX"/>
        </w:rPr>
        <w:t>solicitada</w:t>
      </w:r>
      <w:r w:rsidR="006C751A" w:rsidRPr="003321EA">
        <w:rPr>
          <w:rFonts w:ascii="Exo" w:hAnsi="Exo"/>
          <w:lang w:val="es-MX"/>
        </w:rPr>
        <w:t xml:space="preserve"> debe ser protegida ya que </w:t>
      </w:r>
      <w:r w:rsidR="008D5604" w:rsidRPr="003321EA">
        <w:rPr>
          <w:rFonts w:ascii="Exo" w:hAnsi="Exo"/>
          <w:lang w:val="es-MX"/>
        </w:rPr>
        <w:t xml:space="preserve">es </w:t>
      </w:r>
      <w:r w:rsidR="00C16EE8" w:rsidRPr="003321EA">
        <w:rPr>
          <w:rFonts w:ascii="Exo" w:hAnsi="Exo"/>
          <w:lang w:val="es-MX"/>
        </w:rPr>
        <w:t>considerada</w:t>
      </w:r>
      <w:r w:rsidR="00C14AFF" w:rsidRPr="003321EA">
        <w:rPr>
          <w:rFonts w:ascii="Exo" w:hAnsi="Exo"/>
          <w:lang w:val="es-MX"/>
        </w:rPr>
        <w:t xml:space="preserve"> como</w:t>
      </w:r>
      <w:r w:rsidR="00C16EE8" w:rsidRPr="003321EA">
        <w:rPr>
          <w:rFonts w:ascii="Exo" w:hAnsi="Exo"/>
          <w:lang w:val="es-MX"/>
        </w:rPr>
        <w:t xml:space="preserve"> </w:t>
      </w:r>
      <w:r w:rsidR="006C751A" w:rsidRPr="003321EA">
        <w:rPr>
          <w:rFonts w:ascii="Exo" w:hAnsi="Exo"/>
          <w:lang w:val="es-MX"/>
        </w:rPr>
        <w:t>confidencial</w:t>
      </w:r>
      <w:r w:rsidR="00C16EE8" w:rsidRPr="003321EA">
        <w:rPr>
          <w:rFonts w:ascii="Exo" w:hAnsi="Exo"/>
          <w:lang w:val="es-MX"/>
        </w:rPr>
        <w:t xml:space="preserve"> </w:t>
      </w:r>
      <w:r w:rsidR="008D5604" w:rsidRPr="003321EA">
        <w:rPr>
          <w:rFonts w:ascii="Exo" w:hAnsi="Exo"/>
          <w:lang w:val="es-MX"/>
        </w:rPr>
        <w:t xml:space="preserve">por contener </w:t>
      </w:r>
      <w:r w:rsidR="00795A25" w:rsidRPr="003321EA">
        <w:rPr>
          <w:rFonts w:ascii="Exo" w:hAnsi="Exo"/>
          <w:lang w:val="es-MX"/>
        </w:rPr>
        <w:t xml:space="preserve">datos </w:t>
      </w:r>
      <w:r w:rsidR="00C16EE8" w:rsidRPr="003321EA">
        <w:rPr>
          <w:rFonts w:ascii="Exo" w:hAnsi="Exo"/>
          <w:lang w:val="es-MX"/>
        </w:rPr>
        <w:t>personales o sensibles de un tercero</w:t>
      </w:r>
      <w:r w:rsidR="006C751A" w:rsidRPr="003321EA">
        <w:rPr>
          <w:rFonts w:ascii="Exo" w:hAnsi="Exo"/>
          <w:lang w:val="es-MX"/>
        </w:rPr>
        <w:t xml:space="preserve">, </w:t>
      </w:r>
      <w:r w:rsidR="00836CC9" w:rsidRPr="003321EA">
        <w:rPr>
          <w:rFonts w:ascii="Exo" w:hAnsi="Exo"/>
          <w:lang w:val="es-MX"/>
        </w:rPr>
        <w:t xml:space="preserve">toda vez que la divulgación de dicha información podría </w:t>
      </w:r>
      <w:r w:rsidR="00C16EE8" w:rsidRPr="003321EA">
        <w:rPr>
          <w:rFonts w:ascii="Exo" w:hAnsi="Exo"/>
          <w:lang w:val="es-MX"/>
        </w:rPr>
        <w:t xml:space="preserve">propiciar </w:t>
      </w:r>
      <w:r w:rsidR="00C14AFF" w:rsidRPr="003321EA">
        <w:rPr>
          <w:rFonts w:ascii="Exo" w:hAnsi="Exo"/>
          <w:lang w:val="es-MX"/>
        </w:rPr>
        <w:t xml:space="preserve">discriminación e intolerancia sobre su persona, </w:t>
      </w:r>
      <w:r w:rsidR="006C751A" w:rsidRPr="003321EA">
        <w:rPr>
          <w:rFonts w:ascii="Exo" w:hAnsi="Exo"/>
          <w:lang w:val="es-MX"/>
        </w:rPr>
        <w:t xml:space="preserve">honor, reputación y dignidad, </w:t>
      </w:r>
      <w:r w:rsidR="00795A25" w:rsidRPr="003321EA">
        <w:rPr>
          <w:rFonts w:ascii="Exo" w:hAnsi="Exo"/>
          <w:lang w:val="es-MX"/>
        </w:rPr>
        <w:t>lo anterior de conformidad con el artículo 20 de la Ley de Transparencia</w:t>
      </w:r>
      <w:r w:rsidR="006C751A" w:rsidRPr="003321EA">
        <w:rPr>
          <w:rFonts w:ascii="Exo" w:hAnsi="Exo"/>
          <w:lang w:val="es-MX"/>
        </w:rPr>
        <w:t>, en relación con el artículo 21.1 fracción I de la misma Ley</w:t>
      </w:r>
      <w:r w:rsidR="00836CC9" w:rsidRPr="003321EA">
        <w:rPr>
          <w:rFonts w:ascii="Exo" w:hAnsi="Exo"/>
          <w:lang w:val="es-MX"/>
        </w:rPr>
        <w:t>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/>
          <w:lang w:val="es-MX"/>
        </w:rPr>
        <w:t xml:space="preserve">Dichas unidades argumentan además, que en el caso que nos ocupa, la </w:t>
      </w:r>
      <w:r w:rsidR="002661BA" w:rsidRPr="003321EA">
        <w:rPr>
          <w:rFonts w:ascii="Exo" w:hAnsi="Exo"/>
          <w:lang w:val="es-MX"/>
        </w:rPr>
        <w:t xml:space="preserve">información </w:t>
      </w:r>
      <w:r w:rsidRPr="003321EA">
        <w:rPr>
          <w:rFonts w:ascii="Exo" w:hAnsi="Exo"/>
          <w:lang w:val="es-MX"/>
        </w:rPr>
        <w:t xml:space="preserve">que requiere el solicitante </w:t>
      </w:r>
      <w:r w:rsidR="002661BA" w:rsidRPr="003321EA">
        <w:rPr>
          <w:rFonts w:ascii="Exo" w:hAnsi="Exo"/>
          <w:lang w:val="es-MX"/>
        </w:rPr>
        <w:t xml:space="preserve">se trata de un tercero, por lo que </w:t>
      </w:r>
      <w:r w:rsidRPr="003321EA">
        <w:rPr>
          <w:rFonts w:ascii="Exo" w:hAnsi="Exo"/>
          <w:lang w:val="es-MX"/>
        </w:rPr>
        <w:t>implica</w:t>
      </w:r>
      <w:r w:rsidR="002661BA" w:rsidRPr="003321EA">
        <w:rPr>
          <w:rFonts w:ascii="Exo" w:hAnsi="Exo"/>
          <w:lang w:val="es-MX"/>
        </w:rPr>
        <w:t>ría</w:t>
      </w:r>
      <w:r w:rsidRPr="003321EA">
        <w:rPr>
          <w:rFonts w:ascii="Exo" w:hAnsi="Exo"/>
          <w:lang w:val="es-MX"/>
        </w:rPr>
        <w:t xml:space="preserve"> que se dé a conocer información de la cual </w:t>
      </w:r>
      <w:r w:rsidR="002661BA" w:rsidRPr="003321EA">
        <w:rPr>
          <w:rFonts w:ascii="Exo" w:hAnsi="Exo"/>
          <w:lang w:val="es-MX"/>
        </w:rPr>
        <w:t>el solicitante no es titular</w:t>
      </w:r>
      <w:r w:rsidR="00C1662C" w:rsidRPr="003321EA">
        <w:rPr>
          <w:rFonts w:ascii="Exo" w:hAnsi="Exo"/>
          <w:lang w:val="es-MX"/>
        </w:rPr>
        <w:t>,</w:t>
      </w:r>
      <w:r w:rsidRPr="003321EA">
        <w:rPr>
          <w:rFonts w:ascii="Exo" w:hAnsi="Exo"/>
          <w:lang w:val="es-MX"/>
        </w:rPr>
        <w:t xml:space="preserve"> por lo que el secretario técnico menciona </w:t>
      </w:r>
      <w:r w:rsidRPr="003321EA">
        <w:rPr>
          <w:rFonts w:ascii="Exo" w:hAnsi="Exo"/>
          <w:lang w:val="es-ES"/>
        </w:rPr>
        <w:t>la</w:t>
      </w:r>
      <w:r w:rsidR="006C751A" w:rsidRPr="003321EA">
        <w:rPr>
          <w:rFonts w:ascii="Exo" w:hAnsi="Exo"/>
          <w:lang w:val="es-ES"/>
        </w:rPr>
        <w:t xml:space="preserve"> disposición </w:t>
      </w:r>
      <w:r w:rsidR="00F4034A" w:rsidRPr="003321EA">
        <w:rPr>
          <w:rFonts w:ascii="Exo" w:hAnsi="Exo"/>
          <w:lang w:val="es-ES"/>
        </w:rPr>
        <w:t xml:space="preserve">CUADRAGÉSIMO TERCERO </w:t>
      </w:r>
      <w:r w:rsidRPr="003321EA">
        <w:rPr>
          <w:rFonts w:ascii="Exo" w:hAnsi="Exo"/>
          <w:lang w:val="es-ES"/>
        </w:rPr>
        <w:t>de los “Lineamientos Generales para la Clasificación, Desclasificación y Custodia de la Información Reservada y Confidencial, que deberán observar los Sujetos Obligados previstos en el Artículo 3 de la Ley de Transparencia e Información Pública del Estado de Jalisco” que a la letra dice: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836CC9" w:rsidRPr="003321EA" w:rsidRDefault="00836CC9" w:rsidP="006C751A">
      <w:pPr>
        <w:pStyle w:val="Poromisin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44"/>
        <w:jc w:val="both"/>
        <w:rPr>
          <w:rFonts w:ascii="Exo" w:hAnsi="Exo"/>
          <w:lang w:val="es-ES"/>
        </w:rPr>
      </w:pPr>
      <w:r w:rsidRPr="003321EA">
        <w:rPr>
          <w:rFonts w:ascii="Exo" w:hAnsi="Exo"/>
          <w:i/>
          <w:lang w:val="es-ES"/>
        </w:rPr>
        <w:t>“</w:t>
      </w:r>
      <w:r w:rsidR="00F4034A" w:rsidRPr="003321EA">
        <w:rPr>
          <w:rFonts w:ascii="Exo" w:hAnsi="Exo"/>
          <w:b/>
          <w:i/>
          <w:lang w:val="es-ES"/>
        </w:rPr>
        <w:t>CUADRAGÉSIMO TERCERO</w:t>
      </w:r>
      <w:r w:rsidRPr="003321EA">
        <w:rPr>
          <w:rFonts w:ascii="Exo" w:hAnsi="Exo"/>
          <w:b/>
          <w:i/>
          <w:lang w:val="es-ES"/>
        </w:rPr>
        <w:t>.</w:t>
      </w:r>
      <w:r w:rsidR="00F4034A" w:rsidRPr="003321EA">
        <w:rPr>
          <w:rFonts w:ascii="Exo" w:hAnsi="Exo"/>
          <w:b/>
          <w:i/>
          <w:lang w:val="es-ES"/>
        </w:rPr>
        <w:t xml:space="preserve"> –</w:t>
      </w:r>
      <w:r w:rsidRPr="003321EA">
        <w:rPr>
          <w:rFonts w:ascii="Exo" w:hAnsi="Exo"/>
          <w:i/>
          <w:lang w:val="es-ES"/>
        </w:rPr>
        <w:t xml:space="preserve"> </w:t>
      </w:r>
      <w:r w:rsidR="00F4034A" w:rsidRPr="003321EA">
        <w:rPr>
          <w:rFonts w:ascii="Exo" w:hAnsi="Exo"/>
          <w:i/>
          <w:lang w:val="es-ES"/>
        </w:rPr>
        <w:t xml:space="preserve">Será confidencial la información que contenga datos personales (…)” </w:t>
      </w:r>
      <w:r w:rsidRPr="003321EA">
        <w:rPr>
          <w:rFonts w:ascii="Exo" w:hAnsi="Exo"/>
          <w:lang w:val="es-ES"/>
        </w:rPr>
        <w:t>(SIC)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6C751A" w:rsidRPr="003321EA" w:rsidRDefault="006C751A" w:rsidP="006C751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3321EA">
        <w:rPr>
          <w:rFonts w:ascii="Exo" w:hAnsi="Exo"/>
          <w:lang w:val="es-MX"/>
        </w:rPr>
        <w:lastRenderedPageBreak/>
        <w:t>Una vez expuesto lo anteriormente descrito, y en virtud de que no existen más argumentos u opiniones al respecto y, con la finalidad de determinar la clasificación de la información que nos ocupa, el secretario técnico convocó a la votación correspondiente a los miembros presentes del Comité para que, conforme a sus atribuciones establecidas en el artículo 30.1.II de la Ley de Transparencia, confirme, modifique o revoque la propuesta de clasificación de información del área generadora de la información</w:t>
      </w:r>
      <w:r w:rsidR="00352C49" w:rsidRPr="003321EA">
        <w:rPr>
          <w:rFonts w:ascii="Exo" w:hAnsi="Exo"/>
          <w:lang w:val="es-MX"/>
        </w:rPr>
        <w:t>,</w:t>
      </w:r>
      <w:r w:rsidRPr="003321EA">
        <w:rPr>
          <w:rFonts w:ascii="Exo" w:hAnsi="Exo"/>
          <w:lang w:val="es-MX"/>
        </w:rPr>
        <w:t xml:space="preserve"> de conformidad al artículo 63-Bis de la Ley, resultando de la votación lo siguiente:</w:t>
      </w:r>
    </w:p>
    <w:p w:rsidR="006C751A" w:rsidRPr="003321EA" w:rsidRDefault="006C751A" w:rsidP="006C751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836CC9" w:rsidRPr="003321EA" w:rsidRDefault="006C751A" w:rsidP="002D6166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3321EA">
        <w:rPr>
          <w:rFonts w:ascii="Exo" w:hAnsi="Exo"/>
          <w:b/>
          <w:lang w:val="es-MX"/>
        </w:rPr>
        <w:t>Acuerdo segundo-</w:t>
      </w:r>
      <w:r w:rsidRPr="003321EA">
        <w:rPr>
          <w:rFonts w:ascii="Exo" w:hAnsi="Exo" w:cs="Exo"/>
          <w:b/>
          <w:bCs/>
          <w:iCs/>
        </w:rPr>
        <w:t xml:space="preserve"> Aprobación unánime de la clasificación de información confidencial: </w:t>
      </w:r>
      <w:r w:rsidRPr="003321EA">
        <w:rPr>
          <w:rFonts w:ascii="Exo" w:hAnsi="Exo"/>
          <w:lang w:val="es-MX"/>
        </w:rPr>
        <w:t xml:space="preserve">Tras el análisis correspondiente, </w:t>
      </w:r>
      <w:r w:rsidRPr="003321EA">
        <w:rPr>
          <w:rFonts w:ascii="Exo" w:hAnsi="Exo"/>
          <w:u w:val="single"/>
          <w:lang w:val="es-MX"/>
        </w:rPr>
        <w:t>se acordó de forma unánime</w:t>
      </w:r>
      <w:r w:rsidRPr="003321EA">
        <w:rPr>
          <w:rFonts w:ascii="Exo" w:hAnsi="Exo"/>
          <w:lang w:val="es-MX"/>
        </w:rPr>
        <w:t xml:space="preserve"> establecer que, en la presente Acta, se</w:t>
      </w:r>
      <w:r w:rsidR="002D6166" w:rsidRPr="003321EA">
        <w:rPr>
          <w:rFonts w:ascii="Exo" w:hAnsi="Exo"/>
          <w:lang w:val="es-MX"/>
        </w:rPr>
        <w:t xml:space="preserve"> confirma la clasificación inicial de </w:t>
      </w:r>
      <w:r w:rsidRPr="003321EA">
        <w:rPr>
          <w:rFonts w:ascii="Exo" w:hAnsi="Exo"/>
          <w:lang w:val="es-MX"/>
        </w:rPr>
        <w:t xml:space="preserve">la información </w:t>
      </w:r>
      <w:r w:rsidR="002D24BB" w:rsidRPr="003321EA">
        <w:rPr>
          <w:rFonts w:ascii="Exo" w:hAnsi="Exo"/>
          <w:lang w:val="es-MX"/>
        </w:rPr>
        <w:t>solicitada relativa al expediente UT/AI/4251/2019</w:t>
      </w:r>
      <w:r w:rsidR="002D6166" w:rsidRPr="003321EA">
        <w:rPr>
          <w:rFonts w:ascii="Exo" w:hAnsi="Exo"/>
          <w:lang w:val="es-MX"/>
        </w:rPr>
        <w:t xml:space="preserve"> como </w:t>
      </w:r>
      <w:r w:rsidR="002D6166" w:rsidRPr="003321EA">
        <w:rPr>
          <w:rFonts w:ascii="Exo" w:hAnsi="Exo"/>
          <w:b/>
          <w:lang w:val="es-MX"/>
        </w:rPr>
        <w:t>CONFIDENCIAL</w:t>
      </w:r>
      <w:r w:rsidR="002D24BB" w:rsidRPr="003321EA">
        <w:rPr>
          <w:rFonts w:ascii="Exo" w:hAnsi="Exo"/>
          <w:lang w:val="es-MX"/>
        </w:rPr>
        <w:t>.</w:t>
      </w:r>
    </w:p>
    <w:p w:rsidR="00836CC9" w:rsidRPr="003321EA" w:rsidRDefault="00836CC9" w:rsidP="00836CC9">
      <w:pPr>
        <w:pStyle w:val="Poromisin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7"/>
          <w:tab w:val="left" w:pos="9204"/>
        </w:tabs>
        <w:ind w:right="-23"/>
        <w:jc w:val="both"/>
        <w:rPr>
          <w:rFonts w:ascii="Exo" w:hAnsi="Exo"/>
          <w:b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b/>
          <w:lang w:val="es-ES"/>
        </w:rPr>
      </w:pPr>
      <w:r w:rsidRPr="003321EA">
        <w:rPr>
          <w:rFonts w:ascii="Exo" w:hAnsi="Exo"/>
          <w:b/>
          <w:lang w:val="es-ES"/>
        </w:rPr>
        <w:t>III.- Asuntos Generales.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Demi Bold" w:hAnsi="Exo" w:cs="Exo Demi Bold"/>
          <w:lang w:val="es-ES"/>
        </w:rPr>
      </w:pPr>
      <w:r w:rsidRPr="003321EA">
        <w:rPr>
          <w:rFonts w:ascii="Exo" w:eastAsia="Exo Demi Bold" w:hAnsi="Exo" w:cs="Exo Demi Bold"/>
          <w:lang w:val="es-ES"/>
        </w:rPr>
        <w:t>Acto continuo, el secretario técnico del Comité, preguntó a los presentes si existía algún tema adicional a tratar en esta sesión, por lo que los integrantes del Comité acordaron no haberlo.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  <w:r w:rsidRPr="003321EA">
        <w:rPr>
          <w:rStyle w:val="Ninguno"/>
          <w:rFonts w:ascii="Exo" w:hAnsi="Exo"/>
          <w:b/>
          <w:iCs/>
          <w:lang w:val="es-ES"/>
        </w:rPr>
        <w:t>Acuerdo tercer- Aprobación unánime del punto tercero del Orden del Día:</w:t>
      </w:r>
      <w:r w:rsidRPr="003321EA">
        <w:rPr>
          <w:rStyle w:val="Ninguno"/>
          <w:rFonts w:ascii="Exo" w:hAnsi="Exo"/>
          <w:iCs/>
          <w:lang w:val="es-ES"/>
        </w:rPr>
        <w:t xml:space="preserve"> </w:t>
      </w:r>
      <w:r w:rsidRPr="003321EA">
        <w:rPr>
          <w:rFonts w:ascii="Exo" w:hAnsi="Exo"/>
          <w:iCs/>
          <w:lang w:val="es-ES"/>
        </w:rPr>
        <w:t xml:space="preserve">Considerando que no existe tema adicional a tratar en la presente sesión, los miembros del Comité aprueban la clausura de la Trigésima </w:t>
      </w:r>
      <w:r w:rsidR="002D24BB" w:rsidRPr="003321EA">
        <w:rPr>
          <w:rFonts w:ascii="Exo" w:hAnsi="Exo"/>
          <w:iCs/>
          <w:lang w:val="es-ES"/>
        </w:rPr>
        <w:t>Cuarta</w:t>
      </w:r>
      <w:r w:rsidRPr="003321EA">
        <w:rPr>
          <w:rFonts w:ascii="Exo" w:hAnsi="Exo"/>
          <w:iCs/>
          <w:lang w:val="es-ES"/>
        </w:rPr>
        <w:t xml:space="preserve"> Sesión Extraordinaria del 2019 dos mil diecinueve siendo las </w:t>
      </w:r>
      <w:r w:rsidR="002D24BB" w:rsidRPr="003321EA">
        <w:rPr>
          <w:rFonts w:ascii="Exo" w:hAnsi="Exo"/>
          <w:iCs/>
          <w:lang w:val="es-ES"/>
        </w:rPr>
        <w:t>14:17</w:t>
      </w:r>
      <w:r w:rsidRPr="003321EA">
        <w:rPr>
          <w:rFonts w:ascii="Exo" w:hAnsi="Exo"/>
          <w:iCs/>
          <w:lang w:val="es-ES"/>
        </w:rPr>
        <w:t xml:space="preserve"> horas del día 2</w:t>
      </w:r>
      <w:r w:rsidR="002D24BB" w:rsidRPr="003321EA">
        <w:rPr>
          <w:rFonts w:ascii="Exo" w:hAnsi="Exo"/>
          <w:iCs/>
          <w:lang w:val="es-ES"/>
        </w:rPr>
        <w:t>6 veintiséis</w:t>
      </w:r>
      <w:r w:rsidRPr="003321EA">
        <w:rPr>
          <w:rFonts w:ascii="Exo" w:hAnsi="Exo"/>
          <w:iCs/>
          <w:lang w:val="es-ES"/>
        </w:rPr>
        <w:t xml:space="preserve"> de abril del 2019 dos mil diecinueve, por lo que se levantó</w:t>
      </w:r>
      <w:r w:rsidRPr="003321EA">
        <w:rPr>
          <w:rStyle w:val="Ninguno"/>
          <w:rFonts w:ascii="Exo" w:hAnsi="Exo"/>
          <w:lang w:val="es-ES"/>
        </w:rPr>
        <w:t xml:space="preserve"> </w:t>
      </w:r>
      <w:r w:rsidRPr="003321EA">
        <w:rPr>
          <w:rFonts w:ascii="Exo" w:hAnsi="Exo"/>
          <w:iCs/>
          <w:lang w:val="es-ES"/>
        </w:rPr>
        <w:t>para constancia la presenta acta.</w:t>
      </w:r>
      <w:r w:rsidRPr="003321EA">
        <w:rPr>
          <w:rStyle w:val="Ninguno"/>
          <w:rFonts w:ascii="Exo" w:hAnsi="Exo"/>
          <w:lang w:val="es-ES"/>
        </w:rPr>
        <w:t xml:space="preserve"> </w:t>
      </w: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Style w:val="Ninguno"/>
          <w:rFonts w:ascii="Exo" w:hAnsi="Exo"/>
          <w:lang w:val="es-ES"/>
        </w:rPr>
      </w:pPr>
    </w:p>
    <w:p w:rsidR="002D24BB" w:rsidRPr="003321EA" w:rsidRDefault="002D24BB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Style w:val="Ninguno"/>
          <w:rFonts w:ascii="Exo" w:hAnsi="Exo"/>
          <w:lang w:val="es-ES"/>
        </w:rPr>
      </w:pP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Style w:val="Ninguno"/>
          <w:rFonts w:ascii="Exo" w:eastAsia="Exo Demi Bold" w:hAnsi="Exo" w:cs="Exo Demi Bold"/>
          <w:lang w:val="es-ES"/>
        </w:rPr>
      </w:pPr>
      <w:r w:rsidRPr="003321EA">
        <w:rPr>
          <w:rStyle w:val="Ninguno"/>
          <w:rFonts w:ascii="Exo" w:hAnsi="Exo"/>
          <w:lang w:val="es-ES"/>
        </w:rPr>
        <w:t>C. Paola Flores Anaya</w:t>
      </w: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  <w:r w:rsidRPr="003321EA">
        <w:rPr>
          <w:rFonts w:ascii="Exo" w:hAnsi="Exo"/>
          <w:lang w:val="es-ES"/>
        </w:rPr>
        <w:t>Directora de Administración e integrante del Comité</w:t>
      </w: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2D24BB" w:rsidRPr="003321EA" w:rsidRDefault="002D24BB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Style w:val="Ninguno"/>
          <w:rFonts w:ascii="Exo" w:eastAsia="Exo Demi Bold" w:hAnsi="Exo" w:cs="Exo Demi Bold"/>
          <w:lang w:val="es-ES"/>
        </w:rPr>
      </w:pPr>
      <w:r w:rsidRPr="003321EA">
        <w:rPr>
          <w:rStyle w:val="Ninguno"/>
          <w:rFonts w:ascii="Exo" w:hAnsi="Exo"/>
          <w:lang w:val="es-ES"/>
        </w:rPr>
        <w:t>C. Óscar Moreno Cruz</w:t>
      </w:r>
    </w:p>
    <w:p w:rsidR="00836CC9" w:rsidRPr="003321EA" w:rsidRDefault="00836CC9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3321EA">
        <w:rPr>
          <w:rFonts w:ascii="Exo" w:hAnsi="Exo"/>
          <w:lang w:val="es-ES"/>
        </w:rPr>
        <w:t>Director de Transparencia y secretario técnico del Comité</w:t>
      </w:r>
    </w:p>
    <w:p w:rsidR="00836CC9" w:rsidRPr="003321EA" w:rsidRDefault="006B6C8C" w:rsidP="00836CC9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hAnsi="Exo"/>
          <w:sz w:val="16"/>
          <w:szCs w:val="16"/>
          <w:lang w:val="es-ES"/>
        </w:rPr>
      </w:pPr>
      <w:r w:rsidRPr="003321EA">
        <w:rPr>
          <w:rFonts w:ascii="Exo" w:hAnsi="Exo"/>
          <w:sz w:val="16"/>
          <w:szCs w:val="16"/>
          <w:lang w:val="es-ES"/>
        </w:rPr>
        <w:t>OMC///</w:t>
      </w:r>
      <w:r w:rsidR="002D24BB" w:rsidRPr="003321EA">
        <w:rPr>
          <w:rFonts w:ascii="Exo" w:hAnsi="Exo"/>
          <w:sz w:val="16"/>
          <w:szCs w:val="16"/>
          <w:lang w:val="es-ES"/>
        </w:rPr>
        <w:t>MFCE</w:t>
      </w:r>
    </w:p>
    <w:p w:rsidR="003C24A1" w:rsidRPr="003321EA" w:rsidRDefault="003C24A1">
      <w:pPr>
        <w:rPr>
          <w:rFonts w:ascii="Exo" w:hAnsi="Exo"/>
        </w:rPr>
      </w:pPr>
    </w:p>
    <w:sectPr w:rsidR="003C24A1" w:rsidRPr="003321EA" w:rsidSect="006E580E">
      <w:headerReference w:type="default" r:id="rId7"/>
      <w:footerReference w:type="default" r:id="rId8"/>
      <w:pgSz w:w="12240" w:h="15840"/>
      <w:pgMar w:top="2546" w:right="1467" w:bottom="2085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96" w:rsidRDefault="00395A96" w:rsidP="00836CC9">
      <w:r>
        <w:separator/>
      </w:r>
    </w:p>
  </w:endnote>
  <w:endnote w:type="continuationSeparator" w:id="0">
    <w:p w:rsidR="00395A96" w:rsidRDefault="00395A96" w:rsidP="0083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"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2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B2" w:rsidRPr="00241158" w:rsidRDefault="0053268C" w:rsidP="00D067B2">
    <w:pPr>
      <w:pStyle w:val="Piedepgina"/>
      <w:jc w:val="center"/>
      <w:rPr>
        <w:rFonts w:ascii="Exo 2" w:hAnsi="Exo 2"/>
        <w:sz w:val="20"/>
        <w:szCs w:val="20"/>
      </w:rPr>
    </w:pPr>
    <w:r w:rsidRPr="00241158">
      <w:rPr>
        <w:rFonts w:ascii="Exo 2" w:hAnsi="Exo 2"/>
        <w:sz w:val="20"/>
        <w:szCs w:val="20"/>
        <w:lang w:val="es-ES_tradnl"/>
      </w:rPr>
      <w:t xml:space="preserve">Página </w:t>
    </w:r>
    <w:r w:rsidRPr="00241158">
      <w:rPr>
        <w:rFonts w:ascii="Exo 2" w:hAnsi="Exo 2"/>
        <w:sz w:val="20"/>
        <w:szCs w:val="20"/>
        <w:lang w:val="es-ES_tradnl"/>
      </w:rPr>
      <w:fldChar w:fldCharType="begin"/>
    </w:r>
    <w:r w:rsidRPr="00241158">
      <w:rPr>
        <w:rFonts w:ascii="Exo 2" w:hAnsi="Exo 2"/>
        <w:sz w:val="20"/>
        <w:szCs w:val="20"/>
        <w:lang w:val="es-ES_tradnl"/>
      </w:rPr>
      <w:instrText xml:space="preserve"> PAGE </w:instrText>
    </w:r>
    <w:r w:rsidRPr="00241158">
      <w:rPr>
        <w:rFonts w:ascii="Exo 2" w:hAnsi="Exo 2"/>
        <w:sz w:val="20"/>
        <w:szCs w:val="20"/>
        <w:lang w:val="es-ES_tradnl"/>
      </w:rPr>
      <w:fldChar w:fldCharType="separate"/>
    </w:r>
    <w:r w:rsidR="003321EA">
      <w:rPr>
        <w:rFonts w:ascii="Exo 2" w:hAnsi="Exo 2"/>
        <w:noProof/>
        <w:sz w:val="20"/>
        <w:szCs w:val="20"/>
        <w:lang w:val="es-ES_tradnl"/>
      </w:rPr>
      <w:t>1</w:t>
    </w:r>
    <w:r w:rsidRPr="00241158">
      <w:rPr>
        <w:rFonts w:ascii="Exo 2" w:hAnsi="Exo 2"/>
        <w:sz w:val="20"/>
        <w:szCs w:val="20"/>
        <w:lang w:val="es-ES_tradnl"/>
      </w:rPr>
      <w:fldChar w:fldCharType="end"/>
    </w:r>
    <w:r w:rsidRPr="00241158">
      <w:rPr>
        <w:rFonts w:ascii="Exo 2" w:hAnsi="Exo 2"/>
        <w:sz w:val="20"/>
        <w:szCs w:val="20"/>
        <w:lang w:val="es-ES_tradnl"/>
      </w:rPr>
      <w:t xml:space="preserve"> de </w:t>
    </w:r>
    <w:r w:rsidRPr="00241158">
      <w:rPr>
        <w:rFonts w:ascii="Exo 2" w:hAnsi="Exo 2"/>
        <w:sz w:val="20"/>
        <w:szCs w:val="20"/>
        <w:lang w:val="es-ES_tradnl"/>
      </w:rPr>
      <w:fldChar w:fldCharType="begin"/>
    </w:r>
    <w:r w:rsidRPr="00241158">
      <w:rPr>
        <w:rFonts w:ascii="Exo 2" w:hAnsi="Exo 2"/>
        <w:sz w:val="20"/>
        <w:szCs w:val="20"/>
        <w:lang w:val="es-ES_tradnl"/>
      </w:rPr>
      <w:instrText xml:space="preserve"> NUMPAGES </w:instrText>
    </w:r>
    <w:r w:rsidRPr="00241158">
      <w:rPr>
        <w:rFonts w:ascii="Exo 2" w:hAnsi="Exo 2"/>
        <w:sz w:val="20"/>
        <w:szCs w:val="20"/>
        <w:lang w:val="es-ES_tradnl"/>
      </w:rPr>
      <w:fldChar w:fldCharType="separate"/>
    </w:r>
    <w:r w:rsidR="003321EA">
      <w:rPr>
        <w:rFonts w:ascii="Exo 2" w:hAnsi="Exo 2"/>
        <w:noProof/>
        <w:sz w:val="20"/>
        <w:szCs w:val="20"/>
        <w:lang w:val="es-ES_tradnl"/>
      </w:rPr>
      <w:t>3</w:t>
    </w:r>
    <w:r w:rsidRPr="00241158">
      <w:rPr>
        <w:rFonts w:ascii="Exo 2" w:hAnsi="Exo 2"/>
        <w:sz w:val="20"/>
        <w:szCs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96" w:rsidRDefault="00395A96" w:rsidP="00836CC9">
      <w:r>
        <w:separator/>
      </w:r>
    </w:p>
  </w:footnote>
  <w:footnote w:type="continuationSeparator" w:id="0">
    <w:p w:rsidR="00395A96" w:rsidRDefault="00395A96" w:rsidP="0083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E4" w:rsidRDefault="00395A96"/>
  <w:p w:rsidR="00721943" w:rsidRPr="007A2544" w:rsidRDefault="00395A96">
    <w:pPr>
      <w:rPr>
        <w:rFonts w:ascii="Exo 2" w:hAnsi="Exo 2"/>
      </w:rPr>
    </w:pPr>
  </w:p>
  <w:p w:rsidR="00721943" w:rsidRPr="007A2544" w:rsidRDefault="00395A96">
    <w:pPr>
      <w:rPr>
        <w:rFonts w:ascii="Exo 2" w:hAnsi="Exo 2"/>
      </w:rPr>
    </w:pPr>
  </w:p>
  <w:p w:rsidR="00D67275" w:rsidRPr="007A2544" w:rsidRDefault="00AA5415" w:rsidP="00D67275">
    <w:pPr>
      <w:jc w:val="right"/>
      <w:rPr>
        <w:rFonts w:ascii="Exo 2" w:hAnsi="Exo 2"/>
        <w:sz w:val="16"/>
        <w:szCs w:val="16"/>
        <w:lang w:val="es-MX"/>
      </w:rPr>
    </w:pPr>
    <w:r>
      <w:rPr>
        <w:rFonts w:ascii="Exo 2" w:hAnsi="Exo 2"/>
        <w:sz w:val="16"/>
        <w:szCs w:val="16"/>
        <w:lang w:val="es-MX"/>
      </w:rPr>
      <w:t>34</w:t>
    </w:r>
    <w:r w:rsidR="0053268C" w:rsidRPr="007A2544">
      <w:rPr>
        <w:rFonts w:ascii="Exo 2" w:hAnsi="Exo 2"/>
        <w:sz w:val="16"/>
        <w:szCs w:val="16"/>
        <w:lang w:val="es-MX"/>
      </w:rPr>
      <w:t>a Sesión-Extraordinaria. Comité de Transparencia</w:t>
    </w:r>
  </w:p>
  <w:p w:rsidR="00721943" w:rsidRPr="007A2544" w:rsidRDefault="0053268C" w:rsidP="00D67275">
    <w:pPr>
      <w:jc w:val="right"/>
      <w:rPr>
        <w:rFonts w:ascii="Exo 2" w:hAnsi="Exo 2"/>
        <w:sz w:val="16"/>
        <w:szCs w:val="16"/>
        <w:lang w:val="es-MX"/>
      </w:rPr>
    </w:pPr>
    <w:r w:rsidRPr="007A2544">
      <w:rPr>
        <w:rFonts w:ascii="Exo 2" w:hAnsi="Exo 2"/>
        <w:sz w:val="16"/>
        <w:szCs w:val="16"/>
        <w:lang w:val="es-MX"/>
      </w:rPr>
      <w:t>Coordinación General Estratégica de Gestión del Territorio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0132E"/>
    <w:multiLevelType w:val="hybridMultilevel"/>
    <w:tmpl w:val="64D4A6B6"/>
    <w:lvl w:ilvl="0" w:tplc="24EE1AC6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93A"/>
    <w:multiLevelType w:val="hybridMultilevel"/>
    <w:tmpl w:val="05BE946A"/>
    <w:lvl w:ilvl="0" w:tplc="14AEA7F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ED54052"/>
    <w:multiLevelType w:val="hybridMultilevel"/>
    <w:tmpl w:val="A7D6662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6F321C"/>
    <w:multiLevelType w:val="hybridMultilevel"/>
    <w:tmpl w:val="375871FC"/>
    <w:lvl w:ilvl="0" w:tplc="6DB4007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FDE052F"/>
    <w:multiLevelType w:val="hybridMultilevel"/>
    <w:tmpl w:val="1B50297A"/>
    <w:lvl w:ilvl="0" w:tplc="080A0017">
      <w:start w:val="1"/>
      <w:numFmt w:val="lowerLetter"/>
      <w:lvlText w:val="%1)"/>
      <w:lvlJc w:val="lef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9"/>
    <w:rsid w:val="000A2B87"/>
    <w:rsid w:val="000A7E9E"/>
    <w:rsid w:val="001E704E"/>
    <w:rsid w:val="001F14F5"/>
    <w:rsid w:val="00241158"/>
    <w:rsid w:val="002661BA"/>
    <w:rsid w:val="002D24BB"/>
    <w:rsid w:val="002D6166"/>
    <w:rsid w:val="003321EA"/>
    <w:rsid w:val="00352C49"/>
    <w:rsid w:val="00395A96"/>
    <w:rsid w:val="003C24A1"/>
    <w:rsid w:val="004654A1"/>
    <w:rsid w:val="0053268C"/>
    <w:rsid w:val="006A76D9"/>
    <w:rsid w:val="006B6C8C"/>
    <w:rsid w:val="006C751A"/>
    <w:rsid w:val="00795A25"/>
    <w:rsid w:val="00836CC9"/>
    <w:rsid w:val="00892102"/>
    <w:rsid w:val="008D5604"/>
    <w:rsid w:val="0090669D"/>
    <w:rsid w:val="00997120"/>
    <w:rsid w:val="00A45EDA"/>
    <w:rsid w:val="00AA5415"/>
    <w:rsid w:val="00C14AFF"/>
    <w:rsid w:val="00C1662C"/>
    <w:rsid w:val="00C16EE8"/>
    <w:rsid w:val="00E829F8"/>
    <w:rsid w:val="00F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1B947-BFAC-4703-8CD2-DE0D295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836C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_tradnl"/>
    </w:rPr>
  </w:style>
  <w:style w:type="character" w:customStyle="1" w:styleId="Ninguno">
    <w:name w:val="Ninguno"/>
    <w:rsid w:val="00836CC9"/>
  </w:style>
  <w:style w:type="paragraph" w:styleId="Piedepgina">
    <w:name w:val="footer"/>
    <w:basedOn w:val="Normal"/>
    <w:link w:val="PiedepginaCar"/>
    <w:uiPriority w:val="99"/>
    <w:unhideWhenUsed/>
    <w:rsid w:val="00836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C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rafodelista">
    <w:name w:val="List Paragraph"/>
    <w:basedOn w:val="Normal"/>
    <w:uiPriority w:val="34"/>
    <w:qFormat/>
    <w:rsid w:val="00836CC9"/>
    <w:pPr>
      <w:ind w:left="720"/>
      <w:contextualSpacing/>
    </w:pPr>
  </w:style>
  <w:style w:type="paragraph" w:styleId="Sinespaciado">
    <w:name w:val="No Spacing"/>
    <w:uiPriority w:val="1"/>
    <w:qFormat/>
    <w:rsid w:val="00836CC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6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CC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0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4E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Jiovana Bugarini</cp:lastModifiedBy>
  <cp:revision>2</cp:revision>
  <cp:lastPrinted>2019-04-25T16:06:00Z</cp:lastPrinted>
  <dcterms:created xsi:type="dcterms:W3CDTF">2019-04-30T16:02:00Z</dcterms:created>
  <dcterms:modified xsi:type="dcterms:W3CDTF">2019-04-30T16:02:00Z</dcterms:modified>
</cp:coreProperties>
</file>