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3D7A76">
        <w:rPr>
          <w:rFonts w:ascii="Arial Narrow" w:eastAsia="Arial Unicode MS" w:hAnsi="Arial Narrow" w:cs="Arial Unicode MS"/>
        </w:rPr>
        <w:t>tlán, Jalisco, 21</w:t>
      </w:r>
      <w:r w:rsidR="00EB5B97">
        <w:rPr>
          <w:rFonts w:ascii="Arial Narrow" w:eastAsia="Arial Unicode MS" w:hAnsi="Arial Narrow" w:cs="Arial Unicode MS"/>
        </w:rPr>
        <w:t xml:space="preserve"> Octubre 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EB5B97">
        <w:rPr>
          <w:rFonts w:ascii="Arial Narrow" w:eastAsia="Arial Unicode MS" w:hAnsi="Arial Narrow" w:cs="Arial Unicode MS"/>
        </w:rPr>
        <w:t xml:space="preserve"> Reportes mensuales septiembre</w:t>
      </w:r>
    </w:p>
    <w:p w:rsidR="00172777" w:rsidRDefault="00E46813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</w:t>
      </w:r>
      <w:r w:rsidR="00EB5B97">
        <w:rPr>
          <w:rFonts w:ascii="Arial Narrow" w:eastAsia="Arial Unicode MS" w:hAnsi="Arial Narrow" w:cs="Arial Unicode MS"/>
        </w:rPr>
        <w:t>157</w:t>
      </w: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LIC.ROSALIA BUSTOS MONCAYO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TITULAR DE UNIDAD DE TRANSPARENCIA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172777" w:rsidRPr="00DD7345" w:rsidRDefault="00172777" w:rsidP="00172777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eastAsia="Arial Unicode MS" w:hAnsi="Arial" w:cs="Arial"/>
          <w:sz w:val="20"/>
          <w:szCs w:val="20"/>
        </w:rPr>
        <w:t>Estimado Licenciada</w:t>
      </w:r>
      <w:r w:rsidR="00745CFF" w:rsidRPr="00DD7345">
        <w:rPr>
          <w:rFonts w:ascii="Arial" w:eastAsia="Arial Unicode MS" w:hAnsi="Arial" w:cs="Arial"/>
          <w:sz w:val="20"/>
          <w:szCs w:val="20"/>
        </w:rPr>
        <w:t xml:space="preserve"> Rosalía Bustos Moncayo</w:t>
      </w:r>
      <w:r w:rsidRPr="00DD7345">
        <w:rPr>
          <w:rFonts w:ascii="Arial" w:eastAsia="Arial Unicode MS" w:hAnsi="Arial" w:cs="Arial"/>
          <w:sz w:val="20"/>
          <w:szCs w:val="20"/>
        </w:rPr>
        <w:t xml:space="preserve">, reciba un cordial saludo, yo, Yadira Antonieta Sánchez González, encargada de  la Dirección de Comunicación Social, hago entrega de la solicitud de información  que se requirió </w:t>
      </w:r>
      <w:r w:rsidR="00EB5B97" w:rsidRPr="00DD7345">
        <w:rPr>
          <w:rFonts w:ascii="Arial" w:eastAsia="Arial Unicode MS" w:hAnsi="Arial" w:cs="Arial"/>
          <w:sz w:val="20"/>
          <w:szCs w:val="20"/>
        </w:rPr>
        <w:t xml:space="preserve"> el día  octubre </w:t>
      </w:r>
      <w:r w:rsidR="00B14667" w:rsidRPr="00DD7345">
        <w:rPr>
          <w:rFonts w:ascii="Arial" w:eastAsia="Arial Unicode MS" w:hAnsi="Arial" w:cs="Arial"/>
          <w:sz w:val="20"/>
          <w:szCs w:val="20"/>
        </w:rPr>
        <w:t xml:space="preserve"> del </w:t>
      </w:r>
      <w:r w:rsidR="007B0C8C" w:rsidRPr="00DD7345">
        <w:rPr>
          <w:rFonts w:ascii="Arial" w:eastAsia="Arial Unicode MS" w:hAnsi="Arial" w:cs="Arial"/>
          <w:sz w:val="20"/>
          <w:szCs w:val="20"/>
        </w:rPr>
        <w:t>2</w:t>
      </w:r>
      <w:r w:rsidR="002D4655">
        <w:rPr>
          <w:rFonts w:ascii="Arial" w:eastAsia="Arial Unicode MS" w:hAnsi="Arial" w:cs="Arial"/>
          <w:sz w:val="20"/>
          <w:szCs w:val="20"/>
        </w:rPr>
        <w:t>019, a través del oficio CT/0571/</w:t>
      </w:r>
      <w:r w:rsidR="007B0C8C" w:rsidRPr="00DD7345">
        <w:rPr>
          <w:rFonts w:ascii="Arial" w:eastAsia="Arial Unicode MS" w:hAnsi="Arial" w:cs="Arial"/>
          <w:sz w:val="20"/>
          <w:szCs w:val="20"/>
        </w:rPr>
        <w:t>2019.</w:t>
      </w:r>
    </w:p>
    <w:p w:rsidR="007B0C8C" w:rsidRPr="00C02AD8" w:rsidRDefault="007B0C8C" w:rsidP="00C02AD8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“</w:t>
      </w:r>
      <w:r w:rsidRPr="00DD7345">
        <w:rPr>
          <w:rFonts w:ascii="Arial" w:hAnsi="Arial" w:cs="Arial"/>
          <w:b/>
          <w:sz w:val="20"/>
          <w:szCs w:val="20"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 w:rsidRPr="00DD7345">
        <w:rPr>
          <w:rFonts w:ascii="Arial" w:hAnsi="Arial" w:cs="Arial"/>
          <w:b/>
          <w:sz w:val="20"/>
          <w:szCs w:val="20"/>
        </w:rPr>
        <w:t>ó</w:t>
      </w:r>
      <w:r w:rsidR="00C02AD8">
        <w:rPr>
          <w:rFonts w:ascii="Arial" w:hAnsi="Arial" w:cs="Arial"/>
          <w:b/>
          <w:sz w:val="20"/>
          <w:szCs w:val="20"/>
        </w:rPr>
        <w:t>n X, correspondiente a mi área.</w:t>
      </w:r>
    </w:p>
    <w:p w:rsidR="007B0C8C" w:rsidRPr="00C02AD8" w:rsidRDefault="007B0C8C" w:rsidP="007B0C8C">
      <w:pPr>
        <w:ind w:firstLine="708"/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 información que anexo es:</w:t>
      </w:r>
    </w:p>
    <w:p w:rsidR="00C02AD8" w:rsidRPr="00C02AD8" w:rsidRDefault="00C02AD8" w:rsidP="00C02AD8">
      <w:pPr>
        <w:ind w:firstLine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8 FRACCIÓN VI:</w:t>
      </w:r>
    </w:p>
    <w:p w:rsidR="00C02AD8" w:rsidRPr="00C02AD8" w:rsidRDefault="00C02AD8" w:rsidP="00C02AD8">
      <w:pPr>
        <w:pStyle w:val="Prrafodelista"/>
        <w:numPr>
          <w:ilvl w:val="0"/>
          <w:numId w:val="2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Las funciones del área siguen siendo las mismas  pero en diferentes  cantidades por mes, según la demanda de las áreas.</w:t>
      </w:r>
    </w:p>
    <w:p w:rsidR="00C02AD8" w:rsidRPr="00C02AD8" w:rsidRDefault="00C02AD8" w:rsidP="00C02AD8">
      <w:pPr>
        <w:pStyle w:val="Prrafodelista"/>
        <w:numPr>
          <w:ilvl w:val="0"/>
          <w:numId w:val="7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ANEXO 2: Agenda diaria de actividades.</w:t>
      </w:r>
    </w:p>
    <w:p w:rsidR="007B0C8C" w:rsidRPr="00C02AD8" w:rsidRDefault="00C02AD8" w:rsidP="00C02AD8">
      <w:pPr>
        <w:ind w:left="708"/>
        <w:jc w:val="both"/>
        <w:rPr>
          <w:rFonts w:ascii="Arial" w:eastAsia="Arial Unicode MS" w:hAnsi="Arial" w:cs="Arial"/>
          <w:sz w:val="18"/>
          <w:szCs w:val="20"/>
        </w:rPr>
      </w:pPr>
      <w:proofErr w:type="spellStart"/>
      <w:proofErr w:type="gramStart"/>
      <w:r w:rsidRPr="00C02AD8">
        <w:rPr>
          <w:rFonts w:ascii="Arial" w:eastAsia="Arial Unicode MS" w:hAnsi="Arial" w:cs="Arial"/>
          <w:sz w:val="18"/>
          <w:szCs w:val="20"/>
        </w:rPr>
        <w:t>l,</w:t>
      </w:r>
      <w:proofErr w:type="gramEnd"/>
      <w:r w:rsidRPr="00C02AD8">
        <w:rPr>
          <w:rFonts w:ascii="Arial" w:eastAsia="Arial Unicode MS" w:hAnsi="Arial" w:cs="Arial"/>
          <w:sz w:val="18"/>
          <w:szCs w:val="20"/>
        </w:rPr>
        <w:t>n</w:t>
      </w:r>
      <w:proofErr w:type="spellEnd"/>
      <w:r w:rsidRPr="00C02AD8">
        <w:rPr>
          <w:rFonts w:ascii="Arial" w:eastAsia="Arial Unicode MS" w:hAnsi="Arial" w:cs="Arial"/>
          <w:sz w:val="18"/>
          <w:szCs w:val="20"/>
        </w:rPr>
        <w:t xml:space="preserve">) </w:t>
      </w:r>
      <w:r w:rsidR="007B0C8C" w:rsidRPr="00C02AD8">
        <w:rPr>
          <w:rFonts w:ascii="Arial" w:eastAsia="Arial Unicode MS" w:hAnsi="Arial" w:cs="Arial"/>
          <w:sz w:val="18"/>
          <w:szCs w:val="20"/>
        </w:rPr>
        <w:t>ANEXO 1:”Las estadísticas de las actividades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toda el área de los mes: septiembre </w:t>
      </w:r>
      <w:r w:rsidR="007B0C8C" w:rsidRPr="00C02AD8">
        <w:rPr>
          <w:rFonts w:ascii="Arial" w:eastAsia="Arial Unicode MS" w:hAnsi="Arial" w:cs="Arial"/>
          <w:sz w:val="18"/>
          <w:szCs w:val="20"/>
        </w:rPr>
        <w:t xml:space="preserve"> 2019”.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</w:t>
      </w:r>
      <w:r w:rsidR="00561CCF" w:rsidRPr="00C02AD8">
        <w:rPr>
          <w:rFonts w:ascii="Arial" w:eastAsia="Arial Unicode MS" w:hAnsi="Arial" w:cs="Arial"/>
          <w:sz w:val="18"/>
          <w:szCs w:val="20"/>
        </w:rPr>
        <w:t>(INCLUYE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ESTADÍSTICA TRIMESTRAL)</w:t>
      </w:r>
    </w:p>
    <w:p w:rsidR="00C02AD8" w:rsidRPr="00C02AD8" w:rsidRDefault="00C02AD8" w:rsidP="00C02AD8">
      <w:pPr>
        <w:ind w:left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15  FRACCIÓN X:</w:t>
      </w:r>
    </w:p>
    <w:p w:rsidR="00FA1E86" w:rsidRPr="00C02AD8" w:rsidRDefault="00FA1E86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GACETA  MUNICIPAL Y MÁS ÓRGANOS DE DIFUSIÓN.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Los sitios  oficiales</w:t>
      </w:r>
      <w:r w:rsidR="00DD7345" w:rsidRPr="00C02AD8">
        <w:rPr>
          <w:rFonts w:ascii="Arial" w:eastAsia="Arial Unicode MS" w:hAnsi="Arial" w:cs="Arial"/>
          <w:sz w:val="18"/>
          <w:szCs w:val="20"/>
        </w:rPr>
        <w:t xml:space="preserve"> y que  son administradas por el despacho de Comunicación Social,</w:t>
      </w:r>
      <w:r w:rsidRPr="00C02AD8">
        <w:rPr>
          <w:rFonts w:ascii="Arial" w:eastAsia="Arial Unicode MS" w:hAnsi="Arial" w:cs="Arial"/>
          <w:sz w:val="18"/>
          <w:szCs w:val="20"/>
        </w:rPr>
        <w:t xml:space="preserve"> dond</w:t>
      </w:r>
      <w:r w:rsidR="00C02AD8" w:rsidRPr="00C02AD8">
        <w:rPr>
          <w:rFonts w:ascii="Arial" w:eastAsia="Arial Unicode MS" w:hAnsi="Arial" w:cs="Arial"/>
          <w:sz w:val="18"/>
          <w:szCs w:val="20"/>
        </w:rPr>
        <w:t>e se transmite información del Go</w:t>
      </w:r>
      <w:r w:rsidRPr="00C02AD8">
        <w:rPr>
          <w:rFonts w:ascii="Arial" w:eastAsia="Arial Unicode MS" w:hAnsi="Arial" w:cs="Arial"/>
          <w:sz w:val="18"/>
          <w:szCs w:val="20"/>
        </w:rPr>
        <w:t>bierno Tecolotlán son: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Página web: </w:t>
      </w:r>
      <w:hyperlink r:id="rId8" w:history="1">
        <w:r w:rsidRPr="00C02AD8">
          <w:rPr>
            <w:rStyle w:val="Hipervnculo"/>
            <w:rFonts w:ascii="Arial" w:eastAsia="Arial Unicode MS" w:hAnsi="Arial" w:cs="Arial"/>
            <w:sz w:val="18"/>
            <w:szCs w:val="20"/>
          </w:rPr>
          <w:t>www.tecolotlan.gob.mx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Fan page: </w:t>
      </w:r>
      <w:hyperlink r:id="rId9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https://www.facebook.com/GobiernoTecolotlan.2018.2021/</w:t>
        </w:r>
      </w:hyperlink>
      <w:r w:rsidRPr="00C02AD8">
        <w:rPr>
          <w:rFonts w:ascii="Arial" w:eastAsia="Arial Unicode MS" w:hAnsi="Arial" w:cs="Arial"/>
          <w:sz w:val="18"/>
          <w:szCs w:val="20"/>
        </w:rPr>
        <w:t xml:space="preserve"> </w:t>
      </w:r>
    </w:p>
    <w:p w:rsidR="00D61E5C" w:rsidRPr="00C02AD8" w:rsidRDefault="00D61E5C" w:rsidP="00FA1E86">
      <w:pPr>
        <w:rPr>
          <w:rFonts w:ascii="Arial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El espacio que se tiene para la gaceta es: </w:t>
      </w:r>
      <w:hyperlink r:id="rId10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http://tecolotlan.gob.mx/gaceta/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hAnsi="Arial" w:cs="Arial"/>
          <w:sz w:val="18"/>
          <w:szCs w:val="20"/>
        </w:rPr>
        <w:t xml:space="preserve">La dirección electrónica para encontrar las Sesiones de Ayuntamiento es: </w:t>
      </w:r>
      <w:hyperlink r:id="rId11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https://www.youtube.com/playlist?list=PLzC7uNMF3QKeHVQzTdClST-kRZP_cugNF</w:t>
        </w:r>
      </w:hyperlink>
    </w:p>
    <w:p w:rsidR="00172777" w:rsidRPr="00C02AD8" w:rsidRDefault="00DD7345" w:rsidP="00B14667">
      <w:p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Se </w:t>
      </w:r>
      <w:r w:rsidR="00FA1E86" w:rsidRPr="00C02AD8">
        <w:rPr>
          <w:rFonts w:ascii="Arial" w:eastAsia="Arial Unicode MS" w:hAnsi="Arial" w:cs="Arial"/>
          <w:sz w:val="18"/>
          <w:szCs w:val="20"/>
        </w:rPr>
        <w:t>informa que toda las actividades, apoyos  e información de interés público se hace  a través de redes sociales, pizarrones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 avisos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 y  nuestra página web, la cual ya cuenta con un apartado llamado GACETA</w:t>
      </w:r>
      <w:r w:rsidRPr="00C02AD8">
        <w:rPr>
          <w:rFonts w:ascii="Arial" w:eastAsia="Arial Unicode MS" w:hAnsi="Arial" w:cs="Arial"/>
          <w:sz w:val="18"/>
          <w:szCs w:val="20"/>
        </w:rPr>
        <w:t xml:space="preserve">, mismo que  en reglones anteriores se proporcionó la dirección electrónica, 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en el cual se publicaran los extractos digitales que se  estén generando y que  el Pres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idente Municipal de Tecolotlán </w:t>
      </w:r>
      <w:r w:rsidRPr="00C02AD8">
        <w:rPr>
          <w:rFonts w:ascii="Arial" w:eastAsia="Arial Unicode MS" w:hAnsi="Arial" w:cs="Arial"/>
          <w:sz w:val="18"/>
          <w:szCs w:val="20"/>
        </w:rPr>
        <w:t>junto con el S</w:t>
      </w:r>
      <w:r w:rsidR="00EB5B97" w:rsidRPr="00C02AD8">
        <w:rPr>
          <w:rFonts w:ascii="Arial" w:eastAsia="Arial Unicode MS" w:hAnsi="Arial" w:cs="Arial"/>
          <w:sz w:val="18"/>
          <w:szCs w:val="20"/>
        </w:rPr>
        <w:t>ecretario de Ayuntamiento decidan publicar.</w:t>
      </w:r>
    </w:p>
    <w:p w:rsidR="00172777" w:rsidRPr="00DD7345" w:rsidRDefault="00172777" w:rsidP="00DD7345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Sin más por el momento quedo a sus órdenes para cualquier aclaración</w:t>
      </w:r>
      <w:r w:rsidRPr="00DD7345">
        <w:rPr>
          <w:rFonts w:ascii="Arial" w:eastAsia="Arial Unicode MS" w:hAnsi="Arial" w:cs="Arial"/>
          <w:sz w:val="20"/>
          <w:szCs w:val="20"/>
        </w:rPr>
        <w:t xml:space="preserve"> y agradezco de  la atención prestada al presente of</w:t>
      </w:r>
      <w:r w:rsidR="00DD7345">
        <w:rPr>
          <w:rFonts w:ascii="Arial" w:eastAsia="Arial Unicode MS" w:hAnsi="Arial" w:cs="Arial"/>
          <w:sz w:val="20"/>
          <w:szCs w:val="20"/>
        </w:rPr>
        <w:t>icio. Reciba un cordial saludo.</w:t>
      </w: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DD7345" w:rsidRDefault="00DD7345" w:rsidP="00561CCF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</w:t>
      </w:r>
      <w:r w:rsidR="00561CCF">
        <w:rPr>
          <w:rFonts w:ascii="Arial Narrow" w:eastAsia="Arial Unicode MS" w:hAnsi="Arial Narrow" w:cs="Arial Unicode MS"/>
          <w:b/>
          <w:sz w:val="24"/>
        </w:rPr>
        <w:t>irección de Comunicación Social</w:t>
      </w:r>
    </w:p>
    <w:p w:rsidR="00172777" w:rsidRPr="00DD7345" w:rsidRDefault="00172777" w:rsidP="00DD7345">
      <w:pPr>
        <w:pStyle w:val="Sinespaciado"/>
        <w:rPr>
          <w:rFonts w:ascii="Arial Narrow" w:eastAsia="Arial Unicode MS" w:hAnsi="Arial Narrow" w:cs="Arial Unicode MS"/>
          <w:b/>
          <w:sz w:val="24"/>
        </w:rPr>
      </w:pPr>
      <w:r w:rsidRPr="00FA461E">
        <w:rPr>
          <w:rFonts w:ascii="Arial Narrow" w:hAnsi="Arial Narrow"/>
          <w:b/>
          <w:sz w:val="12"/>
          <w:szCs w:val="16"/>
        </w:rPr>
        <w:lastRenderedPageBreak/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655" w:rsidRPr="008A4DC3" w:rsidRDefault="002D4655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2D4655" w:rsidRPr="008A4DC3" w:rsidRDefault="002D4655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DD7345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</w:t>
      </w:r>
      <w:r w:rsidR="00DD7345">
        <w:rPr>
          <w:rFonts w:ascii="Arial Narrow" w:hAnsi="Arial Narrow"/>
          <w:b/>
          <w:sz w:val="12"/>
          <w:szCs w:val="16"/>
        </w:rPr>
        <w:t>rte estadísticas del mes de septiembre</w:t>
      </w:r>
      <w:r>
        <w:rPr>
          <w:rFonts w:ascii="Arial Narrow" w:hAnsi="Arial Narrow"/>
          <w:b/>
          <w:sz w:val="12"/>
          <w:szCs w:val="16"/>
        </w:rPr>
        <w:t xml:space="preserve">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2A4442" w:rsidRPr="003D7A76" w:rsidRDefault="003D7A76" w:rsidP="003D7A76">
      <w:pPr>
        <w:jc w:val="center"/>
        <w:rPr>
          <w:rFonts w:ascii="Arial Narrow" w:eastAsia="Arial Unicode MS" w:hAnsi="Arial Narrow" w:cs="Arial Unicode MS"/>
          <w:b/>
          <w:color w:val="FF0066"/>
          <w:sz w:val="20"/>
        </w:rPr>
      </w:pPr>
      <w:bookmarkStart w:id="0" w:name="_GoBack"/>
      <w:bookmarkEnd w:id="0"/>
      <w:r w:rsidRPr="003D7A76">
        <w:rPr>
          <w:rFonts w:ascii="Arial Narrow" w:eastAsia="Arial Unicode MS" w:hAnsi="Arial Narrow" w:cs="Arial Unicode MS"/>
          <w:b/>
          <w:color w:val="FF0066"/>
          <w:sz w:val="20"/>
        </w:rPr>
        <w:t>ANEXO 2: AGENDA DIARIA DE ACTIVIDADES.</w:t>
      </w:r>
    </w:p>
    <w:tbl>
      <w:tblPr>
        <w:tblW w:w="8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3"/>
        <w:gridCol w:w="1506"/>
        <w:gridCol w:w="1281"/>
        <w:gridCol w:w="1397"/>
        <w:gridCol w:w="1061"/>
        <w:gridCol w:w="1190"/>
        <w:gridCol w:w="1034"/>
      </w:tblGrid>
      <w:tr w:rsidR="002A4442" w:rsidRPr="00BB389B" w:rsidTr="002A4442">
        <w:trPr>
          <w:trHeight w:val="57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TIPOS DE EVENTO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FECHA</w:t>
            </w:r>
          </w:p>
        </w:tc>
      </w:tr>
      <w:tr w:rsidR="002A4442" w:rsidRPr="00BB389B" w:rsidTr="002A4442">
        <w:trPr>
          <w:trHeight w:val="14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FERIAS EXPO EXTRAORDINARIOS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GESTIONES/ REUNIONES/JUNTAS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A. CONTANTES SE REPITEN POR SEMANA O CADA 15 DÍAS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SEGUIMIENTO A TRABAJOS DE PROTECCIÓN CIVIL, SERVICIOS PUBLICOS, OBRA PUBLICA, MAQUINARIA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BOLSA TRABAJO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SERVICIO SOCIAL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CALENDARIO DE LA FUMIGACIÓN PARA COMABATIR EL DENGUE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 BENITO JUAREZ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2.09.2019</w:t>
            </w:r>
          </w:p>
        </w:tc>
      </w:tr>
      <w:tr w:rsidR="002A4442" w:rsidRPr="00BB389B" w:rsidTr="002A4442">
        <w:trPr>
          <w:trHeight w:val="124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CLAUSURA SW FIESTAS PATRONALES DE AGOSTO GÚITARRAZ DE ATIZAPAN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4.09.2019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FUMIGACION PARA COMBATE DEL DENGUE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201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OBRA DE REMODELAION DE SECUNDARIA FORANEA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5.10.2019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REPARTIDO PIZZERIA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ENTREVISTA VISITA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ACTIVIDADES USA DESAYUNO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FUERZA MUJERES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RUEDA PRESA EN 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ENTREVISTA UNIVISION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DOMINICAL FEMENIL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DOMINICAL 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KERMES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1ERA MARCHA DE COLOR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CUIDADOR DE PERSONA MAYOR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DEL FUTBOL Y VOELIBOL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CANDIDATAS A REINADE FIESTAS PATRAIAS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CAPSULA  INFORMATIVA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BBVA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PUBLICACIÓN CANDIDATA  A REINA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PUBLICACIÓN CANDIDATA  A REINA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AVENCES DE OBRAS PUBLICAS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TRABAJO DE SERVICIOS PUBLICOS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186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INCENTIVOS PARA EL FORTALECIMIENTO DEL EMPLEO DE CALIDAD  PARA MICRO Y PEQUEÑA EMPRESA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PREMIO NACIONAL DEL ARTE POPULAR CONVOCATOTIA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CONTROL  BILOGICO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CURSOS DE REPARACION CELULARES  Y CORTE CABELLO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12.09.2019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FIESTA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PRE INFORME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MARCHA DE PREVENCIÓN DEL SUCIDIO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INVITACION PARA VOTAR POR CANDIDATA DE FIESTAS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MARCHA DE PREVENCIÓN DEL SUCIDIO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BASQUETBOL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HONORES A LA BANDERA POR LA GESTA  HEROICA  NIÑOS HEROES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124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EVENTO PRECIO A LA CORONACION DE LAS REINA DE FIESTAS PATRIAS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CORONACIÓN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ACTIVIDADES DEL DÍA 13 SEP.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DEL 14.09.2019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IZAMIENTO DE  BANDERA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DOMINGO  FIESTAS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COMUNICADO DE SUS PENCION DE  ACTIVIDADES 16 SEP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DE ANTORCHAS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 DEL 16 SEPTIEMBRE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CEREMONIA GRITO D EINDEPENDENCIA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FUTBOL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INVITACION PRIMER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INFOME DEL DIF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INFORME DE GOB.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CHARLA CONTRO BIOLOGICO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RAGER'S  OPERADOR MAQUINA  Y AUXILIAR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BECAS EDUCACION SUPERIOR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DONADORES DE SANGRE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PREPARACION DE LOS AUMNOS ESCUELA ECOS PARA IR A COLOMBIA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19.09.2019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CAMPAÑA CONSIENTIZACION DENGUE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SEMIFINAL  BASQUET 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CAMPAÑA DE CONCIENTIZACION DENGUE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CHICAS DEL MARIACHI ECOS SALEN A CONOCER BOGOTA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4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CORO MUNICIPAL SE PREPARA PARA SU PRESENTACION EN  15 ZONA MILITAR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PLATICA DEL CONTROL BIOLOGICO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LA CABECERA MUNICIPAL CLORA AGUA POTABLE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BIENVENIDA A LOS ALUMNOS DE NUEVO INGRESO  ESCUELA DE MUSICA ECOS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 FUTBOL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BECA EDUCACION SUPERIOR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SEMANA DE VACUNACION ANTIRRABICA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DEL MARIACHI ECOS EN  COLOMBIA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REPERESENTANTES DEL ARICHI ECOS  ARRIBAN AL AEROPUERTO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21.09.2019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 xml:space="preserve">ACTIVIDADES DE SERVICIOS PUBLICOS MUNICIPALES EN LA UNIDAD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SEGUNDA ETAPA DEL CENTRO SALUD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 CALLE ANA BERTHA LEPE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REFORESTACION EN LE PANTEON Y UNIDAD DEPORTIVA DE TAMAZULITA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26.09.2019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BALLET FOLCLORICO  NAYARIT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27.09.2019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DIA MUNDIAL DE TURISMO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28.09.2019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VIDEO DEL DIA MUNDIAL DEL TURISMO VIDEO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29.09.2019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CORO MUNICIPAL  EN 15 ZONA MILITAR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DEL BALLET NAYARIT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INICIO TRABAJOS DE REHABILITACION DEL KINDER  JUSTINA MERINO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OBRA  PAVIMENTACION  DEL CAMINO AL PANTEON TAMAZULITA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ARRANCA  LA ENTREGA DE CALÑZADO GARTUITO Y UNIFOMES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</w:tbl>
    <w:p w:rsidR="00BB389B" w:rsidRDefault="00BB389B" w:rsidP="00BB389B">
      <w:pPr>
        <w:tabs>
          <w:tab w:val="left" w:pos="3272"/>
        </w:tabs>
        <w:rPr>
          <w:rFonts w:ascii="Arial" w:eastAsia="Arial Unicode MS" w:hAnsi="Arial" w:cs="Arial"/>
          <w:b/>
          <w:sz w:val="10"/>
          <w:szCs w:val="10"/>
        </w:rPr>
      </w:pPr>
    </w:p>
    <w:p w:rsidR="00BB389B" w:rsidRPr="00BB389B" w:rsidRDefault="00BB389B" w:rsidP="00BB389B">
      <w:pPr>
        <w:tabs>
          <w:tab w:val="left" w:pos="3272"/>
        </w:tabs>
        <w:rPr>
          <w:rFonts w:ascii="Arial" w:eastAsia="Arial Unicode MS" w:hAnsi="Arial" w:cs="Arial"/>
          <w:b/>
          <w:sz w:val="10"/>
          <w:szCs w:val="10"/>
        </w:rPr>
      </w:pPr>
      <w:r>
        <w:rPr>
          <w:rFonts w:ascii="Arial" w:eastAsia="Arial Unicode MS" w:hAnsi="Arial" w:cs="Arial"/>
          <w:b/>
          <w:sz w:val="10"/>
          <w:szCs w:val="10"/>
        </w:rPr>
        <w:t>NOTA: ADEMAS DE LA COBERTURA, DISEÑOS, PERIFONEOS  SE LLEVAN ACABO ACTIVIDADES ADMINISTRATIVAS,</w:t>
      </w:r>
    </w:p>
    <w:p w:rsidR="005A3FC1" w:rsidRDefault="005A3FC1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A82FCE" w:rsidRDefault="00A82FCE"/>
    <w:sectPr w:rsidR="00A82F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D71" w:rsidRDefault="00D85D71" w:rsidP="00DD7345">
      <w:pPr>
        <w:spacing w:after="0" w:line="240" w:lineRule="auto"/>
      </w:pPr>
      <w:r>
        <w:separator/>
      </w:r>
    </w:p>
  </w:endnote>
  <w:endnote w:type="continuationSeparator" w:id="0">
    <w:p w:rsidR="00D85D71" w:rsidRDefault="00D85D71" w:rsidP="00DD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D71" w:rsidRDefault="00D85D71" w:rsidP="00DD7345">
      <w:pPr>
        <w:spacing w:after="0" w:line="240" w:lineRule="auto"/>
      </w:pPr>
      <w:r>
        <w:separator/>
      </w:r>
    </w:p>
  </w:footnote>
  <w:footnote w:type="continuationSeparator" w:id="0">
    <w:p w:rsidR="00D85D71" w:rsidRDefault="00D85D71" w:rsidP="00DD7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52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9279A4"/>
    <w:multiLevelType w:val="hybridMultilevel"/>
    <w:tmpl w:val="9642D040"/>
    <w:lvl w:ilvl="0" w:tplc="0DB06114">
      <w:start w:val="8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524D74"/>
    <w:multiLevelType w:val="hybridMultilevel"/>
    <w:tmpl w:val="13FCE9D4"/>
    <w:lvl w:ilvl="0" w:tplc="2EA86D06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B540F8"/>
    <w:multiLevelType w:val="hybridMultilevel"/>
    <w:tmpl w:val="93767AE2"/>
    <w:lvl w:ilvl="0" w:tplc="3CB0B392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77"/>
    <w:rsid w:val="00043AD7"/>
    <w:rsid w:val="00172777"/>
    <w:rsid w:val="002A4442"/>
    <w:rsid w:val="002D4655"/>
    <w:rsid w:val="003D7A76"/>
    <w:rsid w:val="003F2C70"/>
    <w:rsid w:val="00490A9D"/>
    <w:rsid w:val="00561CCF"/>
    <w:rsid w:val="005A3FC1"/>
    <w:rsid w:val="0067043B"/>
    <w:rsid w:val="00745CFF"/>
    <w:rsid w:val="007B0C8C"/>
    <w:rsid w:val="00A82FCE"/>
    <w:rsid w:val="00B14667"/>
    <w:rsid w:val="00B27734"/>
    <w:rsid w:val="00BB389B"/>
    <w:rsid w:val="00BE6AAA"/>
    <w:rsid w:val="00C02AD8"/>
    <w:rsid w:val="00D61E5C"/>
    <w:rsid w:val="00D85D71"/>
    <w:rsid w:val="00DD7345"/>
    <w:rsid w:val="00E46813"/>
    <w:rsid w:val="00EB5B97"/>
    <w:rsid w:val="00F56464"/>
    <w:rsid w:val="00F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7345"/>
  </w:style>
  <w:style w:type="paragraph" w:styleId="Piedepgina">
    <w:name w:val="footer"/>
    <w:basedOn w:val="Normal"/>
    <w:link w:val="Piedepgina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7345"/>
  </w:style>
  <w:style w:type="paragraph" w:styleId="Textodeglobo">
    <w:name w:val="Balloon Text"/>
    <w:basedOn w:val="Normal"/>
    <w:link w:val="TextodegloboCar"/>
    <w:uiPriority w:val="99"/>
    <w:semiHidden/>
    <w:unhideWhenUsed/>
    <w:rsid w:val="00561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CC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7345"/>
  </w:style>
  <w:style w:type="paragraph" w:styleId="Piedepgina">
    <w:name w:val="footer"/>
    <w:basedOn w:val="Normal"/>
    <w:link w:val="Piedepgina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7345"/>
  </w:style>
  <w:style w:type="paragraph" w:styleId="Textodeglobo">
    <w:name w:val="Balloon Text"/>
    <w:basedOn w:val="Normal"/>
    <w:link w:val="TextodegloboCar"/>
    <w:uiPriority w:val="99"/>
    <w:semiHidden/>
    <w:unhideWhenUsed/>
    <w:rsid w:val="00561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olotlan.gob.m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playlist?list=PLzC7uNMF3QKeHVQzTdClST-kRZP_cugN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ecolotlan.gob.mx/gace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GobiernoTecolotlan.2018.202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1344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Transparencia Tecolotlán</cp:lastModifiedBy>
  <cp:revision>3</cp:revision>
  <cp:lastPrinted>2019-10-21T15:55:00Z</cp:lastPrinted>
  <dcterms:created xsi:type="dcterms:W3CDTF">2019-10-21T15:59:00Z</dcterms:created>
  <dcterms:modified xsi:type="dcterms:W3CDTF">2019-11-08T19:59:00Z</dcterms:modified>
</cp:coreProperties>
</file>