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D3A" w:rsidRDefault="00684D3A" w:rsidP="00684D3A">
      <w:pPr>
        <w:ind w:right="-283"/>
        <w:jc w:val="center"/>
        <w:rPr>
          <w:rFonts w:ascii="Tahoma" w:hAnsi="Tahoma" w:cs="Tahoma"/>
          <w:b/>
          <w:sz w:val="28"/>
          <w:szCs w:val="28"/>
        </w:rPr>
      </w:pPr>
      <w:r>
        <w:rPr>
          <w:rFonts w:ascii="Tahoma" w:hAnsi="Tahoma" w:cs="Tahoma"/>
          <w:noProof/>
          <w:lang w:eastAsia="es-MX"/>
        </w:rPr>
        <w:drawing>
          <wp:inline distT="0" distB="0" distL="0" distR="0" wp14:anchorId="7E72FF30" wp14:editId="1CB4D2C5">
            <wp:extent cx="2751827" cy="1642882"/>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ieg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51052" cy="1642419"/>
                    </a:xfrm>
                    <a:prstGeom prst="rect">
                      <a:avLst/>
                    </a:prstGeom>
                  </pic:spPr>
                </pic:pic>
              </a:graphicData>
            </a:graphic>
          </wp:inline>
        </w:drawing>
      </w:r>
    </w:p>
    <w:p w:rsidR="00C124DD" w:rsidRDefault="00115B23" w:rsidP="00684D3A">
      <w:pPr>
        <w:ind w:right="-283"/>
        <w:jc w:val="center"/>
        <w:rPr>
          <w:rFonts w:ascii="Tahoma" w:hAnsi="Tahoma" w:cs="Tahoma"/>
          <w:b/>
          <w:sz w:val="28"/>
          <w:szCs w:val="28"/>
        </w:rPr>
      </w:pPr>
      <w:r w:rsidRPr="00F63D4C">
        <w:rPr>
          <w:rFonts w:ascii="Tahoma" w:hAnsi="Tahoma" w:cs="Tahoma"/>
          <w:b/>
          <w:sz w:val="28"/>
          <w:szCs w:val="28"/>
        </w:rPr>
        <w:t>NOTAS A LOS ESTADOS FINANCIEROS</w:t>
      </w:r>
      <w:r w:rsidR="009F48E6" w:rsidRPr="00F63D4C">
        <w:rPr>
          <w:rFonts w:ascii="Tahoma" w:hAnsi="Tahoma" w:cs="Tahoma"/>
          <w:b/>
          <w:sz w:val="28"/>
          <w:szCs w:val="28"/>
        </w:rPr>
        <w:t xml:space="preserve"> AL </w:t>
      </w:r>
    </w:p>
    <w:p w:rsidR="00115B23" w:rsidRPr="00F63D4C" w:rsidRDefault="00A52110" w:rsidP="00A52110">
      <w:pPr>
        <w:ind w:right="-283"/>
        <w:jc w:val="center"/>
        <w:rPr>
          <w:rFonts w:ascii="Tahoma" w:hAnsi="Tahoma" w:cs="Tahoma"/>
          <w:b/>
          <w:sz w:val="28"/>
          <w:szCs w:val="28"/>
        </w:rPr>
      </w:pPr>
      <w:r>
        <w:rPr>
          <w:rFonts w:ascii="Tahoma" w:hAnsi="Tahoma" w:cs="Tahoma"/>
          <w:b/>
          <w:sz w:val="28"/>
          <w:szCs w:val="28"/>
        </w:rPr>
        <w:t>30 DE SEPTIEMBRE</w:t>
      </w:r>
      <w:r w:rsidR="009F48E6" w:rsidRPr="00F63D4C">
        <w:rPr>
          <w:rFonts w:ascii="Tahoma" w:hAnsi="Tahoma" w:cs="Tahoma"/>
          <w:b/>
          <w:sz w:val="28"/>
          <w:szCs w:val="28"/>
        </w:rPr>
        <w:t xml:space="preserve"> DE 201</w:t>
      </w:r>
      <w:r w:rsidR="00C124DD">
        <w:rPr>
          <w:rFonts w:ascii="Tahoma" w:hAnsi="Tahoma" w:cs="Tahoma"/>
          <w:b/>
          <w:sz w:val="28"/>
          <w:szCs w:val="28"/>
        </w:rPr>
        <w:t>8</w:t>
      </w:r>
    </w:p>
    <w:p w:rsidR="00115B23" w:rsidRDefault="00115B2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Sombreadomedio1-nfasis2"/>
        <w:tblW w:w="5000" w:type="pct"/>
        <w:tblLook w:val="04A0" w:firstRow="1" w:lastRow="0" w:firstColumn="1" w:lastColumn="0" w:noHBand="0" w:noVBand="1"/>
      </w:tblPr>
      <w:tblGrid>
        <w:gridCol w:w="4661"/>
        <w:gridCol w:w="2012"/>
        <w:gridCol w:w="2381"/>
      </w:tblGrid>
      <w:tr w:rsidR="0077093E" w:rsidRPr="002A61F1"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E077E3">
            <w:pPr>
              <w:ind w:right="-283"/>
              <w:jc w:val="center"/>
              <w:rPr>
                <w:rFonts w:ascii="Tahoma" w:eastAsia="Calibri" w:hAnsi="Tahoma" w:cs="Tahoma"/>
                <w:b w:val="0"/>
              </w:rPr>
            </w:pPr>
            <w:bookmarkStart w:id="0" w:name="_Hlk495316054"/>
            <w:r w:rsidRPr="00150389">
              <w:rPr>
                <w:rFonts w:ascii="Tahoma" w:eastAsia="Calibri" w:hAnsi="Tahoma" w:cs="Tahoma"/>
                <w:b w:val="0"/>
              </w:rPr>
              <w:t>INSTITUCION</w:t>
            </w:r>
          </w:p>
        </w:tc>
        <w:tc>
          <w:tcPr>
            <w:tcW w:w="1111"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bookmarkStart w:id="1" w:name="_Hlk482017018"/>
            <w:proofErr w:type="spellStart"/>
            <w:r w:rsidRPr="000105FB">
              <w:rPr>
                <w:rFonts w:asciiTheme="minorHAnsi" w:hAnsiTheme="minorHAnsi"/>
                <w:b w:val="0"/>
                <w:sz w:val="22"/>
                <w:szCs w:val="22"/>
              </w:rPr>
              <w:t>Bans</w:t>
            </w:r>
            <w:r>
              <w:rPr>
                <w:rFonts w:asciiTheme="minorHAnsi" w:hAnsiTheme="minorHAnsi"/>
                <w:b w:val="0"/>
                <w:sz w:val="22"/>
                <w:szCs w:val="22"/>
              </w:rPr>
              <w:t>í</w:t>
            </w:r>
            <w:proofErr w:type="spellEnd"/>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4D754E" w:rsidP="00E077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8B557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E077E3">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E849C8" w:rsidP="00E849C8">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316</w:t>
            </w:r>
            <w:r w:rsidR="00CE0F2F">
              <w:rPr>
                <w:rFonts w:asciiTheme="minorHAnsi" w:hAnsiTheme="minorHAnsi"/>
                <w:sz w:val="22"/>
                <w:szCs w:val="22"/>
              </w:rPr>
              <w:t>,</w:t>
            </w:r>
            <w:r>
              <w:rPr>
                <w:rFonts w:asciiTheme="minorHAnsi" w:hAnsiTheme="minorHAnsi"/>
                <w:sz w:val="22"/>
                <w:szCs w:val="22"/>
              </w:rPr>
              <w:t>145.67</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E849C8" w:rsidP="00E849C8">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279</w:t>
            </w:r>
            <w:r w:rsidR="00CE0F2F">
              <w:rPr>
                <w:rFonts w:asciiTheme="minorHAnsi" w:hAnsiTheme="minorHAnsi"/>
                <w:sz w:val="22"/>
                <w:szCs w:val="22"/>
              </w:rPr>
              <w:t>,</w:t>
            </w:r>
            <w:r>
              <w:rPr>
                <w:rFonts w:asciiTheme="minorHAnsi" w:hAnsiTheme="minorHAnsi"/>
                <w:sz w:val="22"/>
                <w:szCs w:val="22"/>
              </w:rPr>
              <w:t>061</w:t>
            </w:r>
            <w:r w:rsidR="00CE0F2F">
              <w:rPr>
                <w:rFonts w:asciiTheme="minorHAnsi" w:hAnsiTheme="minorHAnsi"/>
                <w:sz w:val="22"/>
                <w:szCs w:val="22"/>
              </w:rPr>
              <w:t>.4</w:t>
            </w:r>
            <w:r>
              <w:rPr>
                <w:rFonts w:asciiTheme="minorHAnsi" w:hAnsiTheme="minorHAnsi"/>
                <w:sz w:val="22"/>
                <w:szCs w:val="22"/>
              </w:rPr>
              <w:t>6</w:t>
            </w:r>
          </w:p>
        </w:tc>
      </w:tr>
      <w:bookmarkEnd w:id="0"/>
      <w:bookmarkEnd w:id="1"/>
      <w:tr w:rsidR="0077093E" w:rsidRPr="008B557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8B557E" w:rsidRDefault="0077093E" w:rsidP="00E077E3">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E849C8" w:rsidP="00E849C8">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3</w:t>
            </w:r>
            <w:r w:rsidR="00CE0F2F">
              <w:rPr>
                <w:rFonts w:asciiTheme="minorHAnsi" w:hAnsiTheme="minorHAnsi"/>
                <w:sz w:val="22"/>
                <w:szCs w:val="22"/>
              </w:rPr>
              <w:t>,</w:t>
            </w:r>
            <w:r>
              <w:rPr>
                <w:rFonts w:asciiTheme="minorHAnsi" w:hAnsiTheme="minorHAnsi"/>
                <w:sz w:val="22"/>
                <w:szCs w:val="22"/>
              </w:rPr>
              <w:t>4</w:t>
            </w:r>
            <w:r w:rsidR="00CE0F2F">
              <w:rPr>
                <w:rFonts w:asciiTheme="minorHAnsi" w:hAnsiTheme="minorHAnsi"/>
                <w:sz w:val="22"/>
                <w:szCs w:val="22"/>
              </w:rPr>
              <w:t>99,999.17</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E849C8" w:rsidP="00E04C49">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4,599,999.33</w:t>
            </w:r>
          </w:p>
        </w:tc>
      </w:tr>
      <w:tr w:rsidR="0077093E" w:rsidRPr="00AD10E0"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77093E" w:rsidRPr="00AD10E0" w:rsidRDefault="0077093E" w:rsidP="004C5BF1">
            <w:pPr>
              <w:ind w:right="-283"/>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p>
        </w:tc>
        <w:tc>
          <w:tcPr>
            <w:tcW w:w="1315" w:type="pct"/>
          </w:tcPr>
          <w:p w:rsidR="0077093E" w:rsidRPr="00AD10E0" w:rsidRDefault="00E849C8" w:rsidP="00E849C8">
            <w:pPr>
              <w:ind w:right="-283"/>
              <w:jc w:val="center"/>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r>
              <w:rPr>
                <w:rFonts w:ascii="Tahoma" w:eastAsia="Calibri" w:hAnsi="Tahoma" w:cs="Tahoma"/>
                <w:b/>
              </w:rPr>
              <w:t xml:space="preserve">           8</w:t>
            </w:r>
            <w:r w:rsidR="00CE0F2F">
              <w:rPr>
                <w:rFonts w:ascii="Tahoma" w:eastAsia="Calibri" w:hAnsi="Tahoma" w:cs="Tahoma"/>
                <w:b/>
              </w:rPr>
              <w:t>,</w:t>
            </w:r>
            <w:r>
              <w:rPr>
                <w:rFonts w:ascii="Tahoma" w:eastAsia="Calibri" w:hAnsi="Tahoma" w:cs="Tahoma"/>
                <w:b/>
              </w:rPr>
              <w:t>695</w:t>
            </w:r>
            <w:r w:rsidR="00CE0F2F">
              <w:rPr>
                <w:rFonts w:ascii="Tahoma" w:eastAsia="Calibri" w:hAnsi="Tahoma" w:cs="Tahoma"/>
                <w:b/>
              </w:rPr>
              <w:t>,</w:t>
            </w:r>
            <w:r>
              <w:rPr>
                <w:rFonts w:ascii="Tahoma" w:eastAsia="Calibri" w:hAnsi="Tahoma" w:cs="Tahoma"/>
                <w:b/>
              </w:rPr>
              <w:t>205</w:t>
            </w:r>
            <w:r w:rsidR="00CE0F2F">
              <w:rPr>
                <w:rFonts w:ascii="Tahoma" w:eastAsia="Calibri" w:hAnsi="Tahoma" w:cs="Tahoma"/>
                <w:b/>
              </w:rPr>
              <w:t>.</w:t>
            </w:r>
            <w:r>
              <w:rPr>
                <w:rFonts w:ascii="Tahoma" w:eastAsia="Calibri" w:hAnsi="Tahoma" w:cs="Tahoma"/>
                <w:b/>
              </w:rPr>
              <w:t>63</w:t>
            </w:r>
          </w:p>
        </w:tc>
      </w:tr>
    </w:tbl>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DEUDORES DIVERSOS POR COBRAR A CORTO PLAZO.</w:t>
      </w:r>
    </w:p>
    <w:p w:rsidR="0077093E" w:rsidRPr="004A49EB" w:rsidRDefault="0077093E" w:rsidP="0077093E">
      <w:pPr>
        <w:ind w:right="-283"/>
        <w:contextualSpacing/>
        <w:rPr>
          <w:rFonts w:ascii="Tahoma" w:hAnsi="Tahoma" w:cs="Tahoma"/>
          <w:b/>
          <w:highlight w:val="yellow"/>
        </w:rPr>
      </w:pPr>
    </w:p>
    <w:p w:rsidR="009E2F4A" w:rsidRDefault="0077093E" w:rsidP="0077093E">
      <w:pPr>
        <w:ind w:right="-283"/>
        <w:jc w:val="both"/>
        <w:rPr>
          <w:rFonts w:ascii="Tahoma" w:hAnsi="Tahoma" w:cs="Tahoma"/>
        </w:rPr>
      </w:pPr>
      <w:r w:rsidRPr="00E428EB">
        <w:rPr>
          <w:rFonts w:ascii="Tahoma" w:hAnsi="Tahoma" w:cs="Tahoma"/>
        </w:rPr>
        <w:t>El saldo de deudores diversos por cobrar a</w:t>
      </w:r>
      <w:r w:rsidR="00CC72D2">
        <w:rPr>
          <w:rFonts w:ascii="Tahoma" w:hAnsi="Tahoma" w:cs="Tahoma"/>
        </w:rPr>
        <w:t xml:space="preserve"> corto plazo por un importe de $</w:t>
      </w:r>
      <w:r w:rsidR="009E2F4A">
        <w:rPr>
          <w:rFonts w:ascii="Tahoma" w:hAnsi="Tahoma" w:cs="Tahoma"/>
        </w:rPr>
        <w:t>753,279.14</w:t>
      </w:r>
      <w:r w:rsidR="00CA6E15">
        <w:rPr>
          <w:rFonts w:ascii="Tahoma" w:hAnsi="Tahoma" w:cs="Tahoma"/>
        </w:rPr>
        <w:t xml:space="preserve">. </w:t>
      </w:r>
      <w:r w:rsidR="009E2F4A">
        <w:rPr>
          <w:rFonts w:ascii="Tahoma" w:hAnsi="Tahoma" w:cs="Tahoma"/>
        </w:rPr>
        <w:t>Son $4,505.00 de CHUBB Seguros México SA, q</w:t>
      </w:r>
      <w:r w:rsidR="00CA6E15">
        <w:rPr>
          <w:rFonts w:ascii="Tahoma" w:hAnsi="Tahoma" w:cs="Tahoma"/>
        </w:rPr>
        <w:t>ue de acuerdo al OFICIO IIEG/UAJ/032/2018, se cita: “…queda pendiente el trámite relativo al reembolso del pago efectuado con motivo del deducible, el cual , conforme a lo manifestado por la aseguradora, será reembolsado una vez haya dictamen favorable al IIEG –de no haber sido quien propicio el percance vial- dentro de las actuaciones de la carpeta de investigación abierta con motivo del siniestro, radicada bajo el número 21307/2018-C de la Agencia 02 T/M de hechos de sangre y hechos culposos de la Fiscalía Central del Estado de Jalisco…”</w:t>
      </w:r>
    </w:p>
    <w:tbl>
      <w:tblPr>
        <w:tblStyle w:val="Listaclara-nfasis2"/>
        <w:tblW w:w="0" w:type="auto"/>
        <w:tblLook w:val="04A0" w:firstRow="1" w:lastRow="0" w:firstColumn="1" w:lastColumn="0" w:noHBand="0" w:noVBand="1"/>
      </w:tblPr>
      <w:tblGrid>
        <w:gridCol w:w="2596"/>
        <w:gridCol w:w="1646"/>
        <w:gridCol w:w="2018"/>
        <w:gridCol w:w="2794"/>
      </w:tblGrid>
      <w:tr w:rsidR="0077093E" w:rsidTr="00CE0F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77093E" w:rsidRPr="00A32468" w:rsidRDefault="0077093E" w:rsidP="00EF7B2C">
            <w:pPr>
              <w:ind w:right="-283"/>
              <w:jc w:val="center"/>
              <w:rPr>
                <w:rFonts w:ascii="Tahoma" w:hAnsi="Tahoma" w:cs="Tahoma"/>
                <w:b w:val="0"/>
              </w:rPr>
            </w:pPr>
            <w:bookmarkStart w:id="2" w:name="OLE_LINK1"/>
            <w:bookmarkStart w:id="3" w:name="OLE_LINK2"/>
            <w:bookmarkStart w:id="4" w:name="OLE_LINK3"/>
            <w:r w:rsidRPr="00A32468">
              <w:rPr>
                <w:rFonts w:ascii="Tahoma" w:hAnsi="Tahoma" w:cs="Tahoma"/>
                <w:b w:val="0"/>
              </w:rPr>
              <w:lastRenderedPageBreak/>
              <w:t>DEUDOR DIVERSO</w:t>
            </w:r>
          </w:p>
        </w:tc>
        <w:tc>
          <w:tcPr>
            <w:tcW w:w="1283" w:type="dxa"/>
          </w:tcPr>
          <w:p w:rsidR="0077093E" w:rsidRPr="00A32468" w:rsidRDefault="00CE0F2F" w:rsidP="00CE0F2F">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0077093E" w:rsidRPr="00A32468">
              <w:rPr>
                <w:rFonts w:ascii="Tahoma" w:hAnsi="Tahoma" w:cs="Tahoma"/>
                <w:b w:val="0"/>
              </w:rPr>
              <w:t>MONTO</w:t>
            </w:r>
          </w:p>
        </w:tc>
        <w:tc>
          <w:tcPr>
            <w:tcW w:w="2113"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918"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EF7B2C" w:rsidTr="00CE0F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vAlign w:val="center"/>
          </w:tcPr>
          <w:p w:rsidR="00EF7B2C" w:rsidRPr="00A32468" w:rsidRDefault="00EF7B2C" w:rsidP="00EF7B2C">
            <w:pPr>
              <w:ind w:right="-283"/>
              <w:jc w:val="center"/>
              <w:rPr>
                <w:rFonts w:ascii="Tahoma" w:hAnsi="Tahoma" w:cs="Tahoma"/>
                <w:b w:val="0"/>
              </w:rPr>
            </w:pPr>
            <w:r>
              <w:rPr>
                <w:rFonts w:ascii="Tahoma" w:hAnsi="Tahoma" w:cs="Tahoma"/>
                <w:b w:val="0"/>
              </w:rPr>
              <w:t>CHUBB Seguros México SA</w:t>
            </w:r>
          </w:p>
        </w:tc>
        <w:tc>
          <w:tcPr>
            <w:tcW w:w="1283" w:type="dxa"/>
            <w:vAlign w:val="center"/>
          </w:tcPr>
          <w:p w:rsidR="00EF7B2C" w:rsidRPr="00A32468" w:rsidRDefault="00EF7B2C" w:rsidP="00CE0F2F">
            <w:pPr>
              <w:ind w:left="140"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$4,505</w:t>
            </w:r>
          </w:p>
        </w:tc>
        <w:tc>
          <w:tcPr>
            <w:tcW w:w="2113" w:type="dxa"/>
            <w:vAlign w:val="center"/>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Junio 2018</w:t>
            </w:r>
          </w:p>
        </w:tc>
        <w:tc>
          <w:tcPr>
            <w:tcW w:w="2918" w:type="dxa"/>
            <w:vAlign w:val="center"/>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Siniestro </w:t>
            </w:r>
            <w:proofErr w:type="spellStart"/>
            <w:r>
              <w:rPr>
                <w:rFonts w:ascii="Tahoma" w:hAnsi="Tahoma" w:cs="Tahoma"/>
              </w:rPr>
              <w:t>EcoSport</w:t>
            </w:r>
            <w:proofErr w:type="spellEnd"/>
          </w:p>
        </w:tc>
      </w:tr>
      <w:tr w:rsidR="009E2F4A" w:rsidTr="00CE0F2F">
        <w:tc>
          <w:tcPr>
            <w:cnfStyle w:val="001000000000" w:firstRow="0" w:lastRow="0" w:firstColumn="1" w:lastColumn="0" w:oddVBand="0" w:evenVBand="0" w:oddHBand="0" w:evenHBand="0" w:firstRowFirstColumn="0" w:firstRowLastColumn="0" w:lastRowFirstColumn="0" w:lastRowLastColumn="0"/>
            <w:tcW w:w="2740" w:type="dxa"/>
            <w:vAlign w:val="center"/>
          </w:tcPr>
          <w:p w:rsidR="009E2F4A" w:rsidRPr="009E2F4A" w:rsidRDefault="009E2F4A" w:rsidP="00EF7B2C">
            <w:pPr>
              <w:ind w:right="-283"/>
              <w:jc w:val="center"/>
              <w:rPr>
                <w:rFonts w:ascii="Tahoma" w:hAnsi="Tahoma" w:cs="Tahoma"/>
                <w:b w:val="0"/>
              </w:rPr>
            </w:pPr>
            <w:proofErr w:type="spellStart"/>
            <w:r w:rsidRPr="009E2F4A">
              <w:rPr>
                <w:rFonts w:ascii="Tahoma" w:hAnsi="Tahoma" w:cs="Tahoma"/>
                <w:b w:val="0"/>
              </w:rPr>
              <w:t>Inseti</w:t>
            </w:r>
            <w:proofErr w:type="spellEnd"/>
            <w:r w:rsidRPr="009E2F4A">
              <w:rPr>
                <w:rFonts w:ascii="Tahoma" w:hAnsi="Tahoma" w:cs="Tahoma"/>
                <w:b w:val="0"/>
              </w:rPr>
              <w:t xml:space="preserve"> </w:t>
            </w:r>
            <w:proofErr w:type="spellStart"/>
            <w:r w:rsidRPr="009E2F4A">
              <w:rPr>
                <w:rFonts w:ascii="Tahoma" w:hAnsi="Tahoma" w:cs="Tahoma"/>
                <w:b w:val="0"/>
              </w:rPr>
              <w:t>Automation</w:t>
            </w:r>
            <w:proofErr w:type="spellEnd"/>
            <w:r w:rsidRPr="009E2F4A">
              <w:rPr>
                <w:rFonts w:ascii="Tahoma" w:hAnsi="Tahoma" w:cs="Tahoma"/>
                <w:b w:val="0"/>
              </w:rPr>
              <w:t xml:space="preserve"> </w:t>
            </w:r>
            <w:proofErr w:type="spellStart"/>
            <w:r w:rsidRPr="009E2F4A">
              <w:rPr>
                <w:rFonts w:ascii="Tahoma" w:hAnsi="Tahoma" w:cs="Tahoma"/>
                <w:b w:val="0"/>
              </w:rPr>
              <w:t>Group</w:t>
            </w:r>
            <w:proofErr w:type="spellEnd"/>
            <w:r w:rsidRPr="009E2F4A">
              <w:rPr>
                <w:rFonts w:ascii="Tahoma" w:hAnsi="Tahoma" w:cs="Tahoma"/>
                <w:b w:val="0"/>
              </w:rPr>
              <w:t xml:space="preserve"> </w:t>
            </w:r>
          </w:p>
        </w:tc>
        <w:tc>
          <w:tcPr>
            <w:tcW w:w="1283" w:type="dxa"/>
            <w:vAlign w:val="center"/>
          </w:tcPr>
          <w:p w:rsidR="009E2F4A" w:rsidRDefault="009E2F4A" w:rsidP="00CE0F2F">
            <w:pPr>
              <w:ind w:left="140"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$748,774.14</w:t>
            </w:r>
          </w:p>
        </w:tc>
        <w:tc>
          <w:tcPr>
            <w:tcW w:w="2113" w:type="dxa"/>
            <w:vAlign w:val="center"/>
          </w:tcPr>
          <w:p w:rsidR="009E2F4A" w:rsidRDefault="009E2F4A" w:rsidP="00EF7B2C">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Septiembre 2018</w:t>
            </w:r>
          </w:p>
        </w:tc>
        <w:tc>
          <w:tcPr>
            <w:tcW w:w="2918" w:type="dxa"/>
            <w:vAlign w:val="center"/>
          </w:tcPr>
          <w:p w:rsidR="009E2F4A" w:rsidRDefault="009E2F4A" w:rsidP="00EF7B2C">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Equipo de almacenamiento</w:t>
            </w:r>
          </w:p>
        </w:tc>
      </w:tr>
      <w:bookmarkEnd w:id="2"/>
      <w:bookmarkEnd w:id="3"/>
      <w:bookmarkEnd w:id="4"/>
    </w:tbl>
    <w:p w:rsidR="0077093E" w:rsidRDefault="0077093E"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t>DEUDORES POR ANTICIPOS DE LA TESORERÍA A CORTO PLAZO.</w:t>
      </w:r>
    </w:p>
    <w:p w:rsidR="0077093E" w:rsidRDefault="0077093E" w:rsidP="0077093E">
      <w:pPr>
        <w:ind w:right="-283"/>
        <w:contextualSpacing/>
        <w:rPr>
          <w:rFonts w:ascii="Tahoma" w:hAnsi="Tahoma" w:cs="Tahoma"/>
          <w:b/>
        </w:rPr>
      </w:pPr>
    </w:p>
    <w:p w:rsidR="0077093E" w:rsidRPr="00B03A0D" w:rsidRDefault="0077093E" w:rsidP="0077093E">
      <w:pPr>
        <w:ind w:right="-283"/>
        <w:contextualSpacing/>
        <w:rPr>
          <w:rFonts w:ascii="Tahoma" w:hAnsi="Tahoma" w:cs="Tahoma"/>
          <w:b/>
        </w:rPr>
      </w:pPr>
    </w:p>
    <w:p w:rsidR="0077093E" w:rsidRPr="00655EFA" w:rsidRDefault="0077093E" w:rsidP="0077093E">
      <w:pPr>
        <w:ind w:right="-283"/>
        <w:jc w:val="both"/>
        <w:rPr>
          <w:rFonts w:ascii="Tahoma" w:hAnsi="Tahoma" w:cs="Tahoma"/>
          <w:i/>
        </w:rPr>
      </w:pPr>
      <w:bookmarkStart w:id="5" w:name="OLE_LINK4"/>
      <w:bookmarkStart w:id="6" w:name="OLE_LINK5"/>
      <w:r w:rsidRPr="00655EFA">
        <w:rPr>
          <w:rFonts w:ascii="Tahoma" w:hAnsi="Tahoma" w:cs="Tahoma"/>
          <w:i/>
        </w:rPr>
        <w:t>Los Deudores por Fondos Fijos de Caja</w:t>
      </w:r>
      <w:bookmarkEnd w:id="5"/>
      <w:bookmarkEnd w:id="6"/>
      <w:r w:rsidRPr="00655EFA">
        <w:rPr>
          <w:rFonts w:ascii="Tahoma" w:hAnsi="Tahoma" w:cs="Tahoma"/>
          <w:i/>
        </w:rPr>
        <w:t>.</w:t>
      </w:r>
    </w:p>
    <w:p w:rsidR="0077093E" w:rsidRDefault="0077093E" w:rsidP="0077093E">
      <w:pPr>
        <w:ind w:right="-283"/>
        <w:jc w:val="both"/>
        <w:rPr>
          <w:rFonts w:ascii="Tahoma" w:hAnsi="Tahoma" w:cs="Tahoma"/>
        </w:rPr>
      </w:pPr>
      <w:r w:rsidRPr="00B03A0D">
        <w:rPr>
          <w:rFonts w:ascii="Tahoma" w:hAnsi="Tahoma" w:cs="Tahoma"/>
        </w:rPr>
        <w:t xml:space="preserve">Las cuentas de Fondo rotatorio corresponden a las personas que tienen asignada bajo su responsabilidad la administración de fondos de caja chica, lo cual se desglosa como sigue: </w:t>
      </w:r>
      <w:r w:rsidRPr="00ED2AB2">
        <w:rPr>
          <w:rFonts w:ascii="Tahoma" w:hAnsi="Tahoma" w:cs="Tahoma"/>
        </w:rPr>
        <w:t xml:space="preserve">Roberto Torres Aguilar </w:t>
      </w:r>
      <w:r w:rsidRPr="00B03A0D">
        <w:rPr>
          <w:rFonts w:ascii="Tahoma" w:hAnsi="Tahoma" w:cs="Tahoma"/>
        </w:rPr>
        <w:t>por $</w:t>
      </w:r>
      <w:r>
        <w:rPr>
          <w:rFonts w:ascii="Tahoma" w:hAnsi="Tahoma" w:cs="Tahoma"/>
        </w:rPr>
        <w:t xml:space="preserve">4,000.00 por el trascurso del ejercicio. </w:t>
      </w:r>
    </w:p>
    <w:p w:rsidR="0077093E" w:rsidRDefault="0077093E" w:rsidP="0077093E">
      <w:pPr>
        <w:ind w:right="-283"/>
        <w:jc w:val="both"/>
        <w:rPr>
          <w:rFonts w:ascii="Tahoma" w:hAnsi="Tahoma" w:cs="Tahoma"/>
        </w:rPr>
      </w:pPr>
    </w:p>
    <w:p w:rsidR="0077093E" w:rsidRDefault="0077093E"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Pirules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Sombreadomedio1-nfasis2"/>
        <w:tblW w:w="5000" w:type="pct"/>
        <w:tblLook w:val="04A0" w:firstRow="1" w:lastRow="0" w:firstColumn="1" w:lastColumn="0" w:noHBand="0" w:noVBand="1"/>
      </w:tblPr>
      <w:tblGrid>
        <w:gridCol w:w="6195"/>
        <w:gridCol w:w="2859"/>
      </w:tblGrid>
      <w:tr w:rsidR="0077093E" w:rsidRPr="008E6436"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bookmarkStart w:id="7" w:name="_Hlk487446474"/>
            <w:r w:rsidRPr="000105FB">
              <w:rPr>
                <w:rFonts w:asciiTheme="minorHAnsi" w:hAnsiTheme="minorHAnsi" w:cs="Tahoma"/>
                <w:b w:val="0"/>
                <w:sz w:val="22"/>
                <w:szCs w:val="22"/>
              </w:rPr>
              <w:t>Terrenos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2611A8"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3F4299" w:rsidP="003F4299">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14,279</w:t>
            </w:r>
            <w:r w:rsidR="000D0F8A">
              <w:rPr>
                <w:rFonts w:asciiTheme="minorHAnsi" w:hAnsiTheme="minorHAnsi" w:cs="Tahoma"/>
                <w:sz w:val="22"/>
                <w:szCs w:val="22"/>
              </w:rPr>
              <w:t>,</w:t>
            </w:r>
            <w:r>
              <w:rPr>
                <w:rFonts w:asciiTheme="minorHAnsi" w:hAnsiTheme="minorHAnsi" w:cs="Tahoma"/>
                <w:sz w:val="22"/>
                <w:szCs w:val="22"/>
              </w:rPr>
              <w:t>198</w:t>
            </w:r>
            <w:r w:rsidR="000D0F8A">
              <w:rPr>
                <w:rFonts w:asciiTheme="minorHAnsi" w:hAnsiTheme="minorHAnsi" w:cs="Tahoma"/>
                <w:sz w:val="22"/>
                <w:szCs w:val="22"/>
              </w:rPr>
              <w:t>.</w:t>
            </w:r>
            <w:r>
              <w:rPr>
                <w:rFonts w:asciiTheme="minorHAnsi" w:hAnsiTheme="minorHAnsi" w:cs="Tahoma"/>
                <w:sz w:val="22"/>
                <w:szCs w:val="22"/>
              </w:rPr>
              <w:t>05</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0D0F8A"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137,999.33</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sidR="00EC3A8E">
              <w:rPr>
                <w:rFonts w:asciiTheme="minorHAnsi" w:hAnsiTheme="minorHAnsi" w:cs="Tahoma"/>
                <w:sz w:val="22"/>
                <w:szCs w:val="22"/>
              </w:rPr>
              <w:t>,181,337.36</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0D0F8A"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3,082,410.07</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0D0F8A" w:rsidRPr="000E3E37" w:rsidRDefault="000D0F8A" w:rsidP="000D0F8A">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7,443,727.40</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0D0F8A" w:rsidRPr="002C1EEC" w:rsidRDefault="000D0F8A" w:rsidP="000D0F8A">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356,445.41</w:t>
            </w:r>
          </w:p>
        </w:tc>
      </w:tr>
      <w:bookmarkEnd w:id="7"/>
      <w:tr w:rsidR="0077093E" w:rsidRPr="004677C4"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0D0F8A" w:rsidRPr="000E3E37" w:rsidRDefault="003F4299" w:rsidP="003F4299">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$51,258,5</w:t>
            </w:r>
            <w:r w:rsidR="000D0F8A">
              <w:rPr>
                <w:rFonts w:ascii="Calibri" w:hAnsi="Calibri"/>
                <w:b/>
                <w:color w:val="000000"/>
                <w:sz w:val="22"/>
                <w:szCs w:val="22"/>
              </w:rPr>
              <w:t>93.</w:t>
            </w:r>
            <w:r>
              <w:rPr>
                <w:rFonts w:ascii="Calibri" w:hAnsi="Calibri"/>
                <w:b/>
                <w:color w:val="000000"/>
                <w:sz w:val="22"/>
                <w:szCs w:val="22"/>
              </w:rPr>
              <w:t>85</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Sombreadomedio1-nfasis2"/>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lang w:val="es-MX"/>
              </w:rPr>
              <w:t>MONTO</w:t>
            </w:r>
          </w:p>
        </w:tc>
      </w:tr>
      <w:tr w:rsidR="0077093E" w:rsidRPr="008E6436"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vAlign w:val="bottom"/>
          </w:tcPr>
          <w:p w:rsidR="00FE2BC3" w:rsidRPr="00DA5110" w:rsidRDefault="003F4299" w:rsidP="00FE2BC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19,322,352.69</w:t>
            </w:r>
          </w:p>
        </w:tc>
      </w:tr>
      <w:tr w:rsidR="0077093E" w:rsidRPr="00F65ECC"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vAlign w:val="bottom"/>
          </w:tcPr>
          <w:p w:rsidR="0077093E" w:rsidRPr="00DA5110" w:rsidRDefault="003F4299" w:rsidP="003F4299">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7,190,797.63</w:t>
            </w:r>
          </w:p>
        </w:tc>
      </w:tr>
      <w:tr w:rsidR="0077093E" w:rsidRPr="007250F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vAlign w:val="bottom"/>
          </w:tcPr>
          <w:p w:rsidR="0077093E" w:rsidRPr="00DA5110" w:rsidRDefault="00905E7F" w:rsidP="003F786B">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DA5110">
              <w:rPr>
                <w:rFonts w:ascii="Calibri" w:hAnsi="Calibri"/>
                <w:b/>
                <w:color w:val="000000"/>
                <w:sz w:val="22"/>
                <w:szCs w:val="22"/>
              </w:rPr>
              <w:t>$</w:t>
            </w:r>
            <w:r w:rsidR="00BB417C">
              <w:rPr>
                <w:rFonts w:ascii="Calibri" w:hAnsi="Calibri"/>
                <w:b/>
                <w:color w:val="000000"/>
                <w:sz w:val="22"/>
                <w:szCs w:val="22"/>
              </w:rPr>
              <w:t>26,</w:t>
            </w:r>
            <w:r w:rsidR="003F786B">
              <w:rPr>
                <w:rFonts w:ascii="Calibri" w:hAnsi="Calibri"/>
                <w:b/>
                <w:color w:val="000000"/>
                <w:sz w:val="22"/>
                <w:szCs w:val="22"/>
              </w:rPr>
              <w:t>513</w:t>
            </w:r>
            <w:r w:rsidR="00BB417C">
              <w:rPr>
                <w:rFonts w:ascii="Calibri" w:hAnsi="Calibri"/>
                <w:b/>
                <w:color w:val="000000"/>
                <w:sz w:val="22"/>
                <w:szCs w:val="22"/>
              </w:rPr>
              <w:t>,</w:t>
            </w:r>
            <w:r w:rsidR="003F786B">
              <w:rPr>
                <w:rFonts w:ascii="Calibri" w:hAnsi="Calibri"/>
                <w:b/>
                <w:color w:val="000000"/>
                <w:sz w:val="22"/>
                <w:szCs w:val="22"/>
              </w:rPr>
              <w:t>150.32</w:t>
            </w:r>
          </w:p>
        </w:tc>
      </w:tr>
    </w:tbl>
    <w:p w:rsidR="0077093E" w:rsidRPr="008E6436" w:rsidRDefault="0077093E" w:rsidP="0077093E">
      <w:pPr>
        <w:ind w:right="-283"/>
        <w:jc w:val="both"/>
        <w:rPr>
          <w:rFonts w:ascii="Tahoma" w:hAnsi="Tahoma" w:cs="Tahoma"/>
        </w:rPr>
      </w:pPr>
    </w:p>
    <w:p w:rsidR="0077093E" w:rsidRPr="00B03A0D" w:rsidRDefault="0077093E" w:rsidP="0077093E">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Default="0077093E" w:rsidP="0077093E">
      <w:pPr>
        <w:ind w:right="-283"/>
        <w:rPr>
          <w:rFonts w:ascii="Tahoma" w:hAnsi="Tahoma" w:cs="Tahoma"/>
        </w:rPr>
      </w:pPr>
    </w:p>
    <w:tbl>
      <w:tblPr>
        <w:tblStyle w:val="Sombreadomedio1-nfasis2"/>
        <w:tblW w:w="0" w:type="auto"/>
        <w:tblLook w:val="04A0" w:firstRow="1" w:lastRow="0" w:firstColumn="1" w:lastColumn="0" w:noHBand="0" w:noVBand="1"/>
      </w:tblPr>
      <w:tblGrid>
        <w:gridCol w:w="5211"/>
        <w:gridCol w:w="1701"/>
        <w:gridCol w:w="2066"/>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jc w:val="center"/>
              <w:rPr>
                <w:rFonts w:ascii="Tahoma" w:hAnsi="Tahoma" w:cs="Tahoma"/>
                <w:b w:val="0"/>
              </w:rPr>
            </w:pPr>
            <w:r w:rsidRPr="006C5A32">
              <w:rPr>
                <w:rFonts w:ascii="Tahoma" w:hAnsi="Tahoma" w:cs="Tahoma"/>
                <w:b w:val="0"/>
              </w:rPr>
              <w:t>CONCEPTO</w:t>
            </w:r>
          </w:p>
        </w:tc>
        <w:tc>
          <w:tcPr>
            <w:tcW w:w="1701"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 xml:space="preserve">Edificios No Habitacionales </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de Oficina y Estantería</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lastRenderedPageBreak/>
              <w:t>Equipo de Cómputo y de Tecnologías de la Información</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y Aparatos Audiovisuales</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 Mobiliario y Equipo Educacional y Recreativo</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Maquinaria y Equipo Industrial</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Sistemas de Aire Acondicionado, Calefacción y de Refrigeración Industrial y Comercial</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Sombreadomedio1-nfasis2"/>
        <w:tblpPr w:leftFromText="141" w:rightFromText="141" w:vertAnchor="text" w:horzAnchor="margin" w:tblpY="-2"/>
        <w:tblW w:w="5000" w:type="pct"/>
        <w:tblLook w:val="04A0" w:firstRow="1" w:lastRow="0" w:firstColumn="1" w:lastColumn="0" w:noHBand="0" w:noVBand="1"/>
      </w:tblPr>
      <w:tblGrid>
        <w:gridCol w:w="2783"/>
        <w:gridCol w:w="3397"/>
        <w:gridCol w:w="2874"/>
      </w:tblGrid>
      <w:tr w:rsidR="0077093E" w:rsidRPr="008B557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7" w:type="pct"/>
          </w:tcPr>
          <w:p w:rsidR="0077093E" w:rsidRPr="000105FB" w:rsidRDefault="0077093E" w:rsidP="00E077E3">
            <w:pPr>
              <w:ind w:right="-283"/>
              <w:jc w:val="center"/>
              <w:rPr>
                <w:rFonts w:asciiTheme="minorHAnsi" w:hAnsiTheme="minorHAnsi"/>
                <w:b w:val="0"/>
                <w:sz w:val="24"/>
                <w:szCs w:val="24"/>
              </w:rPr>
            </w:pPr>
            <w:r w:rsidRPr="000105FB">
              <w:rPr>
                <w:rFonts w:asciiTheme="minorHAnsi" w:hAnsiTheme="minorHAnsi"/>
                <w:b w:val="0"/>
                <w:sz w:val="24"/>
                <w:szCs w:val="24"/>
              </w:rPr>
              <w:t>BENEFICIARIO</w:t>
            </w:r>
          </w:p>
        </w:tc>
        <w:tc>
          <w:tcPr>
            <w:tcW w:w="1876" w:type="pct"/>
          </w:tcPr>
          <w:p w:rsidR="0077093E" w:rsidRPr="008B557E"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7" w:type="pct"/>
          </w:tcPr>
          <w:p w:rsidR="0077093E" w:rsidRPr="008B557E" w:rsidRDefault="0077093E"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DD57CD" w:rsidTr="00E077E3">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7093E" w:rsidRPr="00DD57CD" w:rsidRDefault="0077093E" w:rsidP="00E65CE7">
            <w:pPr>
              <w:ind w:right="-283"/>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76" w:type="pct"/>
          </w:tcPr>
          <w:p w:rsidR="0077093E" w:rsidRPr="00DD57CD" w:rsidRDefault="0077093E" w:rsidP="00E077E3">
            <w:pPr>
              <w:ind w:right="-28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 xml:space="preserve">Deposito en garantía por instalación de energía eléctrica en edificio </w:t>
            </w:r>
          </w:p>
        </w:tc>
        <w:tc>
          <w:tcPr>
            <w:tcW w:w="1587" w:type="pct"/>
          </w:tcPr>
          <w:p w:rsidR="0077093E" w:rsidRPr="00DD57CD"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E077E3">
        <w:trPr>
          <w:cnfStyle w:val="000000010000" w:firstRow="0" w:lastRow="0" w:firstColumn="0" w:lastColumn="0" w:oddVBand="0" w:evenVBand="0" w:oddHBand="0" w:evenHBand="1"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7093E" w:rsidRPr="00DD57CD" w:rsidRDefault="0077093E" w:rsidP="00E077E3">
            <w:pPr>
              <w:ind w:right="-283"/>
              <w:jc w:val="both"/>
              <w:rPr>
                <w:rFonts w:asciiTheme="minorHAnsi" w:hAnsiTheme="minorHAnsi"/>
                <w:sz w:val="22"/>
                <w:szCs w:val="22"/>
              </w:rPr>
            </w:pPr>
            <w:proofErr w:type="spellStart"/>
            <w:r w:rsidRPr="007B636A">
              <w:rPr>
                <w:rFonts w:asciiTheme="minorHAnsi" w:hAnsiTheme="minorHAnsi"/>
                <w:b w:val="0"/>
                <w:sz w:val="22"/>
                <w:szCs w:val="22"/>
              </w:rPr>
              <w:t>Multigas</w:t>
            </w:r>
            <w:proofErr w:type="spellEnd"/>
            <w:r w:rsidRPr="007B636A">
              <w:rPr>
                <w:rFonts w:asciiTheme="minorHAnsi" w:hAnsiTheme="minorHAnsi"/>
                <w:b w:val="0"/>
                <w:sz w:val="22"/>
                <w:szCs w:val="22"/>
              </w:rPr>
              <w:t xml:space="preserve"> SA de CV</w:t>
            </w:r>
          </w:p>
        </w:tc>
        <w:tc>
          <w:tcPr>
            <w:tcW w:w="1876" w:type="pct"/>
          </w:tcPr>
          <w:p w:rsidR="0077093E" w:rsidRDefault="0077093E" w:rsidP="00E077E3">
            <w:pPr>
              <w:ind w:right="-283"/>
              <w:contextualSpacing/>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Deposito en garantía por instalaciones de gas</w:t>
            </w:r>
          </w:p>
        </w:tc>
        <w:tc>
          <w:tcPr>
            <w:tcW w:w="1587" w:type="pct"/>
          </w:tcPr>
          <w:p w:rsidR="0077093E" w:rsidRDefault="0077093E" w:rsidP="00E077E3">
            <w:pPr>
              <w:ind w:right="176"/>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E45A57" w:rsidRDefault="00E45A57"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t xml:space="preserve">PASIVO CIRCULANTE. </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r w:rsidRPr="00B03A0D">
        <w:rPr>
          <w:rFonts w:ascii="Tahoma" w:hAnsi="Tahoma" w:cs="Tahoma"/>
        </w:rPr>
        <w:t>Corresponde a los conceptos ya devengados, pero aún</w:t>
      </w:r>
      <w:r>
        <w:rPr>
          <w:rFonts w:ascii="Tahoma" w:hAnsi="Tahoma" w:cs="Tahoma"/>
        </w:rPr>
        <w:t xml:space="preserve"> no pagados al personal al mes por la cantidad </w:t>
      </w:r>
      <w:r w:rsidRPr="003379A6">
        <w:rPr>
          <w:rFonts w:ascii="Tahoma" w:hAnsi="Tahoma" w:cs="Tahoma"/>
        </w:rPr>
        <w:t>de $</w:t>
      </w:r>
      <w:r w:rsidR="00C20681">
        <w:rPr>
          <w:rFonts w:ascii="Tahoma" w:hAnsi="Tahoma" w:cs="Tahoma"/>
        </w:rPr>
        <w:t>1,</w:t>
      </w:r>
      <w:r w:rsidR="009F7011">
        <w:rPr>
          <w:rFonts w:ascii="Tahoma" w:hAnsi="Tahoma" w:cs="Tahoma"/>
        </w:rPr>
        <w:t>303,651.76</w:t>
      </w:r>
      <w:r w:rsidRPr="003379A6">
        <w:rPr>
          <w:rFonts w:ascii="Tahoma" w:hAnsi="Tahoma" w:cs="Tahoma"/>
        </w:rPr>
        <w:t>, por concepto</w:t>
      </w:r>
      <w:r w:rsidRPr="00AE0861">
        <w:rPr>
          <w:rFonts w:ascii="Tahoma" w:hAnsi="Tahoma" w:cs="Tahoma"/>
        </w:rPr>
        <w:t xml:space="preserve"> </w:t>
      </w:r>
      <w:r w:rsidR="009F7011">
        <w:rPr>
          <w:rFonts w:ascii="Tahoma" w:hAnsi="Tahoma" w:cs="Tahoma"/>
        </w:rPr>
        <w:t>prima vacacional, aguinaldo y aportaciones de seguridad social</w:t>
      </w:r>
      <w:r w:rsidR="00B32524">
        <w:rPr>
          <w:rFonts w:ascii="Tahoma" w:hAnsi="Tahoma" w:cs="Tahoma"/>
        </w:rPr>
        <w:t xml:space="preserve">; </w:t>
      </w:r>
      <w:r w:rsidRPr="00AE0861">
        <w:rPr>
          <w:rFonts w:ascii="Tahoma" w:hAnsi="Tahoma" w:cs="Tahoma"/>
        </w:rPr>
        <w:t>que</w:t>
      </w:r>
      <w:r>
        <w:rPr>
          <w:rFonts w:ascii="Tahoma" w:hAnsi="Tahoma" w:cs="Tahoma"/>
        </w:rPr>
        <w:t xml:space="preserve"> en este caso se entera al IMSS en el mes inmediato posterior.</w:t>
      </w:r>
    </w:p>
    <w:p w:rsidR="0077093E"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5778"/>
        <w:gridCol w:w="1985"/>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contextualSpacing/>
              <w:jc w:val="center"/>
              <w:rPr>
                <w:rFonts w:ascii="Tahoma" w:hAnsi="Tahoma" w:cs="Tahoma"/>
                <w:b w:val="0"/>
              </w:rPr>
            </w:pPr>
            <w:r w:rsidRPr="008B1EBF">
              <w:rPr>
                <w:rFonts w:ascii="Tahoma" w:hAnsi="Tahoma" w:cs="Tahoma"/>
                <w:b w:val="0"/>
              </w:rPr>
              <w:t>CONCEPTO</w:t>
            </w:r>
          </w:p>
        </w:tc>
        <w:tc>
          <w:tcPr>
            <w:tcW w:w="1985" w:type="dxa"/>
          </w:tcPr>
          <w:p w:rsidR="0077093E" w:rsidRPr="008B1EBF"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77093E" w:rsidRPr="008B1EBF" w:rsidRDefault="003F786B" w:rsidP="00400214">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58,245.72</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Aguinaldo</w:t>
            </w:r>
          </w:p>
        </w:tc>
        <w:tc>
          <w:tcPr>
            <w:tcW w:w="1985" w:type="dxa"/>
          </w:tcPr>
          <w:p w:rsidR="0077093E" w:rsidRPr="008B1EBF" w:rsidRDefault="003F786B" w:rsidP="008677B7">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1,174,999.41</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77093E" w:rsidRPr="008B1EBF" w:rsidRDefault="003F786B" w:rsidP="00FE2BC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70,406.63</w:t>
            </w:r>
          </w:p>
        </w:tc>
      </w:tr>
    </w:tbl>
    <w:p w:rsidR="0077093E" w:rsidRPr="00B03A0D" w:rsidRDefault="0077093E" w:rsidP="0077093E">
      <w:pPr>
        <w:ind w:right="-283"/>
        <w:contextualSpacing/>
        <w:jc w:val="both"/>
        <w:rPr>
          <w:rFonts w:ascii="Tahoma" w:hAnsi="Tahoma" w:cs="Tahoma"/>
          <w:b/>
        </w:rPr>
      </w:pPr>
    </w:p>
    <w:p w:rsidR="0077093E" w:rsidRPr="00AD5647" w:rsidRDefault="0077093E" w:rsidP="0077093E">
      <w:pPr>
        <w:ind w:right="-283"/>
        <w:contextualSpacing/>
        <w:jc w:val="both"/>
        <w:rPr>
          <w:rFonts w:ascii="Tahoma" w:hAnsi="Tahoma" w:cs="Tahoma"/>
          <w:b/>
          <w:i/>
        </w:rPr>
      </w:pPr>
    </w:p>
    <w:p w:rsidR="0077093E" w:rsidRPr="00B804CE" w:rsidRDefault="0077093E" w:rsidP="0077093E">
      <w:pPr>
        <w:ind w:right="-283"/>
        <w:contextualSpacing/>
        <w:jc w:val="both"/>
        <w:rPr>
          <w:rFonts w:ascii="Tahoma" w:hAnsi="Tahoma" w:cs="Tahoma"/>
          <w:b/>
        </w:rPr>
      </w:pPr>
      <w:r w:rsidRPr="00B804CE">
        <w:rPr>
          <w:rFonts w:ascii="Tahoma" w:hAnsi="Tahoma" w:cs="Tahoma"/>
          <w:b/>
        </w:rPr>
        <w:t>PROVEEDORES POR PAGAR A CORTO PLAZO</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r w:rsidRPr="003F0F27">
        <w:rPr>
          <w:rFonts w:ascii="Tahoma" w:hAnsi="Tahoma" w:cs="Tahoma"/>
        </w:rPr>
        <w:t xml:space="preserve">En este rubro se encuentra un adeudo por conceptos varios, derivado de bienes y servicios recibidos y programados para su pago </w:t>
      </w:r>
      <w:r w:rsidR="00E45A57">
        <w:rPr>
          <w:rFonts w:ascii="Tahoma" w:hAnsi="Tahoma" w:cs="Tahoma"/>
        </w:rPr>
        <w:t xml:space="preserve">en </w:t>
      </w:r>
      <w:r w:rsidR="00664E20">
        <w:rPr>
          <w:rFonts w:ascii="Tahoma" w:hAnsi="Tahoma" w:cs="Tahoma"/>
        </w:rPr>
        <w:t>octubre de</w:t>
      </w:r>
      <w:r>
        <w:rPr>
          <w:rFonts w:ascii="Tahoma" w:hAnsi="Tahoma" w:cs="Tahoma"/>
        </w:rPr>
        <w:t xml:space="preserve"> </w:t>
      </w:r>
      <w:r w:rsidRPr="003F0F27">
        <w:rPr>
          <w:rFonts w:ascii="Tahoma" w:hAnsi="Tahoma" w:cs="Tahoma"/>
        </w:rPr>
        <w:t xml:space="preserve">2018, lo que suma un monto </w:t>
      </w:r>
      <w:r w:rsidRPr="00634DD9">
        <w:rPr>
          <w:rFonts w:ascii="Tahoma" w:hAnsi="Tahoma" w:cs="Tahoma"/>
        </w:rPr>
        <w:t>de $</w:t>
      </w:r>
      <w:r w:rsidR="00664E20">
        <w:rPr>
          <w:rFonts w:ascii="Tahoma" w:hAnsi="Tahoma" w:cs="Tahoma"/>
        </w:rPr>
        <w:t>50,655.14</w:t>
      </w:r>
      <w:r w:rsidRPr="00634DD9">
        <w:rPr>
          <w:rFonts w:ascii="Tahoma" w:hAnsi="Tahoma" w:cs="Tahoma"/>
        </w:rPr>
        <w:t>, tal</w:t>
      </w:r>
      <w:r w:rsidRPr="003F0F27">
        <w:rPr>
          <w:rFonts w:ascii="Tahoma" w:hAnsi="Tahoma" w:cs="Tahoma"/>
        </w:rPr>
        <w:t xml:space="preserve"> como se desglosa a continuación:</w:t>
      </w:r>
    </w:p>
    <w:p w:rsidR="0077093E"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4489"/>
        <w:gridCol w:w="4550"/>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77093E" w:rsidRPr="004A34D6" w:rsidRDefault="0077093E" w:rsidP="00E077E3">
            <w:pPr>
              <w:ind w:right="-283"/>
              <w:contextualSpacing/>
              <w:jc w:val="center"/>
              <w:rPr>
                <w:rFonts w:asciiTheme="minorHAnsi" w:hAnsiTheme="minorHAnsi" w:cs="Tahoma"/>
                <w:b w:val="0"/>
                <w:sz w:val="22"/>
                <w:szCs w:val="22"/>
              </w:rPr>
            </w:pPr>
            <w:r w:rsidRPr="004A34D6">
              <w:rPr>
                <w:rFonts w:asciiTheme="minorHAnsi" w:hAnsiTheme="minorHAnsi" w:cs="Tahoma"/>
                <w:b w:val="0"/>
                <w:sz w:val="22"/>
                <w:szCs w:val="22"/>
              </w:rPr>
              <w:lastRenderedPageBreak/>
              <w:t>PARTIDA / PROVEEDOR</w:t>
            </w:r>
          </w:p>
        </w:tc>
        <w:tc>
          <w:tcPr>
            <w:tcW w:w="4550" w:type="dxa"/>
          </w:tcPr>
          <w:p w:rsidR="0077093E" w:rsidRPr="004A34D6"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sidRPr="004A34D6">
              <w:rPr>
                <w:rFonts w:asciiTheme="minorHAnsi" w:hAnsiTheme="minorHAnsi" w:cs="Tahoma"/>
                <w:b w:val="0"/>
                <w:sz w:val="22"/>
                <w:szCs w:val="22"/>
              </w:rPr>
              <w:t>MONTO</w:t>
            </w:r>
          </w:p>
        </w:tc>
      </w:tr>
      <w:tr w:rsidR="00BD0E93"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BD0E93" w:rsidRPr="00BD0E93" w:rsidRDefault="003F786B" w:rsidP="00BD0E93">
            <w:pPr>
              <w:ind w:right="-283"/>
              <w:rPr>
                <w:rFonts w:asciiTheme="minorHAnsi" w:hAnsiTheme="minorHAnsi" w:cs="Tahoma"/>
                <w:sz w:val="22"/>
                <w:szCs w:val="22"/>
                <w:lang w:val="es-MX"/>
              </w:rPr>
            </w:pPr>
            <w:proofErr w:type="spellStart"/>
            <w:r>
              <w:rPr>
                <w:rFonts w:asciiTheme="minorHAnsi" w:hAnsiTheme="minorHAnsi" w:cs="Tahoma"/>
                <w:b w:val="0"/>
                <w:sz w:val="22"/>
                <w:szCs w:val="22"/>
                <w:lang w:val="es-MX"/>
              </w:rPr>
              <w:t>Compucad</w:t>
            </w:r>
            <w:proofErr w:type="spellEnd"/>
            <w:r>
              <w:rPr>
                <w:rFonts w:asciiTheme="minorHAnsi" w:hAnsiTheme="minorHAnsi" w:cs="Tahoma"/>
                <w:b w:val="0"/>
                <w:sz w:val="22"/>
                <w:szCs w:val="22"/>
                <w:lang w:val="es-MX"/>
              </w:rPr>
              <w:t xml:space="preserve"> SA de CV</w:t>
            </w:r>
          </w:p>
        </w:tc>
        <w:tc>
          <w:tcPr>
            <w:tcW w:w="4550" w:type="dxa"/>
          </w:tcPr>
          <w:p w:rsidR="00BD0E93" w:rsidRPr="004A34D6" w:rsidRDefault="004C5BF1" w:rsidP="003F786B">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3F786B">
              <w:rPr>
                <w:rFonts w:ascii="Calibri" w:hAnsi="Calibri"/>
                <w:color w:val="000000"/>
                <w:sz w:val="22"/>
                <w:szCs w:val="22"/>
              </w:rPr>
              <w:t>47,860.44</w:t>
            </w:r>
          </w:p>
        </w:tc>
      </w:tr>
      <w:tr w:rsidR="00BD0E93"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BD0E93" w:rsidRPr="00BD0E93" w:rsidRDefault="00FE2BC3" w:rsidP="00BD0E93">
            <w:pPr>
              <w:ind w:right="-283"/>
              <w:rPr>
                <w:rFonts w:asciiTheme="minorHAnsi" w:hAnsiTheme="minorHAnsi" w:cs="Tahoma"/>
                <w:b w:val="0"/>
                <w:sz w:val="22"/>
                <w:szCs w:val="22"/>
              </w:rPr>
            </w:pPr>
            <w:r>
              <w:rPr>
                <w:rFonts w:asciiTheme="minorHAnsi" w:hAnsiTheme="minorHAnsi" w:cs="Tahoma"/>
                <w:b w:val="0"/>
                <w:sz w:val="22"/>
                <w:szCs w:val="22"/>
              </w:rPr>
              <w:t>Caja chica</w:t>
            </w:r>
          </w:p>
        </w:tc>
        <w:tc>
          <w:tcPr>
            <w:tcW w:w="4550" w:type="dxa"/>
          </w:tcPr>
          <w:p w:rsidR="00BD0E93" w:rsidRDefault="003F786B" w:rsidP="00FE2BC3">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$2,794.70</w:t>
            </w:r>
          </w:p>
        </w:tc>
      </w:tr>
    </w:tbl>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i/>
        </w:rPr>
      </w:pPr>
    </w:p>
    <w:p w:rsidR="0077093E" w:rsidRPr="00B804CE" w:rsidRDefault="0077093E" w:rsidP="0077093E">
      <w:pPr>
        <w:ind w:right="-283"/>
        <w:contextualSpacing/>
        <w:jc w:val="both"/>
        <w:rPr>
          <w:rFonts w:ascii="Tahoma" w:hAnsi="Tahoma" w:cs="Tahoma"/>
          <w:b/>
        </w:rPr>
      </w:pPr>
      <w:r w:rsidRPr="00B804CE">
        <w:rPr>
          <w:rFonts w:ascii="Tahoma" w:hAnsi="Tahoma" w:cs="Tahoma"/>
          <w:b/>
        </w:rPr>
        <w:t>RETENCIONES Y CONTRIBUCIONES POR PAGAR A CORTO PLAZO.</w:t>
      </w:r>
    </w:p>
    <w:p w:rsidR="0077093E" w:rsidRPr="00B03A0D" w:rsidRDefault="0077093E" w:rsidP="0077093E">
      <w:pPr>
        <w:ind w:right="-283"/>
        <w:contextualSpacing/>
        <w:jc w:val="both"/>
        <w:rPr>
          <w:rFonts w:ascii="Tahoma" w:hAnsi="Tahoma" w:cs="Tahoma"/>
          <w:b/>
        </w:rPr>
      </w:pPr>
    </w:p>
    <w:p w:rsidR="0077093E" w:rsidRPr="005200CD" w:rsidRDefault="0077093E" w:rsidP="0077093E">
      <w:pPr>
        <w:ind w:right="-283"/>
        <w:contextualSpacing/>
        <w:jc w:val="both"/>
        <w:rPr>
          <w:rFonts w:ascii="Tahoma" w:hAnsi="Tahoma" w:cs="Tahoma"/>
        </w:rPr>
      </w:pPr>
      <w:r w:rsidRPr="00B03A0D">
        <w:rPr>
          <w:rFonts w:ascii="Tahoma" w:hAnsi="Tahoma" w:cs="Tahoma"/>
        </w:rPr>
        <w:t>Se integran de la siguiente manera:</w:t>
      </w:r>
    </w:p>
    <w:p w:rsidR="0077093E" w:rsidRPr="005200CD"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6874"/>
        <w:gridCol w:w="2180"/>
      </w:tblGrid>
      <w:tr w:rsidR="0077093E" w:rsidRPr="0009630E" w:rsidTr="00E077E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9630E" w:rsidRDefault="0077093E" w:rsidP="00E077E3">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180" w:type="dxa"/>
          </w:tcPr>
          <w:p w:rsidR="0077093E" w:rsidRPr="0009630E" w:rsidRDefault="00BD0E93"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77093E" w:rsidRPr="0009630E" w:rsidTr="00E077E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bookmarkStart w:id="8" w:name="_Hlk489960403"/>
            <w:bookmarkStart w:id="9" w:name="_Hlk495316497"/>
            <w:bookmarkStart w:id="10" w:name="_Hlk482017541"/>
            <w:r w:rsidRPr="000105FB">
              <w:rPr>
                <w:rFonts w:asciiTheme="minorHAnsi" w:hAnsiTheme="minorHAnsi" w:cs="Tahoma"/>
                <w:b w:val="0"/>
                <w:sz w:val="22"/>
                <w:szCs w:val="22"/>
              </w:rPr>
              <w:t>I.S.P.T.</w:t>
            </w:r>
          </w:p>
        </w:tc>
        <w:tc>
          <w:tcPr>
            <w:tcW w:w="2180" w:type="dxa"/>
          </w:tcPr>
          <w:p w:rsidR="0077093E" w:rsidRPr="00B02E01" w:rsidRDefault="004C5BF1" w:rsidP="006D4A0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3F786B">
              <w:rPr>
                <w:rFonts w:ascii="Calibri" w:hAnsi="Calibri"/>
                <w:color w:val="000000"/>
                <w:sz w:val="22"/>
                <w:szCs w:val="22"/>
              </w:rPr>
              <w:t>361,301.17</w:t>
            </w:r>
          </w:p>
        </w:tc>
      </w:tr>
      <w:tr w:rsidR="005F41E9" w:rsidRPr="0009630E" w:rsidTr="00E077E3">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5F41E9" w:rsidRPr="000105FB" w:rsidRDefault="005F41E9" w:rsidP="00E077E3">
            <w:pPr>
              <w:ind w:right="-283"/>
              <w:contextualSpacing/>
              <w:rPr>
                <w:rFonts w:asciiTheme="minorHAnsi" w:hAnsiTheme="minorHAnsi" w:cs="Tahoma"/>
                <w:b w:val="0"/>
                <w:sz w:val="22"/>
                <w:szCs w:val="22"/>
              </w:rPr>
            </w:pPr>
            <w:r>
              <w:rPr>
                <w:rFonts w:asciiTheme="minorHAnsi" w:hAnsiTheme="minorHAnsi" w:cs="Tahoma"/>
                <w:b w:val="0"/>
                <w:sz w:val="22"/>
                <w:szCs w:val="22"/>
              </w:rPr>
              <w:t>ISR Retenido</w:t>
            </w:r>
          </w:p>
        </w:tc>
        <w:tc>
          <w:tcPr>
            <w:tcW w:w="2180" w:type="dxa"/>
          </w:tcPr>
          <w:p w:rsidR="005F41E9" w:rsidRDefault="005F41E9" w:rsidP="003F786B">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3F786B">
              <w:rPr>
                <w:rFonts w:ascii="Calibri" w:hAnsi="Calibri"/>
                <w:color w:val="000000"/>
                <w:sz w:val="22"/>
                <w:szCs w:val="22"/>
              </w:rPr>
              <w:t>6,008.41</w:t>
            </w:r>
          </w:p>
        </w:tc>
      </w:tr>
      <w:bookmarkEnd w:id="8"/>
      <w:bookmarkEnd w:id="9"/>
      <w:bookmarkEnd w:id="10"/>
      <w:tr w:rsidR="005F41E9" w:rsidRPr="0009630E" w:rsidTr="00E077E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5F41E9" w:rsidRPr="000105FB" w:rsidRDefault="005F41E9" w:rsidP="005F41E9">
            <w:pPr>
              <w:ind w:right="-283"/>
              <w:contextualSpacing/>
              <w:rPr>
                <w:rFonts w:asciiTheme="minorHAnsi" w:hAnsiTheme="minorHAnsi" w:cs="Tahoma"/>
                <w:b w:val="0"/>
                <w:sz w:val="22"/>
                <w:szCs w:val="22"/>
              </w:rPr>
            </w:pPr>
            <w:r w:rsidRPr="000105FB">
              <w:rPr>
                <w:rFonts w:asciiTheme="minorHAnsi" w:hAnsiTheme="minorHAnsi" w:cs="Tahoma"/>
                <w:b w:val="0"/>
                <w:sz w:val="22"/>
                <w:szCs w:val="22"/>
              </w:rPr>
              <w:t xml:space="preserve">Otras Retenciones y Contribuciones </w:t>
            </w:r>
          </w:p>
        </w:tc>
        <w:tc>
          <w:tcPr>
            <w:tcW w:w="2180" w:type="dxa"/>
          </w:tcPr>
          <w:p w:rsidR="005F41E9" w:rsidRPr="00B02E01" w:rsidRDefault="005F41E9" w:rsidP="003F786B">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3F786B">
              <w:rPr>
                <w:rFonts w:ascii="Calibri" w:hAnsi="Calibri"/>
                <w:color w:val="000000"/>
                <w:sz w:val="22"/>
                <w:szCs w:val="22"/>
              </w:rPr>
              <w:t>27,317.20</w:t>
            </w:r>
          </w:p>
        </w:tc>
      </w:tr>
      <w:tr w:rsidR="005F41E9" w:rsidRPr="000105FB" w:rsidTr="00E077E3">
        <w:trPr>
          <w:cnfStyle w:val="000000010000" w:firstRow="0" w:lastRow="0" w:firstColumn="0" w:lastColumn="0" w:oddVBand="0" w:evenVBand="0" w:oddHBand="0" w:evenHBand="1"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874" w:type="dxa"/>
          </w:tcPr>
          <w:p w:rsidR="005F41E9" w:rsidRPr="000105FB" w:rsidRDefault="005F41E9" w:rsidP="005F41E9">
            <w:pPr>
              <w:ind w:right="-283"/>
              <w:contextualSpacing/>
              <w:jc w:val="both"/>
              <w:rPr>
                <w:rFonts w:asciiTheme="minorHAnsi" w:hAnsiTheme="minorHAnsi" w:cs="Tahoma"/>
                <w:sz w:val="22"/>
                <w:szCs w:val="22"/>
              </w:rPr>
            </w:pPr>
            <w:r w:rsidRPr="000105FB">
              <w:rPr>
                <w:rFonts w:asciiTheme="minorHAnsi" w:hAnsiTheme="minorHAnsi" w:cs="Tahoma"/>
                <w:sz w:val="22"/>
                <w:szCs w:val="22"/>
              </w:rPr>
              <w:t>Total Retenciones y Contribuciones por pagar a Corto Plazo</w:t>
            </w:r>
          </w:p>
        </w:tc>
        <w:tc>
          <w:tcPr>
            <w:tcW w:w="2180" w:type="dxa"/>
          </w:tcPr>
          <w:p w:rsidR="005F41E9" w:rsidRPr="00AE0861" w:rsidRDefault="005F41E9" w:rsidP="003F786B">
            <w:pPr>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3F786B">
              <w:rPr>
                <w:rFonts w:ascii="Calibri" w:hAnsi="Calibri"/>
                <w:b/>
                <w:color w:val="000000"/>
                <w:sz w:val="22"/>
                <w:szCs w:val="22"/>
              </w:rPr>
              <w:t>394,626.78</w:t>
            </w:r>
          </w:p>
        </w:tc>
      </w:tr>
    </w:tbl>
    <w:p w:rsidR="0077093E" w:rsidRPr="002A61F1"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p>
    <w:p w:rsidR="0077093E" w:rsidRDefault="0077093E" w:rsidP="0077093E">
      <w:pPr>
        <w:ind w:right="-283"/>
        <w:contextualSpacing/>
        <w:jc w:val="both"/>
        <w:rPr>
          <w:rFonts w:ascii="Tahoma" w:hAnsi="Tahoma" w:cs="Tahoma"/>
          <w:i/>
          <w:u w:val="single"/>
        </w:rPr>
      </w:pP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Pr>
          <w:rFonts w:ascii="Tahoma" w:hAnsi="Tahoma" w:cs="Tahoma"/>
        </w:rPr>
        <w:t xml:space="preserve">a </w:t>
      </w:r>
      <w:r w:rsidRPr="006171E6">
        <w:rPr>
          <w:rFonts w:ascii="Tahoma" w:hAnsi="Tahoma" w:cs="Tahoma"/>
          <w:strike/>
        </w:rPr>
        <w:t>de</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p>
    <w:p w:rsidR="0077093E" w:rsidRPr="00552D35" w:rsidRDefault="0077093E" w:rsidP="0077093E">
      <w:pPr>
        <w:ind w:right="-283"/>
        <w:contextualSpacing/>
        <w:jc w:val="both"/>
        <w:rPr>
          <w:rFonts w:ascii="Tahoma" w:hAnsi="Tahoma" w:cs="Tahoma"/>
        </w:rPr>
      </w:pPr>
      <w:r w:rsidRPr="00552D35">
        <w:rPr>
          <w:rFonts w:ascii="Tahoma" w:hAnsi="Tahoma" w:cs="Tahoma"/>
        </w:rPr>
        <w:t>Las cuotas por concepto de jubilación, invalidez, vejez y muerte las solventa el IIEG mediante Convenio que tiene celebrado con el Instituto de Pensiones del Estado de Jalisco, con aportaciones del mismo trabajador y del Organismo; De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p>
    <w:p w:rsidR="00DA5110" w:rsidRPr="00B804CE" w:rsidRDefault="00DA5110" w:rsidP="00DA5110">
      <w:pPr>
        <w:pStyle w:val="Prrafodelista"/>
        <w:numPr>
          <w:ilvl w:val="0"/>
          <w:numId w:val="8"/>
        </w:numPr>
        <w:ind w:right="-283"/>
        <w:rPr>
          <w:rFonts w:ascii="Tahoma" w:hAnsi="Tahoma" w:cs="Tahoma"/>
          <w:b/>
          <w:sz w:val="24"/>
        </w:rPr>
      </w:pPr>
      <w:r w:rsidRPr="00B804CE">
        <w:rPr>
          <w:rFonts w:ascii="Tahoma" w:hAnsi="Tahoma" w:cs="Tahoma"/>
          <w:b/>
          <w:sz w:val="24"/>
        </w:rPr>
        <w:t>NOTAS AL ESTADO DE ACTIVIDADES.</w:t>
      </w:r>
    </w:p>
    <w:p w:rsidR="00DA5110" w:rsidRPr="00202805" w:rsidRDefault="00DA5110" w:rsidP="00DA5110">
      <w:pPr>
        <w:ind w:right="-283"/>
        <w:jc w:val="both"/>
        <w:rPr>
          <w:rFonts w:ascii="Tahoma" w:hAnsi="Tahoma" w:cs="Tahoma"/>
        </w:rPr>
      </w:pPr>
    </w:p>
    <w:p w:rsidR="00DA5110" w:rsidRPr="00202805" w:rsidRDefault="00DA5110" w:rsidP="00DA5110">
      <w:pPr>
        <w:ind w:right="-283"/>
        <w:jc w:val="both"/>
        <w:rPr>
          <w:rFonts w:ascii="Tahoma" w:hAnsi="Tahoma" w:cs="Tahoma"/>
          <w:u w:val="single"/>
        </w:rPr>
      </w:pPr>
      <w:r w:rsidRPr="00202805">
        <w:rPr>
          <w:rFonts w:ascii="Tahoma" w:hAnsi="Tahoma" w:cs="Tahoma"/>
          <w:u w:val="single"/>
        </w:rPr>
        <w:t>INGRESOS DE GESTIÓN:</w:t>
      </w:r>
    </w:p>
    <w:p w:rsidR="00DA5110" w:rsidRPr="00202805" w:rsidRDefault="00DA5110" w:rsidP="00DA5110">
      <w:pPr>
        <w:ind w:right="-283"/>
        <w:jc w:val="both"/>
        <w:rPr>
          <w:rFonts w:ascii="Tahoma" w:hAnsi="Tahoma" w:cs="Tahoma"/>
        </w:rPr>
      </w:pPr>
    </w:p>
    <w:p w:rsidR="00DA5110" w:rsidRPr="00B03A0D" w:rsidRDefault="00DA5110" w:rsidP="00DA5110">
      <w:pPr>
        <w:ind w:right="-283"/>
        <w:jc w:val="both"/>
        <w:rPr>
          <w:rFonts w:ascii="Tahoma" w:hAnsi="Tahoma" w:cs="Tahoma"/>
        </w:rPr>
      </w:pPr>
      <w:r w:rsidRPr="00202805">
        <w:rPr>
          <w:rFonts w:ascii="Tahoma" w:hAnsi="Tahoma" w:cs="Tahoma"/>
        </w:rPr>
        <w:t xml:space="preserve">Al mes </w:t>
      </w:r>
      <w:r>
        <w:rPr>
          <w:rFonts w:ascii="Tahoma" w:hAnsi="Tahoma" w:cs="Tahoma"/>
        </w:rPr>
        <w:t xml:space="preserve">de </w:t>
      </w:r>
      <w:r w:rsidR="00EB1564">
        <w:rPr>
          <w:rFonts w:ascii="Tahoma" w:hAnsi="Tahoma" w:cs="Tahoma"/>
        </w:rPr>
        <w:t>septiembre</w:t>
      </w:r>
      <w:r>
        <w:rPr>
          <w:rFonts w:ascii="Tahoma" w:hAnsi="Tahoma" w:cs="Tahoma"/>
        </w:rPr>
        <w:t xml:space="preserve"> de 2018</w:t>
      </w:r>
      <w:r w:rsidRPr="00202805">
        <w:rPr>
          <w:rFonts w:ascii="Tahoma" w:hAnsi="Tahoma" w:cs="Tahoma"/>
        </w:rPr>
        <w:t xml:space="preserve"> el Instituto de Información Estadística y Geográfica, tuvo ingresos por los siguientes conceptos:</w:t>
      </w:r>
    </w:p>
    <w:p w:rsidR="00DA5110" w:rsidRPr="00B03A0D" w:rsidRDefault="00DA5110" w:rsidP="00DA5110">
      <w:pPr>
        <w:ind w:right="-283"/>
        <w:jc w:val="both"/>
        <w:rPr>
          <w:rFonts w:ascii="Tahoma" w:hAnsi="Tahoma" w:cs="Tahoma"/>
        </w:rPr>
      </w:pPr>
    </w:p>
    <w:p w:rsidR="00DA5110" w:rsidRPr="00B03A0D" w:rsidRDefault="00DA5110" w:rsidP="00DA5110">
      <w:pPr>
        <w:ind w:right="-283"/>
        <w:contextualSpacing/>
        <w:jc w:val="both"/>
        <w:rPr>
          <w:rFonts w:ascii="Tahoma" w:hAnsi="Tahoma" w:cs="Tahoma"/>
        </w:rPr>
      </w:pPr>
    </w:p>
    <w:p w:rsidR="00DA5110" w:rsidRPr="00B03A0D" w:rsidRDefault="00DA5110" w:rsidP="00DA5110">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Pr>
          <w:rFonts w:ascii="Tahoma" w:hAnsi="Tahoma" w:cs="Tahoma"/>
        </w:rPr>
        <w:t xml:space="preserve">Al mes de </w:t>
      </w:r>
      <w:r w:rsidR="00EB1564">
        <w:rPr>
          <w:rFonts w:ascii="Tahoma" w:hAnsi="Tahoma" w:cs="Tahoma"/>
        </w:rPr>
        <w:t>septiembre</w:t>
      </w:r>
      <w:r>
        <w:rPr>
          <w:rFonts w:ascii="Tahoma" w:hAnsi="Tahoma" w:cs="Tahoma"/>
        </w:rPr>
        <w:t xml:space="preserve"> de 2018 se recaudó la cantidad de $</w:t>
      </w:r>
      <w:r w:rsidR="00EB1564">
        <w:rPr>
          <w:rFonts w:ascii="Tahoma" w:hAnsi="Tahoma" w:cs="Tahoma"/>
        </w:rPr>
        <w:t>37,015.46</w:t>
      </w:r>
      <w:r>
        <w:rPr>
          <w:rFonts w:ascii="Tahoma" w:hAnsi="Tahoma" w:cs="Tahoma"/>
        </w:rPr>
        <w:t xml:space="preserve"> por este concepto.</w:t>
      </w:r>
    </w:p>
    <w:p w:rsidR="00DA5110" w:rsidRDefault="00DA5110" w:rsidP="00DA5110">
      <w:pPr>
        <w:numPr>
          <w:ilvl w:val="0"/>
          <w:numId w:val="3"/>
        </w:numPr>
        <w:ind w:left="360" w:right="-283"/>
        <w:contextualSpacing/>
        <w:jc w:val="both"/>
        <w:rPr>
          <w:rFonts w:ascii="Tahoma" w:hAnsi="Tahoma" w:cs="Tahoma"/>
        </w:rPr>
      </w:pPr>
      <w:r w:rsidRPr="00B03A0D">
        <w:rPr>
          <w:rFonts w:ascii="Tahoma" w:hAnsi="Tahoma" w:cs="Tahoma"/>
          <w:b/>
        </w:rPr>
        <w:t xml:space="preserve">Ingresos por </w:t>
      </w:r>
      <w:r>
        <w:rPr>
          <w:rFonts w:ascii="Tahoma" w:hAnsi="Tahoma" w:cs="Tahoma"/>
          <w:b/>
        </w:rPr>
        <w:t>productos financieros</w:t>
      </w:r>
      <w:r w:rsidRPr="00B03A0D">
        <w:rPr>
          <w:rFonts w:ascii="Tahoma" w:hAnsi="Tahoma" w:cs="Tahoma"/>
          <w:b/>
        </w:rPr>
        <w:t xml:space="preserve">. </w:t>
      </w:r>
      <w:r>
        <w:rPr>
          <w:rFonts w:ascii="Tahoma" w:hAnsi="Tahoma" w:cs="Tahoma"/>
        </w:rPr>
        <w:t xml:space="preserve">Al mes de </w:t>
      </w:r>
      <w:r w:rsidR="00EB1564">
        <w:rPr>
          <w:rFonts w:ascii="Tahoma" w:hAnsi="Tahoma" w:cs="Tahoma"/>
        </w:rPr>
        <w:t>septiembre</w:t>
      </w:r>
      <w:r>
        <w:rPr>
          <w:rFonts w:ascii="Tahoma" w:hAnsi="Tahoma" w:cs="Tahoma"/>
        </w:rPr>
        <w:t xml:space="preserve"> de 2018 se recaudó la cantidad de $</w:t>
      </w:r>
      <w:r w:rsidR="00EB1564">
        <w:rPr>
          <w:rFonts w:ascii="Tahoma" w:hAnsi="Tahoma" w:cs="Tahoma"/>
        </w:rPr>
        <w:t>271</w:t>
      </w:r>
      <w:r w:rsidR="005921E1">
        <w:rPr>
          <w:rFonts w:ascii="Tahoma" w:hAnsi="Tahoma" w:cs="Tahoma"/>
        </w:rPr>
        <w:t>,</w:t>
      </w:r>
      <w:r w:rsidR="00EB1564">
        <w:rPr>
          <w:rFonts w:ascii="Tahoma" w:hAnsi="Tahoma" w:cs="Tahoma"/>
        </w:rPr>
        <w:t>025.64</w:t>
      </w:r>
      <w:r>
        <w:rPr>
          <w:rFonts w:ascii="Tahoma" w:hAnsi="Tahoma" w:cs="Tahoma"/>
        </w:rPr>
        <w:t xml:space="preserve"> por este concepto.</w:t>
      </w:r>
    </w:p>
    <w:p w:rsidR="00DA5110" w:rsidRDefault="00DA5110" w:rsidP="00DA5110">
      <w:pPr>
        <w:numPr>
          <w:ilvl w:val="0"/>
          <w:numId w:val="3"/>
        </w:numPr>
        <w:ind w:left="360" w:right="-283"/>
        <w:contextualSpacing/>
        <w:jc w:val="both"/>
        <w:rPr>
          <w:rFonts w:ascii="Tahoma" w:hAnsi="Tahoma" w:cs="Tahoma"/>
        </w:rPr>
      </w:pPr>
      <w:r w:rsidRPr="009D3B73">
        <w:rPr>
          <w:rFonts w:ascii="Tahoma" w:hAnsi="Tahoma" w:cs="Tahoma"/>
          <w:b/>
        </w:rPr>
        <w:t>Ingresos por participaciones y aportaciones.</w:t>
      </w:r>
      <w:r w:rsidRPr="009D3B73">
        <w:rPr>
          <w:rFonts w:ascii="Tahoma" w:hAnsi="Tahoma" w:cs="Tahoma"/>
        </w:rPr>
        <w:t xml:space="preserve"> Los ingresos recaudados al mes </w:t>
      </w:r>
      <w:r w:rsidR="005921E1">
        <w:rPr>
          <w:rFonts w:ascii="Tahoma" w:hAnsi="Tahoma" w:cs="Tahoma"/>
        </w:rPr>
        <w:t xml:space="preserve">de </w:t>
      </w:r>
      <w:r w:rsidR="00EB1564">
        <w:rPr>
          <w:rFonts w:ascii="Tahoma" w:hAnsi="Tahoma" w:cs="Tahoma"/>
        </w:rPr>
        <w:t>septiembre</w:t>
      </w:r>
      <w:r>
        <w:rPr>
          <w:rFonts w:ascii="Tahoma" w:hAnsi="Tahoma" w:cs="Tahoma"/>
        </w:rPr>
        <w:t xml:space="preserve"> de 2018</w:t>
      </w:r>
      <w:r w:rsidRPr="009D3B73">
        <w:rPr>
          <w:rFonts w:ascii="Tahoma" w:hAnsi="Tahoma" w:cs="Tahoma"/>
        </w:rPr>
        <w:t xml:space="preserve"> por este concepto fueron por la cantidad de $</w:t>
      </w:r>
      <w:r w:rsidR="00EB1564">
        <w:rPr>
          <w:rFonts w:ascii="Tahoma" w:hAnsi="Tahoma" w:cs="Tahoma"/>
        </w:rPr>
        <w:t>567,242</w:t>
      </w:r>
      <w:r>
        <w:rPr>
          <w:rFonts w:ascii="Tahoma" w:hAnsi="Tahoma" w:cs="Tahoma"/>
        </w:rPr>
        <w:t>,</w:t>
      </w:r>
      <w:r w:rsidRPr="00CE545F">
        <w:rPr>
          <w:rFonts w:ascii="Tahoma" w:hAnsi="Tahoma" w:cs="Tahoma"/>
        </w:rPr>
        <w:t xml:space="preserve"> </w:t>
      </w:r>
      <w:r>
        <w:rPr>
          <w:rFonts w:ascii="Tahoma" w:hAnsi="Tahoma" w:cs="Tahoma"/>
        </w:rPr>
        <w:t>derivado de convenios con instituciones gubernamentales. Para efectos presupuestales, mas no contables, se contempla en este rubro la cantidad de $</w:t>
      </w:r>
      <w:r w:rsidR="00EB1564">
        <w:rPr>
          <w:rFonts w:ascii="Tahoma" w:hAnsi="Tahoma" w:cs="Tahoma"/>
        </w:rPr>
        <w:t>1’500,000.00</w:t>
      </w:r>
      <w:r>
        <w:rPr>
          <w:rFonts w:ascii="Tahoma" w:hAnsi="Tahoma" w:cs="Tahoma"/>
        </w:rPr>
        <w:t xml:space="preserve"> proveniente del ejercicio fiscal 2017, y autorizado como Ley de Ingresos Estimada en enero de 2018.</w:t>
      </w:r>
    </w:p>
    <w:p w:rsidR="000D63D2" w:rsidRPr="000D63D2" w:rsidRDefault="000D63D2" w:rsidP="000D63D2">
      <w:pPr>
        <w:numPr>
          <w:ilvl w:val="0"/>
          <w:numId w:val="3"/>
        </w:numPr>
        <w:ind w:left="360" w:right="-283"/>
        <w:contextualSpacing/>
        <w:jc w:val="both"/>
        <w:rPr>
          <w:rFonts w:ascii="Tahoma" w:hAnsi="Tahoma" w:cs="Tahoma"/>
        </w:rPr>
      </w:pPr>
      <w:r>
        <w:rPr>
          <w:rFonts w:ascii="Tahoma" w:hAnsi="Tahoma" w:cs="Tahoma"/>
          <w:b/>
        </w:rPr>
        <w:t xml:space="preserve">Otros ingresos. </w:t>
      </w:r>
      <w:r>
        <w:rPr>
          <w:rFonts w:ascii="Tahoma" w:hAnsi="Tahoma" w:cs="Tahoma"/>
        </w:rPr>
        <w:t>Al mes de septiembre de 2018 se recaudó la cantidad de $</w:t>
      </w:r>
      <w:r>
        <w:rPr>
          <w:rFonts w:ascii="Tahoma" w:hAnsi="Tahoma" w:cs="Tahoma"/>
        </w:rPr>
        <w:t>25,486.02</w:t>
      </w:r>
      <w:r>
        <w:rPr>
          <w:rFonts w:ascii="Tahoma" w:hAnsi="Tahoma" w:cs="Tahoma"/>
        </w:rPr>
        <w:t xml:space="preserve"> por este concepto.</w:t>
      </w:r>
    </w:p>
    <w:p w:rsidR="00DA5110" w:rsidRDefault="00DA5110" w:rsidP="00DA5110">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$900,466.54 proveniente del ejercicio fiscal 2017, y autorizado como Ley de Ingresos Estimada en enero de 2018.</w:t>
      </w:r>
    </w:p>
    <w:p w:rsidR="00DA5110" w:rsidRPr="00B03A0D" w:rsidRDefault="00DA5110" w:rsidP="00DA5110">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 xml:space="preserve">o de transferencias al mes de </w:t>
      </w:r>
      <w:r w:rsidR="00EB1564">
        <w:rPr>
          <w:rFonts w:ascii="Tahoma" w:hAnsi="Tahoma" w:cs="Tahoma"/>
        </w:rPr>
        <w:t>septiembre</w:t>
      </w:r>
      <w:r>
        <w:rPr>
          <w:rFonts w:ascii="Tahoma" w:hAnsi="Tahoma" w:cs="Tahoma"/>
        </w:rPr>
        <w:t xml:space="preserve"> son</w:t>
      </w:r>
      <w:r w:rsidRPr="00B03A0D">
        <w:rPr>
          <w:rFonts w:ascii="Tahoma" w:hAnsi="Tahoma" w:cs="Tahoma"/>
        </w:rPr>
        <w:t xml:space="preserve"> por </w:t>
      </w:r>
      <w:r>
        <w:rPr>
          <w:rFonts w:ascii="Tahoma" w:hAnsi="Tahoma" w:cs="Tahoma"/>
        </w:rPr>
        <w:t>$</w:t>
      </w:r>
      <w:r w:rsidR="000D63D2">
        <w:rPr>
          <w:rFonts w:ascii="Tahoma" w:hAnsi="Tahoma" w:cs="Tahoma"/>
        </w:rPr>
        <w:t>27’962,261.21</w:t>
      </w:r>
      <w:r>
        <w:rPr>
          <w:rFonts w:ascii="Tahoma" w:hAnsi="Tahoma" w:cs="Tahoma"/>
        </w:rPr>
        <w:t>.</w:t>
      </w:r>
    </w:p>
    <w:p w:rsidR="00DA5110" w:rsidRDefault="00DA5110" w:rsidP="00DA5110">
      <w:pPr>
        <w:ind w:right="-283"/>
        <w:jc w:val="both"/>
        <w:rPr>
          <w:rFonts w:ascii="Tahoma" w:hAnsi="Tahoma" w:cs="Tahoma"/>
        </w:rPr>
      </w:pPr>
    </w:p>
    <w:p w:rsidR="00DA5110" w:rsidRPr="00923000" w:rsidRDefault="00DA5110" w:rsidP="00DA5110">
      <w:pPr>
        <w:ind w:right="-283"/>
        <w:jc w:val="both"/>
        <w:rPr>
          <w:rFonts w:ascii="Tahoma" w:hAnsi="Tahoma" w:cs="Tahoma"/>
          <w:i/>
        </w:rPr>
      </w:pPr>
    </w:p>
    <w:p w:rsidR="00DA5110" w:rsidRDefault="00DA5110" w:rsidP="00DA5110">
      <w:pPr>
        <w:ind w:right="-283"/>
        <w:jc w:val="both"/>
        <w:rPr>
          <w:rFonts w:ascii="Tahoma" w:hAnsi="Tahoma" w:cs="Tahoma"/>
          <w:u w:val="single"/>
        </w:rPr>
      </w:pPr>
      <w:r w:rsidRPr="00B03A0D">
        <w:rPr>
          <w:rFonts w:ascii="Tahoma" w:hAnsi="Tahoma" w:cs="Tahoma"/>
          <w:u w:val="single"/>
        </w:rPr>
        <w:t>GASTOS Y OTRAS PARTIDAS.</w:t>
      </w:r>
    </w:p>
    <w:p w:rsidR="00DA5110" w:rsidRDefault="00DA5110" w:rsidP="00DA5110">
      <w:pPr>
        <w:ind w:right="-283"/>
        <w:jc w:val="both"/>
        <w:rPr>
          <w:rFonts w:ascii="Tahoma" w:hAnsi="Tahoma" w:cs="Tahoma"/>
          <w:u w:val="single"/>
        </w:rPr>
      </w:pPr>
    </w:p>
    <w:p w:rsidR="00DA5110" w:rsidRPr="00B03A0D" w:rsidRDefault="00DA5110" w:rsidP="00DA5110">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sidR="008219A9">
        <w:rPr>
          <w:rFonts w:ascii="Tahoma" w:hAnsi="Tahoma" w:cs="Tahoma"/>
        </w:rPr>
        <w:t>30 de septiembre</w:t>
      </w:r>
      <w:r>
        <w:rPr>
          <w:rFonts w:ascii="Tahoma" w:hAnsi="Tahoma" w:cs="Tahoma"/>
        </w:rPr>
        <w:t xml:space="preserve"> de 2018,</w:t>
      </w:r>
      <w:r w:rsidRPr="00B03A0D">
        <w:rPr>
          <w:rFonts w:ascii="Tahoma" w:hAnsi="Tahoma" w:cs="Tahoma"/>
        </w:rPr>
        <w:t xml:space="preserve"> sus movimientos fueron los siguientes:</w:t>
      </w:r>
    </w:p>
    <w:p w:rsidR="00DA5110" w:rsidRPr="00B03A0D" w:rsidRDefault="00DA5110" w:rsidP="00DA5110">
      <w:pPr>
        <w:ind w:right="-283"/>
        <w:jc w:val="both"/>
        <w:rPr>
          <w:rFonts w:ascii="Tahoma" w:hAnsi="Tahoma" w:cs="Tahoma"/>
        </w:rPr>
      </w:pPr>
    </w:p>
    <w:p w:rsidR="00DA5110" w:rsidRPr="00FB6440" w:rsidRDefault="00DA5110" w:rsidP="00DA5110">
      <w:pPr>
        <w:pStyle w:val="Prrafodelista"/>
        <w:numPr>
          <w:ilvl w:val="0"/>
          <w:numId w:val="4"/>
        </w:numPr>
        <w:jc w:val="both"/>
        <w:rPr>
          <w:rFonts w:ascii="Tahoma" w:hAnsi="Tahoma" w:cs="Tahoma"/>
        </w:rPr>
      </w:pPr>
      <w:r w:rsidRPr="00B03A0D">
        <w:rPr>
          <w:rFonts w:ascii="Tahoma" w:hAnsi="Tahoma" w:cs="Tahoma"/>
        </w:rPr>
        <w:t xml:space="preserve">En el rubro de </w:t>
      </w:r>
      <w:r w:rsidRPr="0009432C">
        <w:rPr>
          <w:rFonts w:ascii="Tahoma" w:hAnsi="Tahoma" w:cs="Tahoma"/>
          <w:b/>
        </w:rPr>
        <w:t>Servicios Personales</w:t>
      </w:r>
      <w:r w:rsidRPr="0009432C">
        <w:rPr>
          <w:rFonts w:ascii="Tahoma" w:hAnsi="Tahoma" w:cs="Tahoma"/>
        </w:rPr>
        <w:t>, Capítulo 1000, conforme a la plantilla autorizada, se presenta un Presupuesto Modificado por $</w:t>
      </w:r>
      <w:r w:rsidR="00127606">
        <w:rPr>
          <w:rFonts w:ascii="Tahoma" w:hAnsi="Tahoma" w:cs="Tahoma"/>
        </w:rPr>
        <w:t>29’459,252.52</w:t>
      </w:r>
      <w:r>
        <w:rPr>
          <w:rFonts w:ascii="Tahoma" w:hAnsi="Tahoma" w:cs="Tahoma"/>
        </w:rPr>
        <w:t xml:space="preserve"> </w:t>
      </w:r>
      <w:r w:rsidRPr="0009432C">
        <w:rPr>
          <w:rFonts w:ascii="Tahoma" w:hAnsi="Tahoma" w:cs="Tahoma"/>
        </w:rPr>
        <w:t xml:space="preserve">de los cuales se </w:t>
      </w:r>
      <w:r>
        <w:rPr>
          <w:rFonts w:ascii="Tahoma" w:hAnsi="Tahoma" w:cs="Tahoma"/>
        </w:rPr>
        <w:t>devengó</w:t>
      </w:r>
      <w:r w:rsidRPr="0009432C">
        <w:rPr>
          <w:rFonts w:ascii="Tahoma" w:hAnsi="Tahoma" w:cs="Tahoma"/>
        </w:rPr>
        <w:t xml:space="preserve"> la cantidad de $</w:t>
      </w:r>
      <w:r w:rsidR="003A4A9D">
        <w:rPr>
          <w:rFonts w:ascii="Tahoma" w:hAnsi="Tahoma" w:cs="Tahoma"/>
        </w:rPr>
        <w:t>22’096,517.33</w:t>
      </w:r>
      <w:r w:rsidRPr="0009432C">
        <w:rPr>
          <w:rFonts w:ascii="Tahoma" w:hAnsi="Tahoma" w:cs="Tahoma"/>
        </w:rPr>
        <w:t xml:space="preserve">, quedando por aplicar </w:t>
      </w:r>
      <w:r>
        <w:rPr>
          <w:rFonts w:ascii="Tahoma" w:hAnsi="Tahoma" w:cs="Tahoma"/>
        </w:rPr>
        <w:t>$</w:t>
      </w:r>
      <w:r w:rsidR="003A4A9D">
        <w:rPr>
          <w:rFonts w:ascii="Tahoma" w:hAnsi="Tahoma" w:cs="Tahoma"/>
        </w:rPr>
        <w:t>7’362,735.19</w:t>
      </w:r>
      <w:r w:rsidRPr="00FB6440">
        <w:rPr>
          <w:rFonts w:ascii="Tahoma" w:hAnsi="Tahoma" w:cs="Tahoma"/>
        </w:rPr>
        <w:t xml:space="preserve">. Del monto pagado, al </w:t>
      </w:r>
      <w:r w:rsidR="003A4A9D">
        <w:rPr>
          <w:rFonts w:ascii="Tahoma" w:hAnsi="Tahoma" w:cs="Tahoma"/>
        </w:rPr>
        <w:t xml:space="preserve">30 de septiembre, </w:t>
      </w:r>
      <w:r w:rsidRPr="00FB6440">
        <w:rPr>
          <w:rFonts w:ascii="Tahoma" w:hAnsi="Tahoma" w:cs="Tahoma"/>
        </w:rPr>
        <w:t>la única partida en este rubro que en lo individual representan el 10% o más del presupuesto autorizado es la siguiente:</w:t>
      </w:r>
    </w:p>
    <w:p w:rsidR="00DA5110" w:rsidRPr="00B03A0D" w:rsidRDefault="00DA5110" w:rsidP="00DA5110">
      <w:pPr>
        <w:pStyle w:val="Prrafodelista"/>
        <w:numPr>
          <w:ilvl w:val="1"/>
          <w:numId w:val="4"/>
        </w:numPr>
        <w:jc w:val="both"/>
        <w:rPr>
          <w:rFonts w:ascii="Tahoma" w:hAnsi="Tahoma" w:cs="Tahoma"/>
        </w:rPr>
      </w:pPr>
      <w:r>
        <w:rPr>
          <w:rFonts w:ascii="Tahoma" w:hAnsi="Tahoma" w:cs="Tahoma"/>
        </w:rPr>
        <w:t>1131- Sueldos base al personal permanente, con un monto de $</w:t>
      </w:r>
      <w:r w:rsidR="003A4A9D">
        <w:rPr>
          <w:rFonts w:ascii="Tahoma" w:hAnsi="Tahoma" w:cs="Tahoma"/>
        </w:rPr>
        <w:t>13’847,760.25</w:t>
      </w:r>
    </w:p>
    <w:p w:rsidR="00DA5110" w:rsidRPr="00B03A0D" w:rsidRDefault="00DA5110" w:rsidP="00DA5110">
      <w:pPr>
        <w:ind w:right="-283"/>
        <w:contextualSpacing/>
        <w:jc w:val="both"/>
        <w:rPr>
          <w:rFonts w:ascii="Tahoma" w:hAnsi="Tahoma" w:cs="Tahoma"/>
        </w:rPr>
      </w:pPr>
    </w:p>
    <w:p w:rsidR="00DA5110" w:rsidRPr="000F1A6E" w:rsidRDefault="00DA5110" w:rsidP="000F1A6E">
      <w:pPr>
        <w:pStyle w:val="Prrafodelista"/>
        <w:numPr>
          <w:ilvl w:val="0"/>
          <w:numId w:val="4"/>
        </w:numPr>
        <w:jc w:val="both"/>
        <w:rPr>
          <w:rFonts w:ascii="Tahoma" w:hAnsi="Tahoma" w:cs="Tahoma"/>
        </w:rPr>
      </w:pPr>
      <w:r w:rsidRPr="00BC1D1C">
        <w:rPr>
          <w:rFonts w:ascii="Tahoma" w:hAnsi="Tahoma" w:cs="Tahoma"/>
        </w:rPr>
        <w:t xml:space="preserve">En el rubro de </w:t>
      </w:r>
      <w:r w:rsidRPr="00BC1D1C">
        <w:rPr>
          <w:rFonts w:ascii="Tahoma" w:hAnsi="Tahoma" w:cs="Tahoma"/>
          <w:b/>
        </w:rPr>
        <w:t>Materiales y Suministros</w:t>
      </w:r>
      <w:r w:rsidRPr="00C07841">
        <w:rPr>
          <w:rFonts w:ascii="Tahoma" w:hAnsi="Tahoma" w:cs="Tahoma"/>
        </w:rPr>
        <w:t>, Capítulo 2000, se presenta un P</w:t>
      </w:r>
      <w:r w:rsidR="000F1A6E">
        <w:rPr>
          <w:rFonts w:ascii="Tahoma" w:hAnsi="Tahoma" w:cs="Tahoma"/>
        </w:rPr>
        <w:t>resupuesto Modificado por $967,3</w:t>
      </w:r>
      <w:r w:rsidRPr="00C07841">
        <w:rPr>
          <w:rFonts w:ascii="Tahoma" w:hAnsi="Tahoma" w:cs="Tahoma"/>
        </w:rPr>
        <w:t>91.77 de los cuales se</w:t>
      </w:r>
      <w:r w:rsidRPr="00BC1D1C">
        <w:rPr>
          <w:rFonts w:ascii="Tahoma" w:hAnsi="Tahoma" w:cs="Tahoma"/>
        </w:rPr>
        <w:t xml:space="preserve"> devengó la cantidad de $</w:t>
      </w:r>
      <w:r w:rsidR="003A4A9D">
        <w:rPr>
          <w:rFonts w:ascii="Tahoma" w:hAnsi="Tahoma" w:cs="Tahoma"/>
        </w:rPr>
        <w:t>675,905.77</w:t>
      </w:r>
      <w:r w:rsidRPr="00BC1D1C">
        <w:rPr>
          <w:rFonts w:ascii="Tahoma" w:hAnsi="Tahoma" w:cs="Tahoma"/>
        </w:rPr>
        <w:t>, quedando por aplicar $</w:t>
      </w:r>
      <w:r w:rsidR="003A4A9D">
        <w:rPr>
          <w:rFonts w:ascii="Tahoma" w:hAnsi="Tahoma" w:cs="Tahoma"/>
        </w:rPr>
        <w:t>291,486.00</w:t>
      </w:r>
      <w:r w:rsidRPr="000F1A6E">
        <w:rPr>
          <w:rFonts w:ascii="Tahoma" w:hAnsi="Tahoma" w:cs="Tahoma"/>
        </w:rPr>
        <w:t>. En este rubro no se cuenta con partidas que en lo individual representen el 10% o más del presupuesto autorizado.</w:t>
      </w:r>
    </w:p>
    <w:p w:rsidR="00DA5110" w:rsidRPr="00BC1D1C" w:rsidRDefault="00DA5110" w:rsidP="00DA5110">
      <w:pPr>
        <w:pStyle w:val="Prrafodelista"/>
        <w:jc w:val="both"/>
        <w:rPr>
          <w:rFonts w:ascii="Tahoma" w:hAnsi="Tahoma" w:cs="Tahoma"/>
        </w:rPr>
      </w:pPr>
    </w:p>
    <w:p w:rsidR="00DA5110" w:rsidRDefault="00DA5110" w:rsidP="00DA5110">
      <w:pPr>
        <w:pStyle w:val="Prrafodelista"/>
        <w:numPr>
          <w:ilvl w:val="0"/>
          <w:numId w:val="4"/>
        </w:numPr>
        <w:jc w:val="both"/>
        <w:rPr>
          <w:rFonts w:ascii="Tahoma" w:hAnsi="Tahoma" w:cs="Tahoma"/>
        </w:rPr>
      </w:pPr>
      <w:r w:rsidRPr="000173D9">
        <w:rPr>
          <w:rFonts w:ascii="Tahoma" w:hAnsi="Tahoma" w:cs="Tahoma"/>
        </w:rPr>
        <w:t xml:space="preserve">En el rubro de </w:t>
      </w:r>
      <w:r w:rsidRPr="000173D9">
        <w:rPr>
          <w:rFonts w:ascii="Tahoma" w:hAnsi="Tahoma" w:cs="Tahoma"/>
          <w:b/>
        </w:rPr>
        <w:t>Servicios Generales</w:t>
      </w:r>
      <w:r w:rsidRPr="000173D9">
        <w:rPr>
          <w:rFonts w:ascii="Tahoma" w:hAnsi="Tahoma" w:cs="Tahoma"/>
        </w:rPr>
        <w:t>, Capítulo 3000, se presenta un Presupuesto Modificado por $</w:t>
      </w:r>
      <w:r w:rsidR="000F1A6E">
        <w:rPr>
          <w:rFonts w:ascii="Tahoma" w:hAnsi="Tahoma" w:cs="Tahoma"/>
        </w:rPr>
        <w:t>6’991,4</w:t>
      </w:r>
      <w:r>
        <w:rPr>
          <w:rFonts w:ascii="Tahoma" w:hAnsi="Tahoma" w:cs="Tahoma"/>
        </w:rPr>
        <w:t xml:space="preserve">62.27, </w:t>
      </w:r>
      <w:r w:rsidRPr="000173D9">
        <w:rPr>
          <w:rFonts w:ascii="Tahoma" w:hAnsi="Tahoma" w:cs="Tahoma"/>
        </w:rPr>
        <w:t xml:space="preserve">de los cuales se </w:t>
      </w:r>
      <w:r>
        <w:rPr>
          <w:rFonts w:ascii="Tahoma" w:hAnsi="Tahoma" w:cs="Tahoma"/>
        </w:rPr>
        <w:t>devengó</w:t>
      </w:r>
      <w:r w:rsidRPr="000173D9">
        <w:rPr>
          <w:rFonts w:ascii="Tahoma" w:hAnsi="Tahoma" w:cs="Tahoma"/>
        </w:rPr>
        <w:t xml:space="preserve"> la cantidad de $</w:t>
      </w:r>
      <w:r w:rsidR="003A4A9D">
        <w:rPr>
          <w:rFonts w:ascii="Tahoma" w:hAnsi="Tahoma" w:cs="Tahoma"/>
        </w:rPr>
        <w:t>3’745,480.05</w:t>
      </w:r>
      <w:r>
        <w:rPr>
          <w:rFonts w:ascii="Tahoma" w:hAnsi="Tahoma" w:cs="Tahoma"/>
        </w:rPr>
        <w:t xml:space="preserve"> </w:t>
      </w:r>
      <w:r w:rsidRPr="000173D9">
        <w:rPr>
          <w:rFonts w:ascii="Tahoma" w:hAnsi="Tahoma" w:cs="Tahoma"/>
        </w:rPr>
        <w:t>quedando por aplicar (sin devengar) $</w:t>
      </w:r>
      <w:r w:rsidR="003A4A9D">
        <w:rPr>
          <w:rFonts w:ascii="Tahoma" w:hAnsi="Tahoma" w:cs="Tahoma"/>
        </w:rPr>
        <w:t>3’245,982.22</w:t>
      </w:r>
      <w:r w:rsidRPr="000173D9">
        <w:rPr>
          <w:rFonts w:ascii="Tahoma" w:hAnsi="Tahoma" w:cs="Tahoma"/>
        </w:rPr>
        <w:t xml:space="preserve">. </w:t>
      </w:r>
      <w:r>
        <w:rPr>
          <w:rFonts w:ascii="Tahoma" w:hAnsi="Tahoma" w:cs="Tahoma"/>
        </w:rPr>
        <w:t>En este rubro no se cuenta con partidas que en lo individual representen el 10% o más del presupuesto autorizado.</w:t>
      </w:r>
    </w:p>
    <w:p w:rsidR="00DA5110" w:rsidRPr="00B03A0D" w:rsidRDefault="00DA5110" w:rsidP="00DA5110">
      <w:pPr>
        <w:ind w:right="-283"/>
        <w:contextualSpacing/>
        <w:rPr>
          <w:rFonts w:ascii="Arial" w:hAnsi="Arial" w:cs="Arial"/>
        </w:rPr>
      </w:pPr>
    </w:p>
    <w:p w:rsidR="00DA5110" w:rsidRPr="00B03A0D" w:rsidRDefault="00DA5110" w:rsidP="00DA5110">
      <w:pPr>
        <w:pStyle w:val="Prrafodelista"/>
        <w:numPr>
          <w:ilvl w:val="0"/>
          <w:numId w:val="4"/>
        </w:numPr>
        <w:jc w:val="both"/>
        <w:rPr>
          <w:rFonts w:ascii="Tahoma" w:hAnsi="Tahoma" w:cs="Tahoma"/>
        </w:rPr>
      </w:pPr>
      <w:r w:rsidRPr="00B03A0D">
        <w:rPr>
          <w:rFonts w:ascii="Tahoma" w:hAnsi="Tahoma" w:cs="Tahoma"/>
        </w:rPr>
        <w:t xml:space="preserve">En el rubro de </w:t>
      </w:r>
      <w:r w:rsidRPr="00B03A0D">
        <w:rPr>
          <w:rFonts w:ascii="Tahoma" w:hAnsi="Tahoma" w:cs="Tahoma"/>
          <w:b/>
        </w:rPr>
        <w:t>Transferencias, Asignaciones y Subsidios</w:t>
      </w:r>
      <w:r w:rsidRPr="00B03A0D">
        <w:rPr>
          <w:rFonts w:ascii="Tahoma" w:hAnsi="Tahoma" w:cs="Tahoma"/>
        </w:rPr>
        <w:t xml:space="preserve">, Capítulo 4000, se presenta un </w:t>
      </w:r>
      <w:r w:rsidRPr="00B90CC9">
        <w:rPr>
          <w:rFonts w:ascii="Tahoma" w:hAnsi="Tahoma" w:cs="Tahoma"/>
        </w:rPr>
        <w:t>Presupuesto Modificado por $542,983.08,</w:t>
      </w:r>
      <w:r>
        <w:rPr>
          <w:rFonts w:ascii="Tahoma" w:hAnsi="Tahoma" w:cs="Tahoma"/>
          <w:lang w:val="es-ES"/>
        </w:rPr>
        <w:t xml:space="preserve"> </w:t>
      </w:r>
      <w:r>
        <w:rPr>
          <w:rFonts w:ascii="Tahoma" w:hAnsi="Tahoma" w:cs="Tahoma"/>
        </w:rPr>
        <w:t>el cual</w:t>
      </w:r>
      <w:r w:rsidRPr="00B03A0D">
        <w:rPr>
          <w:rFonts w:ascii="Tahoma" w:hAnsi="Tahoma" w:cs="Tahoma"/>
        </w:rPr>
        <w:t xml:space="preserve"> no se </w:t>
      </w:r>
      <w:r>
        <w:rPr>
          <w:rFonts w:ascii="Tahoma" w:hAnsi="Tahoma" w:cs="Tahoma"/>
        </w:rPr>
        <w:t>devengó.</w:t>
      </w:r>
    </w:p>
    <w:p w:rsidR="00DA5110" w:rsidRPr="00B03A0D" w:rsidRDefault="00DA5110" w:rsidP="00DA5110">
      <w:pPr>
        <w:pStyle w:val="Prrafodelista"/>
        <w:ind w:left="0"/>
        <w:jc w:val="both"/>
        <w:rPr>
          <w:rFonts w:ascii="Tahoma" w:hAnsi="Tahoma" w:cs="Tahoma"/>
        </w:rPr>
      </w:pPr>
    </w:p>
    <w:p w:rsidR="00DA5110" w:rsidRDefault="00DA5110" w:rsidP="00DA5110">
      <w:pPr>
        <w:pStyle w:val="Prrafodelista"/>
        <w:numPr>
          <w:ilvl w:val="0"/>
          <w:numId w:val="4"/>
        </w:numPr>
        <w:ind w:right="49"/>
        <w:jc w:val="both"/>
        <w:rPr>
          <w:rFonts w:ascii="Tahoma" w:hAnsi="Tahoma" w:cs="Tahoma"/>
          <w:lang w:eastAsia="es-ES"/>
        </w:rPr>
      </w:pPr>
      <w:r w:rsidRPr="0061314D">
        <w:rPr>
          <w:rFonts w:ascii="Tahoma" w:hAnsi="Tahoma" w:cs="Tahoma"/>
        </w:rPr>
        <w:t xml:space="preserve">En el rubro de </w:t>
      </w:r>
      <w:r w:rsidRPr="0061314D">
        <w:rPr>
          <w:rFonts w:ascii="Tahoma" w:hAnsi="Tahoma" w:cs="Tahoma"/>
          <w:b/>
        </w:rPr>
        <w:t>Bienes Muebles, Inmuebles e Intangibles</w:t>
      </w:r>
      <w:r w:rsidRPr="0061314D">
        <w:rPr>
          <w:rFonts w:ascii="Tahoma" w:hAnsi="Tahoma" w:cs="Tahoma"/>
        </w:rPr>
        <w:t>, Capítulo 5000, se presenta un Presupuesto Modificado por $</w:t>
      </w:r>
      <w:r w:rsidR="003A4A9D">
        <w:rPr>
          <w:rFonts w:ascii="Tahoma" w:hAnsi="Tahoma" w:cs="Tahoma"/>
        </w:rPr>
        <w:t>2’530,121.03</w:t>
      </w:r>
      <w:r>
        <w:rPr>
          <w:rFonts w:ascii="Tahoma" w:hAnsi="Tahoma" w:cs="Tahoma"/>
        </w:rPr>
        <w:t xml:space="preserve">, el cual al </w:t>
      </w:r>
      <w:r w:rsidR="003A4A9D">
        <w:rPr>
          <w:rFonts w:ascii="Tahoma" w:hAnsi="Tahoma" w:cs="Tahoma"/>
        </w:rPr>
        <w:t>30 de septiembre</w:t>
      </w:r>
      <w:r>
        <w:rPr>
          <w:rFonts w:ascii="Tahoma" w:hAnsi="Tahoma" w:cs="Tahoma"/>
        </w:rPr>
        <w:t xml:space="preserve"> se ha devengado la cantidad de $</w:t>
      </w:r>
      <w:r w:rsidR="003A4A9D">
        <w:rPr>
          <w:rFonts w:ascii="Tahoma" w:hAnsi="Tahoma" w:cs="Tahoma"/>
        </w:rPr>
        <w:t>551,194.57</w:t>
      </w:r>
      <w:r w:rsidRPr="0061314D">
        <w:rPr>
          <w:rFonts w:ascii="Tahoma" w:hAnsi="Tahoma" w:cs="Tahoma"/>
        </w:rPr>
        <w:t>, quedando por aplicar $</w:t>
      </w:r>
      <w:r w:rsidR="003A4A9D">
        <w:rPr>
          <w:rFonts w:ascii="Tahoma" w:hAnsi="Tahoma" w:cs="Tahoma"/>
        </w:rPr>
        <w:t>1’978,926.46</w:t>
      </w:r>
      <w:r w:rsidRPr="0061314D">
        <w:rPr>
          <w:rFonts w:ascii="Tahoma" w:hAnsi="Tahoma" w:cs="Tahoma"/>
        </w:rPr>
        <w:t xml:space="preserve">. </w:t>
      </w:r>
      <w:r>
        <w:rPr>
          <w:rFonts w:ascii="Tahoma" w:hAnsi="Tahoma" w:cs="Tahoma"/>
        </w:rPr>
        <w:t>En este rubro no se cuenta con partidas que en lo individual representen el 10% o más del presupuesto autorizado.</w:t>
      </w:r>
    </w:p>
    <w:p w:rsidR="00DA5110" w:rsidRDefault="00DA5110" w:rsidP="00DA5110">
      <w:pPr>
        <w:ind w:right="-283"/>
        <w:contextualSpacing/>
        <w:jc w:val="both"/>
        <w:rPr>
          <w:rFonts w:ascii="Tahoma" w:hAnsi="Tahoma" w:cs="Tahoma"/>
          <w:lang w:eastAsia="es-ES"/>
        </w:rPr>
      </w:pPr>
    </w:p>
    <w:p w:rsidR="00DA5110" w:rsidRDefault="00DA5110" w:rsidP="00DA5110">
      <w:pPr>
        <w:ind w:right="-283"/>
        <w:contextualSpacing/>
        <w:jc w:val="both"/>
        <w:rPr>
          <w:rFonts w:ascii="Tahoma" w:hAnsi="Tahoma" w:cs="Tahoma"/>
          <w:i/>
        </w:rPr>
      </w:pPr>
    </w:p>
    <w:p w:rsidR="00DA5110" w:rsidRDefault="00DA5110" w:rsidP="00DA5110">
      <w:pPr>
        <w:numPr>
          <w:ilvl w:val="0"/>
          <w:numId w:val="8"/>
        </w:numPr>
        <w:ind w:right="-283"/>
        <w:contextualSpacing/>
        <w:rPr>
          <w:rFonts w:ascii="Tahoma" w:hAnsi="Tahoma" w:cs="Tahoma"/>
          <w:b/>
          <w:sz w:val="28"/>
        </w:rPr>
      </w:pPr>
      <w:r w:rsidRPr="00B03A0D">
        <w:rPr>
          <w:rFonts w:ascii="Tahoma" w:hAnsi="Tahoma" w:cs="Tahoma"/>
          <w:b/>
          <w:sz w:val="28"/>
        </w:rPr>
        <w:t>NOTAS AL ESTADO DE VARIACIÓN EN LA HACIENDA PÚBLICA.</w:t>
      </w:r>
    </w:p>
    <w:p w:rsidR="00DA5110" w:rsidRPr="00B03A0D" w:rsidRDefault="00DA5110" w:rsidP="00DA5110">
      <w:pPr>
        <w:ind w:right="-283"/>
        <w:contextualSpacing/>
        <w:rPr>
          <w:rFonts w:ascii="Tahoma" w:hAnsi="Tahoma" w:cs="Tahoma"/>
          <w:b/>
          <w:sz w:val="28"/>
        </w:rPr>
      </w:pPr>
    </w:p>
    <w:p w:rsidR="00DA5110" w:rsidRPr="00B03A0D" w:rsidRDefault="00DA5110" w:rsidP="00DA5110">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DA5110" w:rsidRPr="00B03A0D" w:rsidRDefault="00DA5110" w:rsidP="00DA5110">
      <w:pPr>
        <w:ind w:left="1416" w:right="-283"/>
        <w:jc w:val="both"/>
        <w:rPr>
          <w:rFonts w:ascii="Tahoma" w:hAnsi="Tahoma" w:cs="Tahoma"/>
        </w:rPr>
      </w:pPr>
    </w:p>
    <w:p w:rsidR="00DA5110" w:rsidRPr="00B03A0D" w:rsidRDefault="00DA5110" w:rsidP="00DA5110">
      <w:pPr>
        <w:numPr>
          <w:ilvl w:val="0"/>
          <w:numId w:val="5"/>
        </w:numPr>
        <w:ind w:left="1416" w:right="-283"/>
        <w:contextualSpacing/>
        <w:jc w:val="both"/>
        <w:rPr>
          <w:rFonts w:ascii="Tahoma" w:hAnsi="Tahoma" w:cs="Tahoma"/>
        </w:rPr>
      </w:pPr>
      <w:r w:rsidRPr="00B03A0D">
        <w:rPr>
          <w:rFonts w:ascii="Tahoma" w:hAnsi="Tahoma" w:cs="Tahoma"/>
        </w:rPr>
        <w:t>Las partidas presupuestales que le asigne e Gobierno del Estado en forma directa o a través de dependencias y Organismo Públicos de la Administración Estatal.</w:t>
      </w:r>
    </w:p>
    <w:p w:rsidR="00DA5110" w:rsidRPr="00B03A0D" w:rsidRDefault="00DA5110" w:rsidP="00DA5110">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DA5110" w:rsidRPr="00B03A0D" w:rsidRDefault="00DA5110" w:rsidP="00DA5110">
      <w:pPr>
        <w:numPr>
          <w:ilvl w:val="0"/>
          <w:numId w:val="5"/>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DA5110" w:rsidRPr="00B03A0D" w:rsidRDefault="00DA5110" w:rsidP="00DA5110">
      <w:pPr>
        <w:numPr>
          <w:ilvl w:val="0"/>
          <w:numId w:val="5"/>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DA5110" w:rsidRPr="00B03A0D" w:rsidRDefault="00DA5110" w:rsidP="00DA5110">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DA5110" w:rsidRPr="00B03A0D" w:rsidRDefault="00DA5110" w:rsidP="00DA5110">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DA5110" w:rsidRPr="00B03A0D" w:rsidRDefault="00DA5110" w:rsidP="00DA5110">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DA5110" w:rsidRPr="00B03A0D" w:rsidRDefault="00DA5110" w:rsidP="00DA5110">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DA5110" w:rsidRPr="003B565A" w:rsidRDefault="00DA5110" w:rsidP="00DA5110">
      <w:pPr>
        <w:ind w:right="-283"/>
        <w:jc w:val="both"/>
        <w:rPr>
          <w:rFonts w:ascii="Tahoma" w:hAnsi="Tahoma" w:cs="Tahoma"/>
        </w:rPr>
      </w:pPr>
      <w:r w:rsidRPr="00494797">
        <w:rPr>
          <w:rFonts w:ascii="Tahoma" w:hAnsi="Tahoma" w:cs="Tahoma"/>
        </w:rPr>
        <w:t xml:space="preserve">El Patrimonio al </w:t>
      </w:r>
      <w:r w:rsidR="00386A7E">
        <w:rPr>
          <w:rFonts w:ascii="Tahoma" w:hAnsi="Tahoma" w:cs="Tahoma"/>
        </w:rPr>
        <w:t>30 de septiembre</w:t>
      </w:r>
      <w:r>
        <w:rPr>
          <w:rFonts w:ascii="Tahoma" w:hAnsi="Tahoma" w:cs="Tahoma"/>
        </w:rPr>
        <w:t xml:space="preserve"> de 2018</w:t>
      </w:r>
      <w:r w:rsidRPr="00494797">
        <w:rPr>
          <w:rFonts w:ascii="Tahoma" w:hAnsi="Tahoma" w:cs="Tahoma"/>
        </w:rPr>
        <w:t xml:space="preserve"> está integrado como a continuación se muestra:</w:t>
      </w:r>
    </w:p>
    <w:p w:rsidR="00DA5110" w:rsidRPr="003B565A" w:rsidRDefault="00DA5110" w:rsidP="00DA5110">
      <w:pPr>
        <w:ind w:right="-283"/>
        <w:jc w:val="both"/>
        <w:rPr>
          <w:rFonts w:ascii="Tahoma" w:eastAsia="Calibri" w:hAnsi="Tahoma" w:cs="Tahoma"/>
          <w:bCs/>
        </w:rPr>
      </w:pPr>
    </w:p>
    <w:tbl>
      <w:tblPr>
        <w:tblStyle w:val="Cuadrculaclara-nfasis2"/>
        <w:tblW w:w="5000" w:type="pct"/>
        <w:tblLook w:val="0480" w:firstRow="0" w:lastRow="0" w:firstColumn="1" w:lastColumn="0" w:noHBand="0" w:noVBand="1"/>
      </w:tblPr>
      <w:tblGrid>
        <w:gridCol w:w="5856"/>
        <w:gridCol w:w="3198"/>
      </w:tblGrid>
      <w:tr w:rsidR="00DA5110" w:rsidRPr="00AB2984" w:rsidTr="002C18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AB2984" w:rsidRDefault="00DA5110" w:rsidP="002C189A">
            <w:pPr>
              <w:ind w:right="-283"/>
              <w:rPr>
                <w:rFonts w:ascii="Tahoma" w:eastAsia="Calibri" w:hAnsi="Tahoma" w:cs="Tahoma"/>
                <w:b w:val="0"/>
              </w:rPr>
            </w:pPr>
            <w:bookmarkStart w:id="11" w:name="_Hlk489960515"/>
            <w:r>
              <w:rPr>
                <w:rFonts w:ascii="Tahoma" w:eastAsia="Calibri" w:hAnsi="Tahoma" w:cs="Tahoma"/>
                <w:b w:val="0"/>
              </w:rPr>
              <w:t>Aportaciones</w:t>
            </w:r>
          </w:p>
        </w:tc>
        <w:tc>
          <w:tcPr>
            <w:tcW w:w="1766" w:type="pct"/>
          </w:tcPr>
          <w:p w:rsidR="00DA5110" w:rsidRPr="00AB2984" w:rsidRDefault="00DA5110" w:rsidP="000F1A6E">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F1A6E">
              <w:rPr>
                <w:rFonts w:ascii="Calibri" w:hAnsi="Calibri"/>
                <w:color w:val="000000"/>
                <w:sz w:val="22"/>
                <w:szCs w:val="22"/>
              </w:rPr>
              <w:t>24’769,647</w:t>
            </w:r>
          </w:p>
        </w:tc>
      </w:tr>
      <w:tr w:rsidR="00DA5110" w:rsidRPr="00AB2984" w:rsidTr="002C189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AB2984" w:rsidRDefault="00DA5110" w:rsidP="002C189A">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DA5110" w:rsidRPr="00AB2984" w:rsidRDefault="000F1A6E" w:rsidP="00540C02">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DA5110">
              <w:rPr>
                <w:rFonts w:ascii="Calibri" w:hAnsi="Calibri"/>
                <w:color w:val="000000"/>
                <w:sz w:val="22"/>
                <w:szCs w:val="22"/>
              </w:rPr>
              <w:t>$</w:t>
            </w:r>
            <w:r w:rsidR="00540C02">
              <w:rPr>
                <w:rFonts w:ascii="Calibri" w:hAnsi="Calibri"/>
                <w:color w:val="000000"/>
                <w:sz w:val="22"/>
                <w:szCs w:val="22"/>
              </w:rPr>
              <w:t>1,072,215</w:t>
            </w:r>
          </w:p>
        </w:tc>
      </w:tr>
      <w:tr w:rsidR="00DA5110" w:rsidRPr="001F6136" w:rsidTr="002C18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2C189A">
            <w:pPr>
              <w:ind w:right="-283"/>
              <w:rPr>
                <w:rFonts w:ascii="Tahoma" w:eastAsia="Calibri" w:hAnsi="Tahoma" w:cs="Tahoma"/>
                <w:b w:val="0"/>
              </w:rPr>
            </w:pPr>
            <w:r w:rsidRPr="000105FB">
              <w:rPr>
                <w:rFonts w:ascii="Tahoma" w:eastAsia="Calibri" w:hAnsi="Tahoma" w:cs="Tahoma"/>
                <w:b w:val="0"/>
              </w:rPr>
              <w:t>Resultado</w:t>
            </w:r>
            <w:r>
              <w:rPr>
                <w:rFonts w:ascii="Tahoma" w:eastAsia="Calibri" w:hAnsi="Tahoma" w:cs="Tahoma"/>
                <w:b w:val="0"/>
              </w:rPr>
              <w:t>s</w:t>
            </w:r>
            <w:r w:rsidRPr="000105FB">
              <w:rPr>
                <w:rFonts w:ascii="Tahoma" w:eastAsia="Calibri" w:hAnsi="Tahoma" w:cs="Tahoma"/>
                <w:b w:val="0"/>
              </w:rPr>
              <w:t xml:space="preserve"> de Ejercicio</w:t>
            </w:r>
            <w:r>
              <w:rPr>
                <w:rFonts w:ascii="Tahoma" w:eastAsia="Calibri" w:hAnsi="Tahoma" w:cs="Tahoma"/>
                <w:b w:val="0"/>
              </w:rPr>
              <w:t>s Anteriores</w:t>
            </w:r>
          </w:p>
        </w:tc>
        <w:tc>
          <w:tcPr>
            <w:tcW w:w="1766" w:type="pct"/>
          </w:tcPr>
          <w:p w:rsidR="00DA5110" w:rsidRPr="003B565A" w:rsidRDefault="00DA5110" w:rsidP="002C189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$8’999,815</w:t>
            </w:r>
          </w:p>
        </w:tc>
      </w:tr>
      <w:tr w:rsidR="00DA5110" w:rsidRPr="001F6136" w:rsidTr="002C189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2C189A">
            <w:pPr>
              <w:ind w:right="-283"/>
              <w:rPr>
                <w:rFonts w:ascii="Tahoma" w:eastAsia="Calibri" w:hAnsi="Tahoma" w:cs="Tahoma"/>
              </w:rPr>
            </w:pPr>
            <w:r w:rsidRPr="00F60676">
              <w:rPr>
                <w:rFonts w:ascii="Tahoma" w:eastAsia="Calibri" w:hAnsi="Tahoma" w:cs="Tahoma"/>
                <w:b w:val="0"/>
              </w:rPr>
              <w:t>Rectificación de Resultados de Ejercicios Anteriores</w:t>
            </w:r>
          </w:p>
        </w:tc>
        <w:tc>
          <w:tcPr>
            <w:tcW w:w="1766" w:type="pct"/>
          </w:tcPr>
          <w:p w:rsidR="00DA5110" w:rsidRDefault="00DA5110" w:rsidP="00540C02">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F1A6E">
              <w:rPr>
                <w:rFonts w:ascii="Calibri" w:hAnsi="Calibri"/>
                <w:color w:val="000000"/>
                <w:sz w:val="22"/>
                <w:szCs w:val="22"/>
              </w:rPr>
              <w:t>$</w:t>
            </w:r>
            <w:r w:rsidR="00540C02">
              <w:rPr>
                <w:rFonts w:ascii="Calibri" w:hAnsi="Calibri"/>
                <w:color w:val="000000"/>
                <w:sz w:val="22"/>
                <w:szCs w:val="22"/>
              </w:rPr>
              <w:t>8,597</w:t>
            </w:r>
          </w:p>
        </w:tc>
      </w:tr>
      <w:bookmarkEnd w:id="11"/>
      <w:tr w:rsidR="00DA5110" w:rsidRPr="001D667A" w:rsidTr="002C18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2C189A">
            <w:pPr>
              <w:ind w:right="-283"/>
              <w:rPr>
                <w:rFonts w:ascii="Tahoma" w:eastAsia="Calibri" w:hAnsi="Tahoma" w:cs="Tahoma"/>
              </w:rPr>
            </w:pPr>
            <w:r w:rsidRPr="000105FB">
              <w:rPr>
                <w:rFonts w:ascii="Tahoma" w:eastAsia="Calibri" w:hAnsi="Tahoma" w:cs="Tahoma"/>
              </w:rPr>
              <w:t xml:space="preserve">TOTAL DE </w:t>
            </w:r>
            <w:r w:rsidRPr="007F2B79">
              <w:rPr>
                <w:rFonts w:ascii="Tahoma" w:eastAsia="Calibri" w:hAnsi="Tahoma" w:cs="Tahoma"/>
              </w:rPr>
              <w:t>PATRIMONIO</w:t>
            </w:r>
          </w:p>
        </w:tc>
        <w:tc>
          <w:tcPr>
            <w:tcW w:w="1766" w:type="pct"/>
          </w:tcPr>
          <w:p w:rsidR="00DA5110" w:rsidRPr="007F2B79" w:rsidRDefault="00DA5110" w:rsidP="00540C02">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Pr="007F2B79">
              <w:rPr>
                <w:rFonts w:ascii="Calibri" w:hAnsi="Calibri"/>
                <w:b/>
                <w:color w:val="000000"/>
                <w:sz w:val="24"/>
                <w:szCs w:val="22"/>
              </w:rPr>
              <w:t>$</w:t>
            </w:r>
            <w:r w:rsidR="00540C02">
              <w:rPr>
                <w:rFonts w:ascii="Calibri" w:hAnsi="Calibri"/>
                <w:b/>
                <w:color w:val="000000"/>
                <w:sz w:val="24"/>
                <w:szCs w:val="22"/>
              </w:rPr>
              <w:t>32’688,650</w:t>
            </w:r>
          </w:p>
        </w:tc>
      </w:tr>
    </w:tbl>
    <w:p w:rsidR="00DA5110" w:rsidRPr="002A61F1" w:rsidRDefault="00DA5110" w:rsidP="00DA5110">
      <w:pPr>
        <w:ind w:right="-283"/>
        <w:contextualSpacing/>
        <w:rPr>
          <w:rFonts w:ascii="Tahoma" w:hAnsi="Tahoma" w:cs="Tahoma"/>
          <w:b/>
        </w:rPr>
      </w:pPr>
    </w:p>
    <w:p w:rsidR="00DA5110" w:rsidRPr="00AD5647" w:rsidRDefault="00DA5110" w:rsidP="00DA5110">
      <w:pPr>
        <w:ind w:right="-283"/>
        <w:contextualSpacing/>
        <w:jc w:val="both"/>
        <w:rPr>
          <w:rFonts w:ascii="Tahoma" w:hAnsi="Tahoma" w:cs="Tahoma"/>
        </w:rPr>
      </w:pPr>
    </w:p>
    <w:p w:rsidR="00DA5110" w:rsidRDefault="00DA5110" w:rsidP="00DA5110">
      <w:pPr>
        <w:pStyle w:val="Prrafodelista"/>
        <w:numPr>
          <w:ilvl w:val="0"/>
          <w:numId w:val="8"/>
        </w:numPr>
        <w:ind w:right="-283"/>
        <w:rPr>
          <w:rFonts w:ascii="Tahoma" w:hAnsi="Tahoma" w:cs="Tahoma"/>
          <w:b/>
        </w:rPr>
      </w:pPr>
      <w:r>
        <w:rPr>
          <w:rFonts w:ascii="Tahoma" w:hAnsi="Tahoma" w:cs="Tahoma"/>
          <w:b/>
        </w:rPr>
        <w:t>NOTAS AL ESTADO DE FLUJOS DE EFECTIVO</w:t>
      </w:r>
    </w:p>
    <w:p w:rsidR="00DA5110" w:rsidRDefault="00DA5110" w:rsidP="00DA5110">
      <w:pPr>
        <w:ind w:right="-283"/>
        <w:rPr>
          <w:rFonts w:ascii="Tahoma" w:hAnsi="Tahoma" w:cs="Tahoma"/>
          <w:b/>
        </w:rPr>
      </w:pPr>
    </w:p>
    <w:tbl>
      <w:tblPr>
        <w:tblStyle w:val="Tablaconcuadrcula"/>
        <w:tblW w:w="0" w:type="auto"/>
        <w:tblLook w:val="04A0" w:firstRow="1" w:lastRow="0" w:firstColumn="1" w:lastColumn="0" w:noHBand="0" w:noVBand="1"/>
      </w:tblPr>
      <w:tblGrid>
        <w:gridCol w:w="3510"/>
        <w:gridCol w:w="1560"/>
        <w:gridCol w:w="1701"/>
      </w:tblGrid>
      <w:tr w:rsidR="00DA5110" w:rsidTr="002C189A">
        <w:tc>
          <w:tcPr>
            <w:tcW w:w="3510" w:type="dxa"/>
          </w:tcPr>
          <w:p w:rsidR="00DA5110" w:rsidRDefault="00DA5110" w:rsidP="002C189A">
            <w:pPr>
              <w:ind w:right="-283"/>
              <w:rPr>
                <w:rFonts w:ascii="Tahoma" w:hAnsi="Tahoma" w:cs="Tahoma"/>
                <w:b/>
              </w:rPr>
            </w:pPr>
          </w:p>
        </w:tc>
        <w:tc>
          <w:tcPr>
            <w:tcW w:w="1560" w:type="dxa"/>
          </w:tcPr>
          <w:p w:rsidR="00DA5110" w:rsidRDefault="00DA5110" w:rsidP="002C189A">
            <w:pPr>
              <w:ind w:right="-283"/>
              <w:rPr>
                <w:rFonts w:ascii="Tahoma" w:hAnsi="Tahoma" w:cs="Tahoma"/>
                <w:b/>
              </w:rPr>
            </w:pPr>
            <w:r>
              <w:rPr>
                <w:rFonts w:ascii="Tahoma" w:hAnsi="Tahoma" w:cs="Tahoma"/>
                <w:b/>
              </w:rPr>
              <w:t>2018</w:t>
            </w:r>
          </w:p>
        </w:tc>
        <w:tc>
          <w:tcPr>
            <w:tcW w:w="1701" w:type="dxa"/>
          </w:tcPr>
          <w:p w:rsidR="00DA5110" w:rsidRDefault="00DA5110" w:rsidP="002C189A">
            <w:pPr>
              <w:ind w:right="-283"/>
              <w:rPr>
                <w:rFonts w:ascii="Tahoma" w:hAnsi="Tahoma" w:cs="Tahoma"/>
                <w:b/>
              </w:rPr>
            </w:pPr>
            <w:r>
              <w:rPr>
                <w:rFonts w:ascii="Tahoma" w:hAnsi="Tahoma" w:cs="Tahoma"/>
                <w:b/>
              </w:rPr>
              <w:t>2017</w:t>
            </w:r>
          </w:p>
        </w:tc>
      </w:tr>
      <w:tr w:rsidR="00DA5110" w:rsidTr="002C189A">
        <w:tc>
          <w:tcPr>
            <w:tcW w:w="351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DA5110" w:rsidRPr="001C34E5" w:rsidRDefault="00DA5110" w:rsidP="00540C02">
            <w:pPr>
              <w:ind w:right="-283"/>
              <w:rPr>
                <w:rFonts w:ascii="Tahoma" w:hAnsi="Tahoma" w:cs="Tahoma"/>
                <w:b/>
                <w:color w:val="000000"/>
                <w:sz w:val="16"/>
                <w:szCs w:val="16"/>
              </w:rPr>
            </w:pPr>
            <w:r>
              <w:rPr>
                <w:rFonts w:ascii="Tahoma" w:hAnsi="Tahoma" w:cs="Tahoma"/>
                <w:sz w:val="18"/>
                <w:szCs w:val="18"/>
              </w:rPr>
              <w:t>$</w:t>
            </w:r>
            <w:r w:rsidR="00540C02">
              <w:rPr>
                <w:rFonts w:ascii="Tahoma" w:hAnsi="Tahoma" w:cs="Tahoma"/>
                <w:sz w:val="18"/>
                <w:szCs w:val="18"/>
              </w:rPr>
              <w:t>595,207.13</w:t>
            </w:r>
          </w:p>
        </w:tc>
        <w:tc>
          <w:tcPr>
            <w:tcW w:w="1701" w:type="dxa"/>
          </w:tcPr>
          <w:p w:rsidR="00DA5110" w:rsidRPr="00E577BB" w:rsidRDefault="00DA5110" w:rsidP="00540C02">
            <w:pPr>
              <w:ind w:right="-283"/>
              <w:rPr>
                <w:rFonts w:ascii="Tahoma" w:hAnsi="Tahoma" w:cs="Tahoma"/>
                <w:sz w:val="18"/>
                <w:szCs w:val="18"/>
              </w:rPr>
            </w:pPr>
            <w:r>
              <w:rPr>
                <w:rFonts w:ascii="Tahoma" w:hAnsi="Tahoma" w:cs="Tahoma"/>
                <w:sz w:val="18"/>
                <w:szCs w:val="18"/>
              </w:rPr>
              <w:t>$</w:t>
            </w:r>
            <w:r w:rsidR="00540C02">
              <w:rPr>
                <w:rFonts w:ascii="Tahoma" w:hAnsi="Tahoma" w:cs="Tahoma"/>
                <w:sz w:val="18"/>
                <w:szCs w:val="18"/>
              </w:rPr>
              <w:t>8’305,620</w:t>
            </w:r>
          </w:p>
        </w:tc>
      </w:tr>
      <w:tr w:rsidR="00DA5110" w:rsidTr="002C189A">
        <w:tc>
          <w:tcPr>
            <w:tcW w:w="351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r>
      <w:tr w:rsidR="00DA5110" w:rsidTr="002C189A">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DA5110" w:rsidRPr="00E577BB" w:rsidRDefault="00DA5110" w:rsidP="00540C02">
            <w:pPr>
              <w:ind w:right="-283"/>
              <w:rPr>
                <w:rFonts w:ascii="Tahoma" w:hAnsi="Tahoma" w:cs="Tahoma"/>
                <w:sz w:val="18"/>
                <w:szCs w:val="18"/>
              </w:rPr>
            </w:pPr>
            <w:r>
              <w:rPr>
                <w:rFonts w:ascii="Tahoma" w:hAnsi="Tahoma" w:cs="Tahoma"/>
                <w:sz w:val="18"/>
                <w:szCs w:val="18"/>
              </w:rPr>
              <w:t>$</w:t>
            </w:r>
            <w:r w:rsidR="00540C02">
              <w:rPr>
                <w:rFonts w:ascii="Tahoma" w:hAnsi="Tahoma" w:cs="Tahoma"/>
                <w:sz w:val="18"/>
                <w:szCs w:val="18"/>
              </w:rPr>
              <w:t>8’099,998.50</w:t>
            </w:r>
          </w:p>
        </w:tc>
        <w:tc>
          <w:tcPr>
            <w:tcW w:w="1701" w:type="dxa"/>
          </w:tcPr>
          <w:p w:rsidR="00DA5110" w:rsidRPr="00E577BB" w:rsidRDefault="00DA5110" w:rsidP="002C189A">
            <w:pPr>
              <w:ind w:right="-283"/>
              <w:rPr>
                <w:rFonts w:ascii="Tahoma" w:hAnsi="Tahoma" w:cs="Tahoma"/>
                <w:sz w:val="18"/>
                <w:szCs w:val="18"/>
              </w:rPr>
            </w:pPr>
            <w:r>
              <w:rPr>
                <w:rFonts w:ascii="Tahoma" w:hAnsi="Tahoma" w:cs="Tahoma"/>
                <w:sz w:val="18"/>
                <w:szCs w:val="18"/>
              </w:rPr>
              <w:t>$0</w:t>
            </w:r>
          </w:p>
        </w:tc>
      </w:tr>
      <w:tr w:rsidR="00DA5110" w:rsidTr="002C189A">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Fondos con afectación específica</w:t>
            </w:r>
          </w:p>
        </w:tc>
        <w:tc>
          <w:tcPr>
            <w:tcW w:w="156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r>
      <w:tr w:rsidR="00DA5110" w:rsidTr="002C189A">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DA5110" w:rsidRPr="00E577BB" w:rsidRDefault="00DA5110" w:rsidP="002C189A">
            <w:pPr>
              <w:ind w:right="-283"/>
              <w:rPr>
                <w:rFonts w:ascii="Tahoma" w:hAnsi="Tahoma" w:cs="Tahoma"/>
                <w:sz w:val="18"/>
                <w:szCs w:val="18"/>
              </w:rPr>
            </w:pPr>
            <w:r>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Pr>
                <w:rFonts w:ascii="Tahoma" w:hAnsi="Tahoma" w:cs="Tahoma"/>
                <w:sz w:val="18"/>
                <w:szCs w:val="18"/>
              </w:rPr>
              <w:t>$0</w:t>
            </w:r>
          </w:p>
        </w:tc>
      </w:tr>
      <w:tr w:rsidR="00DA5110" w:rsidTr="002C189A">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DA5110" w:rsidRPr="001C34E5" w:rsidRDefault="00DA5110" w:rsidP="00540C02">
            <w:pPr>
              <w:ind w:right="-283"/>
              <w:rPr>
                <w:rFonts w:ascii="Tahoma" w:hAnsi="Tahoma" w:cs="Tahoma"/>
                <w:b/>
                <w:color w:val="000000"/>
                <w:sz w:val="16"/>
                <w:szCs w:val="16"/>
              </w:rPr>
            </w:pPr>
            <w:r>
              <w:rPr>
                <w:rFonts w:ascii="Tahoma" w:hAnsi="Tahoma" w:cs="Tahoma"/>
                <w:sz w:val="18"/>
                <w:szCs w:val="18"/>
              </w:rPr>
              <w:t>$</w:t>
            </w:r>
            <w:r w:rsidR="00540C02">
              <w:rPr>
                <w:rFonts w:ascii="Tahoma" w:hAnsi="Tahoma" w:cs="Tahoma"/>
                <w:sz w:val="18"/>
                <w:szCs w:val="18"/>
              </w:rPr>
              <w:t>8’695,205.63</w:t>
            </w:r>
          </w:p>
        </w:tc>
        <w:tc>
          <w:tcPr>
            <w:tcW w:w="1701" w:type="dxa"/>
          </w:tcPr>
          <w:p w:rsidR="00DA5110" w:rsidRPr="00E577BB" w:rsidRDefault="00DA5110" w:rsidP="007B770A">
            <w:pPr>
              <w:ind w:right="-283"/>
              <w:rPr>
                <w:rFonts w:ascii="Tahoma" w:hAnsi="Tahoma" w:cs="Tahoma"/>
                <w:sz w:val="18"/>
                <w:szCs w:val="18"/>
              </w:rPr>
            </w:pPr>
            <w:r>
              <w:rPr>
                <w:rFonts w:ascii="Tahoma" w:hAnsi="Tahoma" w:cs="Tahoma"/>
                <w:sz w:val="18"/>
                <w:szCs w:val="18"/>
              </w:rPr>
              <w:t>$</w:t>
            </w:r>
            <w:r w:rsidR="00540C02">
              <w:rPr>
                <w:rFonts w:ascii="Tahoma" w:hAnsi="Tahoma" w:cs="Tahoma"/>
                <w:sz w:val="18"/>
                <w:szCs w:val="18"/>
              </w:rPr>
              <w:t>8’305,620</w:t>
            </w:r>
          </w:p>
        </w:tc>
      </w:tr>
    </w:tbl>
    <w:p w:rsidR="00DA5110" w:rsidRDefault="00DA5110" w:rsidP="00DA5110">
      <w:pPr>
        <w:pStyle w:val="ROMANOS"/>
        <w:spacing w:after="0" w:line="240" w:lineRule="exact"/>
        <w:rPr>
          <w:lang w:val="es-MX"/>
        </w:rPr>
      </w:pPr>
    </w:p>
    <w:p w:rsidR="00DA5110" w:rsidRDefault="00DA5110" w:rsidP="00DA5110">
      <w:pPr>
        <w:pStyle w:val="ROMANOS"/>
        <w:tabs>
          <w:tab w:val="clear" w:pos="720"/>
          <w:tab w:val="left" w:pos="851"/>
        </w:tabs>
        <w:spacing w:after="0" w:line="240" w:lineRule="exact"/>
        <w:ind w:left="0" w:firstLine="0"/>
        <w:rPr>
          <w:lang w:val="es-MX"/>
        </w:rPr>
      </w:pPr>
      <w:r>
        <w:rPr>
          <w:lang w:val="es-MX"/>
        </w:rPr>
        <w:t xml:space="preserve">Al mes de </w:t>
      </w:r>
      <w:r w:rsidR="007B770A">
        <w:rPr>
          <w:lang w:val="es-MX"/>
        </w:rPr>
        <w:t>ag</w:t>
      </w:r>
      <w:r w:rsidR="00B97312">
        <w:rPr>
          <w:lang w:val="es-MX"/>
        </w:rPr>
        <w:t>osto</w:t>
      </w:r>
      <w:r>
        <w:rPr>
          <w:lang w:val="es-MX"/>
        </w:rPr>
        <w:t xml:space="preserve"> se adquirió una cocinet</w:t>
      </w:r>
      <w:bookmarkStart w:id="12" w:name="_GoBack"/>
      <w:bookmarkEnd w:id="12"/>
      <w:r>
        <w:rPr>
          <w:lang w:val="es-MX"/>
        </w:rPr>
        <w:t>a, una lava alfombras, cámaras fotográficas, andamios para mantenimiento y licencias informáticas. Se adquirió equipo de cómputo y equipo de almacenamiento, así como un aire acondicionado.</w:t>
      </w:r>
    </w:p>
    <w:p w:rsidR="00DA5110" w:rsidRDefault="00DA5110" w:rsidP="00DA5110">
      <w:pPr>
        <w:pStyle w:val="ROMANOS"/>
        <w:tabs>
          <w:tab w:val="clear" w:pos="720"/>
          <w:tab w:val="left" w:pos="851"/>
        </w:tabs>
        <w:spacing w:after="0" w:line="240" w:lineRule="exact"/>
        <w:ind w:left="0" w:firstLine="0"/>
        <w:rPr>
          <w:lang w:val="es-MX"/>
        </w:rPr>
      </w:pPr>
    </w:p>
    <w:p w:rsidR="00DA5110" w:rsidRDefault="00DA5110" w:rsidP="00DA5110">
      <w:pPr>
        <w:pStyle w:val="Prrafodelista"/>
        <w:ind w:left="1440" w:right="-283"/>
        <w:jc w:val="both"/>
        <w:rPr>
          <w:rFonts w:ascii="Tahoma" w:hAnsi="Tahoma" w:cs="Tahoma"/>
          <w:b/>
        </w:rPr>
      </w:pPr>
    </w:p>
    <w:p w:rsidR="00DA5110" w:rsidRPr="00B804CE" w:rsidRDefault="00DA5110" w:rsidP="00DA5110">
      <w:pPr>
        <w:pStyle w:val="Prrafodelista"/>
        <w:numPr>
          <w:ilvl w:val="0"/>
          <w:numId w:val="1"/>
        </w:numPr>
        <w:ind w:right="-283"/>
        <w:jc w:val="both"/>
        <w:rPr>
          <w:rFonts w:ascii="Tahoma" w:hAnsi="Tahoma" w:cs="Tahoma"/>
        </w:rPr>
      </w:pPr>
      <w:r w:rsidRPr="00B804CE">
        <w:rPr>
          <w:rFonts w:ascii="Tahoma" w:hAnsi="Tahoma" w:cs="Tahoma"/>
          <w:b/>
          <w:sz w:val="24"/>
          <w:szCs w:val="24"/>
        </w:rPr>
        <w:t xml:space="preserve">NOTAS DE MEMORIA </w:t>
      </w:r>
      <w:r w:rsidRPr="00B804CE">
        <w:rPr>
          <w:rFonts w:ascii="Tahoma" w:hAnsi="Tahoma" w:cs="Tahoma"/>
          <w:b/>
          <w:i/>
          <w:sz w:val="24"/>
          <w:szCs w:val="24"/>
        </w:rPr>
        <w:t>(CUENTAS DE ORDEN)</w:t>
      </w:r>
    </w:p>
    <w:p w:rsidR="00DA5110" w:rsidRDefault="00DA5110" w:rsidP="00DA5110">
      <w:pPr>
        <w:ind w:left="1080" w:right="-283"/>
        <w:contextualSpacing/>
        <w:jc w:val="both"/>
        <w:rPr>
          <w:rFonts w:ascii="Tahoma" w:hAnsi="Tahoma" w:cs="Tahoma"/>
        </w:rPr>
      </w:pPr>
    </w:p>
    <w:p w:rsidR="00DA5110" w:rsidRDefault="00DA5110" w:rsidP="00DA5110">
      <w:pPr>
        <w:ind w:right="-283"/>
        <w:contextualSpacing/>
        <w:jc w:val="both"/>
        <w:rPr>
          <w:rFonts w:ascii="Tahoma" w:hAnsi="Tahoma" w:cs="Tahoma"/>
        </w:rPr>
      </w:pPr>
    </w:p>
    <w:tbl>
      <w:tblPr>
        <w:tblStyle w:val="Sombreadomedio1-nfasis2"/>
        <w:tblW w:w="5440" w:type="pct"/>
        <w:tblLook w:val="04A0" w:firstRow="1" w:lastRow="0" w:firstColumn="1" w:lastColumn="0" w:noHBand="0" w:noVBand="1"/>
      </w:tblPr>
      <w:tblGrid>
        <w:gridCol w:w="1328"/>
        <w:gridCol w:w="6905"/>
        <w:gridCol w:w="1829"/>
      </w:tblGrid>
      <w:tr w:rsidR="00DA5110" w:rsidRPr="00B50EA8" w:rsidTr="006D4A0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74" w:type="pct"/>
            <w:noWrap/>
            <w:hideMark/>
          </w:tcPr>
          <w:p w:rsidR="00DA5110" w:rsidRPr="00B50EA8" w:rsidRDefault="00DA5110" w:rsidP="002C189A">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DA5110" w:rsidRPr="00B50EA8" w:rsidRDefault="00DA5110" w:rsidP="002C189A">
            <w:pPr>
              <w:jc w:val="center"/>
              <w:rPr>
                <w:rFonts w:ascii="Arial" w:hAnsi="Arial" w:cs="Arial"/>
                <w:lang w:eastAsia="es-MX"/>
              </w:rPr>
            </w:pPr>
            <w:r w:rsidRPr="00B50EA8">
              <w:rPr>
                <w:rFonts w:ascii="Arial" w:hAnsi="Arial" w:cs="Arial"/>
                <w:lang w:eastAsia="es-MX"/>
              </w:rPr>
              <w:t>CONTABLE</w:t>
            </w:r>
          </w:p>
        </w:tc>
        <w:tc>
          <w:tcPr>
            <w:tcW w:w="3398" w:type="pct"/>
            <w:noWrap/>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928" w:type="pct"/>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DA5110" w:rsidRPr="00B50EA8" w:rsidTr="006D4A0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4" w:type="pct"/>
            <w:noWrap/>
            <w:hideMark/>
          </w:tcPr>
          <w:p w:rsidR="00DA5110" w:rsidRPr="00B50EA8" w:rsidRDefault="00DA5110" w:rsidP="002C189A">
            <w:pPr>
              <w:overflowPunct/>
              <w:autoSpaceDE/>
              <w:autoSpaceDN/>
              <w:adjustRightInd/>
              <w:jc w:val="center"/>
              <w:textAlignment w:val="auto"/>
              <w:rPr>
                <w:rFonts w:ascii="Arial" w:hAnsi="Arial" w:cs="Arial"/>
                <w:lang w:eastAsia="es-MX"/>
              </w:rPr>
            </w:pPr>
            <w:r w:rsidRPr="00B50EA8">
              <w:rPr>
                <w:rFonts w:ascii="Arial" w:hAnsi="Arial" w:cs="Arial"/>
                <w:lang w:eastAsia="es-MX"/>
              </w:rPr>
              <w:t>1293</w:t>
            </w:r>
          </w:p>
        </w:tc>
        <w:tc>
          <w:tcPr>
            <w:tcW w:w="3398" w:type="pct"/>
            <w:noWrap/>
            <w:hideMark/>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Narrow" w:hAnsi="Arial Narrow" w:cs="Arial"/>
                <w:b/>
                <w:bCs/>
                <w:lang w:eastAsia="es-MX"/>
              </w:rPr>
            </w:pPr>
            <w:r w:rsidRPr="00B50EA8">
              <w:rPr>
                <w:rFonts w:ascii="Arial Narrow" w:hAnsi="Arial Narrow" w:cs="Arial"/>
                <w:b/>
                <w:bCs/>
                <w:lang w:eastAsia="es-MX"/>
              </w:rPr>
              <w:t>BIENES EN COMODATO AL MUNICIPIO DE EL GRULLO, JALISCO</w:t>
            </w:r>
          </w:p>
        </w:tc>
        <w:tc>
          <w:tcPr>
            <w:tcW w:w="928" w:type="pct"/>
            <w:noWrap/>
            <w:hideMark/>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lang w:eastAsia="es-MX"/>
              </w:rPr>
            </w:pPr>
            <w:r w:rsidRPr="00B50EA8">
              <w:rPr>
                <w:rFonts w:ascii="Arial" w:hAnsi="Arial" w:cs="Arial"/>
                <w:b/>
                <w:bCs/>
                <w:lang w:eastAsia="es-MX"/>
              </w:rPr>
              <w:t xml:space="preserve"> $          42,874.56 </w:t>
            </w:r>
          </w:p>
        </w:tc>
      </w:tr>
      <w:tr w:rsidR="00DA5110" w:rsidRPr="00B50EA8" w:rsidTr="006D4A08">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4" w:type="pct"/>
            <w:noWrap/>
            <w:hideMark/>
          </w:tcPr>
          <w:p w:rsidR="00DA5110" w:rsidRPr="00B50EA8" w:rsidRDefault="00DA5110" w:rsidP="002C189A">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1293-12934</w:t>
            </w:r>
          </w:p>
        </w:tc>
        <w:tc>
          <w:tcPr>
            <w:tcW w:w="3398" w:type="pct"/>
            <w:noWrap/>
            <w:hideMark/>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Mobiliario y e</w:t>
            </w:r>
            <w:r>
              <w:rPr>
                <w:rFonts w:ascii="Arial" w:hAnsi="Arial" w:cs="Arial"/>
                <w:lang w:eastAsia="es-MX"/>
              </w:rPr>
              <w:t>quipo d</w:t>
            </w:r>
            <w:r w:rsidRPr="00B50EA8">
              <w:rPr>
                <w:rFonts w:ascii="Arial" w:hAnsi="Arial" w:cs="Arial"/>
                <w:lang w:eastAsia="es-MX"/>
              </w:rPr>
              <w:t>e administración</w:t>
            </w:r>
          </w:p>
        </w:tc>
        <w:tc>
          <w:tcPr>
            <w:tcW w:w="928" w:type="pct"/>
            <w:noWrap/>
            <w:hideMark/>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 xml:space="preserve"> $          34,220.25 </w:t>
            </w:r>
          </w:p>
        </w:tc>
      </w:tr>
      <w:tr w:rsidR="00DA5110" w:rsidRPr="00B50EA8" w:rsidTr="006D4A0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hideMark/>
          </w:tcPr>
          <w:p w:rsidR="00DA5110" w:rsidRPr="00B50EA8" w:rsidRDefault="00DA5110" w:rsidP="002C189A">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1293-12938</w:t>
            </w:r>
          </w:p>
        </w:tc>
        <w:tc>
          <w:tcPr>
            <w:tcW w:w="3398" w:type="pct"/>
            <w:noWrap/>
            <w:hideMark/>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B50EA8">
              <w:rPr>
                <w:rFonts w:ascii="Arial" w:hAnsi="Arial" w:cs="Arial"/>
                <w:lang w:eastAsia="es-MX"/>
              </w:rPr>
              <w:t>Licencias informáticas</w:t>
            </w:r>
          </w:p>
        </w:tc>
        <w:tc>
          <w:tcPr>
            <w:tcW w:w="928" w:type="pct"/>
            <w:noWrap/>
            <w:hideMark/>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            8,654.31 </w:t>
            </w:r>
          </w:p>
        </w:tc>
      </w:tr>
      <w:tr w:rsidR="00DA5110" w:rsidRPr="00B50EA8" w:rsidTr="006D4A08">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98"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6D4A08">
              <w:rPr>
                <w:rFonts w:ascii="Arial" w:hAnsi="Arial" w:cs="Arial"/>
                <w:b/>
                <w:bCs/>
                <w:lang w:eastAsia="es-MX"/>
              </w:rPr>
              <w:t>BIENES EN COMODATO AL AYUNTAMIENTO ZAPOTLAN EL GRANDE</w:t>
            </w:r>
          </w:p>
        </w:tc>
        <w:tc>
          <w:tcPr>
            <w:tcW w:w="928"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bookmarkStart w:id="13" w:name="OLE_LINK11"/>
            <w:bookmarkStart w:id="14" w:name="OLE_LINK12"/>
            <w:bookmarkStart w:id="15" w:name="OLE_LINK13"/>
            <w:r>
              <w:rPr>
                <w:rFonts w:ascii="Arial" w:hAnsi="Arial" w:cs="Arial"/>
                <w:b/>
                <w:bCs/>
                <w:lang w:eastAsia="es-MX"/>
              </w:rPr>
              <w:t xml:space="preserve">$         </w:t>
            </w:r>
            <w:bookmarkEnd w:id="13"/>
            <w:bookmarkEnd w:id="14"/>
            <w:bookmarkEnd w:id="15"/>
            <w:r>
              <w:rPr>
                <w:rFonts w:ascii="Arial" w:hAnsi="Arial" w:cs="Arial"/>
                <w:b/>
                <w:bCs/>
                <w:lang w:eastAsia="es-MX"/>
              </w:rPr>
              <w:t>158,557.73</w:t>
            </w:r>
          </w:p>
        </w:tc>
      </w:tr>
      <w:tr w:rsidR="00DA5110" w:rsidRPr="00B50EA8" w:rsidTr="006D4A0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98"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928"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w:hAnsi="Arial" w:cs="Arial"/>
                <w:lang w:eastAsia="es-MX"/>
              </w:rPr>
              <w:t xml:space="preserve">$         </w:t>
            </w:r>
            <w:r>
              <w:rPr>
                <w:rFonts w:ascii="Arial" w:hAnsi="Arial" w:cs="Arial"/>
                <w:lang w:eastAsia="es-MX"/>
              </w:rPr>
              <w:t>158,557.73</w:t>
            </w:r>
          </w:p>
        </w:tc>
      </w:tr>
      <w:tr w:rsidR="00DA5110" w:rsidRPr="00B50EA8" w:rsidTr="006D4A08">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98"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206ED5">
              <w:rPr>
                <w:rFonts w:ascii="Arial Narrow" w:hAnsi="Arial Narrow" w:cs="Arial"/>
                <w:b/>
                <w:bCs/>
                <w:lang w:eastAsia="es-MX"/>
              </w:rPr>
              <w:t xml:space="preserve">BIENES EN COMODATO </w:t>
            </w:r>
            <w:r>
              <w:rPr>
                <w:rFonts w:ascii="Arial Narrow" w:hAnsi="Arial Narrow" w:cs="Arial"/>
                <w:b/>
                <w:bCs/>
                <w:lang w:eastAsia="es-MX"/>
              </w:rPr>
              <w:t>A LA SUBSECRETARÍA DE PLANEACIÓN Y EVALUACIÓN</w:t>
            </w:r>
          </w:p>
        </w:tc>
        <w:tc>
          <w:tcPr>
            <w:tcW w:w="928"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Pr>
                <w:rFonts w:ascii="Arial" w:hAnsi="Arial" w:cs="Arial"/>
                <w:b/>
                <w:bCs/>
                <w:lang w:eastAsia="es-MX"/>
              </w:rPr>
              <w:t>$         155,013.12</w:t>
            </w:r>
          </w:p>
        </w:tc>
      </w:tr>
      <w:tr w:rsidR="00DA5110" w:rsidRPr="00B50EA8" w:rsidTr="006D4A0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98"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928"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w:hAnsi="Arial" w:cs="Arial"/>
                <w:lang w:eastAsia="es-MX"/>
              </w:rPr>
              <w:t xml:space="preserve">$         </w:t>
            </w:r>
            <w:r>
              <w:rPr>
                <w:rFonts w:ascii="Arial" w:hAnsi="Arial" w:cs="Arial"/>
                <w:lang w:eastAsia="es-MX"/>
              </w:rPr>
              <w:t xml:space="preserve">  55,652.16</w:t>
            </w:r>
          </w:p>
        </w:tc>
      </w:tr>
      <w:tr w:rsidR="00DA5110" w:rsidRPr="00B50EA8" w:rsidTr="006D4A08">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tcPr>
          <w:p w:rsidR="00DA5110" w:rsidRPr="00206ED5" w:rsidRDefault="00DA5110" w:rsidP="002C189A">
            <w:pPr>
              <w:overflowPunct/>
              <w:autoSpaceDE/>
              <w:autoSpaceDN/>
              <w:adjustRightInd/>
              <w:jc w:val="center"/>
              <w:textAlignment w:val="auto"/>
              <w:rPr>
                <w:rFonts w:ascii="Arial" w:hAnsi="Arial" w:cs="Arial"/>
                <w:b w:val="0"/>
                <w:lang w:eastAsia="es-MX"/>
              </w:rPr>
            </w:pPr>
            <w:r>
              <w:rPr>
                <w:rFonts w:ascii="Arial" w:hAnsi="Arial" w:cs="Arial"/>
                <w:b w:val="0"/>
                <w:lang w:eastAsia="es-MX"/>
              </w:rPr>
              <w:t>1293-8</w:t>
            </w:r>
          </w:p>
        </w:tc>
        <w:tc>
          <w:tcPr>
            <w:tcW w:w="3398" w:type="pct"/>
            <w:noWrap/>
          </w:tcPr>
          <w:p w:rsidR="00DA5110"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Pr>
                <w:rFonts w:ascii="Arial" w:hAnsi="Arial" w:cs="Arial"/>
                <w:lang w:eastAsia="es-MX"/>
              </w:rPr>
              <w:t>Activos intangibles</w:t>
            </w:r>
          </w:p>
        </w:tc>
        <w:tc>
          <w:tcPr>
            <w:tcW w:w="928" w:type="pct"/>
            <w:noWrap/>
          </w:tcPr>
          <w:p w:rsidR="00DA5110" w:rsidRPr="00206ED5"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Pr>
                <w:rFonts w:ascii="Arial" w:hAnsi="Arial" w:cs="Arial"/>
                <w:lang w:eastAsia="es-MX"/>
              </w:rPr>
              <w:t>$           99,360.96</w:t>
            </w:r>
          </w:p>
        </w:tc>
      </w:tr>
      <w:tr w:rsidR="00DA5110" w:rsidRPr="00B50EA8" w:rsidTr="006D4A08">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4" w:type="pct"/>
            <w:noWrap/>
            <w:hideMark/>
          </w:tcPr>
          <w:p w:rsidR="00DA5110" w:rsidRPr="00B50EA8" w:rsidRDefault="00DA5110" w:rsidP="002C189A">
            <w:pPr>
              <w:overflowPunct/>
              <w:autoSpaceDE/>
              <w:autoSpaceDN/>
              <w:adjustRightInd/>
              <w:jc w:val="center"/>
              <w:textAlignment w:val="auto"/>
              <w:rPr>
                <w:rFonts w:ascii="Arial" w:hAnsi="Arial" w:cs="Arial"/>
                <w:lang w:eastAsia="es-MX"/>
              </w:rPr>
            </w:pPr>
          </w:p>
        </w:tc>
        <w:tc>
          <w:tcPr>
            <w:tcW w:w="3398"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lang w:eastAsia="es-MX"/>
              </w:rPr>
            </w:pPr>
          </w:p>
        </w:tc>
        <w:tc>
          <w:tcPr>
            <w:tcW w:w="928" w:type="pct"/>
            <w:noWrap/>
            <w:hideMark/>
          </w:tcPr>
          <w:p w:rsidR="00DA5110" w:rsidRPr="00B50EA8" w:rsidRDefault="00DA5110" w:rsidP="006D4A08">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lang w:eastAsia="es-MX"/>
              </w:rPr>
            </w:pPr>
            <w:r>
              <w:rPr>
                <w:rFonts w:ascii="Arial" w:hAnsi="Arial" w:cs="Arial"/>
                <w:b/>
                <w:bCs/>
                <w:lang w:eastAsia="es-MX"/>
              </w:rPr>
              <w:t xml:space="preserve"> $        </w:t>
            </w:r>
            <w:r w:rsidR="006D4A08">
              <w:rPr>
                <w:rFonts w:ascii="Arial" w:hAnsi="Arial" w:cs="Arial"/>
                <w:b/>
                <w:bCs/>
                <w:lang w:eastAsia="es-MX"/>
              </w:rPr>
              <w:t>356,445.41</w:t>
            </w:r>
            <w:r w:rsidRPr="00B50EA8">
              <w:rPr>
                <w:rFonts w:ascii="Arial" w:hAnsi="Arial" w:cs="Arial"/>
                <w:b/>
                <w:bCs/>
                <w:lang w:eastAsia="es-MX"/>
              </w:rPr>
              <w:t xml:space="preserve"> </w:t>
            </w:r>
          </w:p>
        </w:tc>
      </w:tr>
    </w:tbl>
    <w:p w:rsidR="00DA5110" w:rsidRDefault="00DA5110" w:rsidP="00DA5110">
      <w:pPr>
        <w:ind w:right="-283"/>
        <w:rPr>
          <w:rFonts w:ascii="Tahoma" w:hAnsi="Tahoma" w:cs="Tahoma"/>
          <w:b/>
          <w:sz w:val="28"/>
        </w:rPr>
      </w:pPr>
    </w:p>
    <w:p w:rsidR="006D4A08" w:rsidRPr="002F5B25" w:rsidRDefault="006D4A08" w:rsidP="00DA5110">
      <w:pPr>
        <w:ind w:right="-283"/>
        <w:rPr>
          <w:rFonts w:ascii="Tahoma" w:hAnsi="Tahoma" w:cs="Tahoma"/>
          <w:b/>
          <w:sz w:val="28"/>
        </w:rPr>
      </w:pPr>
    </w:p>
    <w:p w:rsidR="00DA5110" w:rsidRPr="00B804CE" w:rsidRDefault="00DA5110" w:rsidP="00DA5110">
      <w:pPr>
        <w:pStyle w:val="Prrafodelista"/>
        <w:numPr>
          <w:ilvl w:val="0"/>
          <w:numId w:val="10"/>
        </w:numPr>
        <w:ind w:right="-283"/>
        <w:jc w:val="center"/>
        <w:rPr>
          <w:rFonts w:ascii="Tahoma" w:hAnsi="Tahoma" w:cs="Tahoma"/>
          <w:b/>
          <w:sz w:val="28"/>
        </w:rPr>
      </w:pPr>
      <w:r w:rsidRPr="00B804CE">
        <w:rPr>
          <w:rFonts w:ascii="Tahoma" w:hAnsi="Tahoma" w:cs="Tahoma"/>
          <w:b/>
          <w:sz w:val="28"/>
        </w:rPr>
        <w:t>NOTAS DE GESTIÓN ADMINISTRATIVA.</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u w:val="single"/>
        </w:rPr>
      </w:pPr>
      <w:r w:rsidRPr="002A61F1">
        <w:rPr>
          <w:rFonts w:ascii="Tahoma" w:hAnsi="Tahoma" w:cs="Tahoma"/>
          <w:u w:val="single"/>
        </w:rPr>
        <w:t>CONSTITUCIÓN Y OBJETIVO</w:t>
      </w:r>
      <w:r>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Antecedentes:</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Objeto.</w:t>
      </w:r>
    </w:p>
    <w:p w:rsidR="00DA5110" w:rsidRDefault="00DA5110" w:rsidP="00DA5110">
      <w:pPr>
        <w:ind w:right="-283"/>
        <w:jc w:val="both"/>
        <w:rPr>
          <w:rFonts w:ascii="Tahoma" w:hAnsi="Tahoma" w:cs="Tahoma"/>
          <w:b/>
        </w:rPr>
      </w:pPr>
    </w:p>
    <w:p w:rsidR="00DA5110" w:rsidRPr="00255A45" w:rsidRDefault="00DA5110" w:rsidP="00DA5110">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DA5110" w:rsidRPr="002A61F1" w:rsidRDefault="00DA5110" w:rsidP="00DA5110">
      <w:pPr>
        <w:ind w:right="-283"/>
        <w:jc w:val="both"/>
        <w:rPr>
          <w:rFonts w:ascii="Tahoma" w:hAnsi="Tahoma" w:cs="Tahoma"/>
          <w:b/>
        </w:rPr>
      </w:pP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Coordinar las acciones en la materia con las instituciones públicas para que la información mantenga una estructura conceptual homogénea, sea comparable, veraz y oportuna; y</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Pr="00255A45">
        <w:rPr>
          <w:rFonts w:ascii="Tahoma" w:hAnsi="Tahoma" w:cs="Tahoma"/>
        </w:rPr>
        <w:t>de información estadística.</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Pr>
          <w:rFonts w:ascii="Tahoma" w:hAnsi="Tahoma" w:cs="Tahoma"/>
        </w:rPr>
        <w:t>Son atribuciones del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Establecer los lineamientos conceptuales de organización y de operación, necesarios para la integración</w:t>
      </w:r>
    </w:p>
    <w:p w:rsidR="00DA5110" w:rsidRDefault="00DA5110" w:rsidP="00DA5110">
      <w:pPr>
        <w:ind w:right="-283"/>
        <w:jc w:val="both"/>
        <w:rPr>
          <w:rFonts w:ascii="Tahoma" w:hAnsi="Tahoma" w:cs="Tahoma"/>
        </w:rPr>
      </w:pPr>
      <w:r w:rsidRPr="00DF54E3">
        <w:rPr>
          <w:rFonts w:ascii="Tahoma" w:hAnsi="Tahoma" w:cs="Tahoma"/>
        </w:rPr>
        <w:t>del Sistema de Información y su vinculación con otros sistemas o centros de información, tanto públicos</w:t>
      </w:r>
      <w:r>
        <w:rPr>
          <w:rFonts w:ascii="Tahoma" w:hAnsi="Tahoma" w:cs="Tahoma"/>
        </w:rPr>
        <w:t xml:space="preserve"> </w:t>
      </w:r>
      <w:r w:rsidRPr="00DF54E3">
        <w:rPr>
          <w:rFonts w:ascii="Tahoma" w:hAnsi="Tahoma" w:cs="Tahoma"/>
        </w:rPr>
        <w:t>como privados;</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II. Diseñar, crear, reestructurar e innovar los métodos, normas, sistema</w:t>
      </w:r>
      <w:r>
        <w:rPr>
          <w:rFonts w:ascii="Tahoma" w:hAnsi="Tahoma" w:cs="Tahoma"/>
        </w:rPr>
        <w:t xml:space="preserve">s y procedimientos que permitan </w:t>
      </w:r>
      <w:r w:rsidRPr="00DF54E3">
        <w:rPr>
          <w:rFonts w:ascii="Tahoma" w:hAnsi="Tahoma" w:cs="Tahoma"/>
        </w:rPr>
        <w:t>la búsqueda, generación, análisis, clasificación y difusión de la información estadística;</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III. Realizar estudios especiales que se le encomienden, con la finalidad de que ayuden a que el Ejecutiv</w:t>
      </w:r>
      <w:r>
        <w:rPr>
          <w:rFonts w:ascii="Tahoma" w:hAnsi="Tahoma" w:cs="Tahoma"/>
        </w:rPr>
        <w:t xml:space="preserve">o </w:t>
      </w:r>
      <w:r w:rsidRPr="00DF54E3">
        <w:rPr>
          <w:rFonts w:ascii="Tahoma" w:hAnsi="Tahoma" w:cs="Tahoma"/>
        </w:rPr>
        <w:t xml:space="preserve">del Estado determine la clasificación de sectores y áreas estratégicas, </w:t>
      </w:r>
      <w:r>
        <w:rPr>
          <w:rFonts w:ascii="Tahoma" w:hAnsi="Tahoma" w:cs="Tahoma"/>
        </w:rPr>
        <w:t xml:space="preserve">como apoyo para la planeación y </w:t>
      </w:r>
      <w:r w:rsidRPr="00DF54E3">
        <w:rPr>
          <w:rFonts w:ascii="Tahoma" w:hAnsi="Tahoma" w:cs="Tahoma"/>
        </w:rPr>
        <w:t>evaluación de los programas de gobierno;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IV. Concentrar y sistematizar la información estadística en el Sistema de Información;</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 Promover, realizar, coordinar y difundir estudios de información estadística, así como estudios de opinión;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VI. Coadyuvar con las dependencias públicas en la elaboración de los est</w:t>
      </w:r>
      <w:r>
        <w:rPr>
          <w:rFonts w:ascii="Tahoma" w:hAnsi="Tahoma" w:cs="Tahoma"/>
        </w:rPr>
        <w:t xml:space="preserve">udios y diagnósticos en materia </w:t>
      </w:r>
    </w:p>
    <w:p w:rsidR="00DA5110" w:rsidRPr="00DF54E3" w:rsidRDefault="00DA5110" w:rsidP="00DA5110">
      <w:pPr>
        <w:ind w:right="-283"/>
        <w:jc w:val="both"/>
        <w:rPr>
          <w:rFonts w:ascii="Tahoma" w:hAnsi="Tahoma" w:cs="Tahoma"/>
        </w:rPr>
      </w:pPr>
      <w:r w:rsidRPr="00DF54E3">
        <w:rPr>
          <w:rFonts w:ascii="Tahoma" w:hAnsi="Tahoma" w:cs="Tahoma"/>
        </w:rPr>
        <w:t>de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 Recomendar a las instituciones públicas las políticas de manejo, actualización, mantenimiento,</w:t>
      </w:r>
      <w:r>
        <w:rPr>
          <w:rFonts w:ascii="Tahoma" w:hAnsi="Tahoma" w:cs="Tahoma"/>
        </w:rPr>
        <w:t xml:space="preserve"> </w:t>
      </w:r>
      <w:r w:rsidRPr="00DF54E3">
        <w:rPr>
          <w:rFonts w:ascii="Tahoma" w:hAnsi="Tahoma" w:cs="Tahoma"/>
        </w:rPr>
        <w:t>digitalización y sistematización de la información estadística susceptible de ser utilizada por 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VIII. Solicitar a las instituciones públicas, privadas o de participación estatal, los datos, documentos o</w:t>
      </w:r>
      <w:r>
        <w:rPr>
          <w:rFonts w:ascii="Tahoma" w:hAnsi="Tahoma" w:cs="Tahoma"/>
        </w:rPr>
        <w:t xml:space="preserve"> </w:t>
      </w:r>
      <w:r w:rsidRPr="00DF54E3">
        <w:rPr>
          <w:rFonts w:ascii="Tahoma" w:hAnsi="Tahoma" w:cs="Tahoma"/>
        </w:rPr>
        <w:t>informes que sean necesarios para la recopilación de información y operación del Sistema de Información;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IX. Av</w:t>
      </w:r>
      <w:r>
        <w:rPr>
          <w:rFonts w:ascii="Tahoma" w:hAnsi="Tahoma" w:cs="Tahoma"/>
        </w:rPr>
        <w:t xml:space="preserve">alar y certificar los estudios </w:t>
      </w:r>
      <w:r w:rsidRPr="00DF54E3">
        <w:rPr>
          <w:rFonts w:ascii="Tahoma" w:hAnsi="Tahoma" w:cs="Tahoma"/>
        </w:rPr>
        <w:t>que en materia de información estadísti</w:t>
      </w:r>
      <w:r>
        <w:rPr>
          <w:rFonts w:ascii="Tahoma" w:hAnsi="Tahoma" w:cs="Tahoma"/>
        </w:rPr>
        <w:t xml:space="preserve">ca que realicen otras entidades </w:t>
      </w:r>
      <w:r w:rsidRPr="00DF54E3">
        <w:rPr>
          <w:rFonts w:ascii="Tahoma" w:hAnsi="Tahoma" w:cs="Tahoma"/>
        </w:rPr>
        <w:t>públicas, privadas o sociales, siempre y cuando se encuentren dentro de</w:t>
      </w:r>
      <w:r>
        <w:rPr>
          <w:rFonts w:ascii="Tahoma" w:hAnsi="Tahoma" w:cs="Tahoma"/>
        </w:rPr>
        <w:t xml:space="preserve"> los lineamientos y metodología </w:t>
      </w:r>
      <w:r w:rsidRPr="00DF54E3">
        <w:rPr>
          <w:rFonts w:ascii="Tahoma" w:hAnsi="Tahoma" w:cs="Tahoma"/>
        </w:rPr>
        <w:t>establecidos por el Instituto. Si así lo solicita la parte interesada, podrá también oto</w:t>
      </w:r>
      <w:r>
        <w:rPr>
          <w:rFonts w:ascii="Tahoma" w:hAnsi="Tahoma" w:cs="Tahoma"/>
        </w:rPr>
        <w:t>rgar su reconocimiento a dichos estudios;</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 Definir, registrar y emitir la información estadística oficial;</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 Asesorar a las instituciones públicas y privadas sobre la instrumentación de los mecanis</w:t>
      </w:r>
      <w:r>
        <w:rPr>
          <w:rFonts w:ascii="Tahoma" w:hAnsi="Tahoma" w:cs="Tahoma"/>
        </w:rPr>
        <w:t xml:space="preserve">mos técnicos </w:t>
      </w:r>
      <w:r w:rsidRPr="00DF54E3">
        <w:rPr>
          <w:rFonts w:ascii="Tahoma" w:hAnsi="Tahoma" w:cs="Tahoma"/>
        </w:rPr>
        <w:t>necesarios para la elaboración o aplicación de normas técnicas, pr</w:t>
      </w:r>
      <w:r>
        <w:rPr>
          <w:rFonts w:ascii="Tahoma" w:hAnsi="Tahoma" w:cs="Tahoma"/>
        </w:rPr>
        <w:t xml:space="preserve">ogramas, sistemas, reglamentos, </w:t>
      </w:r>
      <w:r w:rsidRPr="00DF54E3">
        <w:rPr>
          <w:rFonts w:ascii="Tahoma" w:hAnsi="Tahoma" w:cs="Tahoma"/>
        </w:rPr>
        <w:t>instructivos y procedimientos referentes a la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 Divulgar la información obtenida mediante la publicación y venta de lib</w:t>
      </w:r>
      <w:r>
        <w:rPr>
          <w:rFonts w:ascii="Tahoma" w:hAnsi="Tahoma" w:cs="Tahoma"/>
        </w:rPr>
        <w:t xml:space="preserve">ros, revistas, folletos, mapas, </w:t>
      </w:r>
      <w:r w:rsidRPr="00DF54E3">
        <w:rPr>
          <w:rFonts w:ascii="Tahoma" w:hAnsi="Tahoma" w:cs="Tahoma"/>
        </w:rPr>
        <w:t>reproducciones en medios magnéticos o electrónicos especializados;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XIII. Realizar actividades de capacitación, difusión, asesoría y consulta respecto de las materias de su</w:t>
      </w:r>
      <w:r>
        <w:rPr>
          <w:rFonts w:ascii="Tahoma" w:hAnsi="Tahoma" w:cs="Tahoma"/>
        </w:rPr>
        <w:t xml:space="preserve"> </w:t>
      </w:r>
      <w:r w:rsidRPr="00DF54E3">
        <w:rPr>
          <w:rFonts w:ascii="Tahoma" w:hAnsi="Tahoma" w:cs="Tahoma"/>
        </w:rPr>
        <w:t>competencia;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XIV. Establecer el monto de las percepciones que deberán de cubrir los usua</w:t>
      </w:r>
      <w:r>
        <w:rPr>
          <w:rFonts w:ascii="Tahoma" w:hAnsi="Tahoma" w:cs="Tahoma"/>
        </w:rPr>
        <w:t xml:space="preserve">rios de sus servicios, con base </w:t>
      </w:r>
      <w:r w:rsidRPr="00DF54E3">
        <w:rPr>
          <w:rFonts w:ascii="Tahoma" w:hAnsi="Tahoma" w:cs="Tahoma"/>
        </w:rPr>
        <w:t>en los convenios o contratos que hayan celebrado;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 Proporcionar la información a los particulares que lo soliciten, de con</w:t>
      </w:r>
      <w:r>
        <w:rPr>
          <w:rFonts w:ascii="Tahoma" w:hAnsi="Tahoma" w:cs="Tahoma"/>
        </w:rPr>
        <w:t xml:space="preserve">formidad con la normatividad en </w:t>
      </w:r>
      <w:r w:rsidRPr="00DF54E3">
        <w:rPr>
          <w:rFonts w:ascii="Tahoma" w:hAnsi="Tahoma" w:cs="Tahoma"/>
        </w:rPr>
        <w:t>materia de transparencia y acceso a la información pública;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 xml:space="preserve">XVI. Celebrar los contratos, convenios, acuerdos y demás actos jurídicos </w:t>
      </w:r>
      <w:r>
        <w:rPr>
          <w:rFonts w:ascii="Tahoma" w:hAnsi="Tahoma" w:cs="Tahoma"/>
        </w:rPr>
        <w:t>que resulten necesarios para la realización de sus fines;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 Realizar estudios especiales que se le encomienden, con la finalidad de que ayuden a que el Ejecutivo</w:t>
      </w:r>
      <w:r>
        <w:rPr>
          <w:rFonts w:ascii="Tahoma" w:hAnsi="Tahoma" w:cs="Tahoma"/>
        </w:rPr>
        <w:t xml:space="preserve"> </w:t>
      </w:r>
      <w:r w:rsidRPr="00DF54E3">
        <w:rPr>
          <w:rFonts w:ascii="Tahoma" w:hAnsi="Tahoma" w:cs="Tahoma"/>
        </w:rPr>
        <w:t>del Estado determine la clasificación de sectores y áreas estratégicas;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XVIII. Coordinarse con las autoridades federales y municipales para el cumplimiento del objeto de la</w:t>
      </w:r>
      <w:r>
        <w:rPr>
          <w:rFonts w:ascii="Tahoma" w:hAnsi="Tahoma" w:cs="Tahoma"/>
        </w:rPr>
        <w:t xml:space="preserve"> </w:t>
      </w:r>
      <w:r w:rsidRPr="00DF54E3">
        <w:rPr>
          <w:rFonts w:ascii="Tahoma" w:hAnsi="Tahoma" w:cs="Tahoma"/>
        </w:rPr>
        <w:t>presente ley;</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XIX. Elaborar su Reglamento interior; y</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rPr>
      </w:pPr>
      <w:r w:rsidRPr="00DF54E3">
        <w:rPr>
          <w:rFonts w:ascii="Tahoma" w:hAnsi="Tahoma" w:cs="Tahoma"/>
        </w:rPr>
        <w:t>XX. Las demás que resulten necesarias para la consecución de sus</w:t>
      </w:r>
      <w:r>
        <w:rPr>
          <w:rFonts w:ascii="Tahoma" w:hAnsi="Tahoma" w:cs="Tahoma"/>
        </w:rPr>
        <w:t xml:space="preserve"> objetivos, así como las que se </w:t>
      </w:r>
      <w:r w:rsidRPr="00DF54E3">
        <w:rPr>
          <w:rFonts w:ascii="Tahoma" w:hAnsi="Tahoma" w:cs="Tahoma"/>
        </w:rPr>
        <w:t>establezcan en otras disposiciones jurídicas aplicables.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PATRIMONIO.</w:t>
      </w:r>
    </w:p>
    <w:p w:rsidR="00DA5110"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sidRPr="00DF54E3">
        <w:rPr>
          <w:rFonts w:ascii="Tahoma" w:hAnsi="Tahoma" w:cs="Tahoma"/>
        </w:rPr>
        <w:t>El patrimonio del Instituto se integra por:</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Los bienes inmuebles y muebles que le asigne el Estado;</w:t>
      </w:r>
    </w:p>
    <w:p w:rsidR="00DA5110" w:rsidRPr="00DF54E3" w:rsidRDefault="00DA5110" w:rsidP="00DA5110">
      <w:pPr>
        <w:ind w:right="-283"/>
        <w:jc w:val="both"/>
        <w:rPr>
          <w:rFonts w:ascii="Tahoma" w:hAnsi="Tahoma" w:cs="Tahoma"/>
        </w:rPr>
      </w:pPr>
      <w:r w:rsidRPr="00DF54E3">
        <w:rPr>
          <w:rFonts w:ascii="Tahoma" w:hAnsi="Tahoma" w:cs="Tahoma"/>
        </w:rPr>
        <w:t>II. Las aportaciones en numerario, servicios y subsidios que proporcione el Estado;</w:t>
      </w:r>
    </w:p>
    <w:p w:rsidR="00DA5110" w:rsidRPr="00DF54E3" w:rsidRDefault="00DA5110" w:rsidP="00DA5110">
      <w:pPr>
        <w:ind w:right="-283"/>
        <w:jc w:val="both"/>
        <w:rPr>
          <w:rFonts w:ascii="Tahoma" w:hAnsi="Tahoma" w:cs="Tahoma"/>
        </w:rPr>
      </w:pPr>
      <w:r w:rsidRPr="00DF54E3">
        <w:rPr>
          <w:rFonts w:ascii="Tahoma" w:hAnsi="Tahoma" w:cs="Tahoma"/>
        </w:rPr>
        <w:t>III. Las aportaciones que perciba conforme a los convenios o contratos que celebre;</w:t>
      </w:r>
    </w:p>
    <w:p w:rsidR="00DA5110" w:rsidRDefault="00DA5110" w:rsidP="00DA5110">
      <w:pPr>
        <w:ind w:right="-283"/>
        <w:jc w:val="both"/>
        <w:rPr>
          <w:rFonts w:ascii="Tahoma" w:hAnsi="Tahoma" w:cs="Tahoma"/>
        </w:rPr>
      </w:pPr>
      <w:r w:rsidRPr="00DF54E3">
        <w:rPr>
          <w:rFonts w:ascii="Tahoma" w:hAnsi="Tahoma" w:cs="Tahoma"/>
        </w:rPr>
        <w:t>IV. Los productos que obtenga por la prestación de sus servicios, las cantidades y comisiones que</w:t>
      </w:r>
      <w:r>
        <w:rPr>
          <w:rFonts w:ascii="Tahoma" w:hAnsi="Tahoma" w:cs="Tahoma"/>
        </w:rPr>
        <w:t xml:space="preserve"> </w:t>
      </w:r>
      <w:r w:rsidRPr="00DF54E3">
        <w:rPr>
          <w:rFonts w:ascii="Tahoma" w:hAnsi="Tahoma" w:cs="Tahoma"/>
        </w:rPr>
        <w:t>obtenga por los servicios que preste, las cuales se determinarán por la Junta de Gobierno, conforme a las</w:t>
      </w:r>
      <w:r>
        <w:rPr>
          <w:rFonts w:ascii="Tahoma" w:hAnsi="Tahoma" w:cs="Tahoma"/>
        </w:rPr>
        <w:t xml:space="preserve"> </w:t>
      </w:r>
      <w:r w:rsidRPr="00DF54E3">
        <w:rPr>
          <w:rFonts w:ascii="Tahoma" w:hAnsi="Tahoma" w:cs="Tahoma"/>
        </w:rPr>
        <w:t>disposiciones aplicables;</w:t>
      </w:r>
    </w:p>
    <w:p w:rsidR="00DA5110" w:rsidRPr="00DF54E3" w:rsidRDefault="00DA5110" w:rsidP="00DA5110">
      <w:pPr>
        <w:ind w:right="-283"/>
        <w:jc w:val="both"/>
        <w:rPr>
          <w:rFonts w:ascii="Tahoma" w:hAnsi="Tahoma" w:cs="Tahoma"/>
        </w:rPr>
      </w:pPr>
      <w:r w:rsidRPr="00DF54E3">
        <w:rPr>
          <w:rFonts w:ascii="Tahoma" w:hAnsi="Tahoma" w:cs="Tahoma"/>
        </w:rPr>
        <w:t>V. Los bienes y derechos que adquiera por cualquier título;</w:t>
      </w:r>
    </w:p>
    <w:p w:rsidR="00DA5110" w:rsidRPr="00DF54E3" w:rsidRDefault="00DA5110" w:rsidP="00DA5110">
      <w:pPr>
        <w:ind w:right="-283"/>
        <w:jc w:val="both"/>
        <w:rPr>
          <w:rFonts w:ascii="Tahoma" w:hAnsi="Tahoma" w:cs="Tahoma"/>
        </w:rPr>
      </w:pPr>
      <w:r w:rsidRPr="00DF54E3">
        <w:rPr>
          <w:rFonts w:ascii="Tahoma" w:hAnsi="Tahoma" w:cs="Tahoma"/>
        </w:rPr>
        <w:t>VI. Los rendimientos que obtenga de la inversión de sus recursos;</w:t>
      </w:r>
    </w:p>
    <w:p w:rsidR="00DA5110" w:rsidRPr="00DF54E3" w:rsidRDefault="00DA5110" w:rsidP="00DA5110">
      <w:pPr>
        <w:ind w:right="-283"/>
        <w:jc w:val="both"/>
        <w:rPr>
          <w:rFonts w:ascii="Tahoma" w:hAnsi="Tahoma" w:cs="Tahoma"/>
        </w:rPr>
      </w:pPr>
      <w:r w:rsidRPr="00DF54E3">
        <w:rPr>
          <w:rFonts w:ascii="Tahoma" w:hAnsi="Tahoma" w:cs="Tahoma"/>
        </w:rPr>
        <w:t>VIII. Los recursos que obtengan sus órganos auxiliares por la prestación de sus servicios; y</w:t>
      </w:r>
    </w:p>
    <w:p w:rsidR="00DA5110" w:rsidRDefault="00DA5110" w:rsidP="00DA5110">
      <w:pPr>
        <w:ind w:right="-283"/>
        <w:jc w:val="both"/>
        <w:rPr>
          <w:rFonts w:ascii="Tahoma" w:hAnsi="Tahoma" w:cs="Tahoma"/>
        </w:rPr>
      </w:pPr>
      <w:r w:rsidRPr="00DF54E3">
        <w:rPr>
          <w:rFonts w:ascii="Tahoma" w:hAnsi="Tahoma" w:cs="Tahoma"/>
        </w:rPr>
        <w:t>IX. Todos los demás bienes o derechos que perciba en el ejercicio de sus atribuciones.</w:t>
      </w:r>
    </w:p>
    <w:p w:rsidR="00DA5110" w:rsidRPr="00DF54E3"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DA5110" w:rsidRPr="00DF54E3"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GOBIERNO.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 El </w:t>
      </w:r>
      <w:r>
        <w:rPr>
          <w:rFonts w:ascii="Tahoma" w:hAnsi="Tahoma" w:cs="Tahoma"/>
        </w:rPr>
        <w:t>Instituto de Información Estadística y Geográfica del Estado de Jalisco</w:t>
      </w:r>
      <w:r w:rsidRPr="002A61F1">
        <w:rPr>
          <w:rFonts w:ascii="Tahoma" w:hAnsi="Tahoma" w:cs="Tahoma"/>
        </w:rPr>
        <w:t xml:space="preserve"> te</w:t>
      </w:r>
      <w:r>
        <w:rPr>
          <w:rFonts w:ascii="Tahoma" w:hAnsi="Tahoma" w:cs="Tahoma"/>
        </w:rPr>
        <w:t>ndrá como Órgano de Gobierno, una Junta de Gobierno, integrada</w:t>
      </w:r>
      <w:r w:rsidRPr="002A61F1">
        <w:rPr>
          <w:rFonts w:ascii="Tahoma" w:hAnsi="Tahoma" w:cs="Tahoma"/>
        </w:rPr>
        <w:t xml:space="preserve"> por: </w:t>
      </w:r>
    </w:p>
    <w:p w:rsidR="00DA5110" w:rsidRPr="002A61F1"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I. El Gobernador del Estado, quien lo presidirá;</w:t>
      </w:r>
    </w:p>
    <w:p w:rsidR="00DA5110" w:rsidRPr="00551D37" w:rsidRDefault="00DA5110" w:rsidP="00DA5110">
      <w:pPr>
        <w:ind w:right="-283"/>
        <w:jc w:val="both"/>
        <w:rPr>
          <w:rFonts w:ascii="Tahoma" w:hAnsi="Tahoma" w:cs="Tahoma"/>
        </w:rPr>
      </w:pPr>
      <w:r w:rsidRPr="00551D37">
        <w:rPr>
          <w:rFonts w:ascii="Tahoma" w:hAnsi="Tahoma" w:cs="Tahoma"/>
        </w:rPr>
        <w:t>II. El Secretario de Planeación, Administración y Finanzas, quien la presi</w:t>
      </w:r>
      <w:r>
        <w:rPr>
          <w:rFonts w:ascii="Tahoma" w:hAnsi="Tahoma" w:cs="Tahoma"/>
        </w:rPr>
        <w:t xml:space="preserve">dirá en ausencia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r w:rsidRPr="00551D37">
        <w:rPr>
          <w:rFonts w:ascii="Tahoma" w:hAnsi="Tahoma" w:cs="Tahoma"/>
        </w:rPr>
        <w:t>III. El Secretario de Desarrollo Económico;</w:t>
      </w:r>
    </w:p>
    <w:p w:rsidR="00DA5110" w:rsidRPr="00551D37" w:rsidRDefault="00DA5110" w:rsidP="00DA5110">
      <w:pPr>
        <w:ind w:right="-283"/>
        <w:jc w:val="both"/>
        <w:rPr>
          <w:rFonts w:ascii="Tahoma" w:hAnsi="Tahoma" w:cs="Tahoma"/>
        </w:rPr>
      </w:pPr>
      <w:r w:rsidRPr="00551D37">
        <w:rPr>
          <w:rFonts w:ascii="Tahoma" w:hAnsi="Tahoma" w:cs="Tahoma"/>
        </w:rPr>
        <w:t>IV. El Secretario de Medio Ambiente y Desarrollo Territorial;</w:t>
      </w:r>
    </w:p>
    <w:p w:rsidR="00DA5110" w:rsidRPr="00551D37" w:rsidRDefault="00DA5110" w:rsidP="00DA5110">
      <w:pPr>
        <w:ind w:right="-283"/>
        <w:jc w:val="both"/>
        <w:rPr>
          <w:rFonts w:ascii="Tahoma" w:hAnsi="Tahoma" w:cs="Tahoma"/>
        </w:rPr>
      </w:pPr>
      <w:r w:rsidRPr="00551D37">
        <w:rPr>
          <w:rFonts w:ascii="Tahoma" w:hAnsi="Tahoma" w:cs="Tahoma"/>
        </w:rPr>
        <w:t>V. El Secretario de Desarrollo e Integración Social;</w:t>
      </w:r>
    </w:p>
    <w:p w:rsidR="00DA5110" w:rsidRPr="00551D37" w:rsidRDefault="00DA5110" w:rsidP="00DA5110">
      <w:pPr>
        <w:ind w:right="-283"/>
        <w:jc w:val="both"/>
        <w:rPr>
          <w:rFonts w:ascii="Tahoma" w:hAnsi="Tahoma" w:cs="Tahoma"/>
        </w:rPr>
      </w:pPr>
      <w:r w:rsidRPr="00551D37">
        <w:rPr>
          <w:rFonts w:ascii="Tahoma" w:hAnsi="Tahoma" w:cs="Tahoma"/>
        </w:rPr>
        <w:t>VI. El Secretario de Innovación, Ciencia y Tecnología;</w:t>
      </w:r>
    </w:p>
    <w:p w:rsidR="00DA5110" w:rsidRPr="00551D37" w:rsidRDefault="00DA5110" w:rsidP="00DA5110">
      <w:pPr>
        <w:ind w:right="-283"/>
        <w:jc w:val="both"/>
        <w:rPr>
          <w:rFonts w:ascii="Tahoma" w:hAnsi="Tahoma" w:cs="Tahoma"/>
        </w:rPr>
      </w:pPr>
      <w:r w:rsidRPr="00551D37">
        <w:rPr>
          <w:rFonts w:ascii="Tahoma" w:hAnsi="Tahoma" w:cs="Tahoma"/>
        </w:rPr>
        <w:t>VII. El Subsecretario de Planeación;</w:t>
      </w:r>
    </w:p>
    <w:p w:rsidR="00DA5110" w:rsidRPr="00551D37" w:rsidRDefault="00DA5110" w:rsidP="00DA5110">
      <w:pPr>
        <w:ind w:right="-283"/>
        <w:jc w:val="both"/>
        <w:rPr>
          <w:rFonts w:ascii="Tahoma" w:hAnsi="Tahoma" w:cs="Tahoma"/>
        </w:rPr>
      </w:pPr>
      <w:r w:rsidRPr="00551D37">
        <w:rPr>
          <w:rFonts w:ascii="Tahoma" w:hAnsi="Tahoma" w:cs="Tahoma"/>
        </w:rPr>
        <w:t>VIII. El Director General del Instituto, que fungirá como Secretario T</w:t>
      </w:r>
      <w:r>
        <w:rPr>
          <w:rFonts w:ascii="Tahoma" w:hAnsi="Tahoma" w:cs="Tahoma"/>
        </w:rPr>
        <w:t xml:space="preserve">écnico, quien únicamente tendrá </w:t>
      </w:r>
      <w:r w:rsidRPr="00551D37">
        <w:rPr>
          <w:rFonts w:ascii="Tahoma" w:hAnsi="Tahoma" w:cs="Tahoma"/>
        </w:rPr>
        <w:t>derecho a voz;</w:t>
      </w:r>
    </w:p>
    <w:p w:rsidR="00DA5110" w:rsidRPr="00551D37" w:rsidRDefault="00DA5110" w:rsidP="00DA5110">
      <w:pPr>
        <w:ind w:right="-283"/>
        <w:jc w:val="both"/>
        <w:rPr>
          <w:rFonts w:ascii="Tahoma" w:hAnsi="Tahoma" w:cs="Tahoma"/>
        </w:rPr>
      </w:pPr>
      <w:r w:rsidRPr="00551D37">
        <w:rPr>
          <w:rFonts w:ascii="Tahoma" w:hAnsi="Tahoma" w:cs="Tahoma"/>
        </w:rPr>
        <w:t>IX. Representantes de tres Instituciones de Educación Superior de la entidad;</w:t>
      </w:r>
    </w:p>
    <w:p w:rsidR="00DA5110" w:rsidRDefault="00DA5110" w:rsidP="00DA5110">
      <w:pPr>
        <w:ind w:right="-283"/>
        <w:jc w:val="both"/>
        <w:rPr>
          <w:rFonts w:ascii="Tahoma" w:hAnsi="Tahoma" w:cs="Tahoma"/>
        </w:rPr>
      </w:pPr>
      <w:r w:rsidRPr="00551D37">
        <w:rPr>
          <w:rFonts w:ascii="Tahoma" w:hAnsi="Tahoma" w:cs="Tahoma"/>
        </w:rPr>
        <w:t>X. Un representante del Consejo Económico y Social del Estado de Jalisco; y</w:t>
      </w:r>
    </w:p>
    <w:p w:rsidR="00DA5110" w:rsidRDefault="00DA5110" w:rsidP="00DA5110">
      <w:pPr>
        <w:ind w:right="-283"/>
        <w:jc w:val="both"/>
        <w:rPr>
          <w:rFonts w:ascii="Tahoma" w:hAnsi="Tahoma" w:cs="Tahoma"/>
        </w:rPr>
      </w:pPr>
      <w:r w:rsidRPr="00551D37">
        <w:rPr>
          <w:rFonts w:ascii="Tahoma" w:hAnsi="Tahoma" w:cs="Tahoma"/>
        </w:rPr>
        <w:t>XI. Tres representantes de las delegaciones de entidades federales</w:t>
      </w:r>
      <w:r>
        <w:rPr>
          <w:rFonts w:ascii="Tahoma" w:hAnsi="Tahoma" w:cs="Tahoma"/>
        </w:rPr>
        <w:t xml:space="preserve"> especializadas en el manejo de </w:t>
      </w:r>
      <w:r w:rsidRPr="00551D37">
        <w:rPr>
          <w:rFonts w:ascii="Tahoma" w:hAnsi="Tahoma" w:cs="Tahoma"/>
        </w:rPr>
        <w:t>información socio-demográfica, económico-financiera y geográfica-ambien</w:t>
      </w:r>
      <w:r>
        <w:rPr>
          <w:rFonts w:ascii="Tahoma" w:hAnsi="Tahoma" w:cs="Tahoma"/>
        </w:rPr>
        <w:t xml:space="preserve">tal a invitación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 salvo el Director General.</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551D37">
        <w:rPr>
          <w:rFonts w:ascii="Tahoma" w:hAnsi="Tahoma" w:cs="Tahoma"/>
        </w:rPr>
        <w:t xml:space="preserve">La Junta de Gobierno puede invitar con derecho a voz a funcionarios </w:t>
      </w:r>
      <w:r>
        <w:rPr>
          <w:rFonts w:ascii="Tahoma" w:hAnsi="Tahoma" w:cs="Tahoma"/>
        </w:rPr>
        <w:t xml:space="preserve">públicos, representantes de los </w:t>
      </w:r>
      <w:r w:rsidRPr="00551D37">
        <w:rPr>
          <w:rFonts w:ascii="Tahoma" w:hAnsi="Tahoma" w:cs="Tahoma"/>
        </w:rPr>
        <w:t>sectores privado, social o académico, o personas determinadas, cuando</w:t>
      </w:r>
      <w:r>
        <w:rPr>
          <w:rFonts w:ascii="Tahoma" w:hAnsi="Tahoma" w:cs="Tahoma"/>
        </w:rPr>
        <w:t xml:space="preserve"> sea necesario para el desahogo </w:t>
      </w:r>
      <w:r w:rsidRPr="00551D37">
        <w:rPr>
          <w:rFonts w:ascii="Tahoma" w:hAnsi="Tahoma" w:cs="Tahoma"/>
        </w:rPr>
        <w:t>de los asuntos de su competencia.</w:t>
      </w:r>
    </w:p>
    <w:p w:rsidR="00DA5110" w:rsidRPr="002A61F1" w:rsidRDefault="00DA5110" w:rsidP="00DA5110">
      <w:pPr>
        <w:ind w:left="360" w:right="-283"/>
        <w:jc w:val="both"/>
        <w:rPr>
          <w:rFonts w:ascii="Tahoma" w:hAnsi="Tahoma" w:cs="Tahoma"/>
          <w:u w:val="single"/>
        </w:rPr>
      </w:pPr>
      <w:r>
        <w:rPr>
          <w:rFonts w:ascii="Tahoma" w:hAnsi="Tahoma" w:cs="Tahoma"/>
          <w:u w:val="single"/>
        </w:rPr>
        <w:t>CONSEJO CONSULTIVO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 presentar opiniones, recomendaciones y</w:t>
      </w:r>
      <w:r>
        <w:rPr>
          <w:rFonts w:ascii="Tahoma" w:hAnsi="Tahoma" w:cs="Tahoma"/>
        </w:rPr>
        <w:t xml:space="preserve"> </w:t>
      </w:r>
      <w:r w:rsidRPr="00BD0C69">
        <w:rPr>
          <w:rFonts w:ascii="Tahoma" w:hAnsi="Tahoma" w:cs="Tahoma"/>
        </w:rPr>
        <w:t>propuestas relativas a las atribuciones del Instituto integrado por:</w:t>
      </w:r>
    </w:p>
    <w:p w:rsidR="00DA5110" w:rsidRPr="00BD0C69" w:rsidRDefault="00DA5110" w:rsidP="00DA5110">
      <w:pPr>
        <w:ind w:right="-283"/>
        <w:jc w:val="both"/>
        <w:rPr>
          <w:rFonts w:ascii="Tahoma" w:hAnsi="Tahoma" w:cs="Tahoma"/>
        </w:rPr>
      </w:pPr>
    </w:p>
    <w:p w:rsidR="00DA5110" w:rsidRPr="00BD0C69" w:rsidRDefault="00DA5110" w:rsidP="00DA5110">
      <w:pPr>
        <w:ind w:right="-283"/>
        <w:jc w:val="both"/>
        <w:rPr>
          <w:rFonts w:ascii="Tahoma" w:hAnsi="Tahoma" w:cs="Tahoma"/>
        </w:rPr>
      </w:pPr>
      <w:r w:rsidRPr="00BD0C69">
        <w:rPr>
          <w:rFonts w:ascii="Tahoma" w:hAnsi="Tahoma" w:cs="Tahoma"/>
        </w:rPr>
        <w:t>I. Especialistas técnicos, académicos o de investigación en materia socio-d</w:t>
      </w:r>
      <w:r>
        <w:rPr>
          <w:rFonts w:ascii="Tahoma" w:hAnsi="Tahoma" w:cs="Tahoma"/>
        </w:rPr>
        <w:t xml:space="preserve">emográfica, económico-financiera </w:t>
      </w:r>
      <w:r w:rsidRPr="00BD0C69">
        <w:rPr>
          <w:rFonts w:ascii="Tahoma" w:hAnsi="Tahoma" w:cs="Tahoma"/>
        </w:rPr>
        <w:t>y geográfico-ambiental, con la participación coordinada de los sectores públicos y privados;</w:t>
      </w:r>
    </w:p>
    <w:p w:rsidR="00DA5110" w:rsidRPr="00BD0C69" w:rsidRDefault="00DA5110" w:rsidP="00DA5110">
      <w:pPr>
        <w:ind w:right="-283"/>
        <w:jc w:val="both"/>
        <w:rPr>
          <w:rFonts w:ascii="Tahoma" w:hAnsi="Tahoma" w:cs="Tahoma"/>
        </w:rPr>
      </w:pPr>
      <w:r w:rsidRPr="00BD0C69">
        <w:rPr>
          <w:rFonts w:ascii="Tahoma" w:hAnsi="Tahoma" w:cs="Tahoma"/>
        </w:rPr>
        <w:t>II. Representantes de organismos no gubernamentales, organizacion</w:t>
      </w:r>
      <w:r>
        <w:rPr>
          <w:rFonts w:ascii="Tahoma" w:hAnsi="Tahoma" w:cs="Tahoma"/>
        </w:rPr>
        <w:t xml:space="preserve">es gremiales, organizaciones de </w:t>
      </w:r>
      <w:r w:rsidRPr="00BD0C69">
        <w:rPr>
          <w:rFonts w:ascii="Tahoma" w:hAnsi="Tahoma" w:cs="Tahoma"/>
        </w:rPr>
        <w:t>profesionistas, instituciones académicas y sociedad en general vinculadas con la materia; y</w:t>
      </w:r>
    </w:p>
    <w:p w:rsidR="00DA5110" w:rsidRPr="00BD0C69" w:rsidRDefault="00DA5110" w:rsidP="00DA5110">
      <w:pPr>
        <w:ind w:right="-283"/>
        <w:jc w:val="both"/>
        <w:rPr>
          <w:rFonts w:ascii="Tahoma" w:hAnsi="Tahoma" w:cs="Tahoma"/>
        </w:rPr>
      </w:pPr>
      <w:r w:rsidRPr="00BD0C69">
        <w:rPr>
          <w:rFonts w:ascii="Tahoma" w:hAnsi="Tahoma" w:cs="Tahoma"/>
        </w:rPr>
        <w:t>III. Los demás que establezca el Estatuto Orgánico.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y </w:t>
      </w:r>
      <w:r>
        <w:rPr>
          <w:rFonts w:ascii="Tahoma" w:hAnsi="Tahoma" w:cs="Tahoma"/>
        </w:rPr>
        <w:t>de</w:t>
      </w:r>
      <w:r w:rsidRPr="00BD0C69">
        <w:rPr>
          <w:rFonts w:ascii="Tahoma" w:hAnsi="Tahoma" w:cs="Tahoma"/>
        </w:rPr>
        <w:t xml:space="preserve"> investigación del Estado, así como a dependencias federales, instituciones académicas y</w:t>
      </w:r>
      <w:r>
        <w:rPr>
          <w:rFonts w:ascii="Tahoma" w:hAnsi="Tahoma" w:cs="Tahoma"/>
        </w:rPr>
        <w:t xml:space="preserve"> </w:t>
      </w:r>
      <w:r w:rsidRPr="00BD0C69">
        <w:rPr>
          <w:rFonts w:ascii="Tahoma" w:hAnsi="Tahoma" w:cs="Tahoma"/>
        </w:rPr>
        <w:t>de investigación, organizaciones no gubernamentales especializadas en temas de información estadística.</w:t>
      </w:r>
    </w:p>
    <w:p w:rsidR="00DA5110" w:rsidRPr="00BD0C69"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r w:rsidRPr="00BD0C69">
        <w:rPr>
          <w:rFonts w:ascii="Tahoma" w:hAnsi="Tahoma" w:cs="Tahoma"/>
        </w:rPr>
        <w:t>La integración y funcionamiento del Consejo Consultivo se determinará en el Reglamento</w:t>
      </w:r>
      <w:r>
        <w:rPr>
          <w:rFonts w:ascii="Tahoma" w:hAnsi="Tahoma" w:cs="Tahoma"/>
        </w:rPr>
        <w:t>.</w:t>
      </w:r>
    </w:p>
    <w:p w:rsidR="00DA5110"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CONTROL Y VIGILANCIA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AD0459">
        <w:rPr>
          <w:rFonts w:ascii="Tahoma" w:hAnsi="Tahoma" w:cs="Tahoma"/>
        </w:rPr>
        <w:t>El Instituto contará con un Órgano Interno de Control y Vigilancia integrado por un Comisario</w:t>
      </w:r>
      <w:r>
        <w:rPr>
          <w:rFonts w:ascii="Tahoma" w:hAnsi="Tahoma" w:cs="Tahoma"/>
        </w:rPr>
        <w:t xml:space="preserve"> </w:t>
      </w:r>
      <w:r w:rsidRPr="00AD0459">
        <w:rPr>
          <w:rFonts w:ascii="Tahoma" w:hAnsi="Tahoma" w:cs="Tahoma"/>
        </w:rPr>
        <w:t>Público propietario y un suplente, designados ambos por la Contraloría del Estado de Jalisco.</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El titular del Órgano Interno de Control y Vigilancia ejercerá sus funcione</w:t>
      </w:r>
      <w:r>
        <w:rPr>
          <w:rFonts w:ascii="Tahoma" w:hAnsi="Tahoma" w:cs="Tahoma"/>
        </w:rPr>
        <w:t xml:space="preserve">s de acuerdo con lo establecido </w:t>
      </w:r>
      <w:r w:rsidRPr="00AD0459">
        <w:rPr>
          <w:rFonts w:ascii="Tahoma" w:hAnsi="Tahoma" w:cs="Tahoma"/>
        </w:rPr>
        <w:t>en la Ley Orgánica del Poder Ejecutivo del Estado, la Ley de Responsabilidades de los Servidores Públicos</w:t>
      </w:r>
      <w:r>
        <w:rPr>
          <w:rFonts w:ascii="Tahoma" w:hAnsi="Tahoma" w:cs="Tahoma"/>
        </w:rPr>
        <w:t xml:space="preserve"> </w:t>
      </w:r>
      <w:r w:rsidRPr="00AD0459">
        <w:rPr>
          <w:rFonts w:ascii="Tahoma" w:hAnsi="Tahoma" w:cs="Tahoma"/>
        </w:rPr>
        <w:t>para el Estado de Jalisco y sus Municipios, el Reglamento Interior de la Contraloría del Estado de Jalisco y</w:t>
      </w:r>
      <w:r>
        <w:rPr>
          <w:rFonts w:ascii="Tahoma" w:hAnsi="Tahoma" w:cs="Tahoma"/>
        </w:rPr>
        <w:t xml:space="preserve"> </w:t>
      </w:r>
      <w:r w:rsidRPr="00AD0459">
        <w:rPr>
          <w:rFonts w:ascii="Tahoma" w:hAnsi="Tahoma" w:cs="Tahoma"/>
        </w:rPr>
        <w:t>demás disposiciones estatales aplicables.</w:t>
      </w:r>
    </w:p>
    <w:p w:rsidR="00DA5110" w:rsidRDefault="00DA5110" w:rsidP="00DA5110">
      <w:pPr>
        <w:ind w:right="-283"/>
        <w:jc w:val="both"/>
        <w:rPr>
          <w:rFonts w:ascii="Tahoma" w:hAnsi="Tahoma" w:cs="Tahoma"/>
        </w:rPr>
      </w:pPr>
      <w:r w:rsidRPr="00AD0459">
        <w:rPr>
          <w:rFonts w:ascii="Tahoma" w:hAnsi="Tahoma" w:cs="Tahoma"/>
        </w:rPr>
        <w:t>El Órgano Interno de Control y Vigilancia depende administrativamente del Director General, pero gozará</w:t>
      </w:r>
      <w:r>
        <w:rPr>
          <w:rFonts w:ascii="Tahoma" w:hAnsi="Tahoma" w:cs="Tahoma"/>
        </w:rPr>
        <w:t xml:space="preserve"> </w:t>
      </w:r>
      <w:r w:rsidRPr="00AD0459">
        <w:rPr>
          <w:rFonts w:ascii="Tahoma" w:hAnsi="Tahoma" w:cs="Tahoma"/>
        </w:rPr>
        <w:t>de autonomía en el ejercicio de sus atribuciones.</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Son atribuciones del Órgano Interno de Control y Vigilancia:</w:t>
      </w:r>
    </w:p>
    <w:p w:rsidR="00DA5110" w:rsidRPr="00AD0459" w:rsidRDefault="00DA5110" w:rsidP="00DA5110">
      <w:pPr>
        <w:ind w:right="-283"/>
        <w:jc w:val="both"/>
        <w:rPr>
          <w:rFonts w:ascii="Tahoma" w:hAnsi="Tahoma" w:cs="Tahoma"/>
        </w:rPr>
      </w:pPr>
      <w:r w:rsidRPr="00AD0459">
        <w:rPr>
          <w:rFonts w:ascii="Tahoma" w:hAnsi="Tahoma" w:cs="Tahoma"/>
        </w:rPr>
        <w:t>I. Vigilar el cumplimiento de los objetivos del Instituto, mediante la verif</w:t>
      </w:r>
      <w:r>
        <w:rPr>
          <w:rFonts w:ascii="Tahoma" w:hAnsi="Tahoma" w:cs="Tahoma"/>
        </w:rPr>
        <w:t xml:space="preserve">icación del avance programático </w:t>
      </w:r>
      <w:r w:rsidRPr="00AD0459">
        <w:rPr>
          <w:rFonts w:ascii="Tahoma" w:hAnsi="Tahoma" w:cs="Tahoma"/>
        </w:rPr>
        <w:t>de sus planes y programas, del informe de avances de gestión financiera y del análisis de los informes</w:t>
      </w:r>
      <w:r>
        <w:rPr>
          <w:rFonts w:ascii="Tahoma" w:hAnsi="Tahoma" w:cs="Tahoma"/>
        </w:rPr>
        <w:t xml:space="preserve"> </w:t>
      </w:r>
      <w:r w:rsidRPr="00AD0459">
        <w:rPr>
          <w:rFonts w:ascii="Tahoma" w:hAnsi="Tahoma" w:cs="Tahoma"/>
        </w:rPr>
        <w:t>solicitados;</w:t>
      </w:r>
    </w:p>
    <w:p w:rsidR="00DA5110" w:rsidRPr="00AD0459" w:rsidRDefault="00DA5110" w:rsidP="00DA5110">
      <w:pPr>
        <w:ind w:right="-283"/>
        <w:jc w:val="both"/>
        <w:rPr>
          <w:rFonts w:ascii="Tahoma" w:hAnsi="Tahoma" w:cs="Tahoma"/>
        </w:rPr>
      </w:pPr>
      <w:r w:rsidRPr="00AD0459">
        <w:rPr>
          <w:rFonts w:ascii="Tahoma" w:hAnsi="Tahoma" w:cs="Tahoma"/>
        </w:rPr>
        <w:t>II. Verificar que los actos de sus servidores públicos se ajusten a las disposic</w:t>
      </w:r>
      <w:r>
        <w:rPr>
          <w:rFonts w:ascii="Tahoma" w:hAnsi="Tahoma" w:cs="Tahoma"/>
        </w:rPr>
        <w:t xml:space="preserve">iones legales y administrativas </w:t>
      </w:r>
      <w:r w:rsidRPr="00AD0459">
        <w:rPr>
          <w:rFonts w:ascii="Tahoma" w:hAnsi="Tahoma" w:cs="Tahoma"/>
        </w:rPr>
        <w:t>aplicables;</w:t>
      </w:r>
    </w:p>
    <w:p w:rsidR="00DA5110" w:rsidRPr="00AD0459" w:rsidRDefault="00DA5110" w:rsidP="00DA5110">
      <w:pPr>
        <w:ind w:right="-283"/>
        <w:jc w:val="both"/>
        <w:rPr>
          <w:rFonts w:ascii="Tahoma" w:hAnsi="Tahoma" w:cs="Tahoma"/>
        </w:rPr>
      </w:pPr>
      <w:r w:rsidRPr="00AD0459">
        <w:rPr>
          <w:rFonts w:ascii="Tahoma" w:hAnsi="Tahoma" w:cs="Tahoma"/>
        </w:rPr>
        <w:t>III. Supervisar el desarrollo eficiente y eficaz de los planes y programas del Instituto, sus sistemas,</w:t>
      </w:r>
      <w:r>
        <w:rPr>
          <w:rFonts w:ascii="Tahoma" w:hAnsi="Tahoma" w:cs="Tahoma"/>
        </w:rPr>
        <w:t xml:space="preserve"> </w:t>
      </w:r>
      <w:r w:rsidRPr="00AD0459">
        <w:rPr>
          <w:rFonts w:ascii="Tahoma" w:hAnsi="Tahoma" w:cs="Tahoma"/>
        </w:rPr>
        <w:t xml:space="preserve">procedimientos, recursos y responsabilidades, utilizando metodologías de </w:t>
      </w:r>
      <w:r>
        <w:rPr>
          <w:rFonts w:ascii="Tahoma" w:hAnsi="Tahoma" w:cs="Tahoma"/>
        </w:rPr>
        <w:t xml:space="preserve">medición para la evaluación del </w:t>
      </w:r>
      <w:r w:rsidRPr="00AD0459">
        <w:rPr>
          <w:rFonts w:ascii="Tahoma" w:hAnsi="Tahoma" w:cs="Tahoma"/>
        </w:rPr>
        <w:t>desempeño de la gestión pública;</w:t>
      </w:r>
    </w:p>
    <w:p w:rsidR="00DA5110" w:rsidRDefault="00DA5110" w:rsidP="00DA5110">
      <w:pPr>
        <w:ind w:right="-283"/>
        <w:jc w:val="both"/>
        <w:rPr>
          <w:rFonts w:ascii="Tahoma" w:hAnsi="Tahoma" w:cs="Tahoma"/>
        </w:rPr>
      </w:pPr>
      <w:r w:rsidRPr="00AD0459">
        <w:rPr>
          <w:rFonts w:ascii="Tahoma" w:hAnsi="Tahoma" w:cs="Tahoma"/>
        </w:rPr>
        <w:t>IV. Promover medidas y acciones tendientes a prevenir irregularidades</w:t>
      </w:r>
      <w:r>
        <w:rPr>
          <w:rFonts w:ascii="Tahoma" w:hAnsi="Tahoma" w:cs="Tahoma"/>
        </w:rPr>
        <w:t xml:space="preserve"> y brindar transparencia en las </w:t>
      </w:r>
      <w:r w:rsidRPr="00AD0459">
        <w:rPr>
          <w:rFonts w:ascii="Tahoma" w:hAnsi="Tahoma" w:cs="Tahoma"/>
        </w:rPr>
        <w:t>funciones del Instituto; y</w:t>
      </w:r>
    </w:p>
    <w:p w:rsidR="00DA5110" w:rsidRDefault="00DA5110" w:rsidP="00DA5110">
      <w:pPr>
        <w:ind w:right="-283"/>
        <w:jc w:val="both"/>
        <w:rPr>
          <w:rFonts w:ascii="Tahoma" w:hAnsi="Tahoma" w:cs="Tahoma"/>
        </w:rPr>
      </w:pPr>
      <w:r w:rsidRPr="00AD0459">
        <w:rPr>
          <w:rFonts w:ascii="Tahoma" w:hAnsi="Tahoma" w:cs="Tahoma"/>
        </w:rPr>
        <w:t>V. Las demás que establezcan el reglamento interno de la Contraloría del Estado de Jalisco y otros</w:t>
      </w:r>
      <w:r>
        <w:rPr>
          <w:rFonts w:ascii="Tahoma" w:hAnsi="Tahoma" w:cs="Tahoma"/>
        </w:rPr>
        <w:t>.</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DA5110" w:rsidRDefault="00DA5110" w:rsidP="00DA5110">
      <w:pPr>
        <w:rPr>
          <w:rFonts w:ascii="Tahoma" w:hAnsi="Tahoma" w:cs="Tahoma"/>
        </w:rPr>
      </w:pPr>
    </w:p>
    <w:p w:rsidR="00DA5110" w:rsidRPr="00B03A0D" w:rsidRDefault="00DA5110" w:rsidP="00DA5110">
      <w:pPr>
        <w:jc w:val="center"/>
        <w:rPr>
          <w:rFonts w:ascii="Tahoma" w:hAnsi="Tahoma" w:cs="Tahoma"/>
        </w:rPr>
      </w:pPr>
      <w:r>
        <w:rPr>
          <w:rFonts w:ascii="Tahoma" w:hAnsi="Tahoma" w:cs="Tahoma"/>
          <w:noProof/>
          <w:lang w:eastAsia="es-MX"/>
        </w:rPr>
        <w:drawing>
          <wp:inline distT="0" distB="0" distL="0" distR="0" wp14:anchorId="6A7F622B" wp14:editId="33E5FDAA">
            <wp:extent cx="5610225" cy="44767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0225" cy="447675"/>
                    </a:xfrm>
                    <a:prstGeom prst="rect">
                      <a:avLst/>
                    </a:prstGeom>
                    <a:noFill/>
                    <a:ln>
                      <a:noFill/>
                    </a:ln>
                  </pic:spPr>
                </pic:pic>
              </a:graphicData>
            </a:graphic>
          </wp:inline>
        </w:drawing>
      </w:r>
    </w:p>
    <w:p w:rsidR="003F0F27" w:rsidRDefault="003F0F27" w:rsidP="006171E6">
      <w:pPr>
        <w:ind w:right="-283"/>
        <w:contextualSpacing/>
        <w:jc w:val="both"/>
        <w:rPr>
          <w:rFonts w:ascii="Tahoma" w:hAnsi="Tahoma" w:cs="Tahoma"/>
        </w:rPr>
      </w:pPr>
    </w:p>
    <w:sectPr w:rsidR="003F0F2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3"/>
  </w:num>
  <w:num w:numId="5">
    <w:abstractNumId w:val="1"/>
  </w:num>
  <w:num w:numId="6">
    <w:abstractNumId w:val="5"/>
  </w:num>
  <w:num w:numId="7">
    <w:abstractNumId w:val="7"/>
  </w:num>
  <w:num w:numId="8">
    <w:abstractNumId w:val="9"/>
  </w:num>
  <w:num w:numId="9">
    <w:abstractNumId w:val="4"/>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6D92"/>
    <w:rsid w:val="0005666A"/>
    <w:rsid w:val="00093CDB"/>
    <w:rsid w:val="000D0F8A"/>
    <w:rsid w:val="000D63D2"/>
    <w:rsid w:val="000D7A87"/>
    <w:rsid w:val="000F1A6E"/>
    <w:rsid w:val="00115B23"/>
    <w:rsid w:val="00122FBD"/>
    <w:rsid w:val="00127606"/>
    <w:rsid w:val="00134D72"/>
    <w:rsid w:val="00135118"/>
    <w:rsid w:val="001414B0"/>
    <w:rsid w:val="00181C9E"/>
    <w:rsid w:val="001A0108"/>
    <w:rsid w:val="001A3C67"/>
    <w:rsid w:val="001B1663"/>
    <w:rsid w:val="001C34E5"/>
    <w:rsid w:val="00230D45"/>
    <w:rsid w:val="002450A0"/>
    <w:rsid w:val="00247FE4"/>
    <w:rsid w:val="00250FAC"/>
    <w:rsid w:val="002573FD"/>
    <w:rsid w:val="002576EF"/>
    <w:rsid w:val="002611A8"/>
    <w:rsid w:val="00262885"/>
    <w:rsid w:val="002929E5"/>
    <w:rsid w:val="002C189A"/>
    <w:rsid w:val="002E4DA9"/>
    <w:rsid w:val="002F03FA"/>
    <w:rsid w:val="002F1890"/>
    <w:rsid w:val="002F5B25"/>
    <w:rsid w:val="00324279"/>
    <w:rsid w:val="003253F8"/>
    <w:rsid w:val="003379A6"/>
    <w:rsid w:val="00381DA3"/>
    <w:rsid w:val="003845FB"/>
    <w:rsid w:val="00386A7E"/>
    <w:rsid w:val="003A449C"/>
    <w:rsid w:val="003A4A9D"/>
    <w:rsid w:val="003C2686"/>
    <w:rsid w:val="003E5F34"/>
    <w:rsid w:val="003F0F27"/>
    <w:rsid w:val="003F4299"/>
    <w:rsid w:val="003F786B"/>
    <w:rsid w:val="00400214"/>
    <w:rsid w:val="00421AE3"/>
    <w:rsid w:val="00433FEA"/>
    <w:rsid w:val="00437A35"/>
    <w:rsid w:val="004A34D6"/>
    <w:rsid w:val="004A73D9"/>
    <w:rsid w:val="004C25AC"/>
    <w:rsid w:val="004C3F3F"/>
    <w:rsid w:val="004C5BF1"/>
    <w:rsid w:val="004C7F4F"/>
    <w:rsid w:val="004D0493"/>
    <w:rsid w:val="004D754E"/>
    <w:rsid w:val="00510381"/>
    <w:rsid w:val="0051688B"/>
    <w:rsid w:val="00520603"/>
    <w:rsid w:val="00531DC5"/>
    <w:rsid w:val="00540C02"/>
    <w:rsid w:val="00545F63"/>
    <w:rsid w:val="0055183B"/>
    <w:rsid w:val="00552D35"/>
    <w:rsid w:val="00557566"/>
    <w:rsid w:val="00561FDC"/>
    <w:rsid w:val="00575CAD"/>
    <w:rsid w:val="005921E1"/>
    <w:rsid w:val="00592EED"/>
    <w:rsid w:val="005B080C"/>
    <w:rsid w:val="005B2DFB"/>
    <w:rsid w:val="005B2E7A"/>
    <w:rsid w:val="005D2D66"/>
    <w:rsid w:val="005D3040"/>
    <w:rsid w:val="005F41E9"/>
    <w:rsid w:val="0061314D"/>
    <w:rsid w:val="006171E6"/>
    <w:rsid w:val="00634DD9"/>
    <w:rsid w:val="00657182"/>
    <w:rsid w:val="0066246F"/>
    <w:rsid w:val="00664E20"/>
    <w:rsid w:val="00670938"/>
    <w:rsid w:val="00684D3A"/>
    <w:rsid w:val="006C5A32"/>
    <w:rsid w:val="006C6F2F"/>
    <w:rsid w:val="006D4A08"/>
    <w:rsid w:val="0070733F"/>
    <w:rsid w:val="00714436"/>
    <w:rsid w:val="00743BE3"/>
    <w:rsid w:val="00761A5C"/>
    <w:rsid w:val="00766E4B"/>
    <w:rsid w:val="0077093E"/>
    <w:rsid w:val="007742D7"/>
    <w:rsid w:val="007857ED"/>
    <w:rsid w:val="007913AF"/>
    <w:rsid w:val="007932FD"/>
    <w:rsid w:val="00795459"/>
    <w:rsid w:val="007A328D"/>
    <w:rsid w:val="007B2BE0"/>
    <w:rsid w:val="007B770A"/>
    <w:rsid w:val="007D3D5C"/>
    <w:rsid w:val="007E4C45"/>
    <w:rsid w:val="007E70CE"/>
    <w:rsid w:val="007F2B79"/>
    <w:rsid w:val="00806AFC"/>
    <w:rsid w:val="008219A9"/>
    <w:rsid w:val="008356AB"/>
    <w:rsid w:val="008462D1"/>
    <w:rsid w:val="00863235"/>
    <w:rsid w:val="008677B7"/>
    <w:rsid w:val="008B1EBF"/>
    <w:rsid w:val="008B34AB"/>
    <w:rsid w:val="00905E7F"/>
    <w:rsid w:val="00923000"/>
    <w:rsid w:val="00923B8D"/>
    <w:rsid w:val="009411EB"/>
    <w:rsid w:val="009575A0"/>
    <w:rsid w:val="009809EA"/>
    <w:rsid w:val="009817FB"/>
    <w:rsid w:val="009846D7"/>
    <w:rsid w:val="009A3C52"/>
    <w:rsid w:val="009D3B73"/>
    <w:rsid w:val="009E2F4A"/>
    <w:rsid w:val="009E3679"/>
    <w:rsid w:val="009E3E0D"/>
    <w:rsid w:val="009F48E6"/>
    <w:rsid w:val="009F7011"/>
    <w:rsid w:val="00A32468"/>
    <w:rsid w:val="00A456A1"/>
    <w:rsid w:val="00A52110"/>
    <w:rsid w:val="00A76147"/>
    <w:rsid w:val="00A775E0"/>
    <w:rsid w:val="00A8605B"/>
    <w:rsid w:val="00A908E0"/>
    <w:rsid w:val="00AA04D1"/>
    <w:rsid w:val="00AD5647"/>
    <w:rsid w:val="00B30A6E"/>
    <w:rsid w:val="00B32524"/>
    <w:rsid w:val="00B53004"/>
    <w:rsid w:val="00B6452E"/>
    <w:rsid w:val="00B804CE"/>
    <w:rsid w:val="00B82576"/>
    <w:rsid w:val="00B90CC9"/>
    <w:rsid w:val="00B97312"/>
    <w:rsid w:val="00BA7B57"/>
    <w:rsid w:val="00BB417C"/>
    <w:rsid w:val="00BC1D1C"/>
    <w:rsid w:val="00BD0E93"/>
    <w:rsid w:val="00C06362"/>
    <w:rsid w:val="00C07841"/>
    <w:rsid w:val="00C124DD"/>
    <w:rsid w:val="00C20681"/>
    <w:rsid w:val="00C20E9D"/>
    <w:rsid w:val="00C2441D"/>
    <w:rsid w:val="00C4661F"/>
    <w:rsid w:val="00C73FC4"/>
    <w:rsid w:val="00C961C7"/>
    <w:rsid w:val="00CA6E15"/>
    <w:rsid w:val="00CC4A9D"/>
    <w:rsid w:val="00CC72D2"/>
    <w:rsid w:val="00CD120D"/>
    <w:rsid w:val="00CD1DDD"/>
    <w:rsid w:val="00CE01FD"/>
    <w:rsid w:val="00CE0F2F"/>
    <w:rsid w:val="00CE544E"/>
    <w:rsid w:val="00CE545F"/>
    <w:rsid w:val="00D204E8"/>
    <w:rsid w:val="00D3539F"/>
    <w:rsid w:val="00D84A5E"/>
    <w:rsid w:val="00DA3A6B"/>
    <w:rsid w:val="00DA5110"/>
    <w:rsid w:val="00DB668E"/>
    <w:rsid w:val="00DE0D13"/>
    <w:rsid w:val="00DF2256"/>
    <w:rsid w:val="00E04C49"/>
    <w:rsid w:val="00E077E3"/>
    <w:rsid w:val="00E413D2"/>
    <w:rsid w:val="00E45A57"/>
    <w:rsid w:val="00E577BB"/>
    <w:rsid w:val="00E65CE7"/>
    <w:rsid w:val="00E770E3"/>
    <w:rsid w:val="00E849C8"/>
    <w:rsid w:val="00EA65A4"/>
    <w:rsid w:val="00EB1564"/>
    <w:rsid w:val="00EB373E"/>
    <w:rsid w:val="00EC3A8E"/>
    <w:rsid w:val="00EF7B2C"/>
    <w:rsid w:val="00F13BE5"/>
    <w:rsid w:val="00F30CDB"/>
    <w:rsid w:val="00F467C0"/>
    <w:rsid w:val="00F56049"/>
    <w:rsid w:val="00F63D4C"/>
    <w:rsid w:val="00FA2B6E"/>
    <w:rsid w:val="00FB5684"/>
    <w:rsid w:val="00FB76FF"/>
    <w:rsid w:val="00FD4259"/>
    <w:rsid w:val="00FE15D0"/>
    <w:rsid w:val="00FE2BC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54C9F"/>
  <w15:docId w15:val="{05998773-F407-4747-AA85-44AC6B9F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B2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09CF4-1917-4C55-8EE7-2DA686E75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1983</TotalTime>
  <Pages>10</Pages>
  <Words>3564</Words>
  <Characters>19603</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Lourdes Naharai Espinosa García</cp:lastModifiedBy>
  <cp:revision>45</cp:revision>
  <cp:lastPrinted>2018-03-08T20:30:00Z</cp:lastPrinted>
  <dcterms:created xsi:type="dcterms:W3CDTF">2018-06-07T18:23:00Z</dcterms:created>
  <dcterms:modified xsi:type="dcterms:W3CDTF">2018-10-04T21:53:00Z</dcterms:modified>
</cp:coreProperties>
</file>