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B1" w:rsidRDefault="002B61B1" w:rsidP="002B61B1"/>
    <w:p w:rsidR="002B61B1" w:rsidRDefault="002B61B1" w:rsidP="002B61B1">
      <w:pPr>
        <w:spacing w:before="120" w:after="120" w:line="240" w:lineRule="auto"/>
        <w:jc w:val="both"/>
        <w:rPr>
          <w:color w:val="595959" w:themeColor="text1" w:themeTint="A6"/>
          <w:sz w:val="18"/>
        </w:rPr>
      </w:pPr>
    </w:p>
    <w:p w:rsidR="002B61B1" w:rsidRDefault="002B61B1" w:rsidP="002B61B1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Durante el tercer trimestre del 2017, se avanzó de manera significativa en el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desarrollo de metodologías, análisis o estudios para las asignaturas de gobierno identificadas por subsistema de información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, que al cierre de septiembre refleja 17.34%, muy cercano ya a la meta anual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programada de 18.75%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para el componente de Metodologías, análisis, estudios y capas de información que muestran la situación de rezago y oportunidad en el estado.  </w:t>
      </w:r>
    </w:p>
    <w:p w:rsidR="002B61B1" w:rsidRDefault="002B61B1" w:rsidP="002B61B1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E</w:t>
      </w:r>
      <w:r w:rsidR="00045E07">
        <w:rPr>
          <w:rFonts w:ascii="Calibri" w:eastAsia="Times New Roman" w:hAnsi="Calibri" w:cs="Times New Roman"/>
          <w:sz w:val="24"/>
          <w:szCs w:val="24"/>
          <w:lang w:eastAsia="es-MX"/>
        </w:rPr>
        <w:t xml:space="preserve">l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desarrollo, administración y operación de sistemas y plataformas informáticas</w:t>
      </w:r>
      <w:r w:rsidR="00045E07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de distribución y acceso a información estadística y geográfica mantiene un avance sostenido desde el primer semestre del año, lo cual permite observar la consolidación del Banco de Datos del Sistema de Información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Estratégica del Estado de Jalisco y sus Municipios (SIEEJ)</w:t>
      </w:r>
      <w:r w:rsidR="00045E07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a cargo del Instituto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.  </w:t>
      </w:r>
    </w:p>
    <w:p w:rsidR="002B61B1" w:rsidRDefault="00045E07" w:rsidP="002B61B1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De julio a septiembre, </w:t>
      </w:r>
      <w:r w:rsidR="002B61B1">
        <w:rPr>
          <w:rFonts w:ascii="Calibri" w:eastAsia="Times New Roman" w:hAnsi="Calibri" w:cs="Times New Roman"/>
          <w:sz w:val="24"/>
          <w:szCs w:val="24"/>
          <w:lang w:eastAsia="es-MX"/>
        </w:rPr>
        <w:t>todos los procedimientos para TI estuvieron sustentados en anexos técnicos, análisis de factibilidad y dictámenes específicos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; se superó la eficiencia programada en tecnologías de información y telecomunicaciones, mediante acciones de mantenimiento, soporte, respaldo y actualización de licencias e inventarios realizados; </w:t>
      </w:r>
      <w:r w:rsidR="002B61B1">
        <w:rPr>
          <w:rFonts w:ascii="Calibri" w:eastAsia="Times New Roman" w:hAnsi="Calibri" w:cs="Times New Roman"/>
          <w:sz w:val="24"/>
          <w:szCs w:val="24"/>
          <w:lang w:eastAsia="es-MX"/>
        </w:rPr>
        <w:t xml:space="preserve">y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continuó </w:t>
      </w:r>
      <w:r w:rsidR="002B61B1">
        <w:rPr>
          <w:rFonts w:ascii="Calibri" w:eastAsia="Times New Roman" w:hAnsi="Calibri" w:cs="Times New Roman"/>
          <w:sz w:val="24"/>
          <w:szCs w:val="24"/>
          <w:lang w:eastAsia="es-MX"/>
        </w:rPr>
        <w:t xml:space="preserve">la eficiencia en WEB esperada. La tasa de variación acumulada al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tercer</w:t>
      </w:r>
      <w:r w:rsidR="002B61B1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trimestre del año en proyectos de vinculación externa es de 1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5.01</w:t>
      </w:r>
      <w:r w:rsidR="002B61B1">
        <w:rPr>
          <w:rFonts w:ascii="Calibri" w:eastAsia="Times New Roman" w:hAnsi="Calibri" w:cs="Times New Roman"/>
          <w:sz w:val="24"/>
          <w:szCs w:val="24"/>
          <w:lang w:eastAsia="es-MX"/>
        </w:rPr>
        <w:t>%.</w:t>
      </w:r>
    </w:p>
    <w:p w:rsidR="009C49EE" w:rsidRDefault="00045E07" w:rsidP="00045E07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>D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urante el periodo del cual se informa,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se aplicaron las acciones correctivas para posibilitar la medición de la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tasa de variación en el uso de información del Sistema de Información Estratégica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; ante las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inconsistencias en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>contradas en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las fuentes de información del indicador, 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y la reformulación derivada del análisis correspondiente, </w:t>
      </w:r>
      <w:r w:rsidR="00C749D0">
        <w:rPr>
          <w:rFonts w:ascii="Calibri" w:eastAsia="Times New Roman" w:hAnsi="Calibri" w:cs="Times New Roman"/>
          <w:sz w:val="24"/>
          <w:szCs w:val="24"/>
          <w:lang w:eastAsia="es-MX"/>
        </w:rPr>
        <w:t>se encontró una drástica disminución que llevó a una tasa de variación negativa respecto al año anterior</w:t>
      </w:r>
      <w:r w:rsidR="009C49EE">
        <w:rPr>
          <w:rFonts w:ascii="Calibri" w:eastAsia="Times New Roman" w:hAnsi="Calibri" w:cs="Times New Roman"/>
          <w:sz w:val="24"/>
          <w:szCs w:val="24"/>
          <w:lang w:eastAsia="es-MX"/>
        </w:rPr>
        <w:t>.</w:t>
      </w:r>
    </w:p>
    <w:p w:rsidR="00045E07" w:rsidRDefault="009C49EE" w:rsidP="00045E07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A </w:t>
      </w:r>
      <w:r w:rsidR="00C749D0">
        <w:rPr>
          <w:rFonts w:ascii="Calibri" w:eastAsia="Times New Roman" w:hAnsi="Calibri" w:cs="Times New Roman"/>
          <w:sz w:val="24"/>
          <w:szCs w:val="24"/>
          <w:lang w:eastAsia="es-MX"/>
        </w:rPr>
        <w:t>partir de julio</w:t>
      </w:r>
      <w:r w:rsidRPr="009C49EE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B574FC">
        <w:rPr>
          <w:rFonts w:ascii="Calibri" w:eastAsia="Times New Roman" w:hAnsi="Calibri" w:cs="Times New Roman"/>
          <w:sz w:val="24"/>
          <w:szCs w:val="24"/>
          <w:lang w:eastAsia="es-MX"/>
        </w:rPr>
        <w:t>se muestra la situación encontrada</w:t>
      </w:r>
      <w:r w:rsidR="00C749D0">
        <w:rPr>
          <w:rFonts w:ascii="Calibri" w:eastAsia="Times New Roman" w:hAnsi="Calibri" w:cs="Times New Roman"/>
          <w:sz w:val="24"/>
          <w:szCs w:val="24"/>
          <w:lang w:eastAsia="es-MX"/>
        </w:rPr>
        <w:t>,</w:t>
      </w:r>
      <w:r w:rsidR="00C749D0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B574FC">
        <w:rPr>
          <w:rFonts w:ascii="Calibri" w:eastAsia="Times New Roman" w:hAnsi="Calibri" w:cs="Times New Roman"/>
          <w:sz w:val="24"/>
          <w:szCs w:val="24"/>
          <w:lang w:eastAsia="es-MX"/>
        </w:rPr>
        <w:t xml:space="preserve">y dicho </w:t>
      </w:r>
      <w:r w:rsidR="00C749D0">
        <w:rPr>
          <w:rFonts w:ascii="Calibri" w:eastAsia="Times New Roman" w:hAnsi="Calibri" w:cs="Times New Roman"/>
          <w:sz w:val="24"/>
          <w:szCs w:val="24"/>
          <w:lang w:eastAsia="es-MX"/>
        </w:rPr>
        <w:t xml:space="preserve">mes </w:t>
      </w:r>
      <w:r w:rsidR="00B574FC">
        <w:rPr>
          <w:rFonts w:ascii="Calibri" w:eastAsia="Times New Roman" w:hAnsi="Calibri" w:cs="Times New Roman"/>
          <w:sz w:val="24"/>
          <w:szCs w:val="24"/>
          <w:lang w:eastAsia="es-MX"/>
        </w:rPr>
        <w:t>se ha</w:t>
      </w:r>
      <w:r w:rsidR="00C749D0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tomado como base para las acciones </w:t>
      </w:r>
      <w:r w:rsidR="00B574FC">
        <w:rPr>
          <w:rFonts w:ascii="Calibri" w:eastAsia="Times New Roman" w:hAnsi="Calibri" w:cs="Times New Roman"/>
          <w:sz w:val="24"/>
          <w:szCs w:val="24"/>
          <w:lang w:eastAsia="es-MX"/>
        </w:rPr>
        <w:t xml:space="preserve">a seguir para </w:t>
      </w:r>
      <w:r w:rsidR="00C749D0">
        <w:rPr>
          <w:rFonts w:ascii="Calibri" w:eastAsia="Times New Roman" w:hAnsi="Calibri" w:cs="Times New Roman"/>
          <w:sz w:val="24"/>
          <w:szCs w:val="24"/>
          <w:lang w:eastAsia="es-MX"/>
        </w:rPr>
        <w:t>remontar en 10.23% la tasa de variación (con una meta anual de 10.51%)</w:t>
      </w:r>
      <w:r w:rsidR="00B574FC">
        <w:rPr>
          <w:rFonts w:ascii="Calibri" w:eastAsia="Times New Roman" w:hAnsi="Calibri" w:cs="Times New Roman"/>
          <w:sz w:val="24"/>
          <w:szCs w:val="24"/>
          <w:lang w:eastAsia="es-MX"/>
        </w:rPr>
        <w:t>;</w:t>
      </w:r>
      <w:r w:rsidR="00C749D0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sin embargo</w:t>
      </w:r>
      <w:r w:rsidR="00B574FC">
        <w:rPr>
          <w:rFonts w:ascii="Calibri" w:eastAsia="Times New Roman" w:hAnsi="Calibri" w:cs="Times New Roman"/>
          <w:sz w:val="24"/>
          <w:szCs w:val="24"/>
          <w:lang w:eastAsia="es-MX"/>
        </w:rPr>
        <w:t>,</w:t>
      </w:r>
      <w:r w:rsidR="00C749D0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los valores siguen siendo negativos. Se pretende alcanzar valores positivos en el último trimestre </w:t>
      </w:r>
      <w:bookmarkStart w:id="0" w:name="_GoBack"/>
      <w:bookmarkEnd w:id="0"/>
      <w:r w:rsidR="00B574FC">
        <w:rPr>
          <w:rFonts w:ascii="Calibri" w:eastAsia="Times New Roman" w:hAnsi="Calibri" w:cs="Times New Roman"/>
          <w:sz w:val="24"/>
          <w:szCs w:val="24"/>
          <w:lang w:eastAsia="es-MX"/>
        </w:rPr>
        <w:t xml:space="preserve">mediante </w:t>
      </w:r>
      <w:r w:rsidR="004B71ED">
        <w:rPr>
          <w:rFonts w:ascii="Calibri" w:eastAsia="Times New Roman" w:hAnsi="Calibri" w:cs="Times New Roman"/>
          <w:sz w:val="24"/>
          <w:szCs w:val="24"/>
          <w:lang w:eastAsia="es-MX"/>
        </w:rPr>
        <w:t>acciones que compensen</w:t>
      </w:r>
      <w:r w:rsidR="00B574FC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lo anterior</w:t>
      </w:r>
      <w:r w:rsidR="004B71ED">
        <w:rPr>
          <w:rFonts w:ascii="Calibri" w:eastAsia="Times New Roman" w:hAnsi="Calibri" w:cs="Times New Roman"/>
          <w:sz w:val="24"/>
          <w:szCs w:val="24"/>
          <w:lang w:eastAsia="es-MX"/>
        </w:rPr>
        <w:t xml:space="preserve">, </w:t>
      </w:r>
      <w:r w:rsidR="00B574FC">
        <w:rPr>
          <w:rFonts w:ascii="Calibri" w:eastAsia="Times New Roman" w:hAnsi="Calibri" w:cs="Times New Roman"/>
          <w:sz w:val="24"/>
          <w:szCs w:val="24"/>
          <w:lang w:eastAsia="es-MX"/>
        </w:rPr>
        <w:t>por ejemplo,</w:t>
      </w:r>
      <w:r w:rsidR="004B71ED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incrementar más allá de lo programado el registro de nuevos usuarios en el portal del IIEG</w:t>
      </w:r>
      <w:r w:rsidR="00C749D0">
        <w:rPr>
          <w:rFonts w:ascii="Calibri" w:eastAsia="Times New Roman" w:hAnsi="Calibri" w:cs="Times New Roman"/>
          <w:sz w:val="24"/>
          <w:szCs w:val="24"/>
          <w:lang w:eastAsia="es-MX"/>
        </w:rPr>
        <w:t xml:space="preserve">. </w:t>
      </w:r>
    </w:p>
    <w:p w:rsidR="000F66DD" w:rsidRDefault="002B61B1" w:rsidP="002B61B1">
      <w:pPr>
        <w:spacing w:before="240" w:after="24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s-MX"/>
        </w:rPr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En este </w:t>
      </w:r>
      <w:r w:rsidR="000F66DD">
        <w:rPr>
          <w:rFonts w:ascii="Calibri" w:eastAsia="Times New Roman" w:hAnsi="Calibri" w:cs="Times New Roman"/>
          <w:sz w:val="24"/>
          <w:szCs w:val="24"/>
          <w:lang w:eastAsia="es-MX"/>
        </w:rPr>
        <w:t>tercer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trimestre</w:t>
      </w:r>
      <w:r w:rsidR="000F66DD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del año, el porcentaje promedio de eficiencia institucional fue de 103%, debido principalmente a que en este periodo se resolvieron asuntos pendientes del semestre anterior, lo que llevó a una eficiencia presupuestal y financiera superior a la programada; a</w:t>
      </w:r>
      <w:r w:rsidR="004B71ED">
        <w:rPr>
          <w:rFonts w:ascii="Calibri" w:eastAsia="Times New Roman" w:hAnsi="Calibri" w:cs="Times New Roman"/>
          <w:sz w:val="24"/>
          <w:szCs w:val="24"/>
          <w:lang w:eastAsia="es-MX"/>
        </w:rPr>
        <w:t xml:space="preserve">sí como a haber solventado </w:t>
      </w:r>
      <w:r w:rsidR="000F66DD">
        <w:rPr>
          <w:rFonts w:ascii="Calibri" w:eastAsia="Times New Roman" w:hAnsi="Calibri" w:cs="Times New Roman"/>
          <w:sz w:val="24"/>
          <w:szCs w:val="24"/>
          <w:lang w:eastAsia="es-MX"/>
        </w:rPr>
        <w:t xml:space="preserve">al 100% una auditoría no programada, lo cual incidió favorablemente en el indicador institucional. </w:t>
      </w:r>
    </w:p>
    <w:p w:rsidR="00042DED" w:rsidRPr="002B61B1" w:rsidRDefault="000F66DD" w:rsidP="002B61B1">
      <w:pPr>
        <w:spacing w:before="240" w:after="240" w:line="240" w:lineRule="auto"/>
        <w:jc w:val="both"/>
      </w:pP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La efectividad en asuntos jurídicos, en el cumplimiento a los requerimientos de transparencia, </w:t>
      </w:r>
      <w:r w:rsidR="004B71ED">
        <w:rPr>
          <w:rFonts w:ascii="Calibri" w:eastAsia="Times New Roman" w:hAnsi="Calibri" w:cs="Times New Roman"/>
          <w:sz w:val="24"/>
          <w:szCs w:val="24"/>
          <w:lang w:eastAsia="es-MX"/>
        </w:rPr>
        <w:t>e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l </w:t>
      </w:r>
      <w:r w:rsidR="002B61B1">
        <w:rPr>
          <w:rFonts w:ascii="Calibri" w:eastAsia="Times New Roman" w:hAnsi="Calibri" w:cs="Times New Roman"/>
          <w:sz w:val="24"/>
          <w:szCs w:val="24"/>
          <w:lang w:eastAsia="es-MX"/>
        </w:rPr>
        <w:t xml:space="preserve">cumplimiento del Modelo Estatal del Marco Integrado de Control Interno, </w:t>
      </w:r>
      <w:r w:rsidR="004B71ED">
        <w:rPr>
          <w:rFonts w:ascii="Calibri" w:eastAsia="Times New Roman" w:hAnsi="Calibri" w:cs="Times New Roman"/>
          <w:sz w:val="24"/>
          <w:szCs w:val="24"/>
          <w:lang w:eastAsia="es-MX"/>
        </w:rPr>
        <w:t>e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l </w:t>
      </w:r>
      <w:r w:rsidR="004B71ED">
        <w:rPr>
          <w:rFonts w:ascii="Calibri" w:eastAsia="Times New Roman" w:hAnsi="Calibri" w:cs="Times New Roman"/>
          <w:sz w:val="24"/>
          <w:szCs w:val="24"/>
          <w:lang w:eastAsia="es-MX"/>
        </w:rPr>
        <w:t>programa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anual de trabajo del CEIEG</w:t>
      </w:r>
      <w:r w:rsidR="009C49EE">
        <w:rPr>
          <w:rFonts w:ascii="Calibri" w:eastAsia="Times New Roman" w:hAnsi="Calibri" w:cs="Times New Roman"/>
          <w:sz w:val="24"/>
          <w:szCs w:val="24"/>
          <w:lang w:eastAsia="es-MX"/>
        </w:rPr>
        <w:t xml:space="preserve"> y</w:t>
      </w:r>
      <w:r>
        <w:rPr>
          <w:rFonts w:ascii="Calibri" w:eastAsia="Times New Roman" w:hAnsi="Calibri" w:cs="Times New Roman"/>
          <w:sz w:val="24"/>
          <w:szCs w:val="24"/>
          <w:lang w:eastAsia="es-MX"/>
        </w:rPr>
        <w:t xml:space="preserve"> </w:t>
      </w:r>
      <w:r w:rsidR="004B71ED">
        <w:rPr>
          <w:rFonts w:ascii="Calibri" w:eastAsia="Times New Roman" w:hAnsi="Calibri" w:cs="Times New Roman"/>
          <w:sz w:val="24"/>
          <w:szCs w:val="24"/>
          <w:lang w:eastAsia="es-MX"/>
        </w:rPr>
        <w:t xml:space="preserve">la tasa de variación de participantes por sector en servicios de capacitación y divulgación del IIEG, </w:t>
      </w:r>
      <w:r w:rsidR="009C49EE">
        <w:rPr>
          <w:rFonts w:ascii="Calibri" w:eastAsia="Times New Roman" w:hAnsi="Calibri" w:cs="Times New Roman"/>
          <w:sz w:val="24"/>
          <w:szCs w:val="24"/>
          <w:lang w:eastAsia="es-MX"/>
        </w:rPr>
        <w:t>se mantienen con resultados acordes a los programados</w:t>
      </w:r>
      <w:r w:rsidR="002B61B1">
        <w:rPr>
          <w:rFonts w:ascii="Calibri" w:eastAsia="Times New Roman" w:hAnsi="Calibri" w:cs="Times New Roman"/>
          <w:sz w:val="24"/>
          <w:szCs w:val="24"/>
          <w:lang w:eastAsia="es-MX"/>
        </w:rPr>
        <w:t xml:space="preserve">.  </w:t>
      </w:r>
    </w:p>
    <w:sectPr w:rsidR="00042DED" w:rsidRPr="002B61B1" w:rsidSect="00360C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C4" w:rsidRDefault="00D26FC4" w:rsidP="002B61B1">
      <w:pPr>
        <w:spacing w:after="0" w:line="240" w:lineRule="auto"/>
      </w:pPr>
      <w:r>
        <w:separator/>
      </w:r>
    </w:p>
  </w:endnote>
  <w:endnote w:type="continuationSeparator" w:id="0">
    <w:p w:rsidR="00D26FC4" w:rsidRDefault="00D26FC4" w:rsidP="002B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C4" w:rsidRDefault="00D26FC4" w:rsidP="002B61B1">
      <w:pPr>
        <w:spacing w:after="0" w:line="240" w:lineRule="auto"/>
      </w:pPr>
      <w:r>
        <w:separator/>
      </w:r>
    </w:p>
  </w:footnote>
  <w:footnote w:type="continuationSeparator" w:id="0">
    <w:p w:rsidR="00D26FC4" w:rsidRDefault="00D26FC4" w:rsidP="002B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DD" w:rsidRDefault="00D26FC4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 w:rsidRPr="00EE2ADD">
      <w:rPr>
        <w:rFonts w:ascii="Century Gothic" w:hAnsi="Century Gothic"/>
        <w:b/>
        <w:noProof/>
        <w:color w:val="404040" w:themeColor="text1" w:themeTint="BF"/>
        <w:sz w:val="32"/>
        <w:lang w:val="en-US"/>
      </w:rPr>
      <w:drawing>
        <wp:anchor distT="0" distB="0" distL="114300" distR="114300" simplePos="0" relativeHeight="251659264" behindDoc="0" locked="0" layoutInCell="1" allowOverlap="1" wp14:anchorId="6A218C1C" wp14:editId="2408EF5B">
          <wp:simplePos x="0" y="0"/>
          <wp:positionH relativeFrom="margin">
            <wp:posOffset>4182110</wp:posOffset>
          </wp:positionH>
          <wp:positionV relativeFrom="paragraph">
            <wp:posOffset>10160</wp:posOffset>
          </wp:positionV>
          <wp:extent cx="1639765" cy="856517"/>
          <wp:effectExtent l="0" t="0" r="0" b="127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765" cy="856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2ADD" w:rsidRPr="00EE2ADD" w:rsidRDefault="002B61B1" w:rsidP="00EE2ADD">
    <w:pPr>
      <w:pStyle w:val="Encabezado"/>
      <w:rPr>
        <w:rFonts w:ascii="Century Gothic" w:hAnsi="Century Gothic"/>
        <w:b/>
        <w:color w:val="404040" w:themeColor="text1" w:themeTint="BF"/>
        <w:sz w:val="32"/>
        <w:lang w:eastAsia="es-MX"/>
      </w:rPr>
    </w:pPr>
    <w:r>
      <w:rPr>
        <w:rFonts w:ascii="Century Gothic" w:hAnsi="Century Gothic"/>
        <w:b/>
        <w:color w:val="404040" w:themeColor="text1" w:themeTint="BF"/>
        <w:sz w:val="32"/>
        <w:lang w:eastAsia="es-MX"/>
      </w:rPr>
      <w:t>3er</w:t>
    </w:r>
    <w:r w:rsidR="00D26FC4"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</w:t>
    </w:r>
    <w:r w:rsidR="00D26FC4" w:rsidRPr="00EE2ADD">
      <w:rPr>
        <w:rFonts w:ascii="Century Gothic" w:hAnsi="Century Gothic"/>
        <w:b/>
        <w:color w:val="404040" w:themeColor="text1" w:themeTint="BF"/>
        <w:sz w:val="32"/>
        <w:lang w:eastAsia="es-MX"/>
      </w:rPr>
      <w:t>Informe trimestral</w:t>
    </w:r>
    <w:r w:rsidR="00D26FC4">
      <w:rPr>
        <w:rFonts w:ascii="Century Gothic" w:hAnsi="Century Gothic"/>
        <w:b/>
        <w:color w:val="404040" w:themeColor="text1" w:themeTint="BF"/>
        <w:sz w:val="32"/>
        <w:lang w:eastAsia="es-MX"/>
      </w:rPr>
      <w:t xml:space="preserve"> 201</w:t>
    </w:r>
    <w:r w:rsidR="00D26FC4">
      <w:rPr>
        <w:rFonts w:ascii="Century Gothic" w:hAnsi="Century Gothic"/>
        <w:b/>
        <w:color w:val="404040" w:themeColor="text1" w:themeTint="BF"/>
        <w:sz w:val="32"/>
        <w:lang w:eastAsia="es-MX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1"/>
    <w:rsid w:val="00042DED"/>
    <w:rsid w:val="00045E07"/>
    <w:rsid w:val="000F66DD"/>
    <w:rsid w:val="002B61B1"/>
    <w:rsid w:val="0044051C"/>
    <w:rsid w:val="004B71ED"/>
    <w:rsid w:val="006D054A"/>
    <w:rsid w:val="009C49EE"/>
    <w:rsid w:val="00B574FC"/>
    <w:rsid w:val="00C749D0"/>
    <w:rsid w:val="00D2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909C"/>
  <w15:chartTrackingRefBased/>
  <w15:docId w15:val="{4AA17976-41D1-417A-BEE8-E38D5B08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B1"/>
    <w:pPr>
      <w:spacing w:before="0" w:after="160" w:line="256" w:lineRule="auto"/>
      <w:jc w:val="left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1B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B6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1B1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MGuevara</dc:creator>
  <cp:keywords/>
  <dc:description/>
  <cp:lastModifiedBy>MGuevara</cp:lastModifiedBy>
  <cp:revision>2</cp:revision>
  <dcterms:created xsi:type="dcterms:W3CDTF">2017-10-10T19:53:00Z</dcterms:created>
  <dcterms:modified xsi:type="dcterms:W3CDTF">2017-10-10T20:49:00Z</dcterms:modified>
</cp:coreProperties>
</file>