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32" w:rsidRDefault="00931D32"/>
    <w:p w:rsidR="00C20F53" w:rsidRDefault="00C20F53" w:rsidP="00F27E3F">
      <w:pPr>
        <w:spacing w:before="120" w:after="120" w:line="240" w:lineRule="auto"/>
        <w:jc w:val="both"/>
        <w:rPr>
          <w:color w:val="595959" w:themeColor="text1" w:themeTint="A6"/>
          <w:sz w:val="18"/>
        </w:rPr>
      </w:pPr>
    </w:p>
    <w:p w:rsidR="00B52553" w:rsidRDefault="00B52553" w:rsidP="00D8547C">
      <w:pPr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</w:p>
    <w:p w:rsidR="00D8547C" w:rsidRDefault="00D8547C" w:rsidP="00B52553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  <w:r w:rsidRPr="00D8547C">
        <w:rPr>
          <w:rFonts w:ascii="Calibri" w:eastAsia="Times New Roman" w:hAnsi="Calibri" w:cs="Times New Roman"/>
          <w:sz w:val="24"/>
          <w:szCs w:val="24"/>
          <w:lang w:eastAsia="es-MX"/>
        </w:rPr>
        <w:t xml:space="preserve">Con el fin de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c</w:t>
      </w:r>
      <w:r w:rsidRPr="00D8547C">
        <w:rPr>
          <w:rFonts w:ascii="Calibri" w:eastAsia="Times New Roman" w:hAnsi="Calibri" w:cs="Times New Roman"/>
          <w:sz w:val="24"/>
          <w:szCs w:val="24"/>
          <w:lang w:eastAsia="es-MX"/>
        </w:rPr>
        <w:t>ontribuir a mejorar la calidad y disponibilidad de la información para la toma de decisiones de la sociedad y el gobierno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; y de lograr que las personas e instituciones públicas y privadas utilicen la información brindada por el Sistema de Información Estratégica del Estado de Jalisco y sus Municipios</w:t>
      </w:r>
      <w:r w:rsidR="003C1CE7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(</w:t>
      </w:r>
      <w:proofErr w:type="spellStart"/>
      <w:r w:rsidR="003C1CE7">
        <w:rPr>
          <w:rFonts w:ascii="Calibri" w:eastAsia="Times New Roman" w:hAnsi="Calibri" w:cs="Times New Roman"/>
          <w:sz w:val="24"/>
          <w:szCs w:val="24"/>
          <w:lang w:eastAsia="es-MX"/>
        </w:rPr>
        <w:t>SIEEJ</w:t>
      </w:r>
      <w:proofErr w:type="spellEnd"/>
      <w:r w:rsidR="003C1CE7">
        <w:rPr>
          <w:rFonts w:ascii="Calibri" w:eastAsia="Times New Roman" w:hAnsi="Calibri" w:cs="Times New Roman"/>
          <w:sz w:val="24"/>
          <w:szCs w:val="24"/>
          <w:lang w:eastAsia="es-MX"/>
        </w:rPr>
        <w:t>)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, durante el primer trimestre del año se sobrepasó la meta del porcentaje de asignaturas de gobierno identificadas por subsistema de información con metodologías, análisis o estudios desarrollados, así como el porcentaje de asignaturas de gobierno con factores de demanda y oferta identificadas.</w:t>
      </w:r>
      <w:r w:rsidR="00E812BD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Esto posibilita el </w:t>
      </w:r>
      <w:r w:rsidR="00E812BD" w:rsidRPr="00E812BD">
        <w:rPr>
          <w:rFonts w:ascii="Calibri" w:eastAsia="Times New Roman" w:hAnsi="Calibri" w:cs="Times New Roman"/>
          <w:sz w:val="24"/>
          <w:szCs w:val="24"/>
          <w:lang w:eastAsia="es-MX"/>
        </w:rPr>
        <w:t>Cálculo del déficit y superávit de cobertura actual y proyectada de las asignaturas de gobierno representado mediante capas de información en el Mapa Digital de Jalisco</w:t>
      </w:r>
      <w:r w:rsidR="00E812BD">
        <w:rPr>
          <w:rFonts w:ascii="Calibri" w:eastAsia="Times New Roman" w:hAnsi="Calibri" w:cs="Times New Roman"/>
          <w:sz w:val="24"/>
          <w:szCs w:val="24"/>
          <w:lang w:eastAsia="es-MX"/>
        </w:rPr>
        <w:t>, en que se logró 5.16 de avance trimestral y no s</w:t>
      </w:r>
      <w:bookmarkStart w:id="0" w:name="_GoBack"/>
      <w:bookmarkEnd w:id="0"/>
      <w:r w:rsidR="00E812BD">
        <w:rPr>
          <w:rFonts w:ascii="Calibri" w:eastAsia="Times New Roman" w:hAnsi="Calibri" w:cs="Times New Roman"/>
          <w:sz w:val="24"/>
          <w:szCs w:val="24"/>
          <w:lang w:eastAsia="es-MX"/>
        </w:rPr>
        <w:t>ólo el 4.13% programado</w:t>
      </w:r>
      <w:r w:rsidR="00E812BD" w:rsidRPr="00E812BD">
        <w:rPr>
          <w:rFonts w:ascii="Calibri" w:eastAsia="Times New Roman" w:hAnsi="Calibri" w:cs="Times New Roman"/>
          <w:sz w:val="24"/>
          <w:szCs w:val="24"/>
          <w:lang w:eastAsia="es-MX"/>
        </w:rPr>
        <w:t>.</w:t>
      </w:r>
    </w:p>
    <w:p w:rsidR="00D8547C" w:rsidRPr="00D8547C" w:rsidRDefault="003C1CE7" w:rsidP="00B52553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En este primer trimestre de 2017, también se alcanzaron las metas programadas en relación al desarrollo, administración y operación de los sistemas y plataformas informáticas de distribución y acceso a información estadística y geográfica, particularmente en el avance en la conformación del Banco de Datos del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es-MX"/>
        </w:rPr>
        <w:t>SIEEJ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es-MX"/>
        </w:rPr>
        <w:t>, en el sustento de los procedimientos para TI con base en anexos técnicos, análisis de factibilidad y dictámenes específicos, así como en la eficiencia en TI, web y en proyectos de vinculación externa con plataformas tecnológicas del IIEG</w:t>
      </w:r>
      <w:r w:rsidR="00D8547C" w:rsidRPr="00D8547C">
        <w:rPr>
          <w:rFonts w:ascii="Calibri" w:eastAsia="Times New Roman" w:hAnsi="Calibri" w:cs="Times New Roman"/>
          <w:sz w:val="24"/>
          <w:szCs w:val="24"/>
          <w:lang w:eastAsia="es-MX"/>
        </w:rPr>
        <w:t>.</w:t>
      </w:r>
    </w:p>
    <w:p w:rsidR="00D8547C" w:rsidRDefault="00A2400B" w:rsidP="00B52553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  <w:r w:rsidRPr="00A2400B">
        <w:rPr>
          <w:rFonts w:ascii="Calibri" w:eastAsia="Times New Roman" w:hAnsi="Calibri" w:cs="Times New Roman"/>
          <w:sz w:val="24"/>
          <w:szCs w:val="24"/>
          <w:lang w:eastAsia="es-MX"/>
        </w:rPr>
        <w:t>Respecto a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</w:t>
      </w:r>
      <w:r w:rsidRPr="00A2400B">
        <w:rPr>
          <w:rFonts w:ascii="Calibri" w:eastAsia="Times New Roman" w:hAnsi="Calibri" w:cs="Times New Roman"/>
          <w:sz w:val="24"/>
          <w:szCs w:val="24"/>
          <w:lang w:eastAsia="es-MX"/>
        </w:rPr>
        <w:t>los pro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ductos y servicios de divulgación, capacitación y publicación de información a instituciones y ciudadanos vinculados, destacan las actividades relativas al Comité Estatal de Información Estadística y Geográfica (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es-MX"/>
        </w:rPr>
        <w:t>CEIEG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) mediante las cuales se logró un avance de 25.99% de lo programado cuando se preveía 17.61% al cierre del primer trimestre. Se deberá poner atención en el porcentaje de avance en registro de nuevos usuarios en el portal del IIEG y en la tasa de variación en el uso de información del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es-MX"/>
        </w:rPr>
        <w:t>SIEEJ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es-MX"/>
        </w:rPr>
        <w:t>, debido a que no mostraron movimiento en el periodo, pese a tener metas programadas.</w:t>
      </w:r>
    </w:p>
    <w:p w:rsidR="00A2400B" w:rsidRDefault="00A2400B" w:rsidP="00B52553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Por último, en relación al soporte jurídico, administrativo, de planificación y rendición de cuentas brindado al IIEG, </w:t>
      </w:r>
      <w:r w:rsidR="00B52553">
        <w:rPr>
          <w:rFonts w:ascii="Calibri" w:eastAsia="Times New Roman" w:hAnsi="Calibri" w:cs="Times New Roman"/>
          <w:sz w:val="24"/>
          <w:szCs w:val="24"/>
          <w:lang w:eastAsia="es-MX"/>
        </w:rPr>
        <w:t xml:space="preserve">se informa que el porcentaje promedio de eficiencia institucional en este primer trimestre fue de 22.88% frente al 23.75% programado; se tuvo un desempeño de 21.14% en la eficiencia presupuestal y financiera, también frente a 23.75% programado; y se cumplió al 100% con lo programado en </w:t>
      </w:r>
      <w:r w:rsidR="00B52553">
        <w:rPr>
          <w:rFonts w:ascii="Calibri" w:eastAsia="Times New Roman" w:hAnsi="Calibri" w:cs="Times New Roman"/>
          <w:sz w:val="24"/>
          <w:szCs w:val="24"/>
          <w:lang w:eastAsia="es-MX"/>
        </w:rPr>
        <w:t>la</w:t>
      </w:r>
      <w:r w:rsidR="00B52553" w:rsidRPr="00A2400B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efectividad en asuntos jurídicos</w:t>
      </w:r>
      <w:r w:rsidR="00B52553">
        <w:rPr>
          <w:rFonts w:ascii="Calibri" w:eastAsia="Times New Roman" w:hAnsi="Calibri" w:cs="Times New Roman"/>
          <w:sz w:val="24"/>
          <w:szCs w:val="24"/>
          <w:lang w:eastAsia="es-MX"/>
        </w:rPr>
        <w:t xml:space="preserve">, y el </w:t>
      </w:r>
      <w:r w:rsidR="00B52553" w:rsidRPr="00A2400B">
        <w:rPr>
          <w:rFonts w:ascii="Calibri" w:eastAsia="Times New Roman" w:hAnsi="Calibri" w:cs="Times New Roman"/>
          <w:sz w:val="24"/>
          <w:szCs w:val="24"/>
          <w:lang w:eastAsia="es-MX"/>
        </w:rPr>
        <w:t>cumplimiento a requerimientos de transparencia</w:t>
      </w:r>
      <w:r w:rsidR="00B52553">
        <w:rPr>
          <w:rFonts w:ascii="Calibri" w:eastAsia="Times New Roman" w:hAnsi="Calibri" w:cs="Times New Roman"/>
          <w:sz w:val="24"/>
          <w:szCs w:val="24"/>
          <w:lang w:eastAsia="es-MX"/>
        </w:rPr>
        <w:t>, y a</w:t>
      </w:r>
      <w:r w:rsidR="00B52553" w:rsidRPr="00A2400B">
        <w:rPr>
          <w:rFonts w:ascii="Calibri" w:eastAsia="Times New Roman" w:hAnsi="Calibri" w:cs="Times New Roman"/>
          <w:sz w:val="24"/>
          <w:szCs w:val="24"/>
          <w:lang w:eastAsia="es-MX"/>
        </w:rPr>
        <w:t>l Modelo Estatal del Marco Integrado de Control Interno.</w:t>
      </w:r>
    </w:p>
    <w:sectPr w:rsidR="00A2400B" w:rsidSect="00360C3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40" w:rsidRDefault="004F0B40" w:rsidP="00EE2ADD">
      <w:pPr>
        <w:spacing w:after="0" w:line="240" w:lineRule="auto"/>
      </w:pPr>
      <w:r>
        <w:separator/>
      </w:r>
    </w:p>
  </w:endnote>
  <w:endnote w:type="continuationSeparator" w:id="0">
    <w:p w:rsidR="004F0B40" w:rsidRDefault="004F0B40" w:rsidP="00EE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40" w:rsidRDefault="004F0B40" w:rsidP="00EE2ADD">
      <w:pPr>
        <w:spacing w:after="0" w:line="240" w:lineRule="auto"/>
      </w:pPr>
      <w:r>
        <w:separator/>
      </w:r>
    </w:p>
  </w:footnote>
  <w:footnote w:type="continuationSeparator" w:id="0">
    <w:p w:rsidR="004F0B40" w:rsidRDefault="004F0B40" w:rsidP="00EE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DD" w:rsidRDefault="00EE2ADD" w:rsidP="00EE2ADD">
    <w:pPr>
      <w:pStyle w:val="Encabezado"/>
      <w:rPr>
        <w:rFonts w:ascii="Century Gothic" w:hAnsi="Century Gothic"/>
        <w:b/>
        <w:color w:val="404040" w:themeColor="text1" w:themeTint="BF"/>
        <w:sz w:val="32"/>
        <w:lang w:eastAsia="es-MX"/>
      </w:rPr>
    </w:pPr>
    <w:r w:rsidRPr="00EE2ADD">
      <w:rPr>
        <w:rFonts w:ascii="Century Gothic" w:hAnsi="Century Gothic"/>
        <w:b/>
        <w:noProof/>
        <w:color w:val="404040" w:themeColor="text1" w:themeTint="BF"/>
        <w:sz w:val="32"/>
        <w:lang w:eastAsia="es-MX"/>
      </w:rPr>
      <w:drawing>
        <wp:anchor distT="0" distB="0" distL="114300" distR="114300" simplePos="0" relativeHeight="251659264" behindDoc="0" locked="0" layoutInCell="1" allowOverlap="1" wp14:anchorId="2BB49660" wp14:editId="49F9B685">
          <wp:simplePos x="0" y="0"/>
          <wp:positionH relativeFrom="margin">
            <wp:posOffset>4182110</wp:posOffset>
          </wp:positionH>
          <wp:positionV relativeFrom="paragraph">
            <wp:posOffset>10160</wp:posOffset>
          </wp:positionV>
          <wp:extent cx="1639765" cy="856517"/>
          <wp:effectExtent l="0" t="0" r="0" b="127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765" cy="856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2ADD" w:rsidRPr="00EE2ADD" w:rsidRDefault="00F53769" w:rsidP="00EE2ADD">
    <w:pPr>
      <w:pStyle w:val="Encabezado"/>
      <w:rPr>
        <w:rFonts w:ascii="Century Gothic" w:hAnsi="Century Gothic"/>
        <w:b/>
        <w:color w:val="404040" w:themeColor="text1" w:themeTint="BF"/>
        <w:sz w:val="32"/>
        <w:lang w:eastAsia="es-MX"/>
      </w:rPr>
    </w:pPr>
    <w:r>
      <w:rPr>
        <w:rFonts w:ascii="Century Gothic" w:hAnsi="Century Gothic"/>
        <w:b/>
        <w:color w:val="404040" w:themeColor="text1" w:themeTint="BF"/>
        <w:sz w:val="32"/>
        <w:lang w:eastAsia="es-MX"/>
      </w:rPr>
      <w:t>1er</w:t>
    </w:r>
    <w:r w:rsidR="001B20D3">
      <w:rPr>
        <w:rFonts w:ascii="Century Gothic" w:hAnsi="Century Gothic"/>
        <w:b/>
        <w:color w:val="404040" w:themeColor="text1" w:themeTint="BF"/>
        <w:sz w:val="32"/>
        <w:lang w:eastAsia="es-MX"/>
      </w:rPr>
      <w:t xml:space="preserve"> </w:t>
    </w:r>
    <w:r w:rsidR="00EE2ADD" w:rsidRPr="00EE2ADD">
      <w:rPr>
        <w:rFonts w:ascii="Century Gothic" w:hAnsi="Century Gothic"/>
        <w:b/>
        <w:color w:val="404040" w:themeColor="text1" w:themeTint="BF"/>
        <w:sz w:val="32"/>
        <w:lang w:eastAsia="es-MX"/>
      </w:rPr>
      <w:t>Informe trimestral</w:t>
    </w:r>
    <w:r w:rsidR="001B20D3">
      <w:rPr>
        <w:rFonts w:ascii="Century Gothic" w:hAnsi="Century Gothic"/>
        <w:b/>
        <w:color w:val="404040" w:themeColor="text1" w:themeTint="BF"/>
        <w:sz w:val="32"/>
        <w:lang w:eastAsia="es-MX"/>
      </w:rPr>
      <w:t xml:space="preserve"> 201</w:t>
    </w:r>
    <w:r>
      <w:rPr>
        <w:rFonts w:ascii="Century Gothic" w:hAnsi="Century Gothic"/>
        <w:b/>
        <w:color w:val="404040" w:themeColor="text1" w:themeTint="BF"/>
        <w:sz w:val="32"/>
        <w:lang w:eastAsia="es-MX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10AC"/>
    <w:multiLevelType w:val="hybridMultilevel"/>
    <w:tmpl w:val="ABD0D168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DD"/>
    <w:rsid w:val="00021077"/>
    <w:rsid w:val="000B210C"/>
    <w:rsid w:val="000E0FE0"/>
    <w:rsid w:val="00152DCE"/>
    <w:rsid w:val="001A239B"/>
    <w:rsid w:val="001B20D3"/>
    <w:rsid w:val="002073D1"/>
    <w:rsid w:val="00281F87"/>
    <w:rsid w:val="002F4C37"/>
    <w:rsid w:val="00360C30"/>
    <w:rsid w:val="003C1CE7"/>
    <w:rsid w:val="004F0B40"/>
    <w:rsid w:val="00534F9E"/>
    <w:rsid w:val="00560604"/>
    <w:rsid w:val="00585A8B"/>
    <w:rsid w:val="005F1754"/>
    <w:rsid w:val="00635F5B"/>
    <w:rsid w:val="006B5A01"/>
    <w:rsid w:val="00715F36"/>
    <w:rsid w:val="00717FF2"/>
    <w:rsid w:val="00790EA7"/>
    <w:rsid w:val="007F0010"/>
    <w:rsid w:val="00901374"/>
    <w:rsid w:val="00931D32"/>
    <w:rsid w:val="009646C8"/>
    <w:rsid w:val="009C19ED"/>
    <w:rsid w:val="00A2400B"/>
    <w:rsid w:val="00A362D2"/>
    <w:rsid w:val="00A543B3"/>
    <w:rsid w:val="00A75473"/>
    <w:rsid w:val="00AD6572"/>
    <w:rsid w:val="00B52553"/>
    <w:rsid w:val="00BA2EC0"/>
    <w:rsid w:val="00BD0818"/>
    <w:rsid w:val="00C20F53"/>
    <w:rsid w:val="00C52315"/>
    <w:rsid w:val="00CE6476"/>
    <w:rsid w:val="00CF79D6"/>
    <w:rsid w:val="00D8547C"/>
    <w:rsid w:val="00D865DD"/>
    <w:rsid w:val="00DC5E52"/>
    <w:rsid w:val="00E12A15"/>
    <w:rsid w:val="00E6433C"/>
    <w:rsid w:val="00E71EF2"/>
    <w:rsid w:val="00E812BD"/>
    <w:rsid w:val="00EE2ADD"/>
    <w:rsid w:val="00EE7F41"/>
    <w:rsid w:val="00F27E3F"/>
    <w:rsid w:val="00F53769"/>
    <w:rsid w:val="00F853CA"/>
    <w:rsid w:val="00FD0F61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AB7E9-F577-4027-B408-067F657C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ADD"/>
  </w:style>
  <w:style w:type="paragraph" w:styleId="Piedepgina">
    <w:name w:val="footer"/>
    <w:basedOn w:val="Normal"/>
    <w:link w:val="PiedepginaCar"/>
    <w:uiPriority w:val="99"/>
    <w:unhideWhenUsed/>
    <w:rsid w:val="00EE2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ADD"/>
  </w:style>
  <w:style w:type="paragraph" w:styleId="Prrafodelista">
    <w:name w:val="List Paragraph"/>
    <w:basedOn w:val="Normal"/>
    <w:uiPriority w:val="34"/>
    <w:qFormat/>
    <w:rsid w:val="00717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DDC6-85F4-4854-9E9F-7C0A59FC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Mguevara</dc:creator>
  <cp:keywords/>
  <dc:description/>
  <cp:lastModifiedBy>Mguevara</cp:lastModifiedBy>
  <cp:revision>4</cp:revision>
  <dcterms:created xsi:type="dcterms:W3CDTF">2017-06-20T12:04:00Z</dcterms:created>
  <dcterms:modified xsi:type="dcterms:W3CDTF">2017-06-20T12:25:00Z</dcterms:modified>
</cp:coreProperties>
</file>