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CE4" w:rsidRPr="003505DC" w:rsidRDefault="00A21B8F" w:rsidP="001421FE">
      <w:pPr>
        <w:pStyle w:val="Poromisin"/>
        <w:tabs>
          <w:tab w:val="left" w:pos="9204"/>
          <w:tab w:val="center" w:pos="9781"/>
        </w:tabs>
        <w:ind w:right="4"/>
        <w:jc w:val="center"/>
        <w:rPr>
          <w:rFonts w:ascii="Exo" w:eastAsia="Exo Demi Bold" w:hAnsi="Exo" w:cs="Exo Demi Bold"/>
          <w:b/>
          <w:lang w:val="es-ES"/>
        </w:rPr>
      </w:pPr>
      <w:r w:rsidRPr="003505DC">
        <w:rPr>
          <w:rFonts w:ascii="Exo" w:hAnsi="Exo"/>
          <w:b/>
          <w:lang w:val="es-ES"/>
        </w:rPr>
        <w:t xml:space="preserve">Primera </w:t>
      </w:r>
      <w:r w:rsidR="00E65598" w:rsidRPr="003505DC">
        <w:rPr>
          <w:rFonts w:ascii="Exo" w:hAnsi="Exo"/>
          <w:b/>
          <w:lang w:val="es-ES"/>
        </w:rPr>
        <w:t>Sesión</w:t>
      </w:r>
      <w:r w:rsidR="00C67B04" w:rsidRPr="003505DC">
        <w:rPr>
          <w:rFonts w:ascii="Exo" w:hAnsi="Exo"/>
          <w:b/>
          <w:lang w:val="es-ES"/>
        </w:rPr>
        <w:t>-Extrao</w:t>
      </w:r>
      <w:r w:rsidR="00E65598" w:rsidRPr="003505DC">
        <w:rPr>
          <w:rFonts w:ascii="Exo" w:hAnsi="Exo"/>
          <w:b/>
          <w:lang w:val="es-ES"/>
        </w:rPr>
        <w:t xml:space="preserve">rdinaria del año </w:t>
      </w:r>
      <w:r w:rsidR="00D67275" w:rsidRPr="003505DC">
        <w:rPr>
          <w:rFonts w:ascii="Exo" w:hAnsi="Exo"/>
          <w:b/>
          <w:lang w:val="es-ES"/>
        </w:rPr>
        <w:t>2019</w:t>
      </w:r>
      <w:r w:rsidR="00243357" w:rsidRPr="003505DC">
        <w:rPr>
          <w:rFonts w:ascii="Exo" w:hAnsi="Exo"/>
          <w:b/>
          <w:lang w:val="es-ES"/>
        </w:rPr>
        <w:t xml:space="preserve"> dos mil diecinueve</w:t>
      </w:r>
      <w:r w:rsidR="00E65598" w:rsidRPr="003505DC">
        <w:rPr>
          <w:rFonts w:ascii="Exo" w:hAnsi="Exo"/>
          <w:b/>
          <w:lang w:val="es-ES"/>
        </w:rPr>
        <w:t xml:space="preserve"> del Comité de Transparencia de la Coordinación General Estratégica de Gestión del Territorio</w:t>
      </w:r>
    </w:p>
    <w:p w:rsidR="005D7CE4" w:rsidRPr="003505DC" w:rsidRDefault="005D7CE4" w:rsidP="001421FE">
      <w:pPr>
        <w:pStyle w:val="Poromisin"/>
        <w:tabs>
          <w:tab w:val="left" w:pos="9204"/>
          <w:tab w:val="center" w:pos="9781"/>
        </w:tabs>
        <w:ind w:right="4"/>
        <w:jc w:val="both"/>
        <w:rPr>
          <w:rFonts w:ascii="Exo" w:eastAsia="Exo Regular" w:hAnsi="Exo" w:cs="Exo Regular"/>
          <w:lang w:val="es-ES"/>
        </w:rPr>
      </w:pPr>
    </w:p>
    <w:p w:rsidR="005D7CE4" w:rsidRPr="003505DC" w:rsidRDefault="00E65598" w:rsidP="001421FE">
      <w:pPr>
        <w:pStyle w:val="Poromisin"/>
        <w:tabs>
          <w:tab w:val="left" w:pos="9204"/>
          <w:tab w:val="center" w:pos="9781"/>
        </w:tabs>
        <w:ind w:right="4"/>
        <w:jc w:val="both"/>
        <w:rPr>
          <w:rFonts w:ascii="Exo" w:hAnsi="Exo"/>
          <w:lang w:val="es-ES"/>
        </w:rPr>
      </w:pPr>
      <w:r w:rsidRPr="003505DC">
        <w:rPr>
          <w:rFonts w:ascii="Exo" w:hAnsi="Exo"/>
          <w:lang w:val="es-ES"/>
        </w:rPr>
        <w:t xml:space="preserve">En la ciudad de Guadalajara, Jalisco, siendo las </w:t>
      </w:r>
      <w:r w:rsidR="002B3883" w:rsidRPr="003505DC">
        <w:rPr>
          <w:rFonts w:ascii="Exo" w:hAnsi="Exo"/>
          <w:lang w:val="es-ES"/>
        </w:rPr>
        <w:t>19</w:t>
      </w:r>
      <w:r w:rsidRPr="003505DC">
        <w:rPr>
          <w:rFonts w:ascii="Exo" w:hAnsi="Exo"/>
          <w:lang w:val="es-ES"/>
        </w:rPr>
        <w:t>:</w:t>
      </w:r>
      <w:r w:rsidR="002B3883" w:rsidRPr="003505DC">
        <w:rPr>
          <w:rFonts w:ascii="Exo" w:hAnsi="Exo"/>
          <w:lang w:val="es-ES"/>
        </w:rPr>
        <w:t>18</w:t>
      </w:r>
      <w:r w:rsidRPr="003505DC">
        <w:rPr>
          <w:rFonts w:ascii="Exo" w:hAnsi="Exo"/>
          <w:lang w:val="es-ES"/>
        </w:rPr>
        <w:t xml:space="preserve"> horas del día </w:t>
      </w:r>
      <w:r w:rsidR="002B3883" w:rsidRPr="003505DC">
        <w:rPr>
          <w:rFonts w:ascii="Exo" w:hAnsi="Exo"/>
          <w:lang w:val="es-ES"/>
        </w:rPr>
        <w:t xml:space="preserve">09 nueve </w:t>
      </w:r>
      <w:r w:rsidRPr="003505DC">
        <w:rPr>
          <w:rFonts w:ascii="Exo" w:hAnsi="Exo"/>
          <w:lang w:val="es-ES"/>
        </w:rPr>
        <w:t xml:space="preserve">de </w:t>
      </w:r>
      <w:r w:rsidR="00D67275" w:rsidRPr="003505DC">
        <w:rPr>
          <w:rFonts w:ascii="Exo" w:hAnsi="Exo"/>
          <w:lang w:val="es-ES"/>
        </w:rPr>
        <w:t>enero</w:t>
      </w:r>
      <w:r w:rsidRPr="003505DC">
        <w:rPr>
          <w:rFonts w:ascii="Exo" w:hAnsi="Exo"/>
          <w:lang w:val="es-ES"/>
        </w:rPr>
        <w:t xml:space="preserve"> del </w:t>
      </w:r>
      <w:r w:rsidR="00D67275" w:rsidRPr="003505DC">
        <w:rPr>
          <w:rFonts w:ascii="Exo" w:hAnsi="Exo"/>
          <w:lang w:val="es-ES"/>
        </w:rPr>
        <w:t>2019</w:t>
      </w:r>
      <w:r w:rsidRPr="003505DC">
        <w:rPr>
          <w:rFonts w:ascii="Exo" w:hAnsi="Exo"/>
          <w:lang w:val="es-ES"/>
        </w:rPr>
        <w:t xml:space="preserve"> dos mil </w:t>
      </w:r>
      <w:r w:rsidR="00D67275" w:rsidRPr="003505DC">
        <w:rPr>
          <w:rFonts w:ascii="Exo" w:hAnsi="Exo"/>
          <w:lang w:val="es-ES"/>
        </w:rPr>
        <w:t>diecinueve</w:t>
      </w:r>
      <w:r w:rsidRPr="003505DC">
        <w:rPr>
          <w:rFonts w:ascii="Exo" w:hAnsi="Exo"/>
          <w:lang w:val="es-ES"/>
        </w:rPr>
        <w:t xml:space="preserve">, </w:t>
      </w:r>
      <w:r w:rsidR="00D67275" w:rsidRPr="003505DC">
        <w:rPr>
          <w:rFonts w:ascii="Exo" w:hAnsi="Exo"/>
          <w:lang w:val="es-ES"/>
        </w:rPr>
        <w:t xml:space="preserve">en el edificio </w:t>
      </w:r>
      <w:r w:rsidRPr="003505DC">
        <w:rPr>
          <w:rFonts w:ascii="Exo" w:hAnsi="Exo"/>
          <w:lang w:val="es-ES"/>
        </w:rPr>
        <w:t>ubicado en</w:t>
      </w:r>
      <w:r w:rsidR="00D67275" w:rsidRPr="003505DC">
        <w:rPr>
          <w:rFonts w:ascii="Exo" w:hAnsi="Exo"/>
          <w:lang w:val="es-ES"/>
        </w:rPr>
        <w:t xml:space="preserve"> la Avenida Alcalde número 1351, en la colonia Miraflores </w:t>
      </w:r>
      <w:r w:rsidRPr="003505DC">
        <w:rPr>
          <w:rFonts w:ascii="Exo" w:hAnsi="Exo"/>
          <w:lang w:val="es-ES"/>
        </w:rPr>
        <w:t xml:space="preserve">en </w:t>
      </w:r>
      <w:r w:rsidR="00D67275" w:rsidRPr="003505DC">
        <w:rPr>
          <w:rFonts w:ascii="Exo" w:hAnsi="Exo"/>
          <w:lang w:val="es-ES"/>
        </w:rPr>
        <w:t xml:space="preserve">esta ciudad </w:t>
      </w:r>
      <w:r w:rsidRPr="003505DC">
        <w:rPr>
          <w:rFonts w:ascii="Exo" w:hAnsi="Exo"/>
          <w:lang w:val="es-ES"/>
        </w:rPr>
        <w:t xml:space="preserve">de Guadalajara, Jalisco, </w:t>
      </w:r>
      <w:r w:rsidR="009858FA" w:rsidRPr="003505DC">
        <w:rPr>
          <w:rFonts w:ascii="Exo" w:hAnsi="Exo"/>
          <w:lang w:val="es-ES"/>
        </w:rPr>
        <w:t>con la facultad que les confiere lo estipulado en los artículos 29 y 30 de la Ley de Transparencia y Acceso a la Información Pública del Estado de Jalisco y sus Municipios (e</w:t>
      </w:r>
      <w:bookmarkStart w:id="0" w:name="_GoBack"/>
      <w:bookmarkEnd w:id="0"/>
      <w:r w:rsidR="009858FA" w:rsidRPr="003505DC">
        <w:rPr>
          <w:rFonts w:ascii="Exo" w:hAnsi="Exo"/>
          <w:lang w:val="es-ES"/>
        </w:rPr>
        <w:t xml:space="preserve">n adelante “Ley” o “la Ley de Transparencia”), </w:t>
      </w:r>
      <w:r w:rsidRPr="003505DC">
        <w:rPr>
          <w:rFonts w:ascii="Exo" w:hAnsi="Exo"/>
          <w:lang w:val="es-ES"/>
        </w:rPr>
        <w:t xml:space="preserve">se reunieron la </w:t>
      </w:r>
      <w:r w:rsidRPr="003505DC">
        <w:rPr>
          <w:rFonts w:ascii="Exo" w:hAnsi="Exo"/>
          <w:b/>
          <w:lang w:val="es-ES"/>
        </w:rPr>
        <w:t xml:space="preserve">C. </w:t>
      </w:r>
      <w:r w:rsidR="00985D9C" w:rsidRPr="003505DC">
        <w:rPr>
          <w:rFonts w:ascii="Exo" w:hAnsi="Exo"/>
          <w:b/>
          <w:lang w:val="es-ES"/>
        </w:rPr>
        <w:t xml:space="preserve">Norma </w:t>
      </w:r>
      <w:r w:rsidR="00985D9C" w:rsidRPr="003505DC">
        <w:rPr>
          <w:rStyle w:val="Ninguno"/>
          <w:rFonts w:ascii="Exo" w:hAnsi="Exo"/>
          <w:b/>
          <w:lang w:val="es-ES"/>
        </w:rPr>
        <w:t>Angélica García Joya</w:t>
      </w:r>
      <w:r w:rsidRPr="003505DC">
        <w:rPr>
          <w:rFonts w:ascii="Exo" w:hAnsi="Exo"/>
          <w:lang w:val="es-ES"/>
        </w:rPr>
        <w:t xml:space="preserve"> en su carácter de </w:t>
      </w:r>
      <w:r w:rsidRPr="003505DC">
        <w:rPr>
          <w:rStyle w:val="Ninguno"/>
          <w:rFonts w:ascii="Exo" w:hAnsi="Exo"/>
          <w:lang w:val="es-ES"/>
        </w:rPr>
        <w:t xml:space="preserve">Directora </w:t>
      </w:r>
      <w:r w:rsidR="00985D9C" w:rsidRPr="003505DC">
        <w:rPr>
          <w:rStyle w:val="Ninguno"/>
          <w:rFonts w:ascii="Exo" w:hAnsi="Exo"/>
          <w:lang w:val="es-ES"/>
        </w:rPr>
        <w:t>de Administración</w:t>
      </w:r>
      <w:r w:rsidRPr="003505DC">
        <w:rPr>
          <w:rFonts w:ascii="Exo" w:hAnsi="Exo"/>
          <w:lang w:val="es-ES"/>
        </w:rPr>
        <w:t>, y el titular de la Unidad de Transparencia, el</w:t>
      </w:r>
      <w:r w:rsidRPr="003505DC">
        <w:rPr>
          <w:rFonts w:ascii="Exo" w:hAnsi="Exo"/>
          <w:b/>
          <w:lang w:val="es-ES"/>
        </w:rPr>
        <w:t xml:space="preserve"> C. </w:t>
      </w:r>
      <w:r w:rsidRPr="003505DC">
        <w:rPr>
          <w:rStyle w:val="Ninguno"/>
          <w:rFonts w:ascii="Exo" w:hAnsi="Exo"/>
          <w:b/>
          <w:lang w:val="es-ES"/>
        </w:rPr>
        <w:t>Óscar Moreno Cruz</w:t>
      </w:r>
      <w:r w:rsidRPr="003505DC">
        <w:rPr>
          <w:rFonts w:ascii="Exo" w:hAnsi="Exo"/>
          <w:lang w:val="es-ES"/>
        </w:rPr>
        <w:t xml:space="preserve">, en su carácter de </w:t>
      </w:r>
      <w:r w:rsidRPr="003505DC">
        <w:rPr>
          <w:rStyle w:val="Ninguno"/>
          <w:rFonts w:ascii="Exo" w:hAnsi="Exo"/>
          <w:lang w:val="es-ES"/>
        </w:rPr>
        <w:t>Director de Transparencia</w:t>
      </w:r>
      <w:r w:rsidRPr="003505DC">
        <w:rPr>
          <w:rFonts w:ascii="Exo" w:hAnsi="Exo"/>
          <w:lang w:val="es-ES"/>
        </w:rPr>
        <w:t xml:space="preserve">, para efecto </w:t>
      </w:r>
      <w:r w:rsidR="000C5B11" w:rsidRPr="003505DC">
        <w:rPr>
          <w:rFonts w:ascii="Exo" w:hAnsi="Exo"/>
          <w:lang w:val="es-ES"/>
        </w:rPr>
        <w:t xml:space="preserve">de desahogar la </w:t>
      </w:r>
      <w:r w:rsidR="002B3883" w:rsidRPr="003505DC">
        <w:rPr>
          <w:rFonts w:ascii="Exo" w:hAnsi="Exo"/>
          <w:lang w:val="es-ES"/>
        </w:rPr>
        <w:t>Primera</w:t>
      </w:r>
      <w:r w:rsidR="000C5B11" w:rsidRPr="003505DC">
        <w:rPr>
          <w:rFonts w:ascii="Exo" w:hAnsi="Exo"/>
          <w:lang w:val="es-ES"/>
        </w:rPr>
        <w:t xml:space="preserve"> </w:t>
      </w:r>
      <w:r w:rsidR="002B3883" w:rsidRPr="003505DC">
        <w:rPr>
          <w:rFonts w:ascii="Exo" w:hAnsi="Exo"/>
          <w:lang w:val="es-ES"/>
        </w:rPr>
        <w:t>S</w:t>
      </w:r>
      <w:r w:rsidR="000C5B11" w:rsidRPr="003505DC">
        <w:rPr>
          <w:rFonts w:ascii="Exo" w:hAnsi="Exo"/>
          <w:lang w:val="es-ES"/>
        </w:rPr>
        <w:t>esión extraordinaria del Comité de Transparencia de la Coordinación General Estratégica de Gestión del Territorio (en adelante “Coordinación General”)</w:t>
      </w:r>
      <w:r w:rsidRPr="003505DC">
        <w:rPr>
          <w:rFonts w:ascii="Exo" w:hAnsi="Exo"/>
          <w:lang w:val="es-ES"/>
        </w:rPr>
        <w:t xml:space="preserve"> en consideración del siguiente: </w:t>
      </w:r>
    </w:p>
    <w:p w:rsidR="005D7CE4" w:rsidRPr="003505D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Regular" w:hAnsi="Exo" w:cs="Exo Regular"/>
          <w:lang w:val="es-ES"/>
        </w:rPr>
      </w:pPr>
    </w:p>
    <w:p w:rsidR="005D7CE4" w:rsidRPr="003505DC" w:rsidRDefault="00E65598"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center"/>
        <w:rPr>
          <w:rFonts w:ascii="Exo" w:eastAsia="Exo Demi Bold" w:hAnsi="Exo" w:cs="Exo Demi Bold"/>
          <w:b/>
          <w:lang w:val="es-ES"/>
        </w:rPr>
      </w:pPr>
      <w:r w:rsidRPr="003505DC">
        <w:rPr>
          <w:rFonts w:ascii="Exo" w:hAnsi="Exo"/>
          <w:b/>
          <w:lang w:val="es-ES"/>
        </w:rPr>
        <w:t>Orden del Día</w:t>
      </w:r>
    </w:p>
    <w:p w:rsidR="005D7CE4" w:rsidRPr="003505D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Regular" w:hAnsi="Exo" w:cs="Exo Regular"/>
          <w:lang w:val="es-ES"/>
        </w:rPr>
      </w:pPr>
    </w:p>
    <w:p w:rsidR="005D7CE4" w:rsidRPr="003505DC" w:rsidRDefault="00E65598" w:rsidP="00306A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571" w:firstLine="708"/>
        <w:jc w:val="both"/>
        <w:rPr>
          <w:rFonts w:ascii="Exo" w:eastAsia="Exo Regular" w:hAnsi="Exo" w:cs="Exo Regular"/>
          <w:lang w:val="es-ES"/>
        </w:rPr>
      </w:pPr>
      <w:r w:rsidRPr="003505DC">
        <w:rPr>
          <w:rFonts w:ascii="Exo" w:hAnsi="Exo"/>
          <w:b/>
          <w:lang w:val="es-ES"/>
        </w:rPr>
        <w:t>I.-</w:t>
      </w:r>
      <w:r w:rsidRPr="003505DC">
        <w:rPr>
          <w:rFonts w:ascii="Exo" w:hAnsi="Exo"/>
          <w:lang w:val="es-ES"/>
        </w:rPr>
        <w:t xml:space="preserve"> Lista de asistencia y declaratoria de quórum.</w:t>
      </w:r>
    </w:p>
    <w:p w:rsidR="005D7CE4" w:rsidRPr="003505DC" w:rsidRDefault="00E65598" w:rsidP="00306A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8" w:right="571"/>
        <w:jc w:val="both"/>
        <w:rPr>
          <w:rFonts w:ascii="Exo" w:hAnsi="Exo"/>
          <w:lang w:val="es-ES"/>
        </w:rPr>
      </w:pPr>
      <w:r w:rsidRPr="003505DC">
        <w:rPr>
          <w:rFonts w:ascii="Exo" w:hAnsi="Exo"/>
          <w:b/>
          <w:lang w:val="es-ES"/>
        </w:rPr>
        <w:t>II.-</w:t>
      </w:r>
      <w:r w:rsidRPr="003505DC">
        <w:rPr>
          <w:rFonts w:ascii="Exo" w:hAnsi="Exo"/>
          <w:lang w:val="es-ES"/>
        </w:rPr>
        <w:t xml:space="preserve"> </w:t>
      </w:r>
      <w:r w:rsidR="00C67B04" w:rsidRPr="003505DC">
        <w:rPr>
          <w:rFonts w:ascii="Exo" w:hAnsi="Exo"/>
          <w:lang w:val="es-ES"/>
        </w:rPr>
        <w:t>Revisión, discusión y, en su caso, aprobación, modificación o negación de</w:t>
      </w:r>
      <w:r w:rsidR="002B3883" w:rsidRPr="003505DC">
        <w:rPr>
          <w:rFonts w:ascii="Exo" w:hAnsi="Exo"/>
          <w:lang w:val="es-ES"/>
        </w:rPr>
        <w:t xml:space="preserve"> los lineamientos generales para realizar las notificaciones oficiales</w:t>
      </w:r>
      <w:r w:rsidR="00B73FA0" w:rsidRPr="003505DC">
        <w:rPr>
          <w:rFonts w:ascii="Exo" w:hAnsi="Exo"/>
          <w:lang w:val="es-ES"/>
        </w:rPr>
        <w:t xml:space="preserve"> de esta Coordinación General </w:t>
      </w:r>
      <w:r w:rsidR="002B3883" w:rsidRPr="003505DC">
        <w:rPr>
          <w:rFonts w:ascii="Exo" w:hAnsi="Exo"/>
          <w:lang w:val="es-ES"/>
        </w:rPr>
        <w:t>por medio de plataformas digitales</w:t>
      </w:r>
      <w:r w:rsidR="009858FA" w:rsidRPr="003505DC">
        <w:rPr>
          <w:rFonts w:ascii="Exo" w:hAnsi="Exo"/>
          <w:lang w:val="es-ES"/>
        </w:rPr>
        <w:t>.</w:t>
      </w:r>
    </w:p>
    <w:p w:rsidR="00623C02" w:rsidRPr="003505DC" w:rsidRDefault="00623C02" w:rsidP="00306A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w:hAnsi="Exo"/>
          <w:lang w:val="es-ES"/>
        </w:rPr>
      </w:pPr>
      <w:r w:rsidRPr="003505DC">
        <w:rPr>
          <w:rFonts w:ascii="Exo" w:hAnsi="Exo"/>
          <w:b/>
          <w:lang w:val="es-ES"/>
        </w:rPr>
        <w:t>III.-</w:t>
      </w:r>
      <w:r w:rsidRPr="003505DC">
        <w:rPr>
          <w:rFonts w:ascii="Exo" w:hAnsi="Exo"/>
          <w:lang w:val="es-ES"/>
        </w:rPr>
        <w:t xml:space="preserve"> Asuntos Generales</w:t>
      </w:r>
      <w:r w:rsidR="009858FA" w:rsidRPr="003505DC">
        <w:rPr>
          <w:rFonts w:ascii="Exo" w:hAnsi="Exo"/>
          <w:lang w:val="es-ES"/>
        </w:rPr>
        <w:t>.</w:t>
      </w:r>
    </w:p>
    <w:p w:rsidR="00623C02" w:rsidRPr="003505D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5D7CE4" w:rsidRPr="003505DC" w:rsidRDefault="009858FA"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3505DC">
        <w:rPr>
          <w:rFonts w:ascii="Exo" w:hAnsi="Exo"/>
          <w:b/>
          <w:lang w:val="es-ES"/>
        </w:rPr>
        <w:t>Óscar Moreno Cruz</w:t>
      </w:r>
      <w:r w:rsidR="00623C02" w:rsidRPr="003505DC">
        <w:rPr>
          <w:rFonts w:ascii="Exo" w:hAnsi="Exo"/>
          <w:lang w:val="es-ES"/>
        </w:rPr>
        <w:t xml:space="preserve">, </w:t>
      </w:r>
      <w:r w:rsidRPr="003505DC">
        <w:rPr>
          <w:rFonts w:ascii="Exo" w:hAnsi="Exo"/>
          <w:lang w:val="es-ES"/>
        </w:rPr>
        <w:t>Secretario Técnico</w:t>
      </w:r>
      <w:r w:rsidR="00623C02" w:rsidRPr="003505DC">
        <w:rPr>
          <w:rFonts w:ascii="Exo" w:hAnsi="Exo"/>
          <w:lang w:val="es-ES"/>
        </w:rPr>
        <w:t>, pregunta</w:t>
      </w:r>
      <w:r w:rsidR="000C5B11" w:rsidRPr="003505DC">
        <w:rPr>
          <w:rFonts w:ascii="Exo" w:hAnsi="Exo"/>
          <w:lang w:val="es-ES"/>
        </w:rPr>
        <w:t xml:space="preserve"> a la presente </w:t>
      </w:r>
      <w:r w:rsidR="00623C02" w:rsidRPr="003505DC">
        <w:rPr>
          <w:rFonts w:ascii="Exo" w:hAnsi="Exo"/>
          <w:lang w:val="es-ES"/>
        </w:rPr>
        <w:t>si está de acuerdo con el Orden del Día propuesto, aprobándose por unanimidad, dando inicio así con el desarrollo del mismo.</w:t>
      </w:r>
    </w:p>
    <w:p w:rsidR="00623C02" w:rsidRPr="003505D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center"/>
        <w:rPr>
          <w:rFonts w:ascii="Exo" w:eastAsia="Exo Bold" w:hAnsi="Exo" w:cs="Exo Bold"/>
          <w:lang w:val="es-ES"/>
        </w:rPr>
      </w:pPr>
    </w:p>
    <w:p w:rsidR="00623C02" w:rsidRPr="003505D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center"/>
        <w:rPr>
          <w:rFonts w:ascii="Exo" w:hAnsi="Exo"/>
          <w:b/>
          <w:bCs/>
          <w:lang w:val="es-ES"/>
        </w:rPr>
      </w:pPr>
      <w:r w:rsidRPr="003505DC">
        <w:rPr>
          <w:rFonts w:ascii="Exo" w:hAnsi="Exo"/>
          <w:b/>
          <w:bCs/>
          <w:lang w:val="es-ES"/>
        </w:rPr>
        <w:t>Desarrollo del Orden del Día</w:t>
      </w:r>
    </w:p>
    <w:p w:rsidR="00623C02" w:rsidRPr="003505D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rPr>
          <w:rFonts w:ascii="Exo" w:hAnsi="Exo"/>
          <w:b/>
          <w:bCs/>
          <w:lang w:val="es-ES"/>
        </w:rPr>
      </w:pPr>
    </w:p>
    <w:p w:rsidR="00623C02" w:rsidRPr="003505D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rPr>
          <w:rFonts w:ascii="Exo" w:hAnsi="Exo"/>
          <w:b/>
          <w:bCs/>
          <w:lang w:val="es-ES"/>
        </w:rPr>
      </w:pPr>
      <w:r w:rsidRPr="003505DC">
        <w:rPr>
          <w:rFonts w:ascii="Exo" w:hAnsi="Exo"/>
          <w:b/>
          <w:bCs/>
          <w:lang w:val="es-ES"/>
        </w:rPr>
        <w:t>I.- Lista de Asistencia y Declaratoria de Quórum</w:t>
      </w:r>
      <w:r w:rsidR="001421FE" w:rsidRPr="003505DC">
        <w:rPr>
          <w:rFonts w:ascii="Exo" w:hAnsi="Exo"/>
          <w:b/>
          <w:bCs/>
          <w:lang w:val="es-ES"/>
        </w:rPr>
        <w:t>.</w:t>
      </w:r>
    </w:p>
    <w:p w:rsidR="00623C02" w:rsidRPr="003505DC" w:rsidRDefault="00623C02"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3505DC">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1421FE" w:rsidRPr="003505DC" w:rsidRDefault="001421FE"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623C02" w:rsidRPr="003505DC" w:rsidRDefault="000D497B" w:rsidP="001421F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571"/>
        <w:rPr>
          <w:rFonts w:ascii="Exo" w:hAnsi="Exo"/>
          <w:lang w:val="es-ES"/>
        </w:rPr>
      </w:pPr>
      <w:r w:rsidRPr="003505DC">
        <w:rPr>
          <w:rFonts w:ascii="Exo" w:hAnsi="Exo"/>
          <w:b/>
          <w:bCs/>
          <w:lang w:val="es-ES"/>
        </w:rPr>
        <w:t>Norma Angélica García Joya</w:t>
      </w:r>
      <w:r w:rsidR="00623C02" w:rsidRPr="003505DC">
        <w:rPr>
          <w:rFonts w:ascii="Exo" w:hAnsi="Exo"/>
          <w:lang w:val="es-ES"/>
        </w:rPr>
        <w:t>, Director</w:t>
      </w:r>
      <w:r w:rsidRPr="003505DC">
        <w:rPr>
          <w:rFonts w:ascii="Exo" w:hAnsi="Exo"/>
          <w:lang w:val="es-ES"/>
        </w:rPr>
        <w:t>a de</w:t>
      </w:r>
      <w:r w:rsidR="00623C02" w:rsidRPr="003505DC">
        <w:rPr>
          <w:rFonts w:ascii="Exo" w:hAnsi="Exo"/>
          <w:lang w:val="es-ES"/>
        </w:rPr>
        <w:t xml:space="preserve"> </w:t>
      </w:r>
      <w:r w:rsidRPr="003505DC">
        <w:rPr>
          <w:rFonts w:ascii="Exo" w:hAnsi="Exo"/>
          <w:lang w:val="es-ES"/>
        </w:rPr>
        <w:t>Administración</w:t>
      </w:r>
      <w:r w:rsidR="00623C02" w:rsidRPr="003505DC">
        <w:rPr>
          <w:rFonts w:ascii="Exo" w:hAnsi="Exo"/>
          <w:lang w:val="es-ES"/>
        </w:rPr>
        <w:t xml:space="preserve"> e integrante del Comité.</w:t>
      </w:r>
    </w:p>
    <w:p w:rsidR="00623C02" w:rsidRPr="003505DC" w:rsidRDefault="00623C02" w:rsidP="001421F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571"/>
        <w:rPr>
          <w:rFonts w:ascii="Exo" w:hAnsi="Exo"/>
          <w:lang w:val="es-ES"/>
        </w:rPr>
      </w:pPr>
      <w:r w:rsidRPr="003505DC">
        <w:rPr>
          <w:rFonts w:ascii="Exo" w:hAnsi="Exo"/>
          <w:b/>
          <w:bCs/>
          <w:lang w:val="es-ES"/>
        </w:rPr>
        <w:t>Óscar Moreno Cruz</w:t>
      </w:r>
      <w:r w:rsidRPr="003505DC">
        <w:rPr>
          <w:rFonts w:ascii="Exo" w:hAnsi="Exo"/>
          <w:lang w:val="es-ES"/>
        </w:rPr>
        <w:t xml:space="preserve">, Director de Transparencia y </w:t>
      </w:r>
      <w:r w:rsidR="00EC1DE5" w:rsidRPr="003505DC">
        <w:rPr>
          <w:rFonts w:ascii="Exo" w:hAnsi="Exo"/>
          <w:lang w:val="es-ES"/>
        </w:rPr>
        <w:t>s</w:t>
      </w:r>
      <w:r w:rsidRPr="003505DC">
        <w:rPr>
          <w:rFonts w:ascii="Exo" w:hAnsi="Exo"/>
          <w:lang w:val="es-ES"/>
        </w:rPr>
        <w:t xml:space="preserve">ecretario </w:t>
      </w:r>
      <w:r w:rsidR="00EC1DE5" w:rsidRPr="003505DC">
        <w:rPr>
          <w:rFonts w:ascii="Exo" w:hAnsi="Exo"/>
          <w:lang w:val="es-ES"/>
        </w:rPr>
        <w:t>t</w:t>
      </w:r>
      <w:r w:rsidRPr="003505DC">
        <w:rPr>
          <w:rFonts w:ascii="Exo" w:hAnsi="Exo"/>
          <w:lang w:val="es-ES"/>
        </w:rPr>
        <w:t>écnico del Comité.</w:t>
      </w:r>
    </w:p>
    <w:p w:rsidR="000D497B" w:rsidRPr="003505DC" w:rsidRDefault="000D497B"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rPr>
          <w:rFonts w:ascii="Exo" w:hAnsi="Exo"/>
          <w:lang w:val="es-ES"/>
        </w:rPr>
      </w:pPr>
    </w:p>
    <w:p w:rsidR="001421FE" w:rsidRPr="003505DC" w:rsidRDefault="001421FE"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3505DC">
        <w:rPr>
          <w:rFonts w:ascii="Exo" w:hAnsi="Exo" w:cs="Exo"/>
          <w:b/>
          <w:bCs/>
          <w:iCs/>
        </w:rPr>
        <w:t xml:space="preserve">Acuerdo primero- </w:t>
      </w:r>
      <w:r w:rsidR="003E7167" w:rsidRPr="003505DC">
        <w:rPr>
          <w:rFonts w:ascii="Exo" w:hAnsi="Exo" w:cs="Exo"/>
          <w:b/>
          <w:bCs/>
          <w:iCs/>
        </w:rPr>
        <w:t xml:space="preserve">Aprobación unánime del punto primero del Orden del Día: </w:t>
      </w:r>
      <w:r w:rsidR="003E7167" w:rsidRPr="003505DC">
        <w:rPr>
          <w:rFonts w:ascii="Exo" w:hAnsi="Exo" w:cs="Exo"/>
          <w:iCs/>
        </w:rPr>
        <w:t>Considerando la presencia del quórum necesario para sesionar, se aprueba por unanimidad de los presentes la lista de asistencia y declaratoria de quórum.</w:t>
      </w:r>
    </w:p>
    <w:p w:rsidR="001421FE" w:rsidRPr="003505DC" w:rsidRDefault="001421FE"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545AAB" w:rsidRPr="003505DC" w:rsidRDefault="001421FE"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b/>
          <w:lang w:val="es-ES"/>
        </w:rPr>
      </w:pPr>
      <w:r w:rsidRPr="003505DC">
        <w:rPr>
          <w:rFonts w:ascii="Exo" w:hAnsi="Exo"/>
          <w:b/>
          <w:lang w:val="es-ES"/>
        </w:rPr>
        <w:lastRenderedPageBreak/>
        <w:t xml:space="preserve">II.- </w:t>
      </w:r>
      <w:r w:rsidR="00545AAB" w:rsidRPr="003505DC">
        <w:rPr>
          <w:rFonts w:ascii="Exo" w:hAnsi="Exo"/>
          <w:b/>
          <w:lang w:val="es-ES"/>
        </w:rPr>
        <w:t xml:space="preserve">Revisión, discusión y, en su caso, aprobación, modificación o negación de los lineamientos generales para realizar las notificaciones oficiales </w:t>
      </w:r>
      <w:r w:rsidR="00B73FA0" w:rsidRPr="003505DC">
        <w:rPr>
          <w:rFonts w:ascii="Exo" w:hAnsi="Exo"/>
          <w:b/>
          <w:lang w:val="es-ES"/>
        </w:rPr>
        <w:t xml:space="preserve">de esta Coordinación General </w:t>
      </w:r>
      <w:r w:rsidR="00545AAB" w:rsidRPr="003505DC">
        <w:rPr>
          <w:rFonts w:ascii="Exo" w:hAnsi="Exo"/>
          <w:b/>
          <w:lang w:val="es-ES"/>
        </w:rPr>
        <w:t>por medio de plataformas digitales.</w:t>
      </w:r>
    </w:p>
    <w:p w:rsidR="00035C89" w:rsidRPr="003505DC" w:rsidRDefault="000C5B11"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3505DC">
        <w:rPr>
          <w:rFonts w:ascii="Exo" w:hAnsi="Exo"/>
          <w:lang w:val="es-ES"/>
        </w:rPr>
        <w:t xml:space="preserve">El secretario técnico </w:t>
      </w:r>
      <w:r w:rsidR="00B73FA0" w:rsidRPr="003505DC">
        <w:rPr>
          <w:rFonts w:ascii="Exo" w:hAnsi="Exo"/>
          <w:lang w:val="es-ES"/>
        </w:rPr>
        <w:t xml:space="preserve">comenta la importancia </w:t>
      </w:r>
      <w:r w:rsidR="00035C89" w:rsidRPr="003505DC">
        <w:rPr>
          <w:rFonts w:ascii="Exo" w:hAnsi="Exo"/>
          <w:lang w:val="es-ES"/>
        </w:rPr>
        <w:t xml:space="preserve">y necesidad </w:t>
      </w:r>
      <w:r w:rsidR="00B73FA0" w:rsidRPr="003505DC">
        <w:rPr>
          <w:rFonts w:ascii="Exo" w:hAnsi="Exo"/>
          <w:lang w:val="es-ES"/>
        </w:rPr>
        <w:t xml:space="preserve">de </w:t>
      </w:r>
      <w:r w:rsidR="00035C89" w:rsidRPr="003505DC">
        <w:rPr>
          <w:rFonts w:ascii="Exo" w:hAnsi="Exo"/>
          <w:lang w:val="es-ES"/>
        </w:rPr>
        <w:t xml:space="preserve">establecer como política interna que </w:t>
      </w:r>
      <w:r w:rsidR="00B73FA0" w:rsidRPr="003505DC">
        <w:rPr>
          <w:rFonts w:ascii="Exo" w:hAnsi="Exo"/>
          <w:lang w:val="es-ES"/>
        </w:rPr>
        <w:t>las notificaciones oficial</w:t>
      </w:r>
      <w:r w:rsidR="00035C89" w:rsidRPr="003505DC">
        <w:rPr>
          <w:rFonts w:ascii="Exo" w:hAnsi="Exo"/>
          <w:lang w:val="es-ES"/>
        </w:rPr>
        <w:t xml:space="preserve">es de esta Coordinación General y áreas de enlace de transparencia se dé </w:t>
      </w:r>
      <w:r w:rsidR="00B73FA0" w:rsidRPr="003505DC">
        <w:rPr>
          <w:rFonts w:ascii="Exo" w:hAnsi="Exo"/>
          <w:lang w:val="es-ES"/>
        </w:rPr>
        <w:t>a través de correos electrónicos</w:t>
      </w:r>
      <w:r w:rsidR="00035C89" w:rsidRPr="003505DC">
        <w:rPr>
          <w:rFonts w:ascii="Exo" w:hAnsi="Exo"/>
          <w:lang w:val="es-ES"/>
        </w:rPr>
        <w:t>, cumpliendo con los principios de eficacia y sencillez y celeridad, lo anterior de conformidad con el artículo 30.1 fracción IV de la Ley, en relación con el artículo 5 de la misma.</w:t>
      </w:r>
    </w:p>
    <w:p w:rsidR="00545AAB" w:rsidRPr="003505DC" w:rsidRDefault="0086782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r w:rsidRPr="003505DC">
        <w:rPr>
          <w:rFonts w:ascii="Exo" w:hAnsi="Exo"/>
          <w:lang w:val="es-ES"/>
        </w:rPr>
        <w:t>Dichas notificaciones pudieran ser acuerdos, resoluciones o cualquier otra cuestión que se requiera para cumplir un acto procesal.</w:t>
      </w:r>
    </w:p>
    <w:p w:rsidR="00327B67" w:rsidRPr="003505DC" w:rsidRDefault="00327B67"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ES"/>
        </w:rPr>
      </w:pPr>
    </w:p>
    <w:p w:rsidR="00590A2F" w:rsidRPr="003505DC" w:rsidRDefault="00035C89"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A</w:t>
      </w:r>
      <w:r w:rsidR="00934EF1" w:rsidRPr="003505DC">
        <w:rPr>
          <w:rFonts w:ascii="Exo" w:hAnsi="Exo"/>
          <w:lang w:val="es-MX"/>
        </w:rPr>
        <w:t xml:space="preserve">simismo, </w:t>
      </w:r>
      <w:r w:rsidR="00590A2F" w:rsidRPr="003505DC">
        <w:rPr>
          <w:rFonts w:ascii="Exo" w:hAnsi="Exo"/>
          <w:lang w:val="es-MX"/>
        </w:rPr>
        <w:t xml:space="preserve">menciona que tanto en las solicitudes de protección, de acceso a la información y en los recursos, en los artículos 68.1, fracción III, 79.1, fracción III, </w:t>
      </w:r>
      <w:r w:rsidR="00A81CDF" w:rsidRPr="003505DC">
        <w:rPr>
          <w:rFonts w:ascii="Exo" w:hAnsi="Exo"/>
          <w:lang w:val="es-MX"/>
        </w:rPr>
        <w:t>96.1 fracción VIII y 112.1 fracción II, respectivamente, y demás relativos de la Ley de Transparencia, permiten al solicitante proporcionar un correo electrónico para recibir notificaciones, por lo que manifiesta que cuando se designe tanto un domicilio físico, como un correo electrónico, se preferirá este último medio para realizarlas, dad</w:t>
      </w:r>
      <w:r w:rsidR="00145EA8" w:rsidRPr="003505DC">
        <w:rPr>
          <w:rFonts w:ascii="Exo" w:hAnsi="Exo"/>
          <w:lang w:val="es-MX"/>
        </w:rPr>
        <w:t>o</w:t>
      </w:r>
      <w:r w:rsidR="00A81CDF" w:rsidRPr="003505DC">
        <w:rPr>
          <w:rFonts w:ascii="Exo" w:hAnsi="Exo"/>
          <w:lang w:val="es-MX"/>
        </w:rPr>
        <w:t xml:space="preserve"> a la inmediatez y efectividad que lo caracteriza.</w:t>
      </w:r>
    </w:p>
    <w:p w:rsidR="00CC05FD" w:rsidRPr="003505DC" w:rsidRDefault="00CC05F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CC05FD" w:rsidRPr="003505DC" w:rsidRDefault="00CC05F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La notificación electrónica deberá contener:</w:t>
      </w:r>
    </w:p>
    <w:p w:rsidR="00CC05FD" w:rsidRPr="003505DC" w:rsidRDefault="00CC05F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CC05FD" w:rsidRPr="003505DC" w:rsidRDefault="00CC05FD" w:rsidP="00CC05FD">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En el asunto del correo se deberá precisar que el correo electrónico es una notificación electrónica;</w:t>
      </w:r>
    </w:p>
    <w:p w:rsidR="00CC05FD" w:rsidRPr="003505DC" w:rsidRDefault="00CC05FD" w:rsidP="00CC05FD">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Se precisará el número de expediente que corresponda, además del procedimiento al</w:t>
      </w:r>
      <w:r w:rsidR="00035C89" w:rsidRPr="003505DC">
        <w:rPr>
          <w:rFonts w:ascii="Exo" w:hAnsi="Exo"/>
          <w:lang w:val="es-MX"/>
        </w:rPr>
        <w:t xml:space="preserve"> </w:t>
      </w:r>
      <w:r w:rsidRPr="003505DC">
        <w:rPr>
          <w:rFonts w:ascii="Exo" w:hAnsi="Exo"/>
          <w:lang w:val="es-MX"/>
        </w:rPr>
        <w:t>q</w:t>
      </w:r>
      <w:r w:rsidR="00035C89" w:rsidRPr="003505DC">
        <w:rPr>
          <w:rFonts w:ascii="Exo" w:hAnsi="Exo"/>
          <w:lang w:val="es-MX"/>
        </w:rPr>
        <w:t>ue</w:t>
      </w:r>
      <w:r w:rsidRPr="003505DC">
        <w:rPr>
          <w:rFonts w:ascii="Exo" w:hAnsi="Exo"/>
          <w:lang w:val="es-MX"/>
        </w:rPr>
        <w:t xml:space="preserve"> pertenece;</w:t>
      </w:r>
      <w:r w:rsidR="00035C89" w:rsidRPr="003505DC">
        <w:rPr>
          <w:rFonts w:ascii="Exo" w:hAnsi="Exo"/>
          <w:lang w:val="es-MX"/>
        </w:rPr>
        <w:t xml:space="preserve"> </w:t>
      </w:r>
    </w:p>
    <w:p w:rsidR="00CC05FD" w:rsidRPr="003505DC" w:rsidRDefault="00CC05FD" w:rsidP="00CC05FD">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En el cuerpo del correo se deberá señalar el fundamento jurídico que sustenta la notificación electrónica;</w:t>
      </w:r>
    </w:p>
    <w:p w:rsidR="00CC05FD" w:rsidRPr="003505DC" w:rsidRDefault="00CC05FD" w:rsidP="00CC05FD">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 xml:space="preserve">Al final del correo se mencionará quien emite el correo; y </w:t>
      </w:r>
    </w:p>
    <w:p w:rsidR="00CC05FD" w:rsidRPr="003505DC" w:rsidRDefault="00CC05FD" w:rsidP="00CC05FD">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Se anexará el archivo adjunto correspondiente.</w:t>
      </w:r>
    </w:p>
    <w:p w:rsidR="00A81CDF" w:rsidRPr="003505DC" w:rsidRDefault="00A81CD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A81CDF" w:rsidRPr="003505DC" w:rsidRDefault="00A81CD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 xml:space="preserve">De la misma manera </w:t>
      </w:r>
      <w:r w:rsidR="00867824" w:rsidRPr="003505DC">
        <w:rPr>
          <w:rFonts w:ascii="Exo" w:hAnsi="Exo"/>
          <w:lang w:val="es-MX"/>
        </w:rPr>
        <w:t xml:space="preserve">comenta </w:t>
      </w:r>
      <w:r w:rsidRPr="003505DC">
        <w:rPr>
          <w:rFonts w:ascii="Exo" w:hAnsi="Exo"/>
          <w:lang w:val="es-MX"/>
        </w:rPr>
        <w:t>la importancia del acuse electrónico de dichas notificaciones, que consistirá en la impresión de pantalla, de la cual se podrá advertir la fecha y hora en la que</w:t>
      </w:r>
      <w:r w:rsidR="00CC05FD" w:rsidRPr="003505DC">
        <w:rPr>
          <w:rFonts w:ascii="Exo" w:hAnsi="Exo"/>
          <w:lang w:val="es-MX"/>
        </w:rPr>
        <w:t xml:space="preserve"> se envió el correo electrónico, misma que se agregará al expediente físico al que pertenezca la notificación realizada.</w:t>
      </w:r>
    </w:p>
    <w:p w:rsidR="00867824" w:rsidRPr="003505DC" w:rsidRDefault="0086782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867824" w:rsidRPr="003505DC" w:rsidRDefault="0086782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Por lo anterior designa</w:t>
      </w:r>
      <w:r w:rsidR="00306ADD" w:rsidRPr="003505DC">
        <w:rPr>
          <w:rFonts w:ascii="Exo" w:hAnsi="Exo"/>
          <w:lang w:val="es-MX"/>
        </w:rPr>
        <w:t xml:space="preserve"> </w:t>
      </w:r>
      <w:r w:rsidRPr="003505DC">
        <w:rPr>
          <w:rFonts w:ascii="Exo" w:hAnsi="Exo"/>
          <w:lang w:val="es-MX"/>
        </w:rPr>
        <w:t xml:space="preserve">como correos oficiales los siguientes: </w:t>
      </w:r>
    </w:p>
    <w:p w:rsidR="00145EA8" w:rsidRPr="003505DC" w:rsidRDefault="00145EA8"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867824" w:rsidRPr="003505DC" w:rsidRDefault="00867824" w:rsidP="001421FE">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Coordinación General</w:t>
      </w:r>
      <w:r w:rsidR="00146D4C" w:rsidRPr="003505DC">
        <w:rPr>
          <w:rFonts w:ascii="Exo" w:hAnsi="Exo"/>
          <w:lang w:val="es-MX"/>
        </w:rPr>
        <w:t xml:space="preserve"> Estratégica de Gestión del Territorio</w:t>
      </w:r>
      <w:r w:rsidRPr="003505DC">
        <w:rPr>
          <w:rFonts w:ascii="Exo" w:hAnsi="Exo"/>
          <w:lang w:val="es-MX"/>
        </w:rPr>
        <w:t xml:space="preserve">: </w:t>
      </w:r>
    </w:p>
    <w:p w:rsidR="00867824" w:rsidRPr="003505DC" w:rsidRDefault="000C15A3" w:rsidP="008678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lang w:val="es-MX"/>
        </w:rPr>
      </w:pPr>
      <w:hyperlink r:id="rId7" w:history="1">
        <w:r w:rsidR="00867824" w:rsidRPr="003505DC">
          <w:rPr>
            <w:rStyle w:val="Hipervnculo"/>
            <w:rFonts w:ascii="Exo" w:hAnsi="Exo" w:cs="Arial"/>
            <w:u w:val="none"/>
            <w:shd w:val="clear" w:color="auto" w:fill="FFFFFF"/>
          </w:rPr>
          <w:t>transparencia.territorio.jalisco@gmail.com</w:t>
        </w:r>
      </w:hyperlink>
      <w:r w:rsidR="00867824" w:rsidRPr="003505DC">
        <w:rPr>
          <w:rFonts w:ascii="Exo" w:hAnsi="Exo" w:cs="Arial"/>
          <w:color w:val="auto"/>
          <w:shd w:val="clear" w:color="auto" w:fill="FFFFFF"/>
        </w:rPr>
        <w:t>; y</w:t>
      </w:r>
    </w:p>
    <w:p w:rsidR="00867824" w:rsidRPr="003505DC" w:rsidRDefault="000C15A3" w:rsidP="008678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s="Arial"/>
          <w:color w:val="auto"/>
          <w:shd w:val="clear" w:color="auto" w:fill="FFFFFF"/>
        </w:rPr>
      </w:pPr>
      <w:hyperlink r:id="rId8" w:history="1">
        <w:r w:rsidR="00867824" w:rsidRPr="003505DC">
          <w:rPr>
            <w:rStyle w:val="Hipervnculo"/>
            <w:rFonts w:ascii="Exo" w:hAnsi="Exo" w:cs="Arial"/>
            <w:u w:val="none"/>
            <w:shd w:val="clear" w:color="auto" w:fill="FFFFFF"/>
          </w:rPr>
          <w:t>transparencia.cgegt@jalisco.gob.mx</w:t>
        </w:r>
      </w:hyperlink>
    </w:p>
    <w:p w:rsidR="00867824" w:rsidRPr="003505DC" w:rsidRDefault="00867824" w:rsidP="008678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s="Arial"/>
          <w:color w:val="auto"/>
          <w:shd w:val="clear" w:color="auto" w:fill="FFFFFF"/>
        </w:rPr>
      </w:pPr>
    </w:p>
    <w:p w:rsidR="00867824" w:rsidRPr="003505DC" w:rsidRDefault="00867824" w:rsidP="00867824">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cs="Arial"/>
          <w:color w:val="auto"/>
          <w:shd w:val="clear" w:color="auto" w:fill="FFFFFF"/>
        </w:rPr>
        <w:t>Secretaría de Infraestructura y Obra Pública</w:t>
      </w:r>
      <w:r w:rsidR="00146D4C" w:rsidRPr="003505DC">
        <w:rPr>
          <w:rFonts w:ascii="Exo" w:hAnsi="Exo" w:cs="Arial"/>
          <w:color w:val="auto"/>
          <w:shd w:val="clear" w:color="auto" w:fill="FFFFFF"/>
        </w:rPr>
        <w:t>:</w:t>
      </w:r>
    </w:p>
    <w:p w:rsidR="00146D4C" w:rsidRPr="003505DC" w:rsidRDefault="00146D4C" w:rsidP="00146D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s="Arial"/>
          <w:color w:val="auto"/>
          <w:shd w:val="clear" w:color="auto" w:fill="FFFFFF"/>
          <w:lang w:val="es-MX"/>
        </w:rPr>
      </w:pPr>
      <w:r w:rsidRPr="003505DC">
        <w:rPr>
          <w:rFonts w:ascii="Exo" w:hAnsi="Exo" w:cs="Arial"/>
          <w:color w:val="auto"/>
          <w:shd w:val="clear" w:color="auto" w:fill="FFFFFF"/>
          <w:lang w:val="es-MX"/>
        </w:rPr>
        <w:lastRenderedPageBreak/>
        <w:t>transparencia.siop@jalisco.gob.mx;</w:t>
      </w:r>
    </w:p>
    <w:p w:rsidR="00146D4C" w:rsidRPr="003505DC" w:rsidRDefault="00146D4C" w:rsidP="00146D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shd w:val="clear" w:color="auto" w:fill="FFFFFF"/>
        </w:rPr>
      </w:pPr>
      <w:r w:rsidRPr="003505DC">
        <w:rPr>
          <w:rFonts w:ascii="Exo" w:hAnsi="Exo"/>
          <w:color w:val="auto"/>
          <w:shd w:val="clear" w:color="auto" w:fill="FFFFFF"/>
        </w:rPr>
        <w:t>transparenciasiop@gmail.com; y</w:t>
      </w:r>
    </w:p>
    <w:p w:rsidR="00867824" w:rsidRPr="003505DC" w:rsidRDefault="00146D4C" w:rsidP="00146D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lang w:val="es-MX"/>
        </w:rPr>
      </w:pPr>
      <w:r w:rsidRPr="003505DC">
        <w:rPr>
          <w:rFonts w:ascii="Exo" w:hAnsi="Exo"/>
          <w:color w:val="auto"/>
          <w:shd w:val="clear" w:color="auto" w:fill="FFFFFF"/>
        </w:rPr>
        <w:t>nancy.romo@jalisco.gob.mx</w:t>
      </w:r>
    </w:p>
    <w:p w:rsidR="00146D4C" w:rsidRPr="003505DC" w:rsidRDefault="00146D4C" w:rsidP="00146D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lang w:val="es-MX"/>
        </w:rPr>
      </w:pPr>
    </w:p>
    <w:p w:rsidR="00146D4C" w:rsidRPr="003505DC" w:rsidRDefault="00146D4C" w:rsidP="00146D4C">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color w:val="auto"/>
          <w:lang w:val="es-MX"/>
        </w:rPr>
      </w:pPr>
      <w:r w:rsidRPr="003505DC">
        <w:rPr>
          <w:rFonts w:ascii="Exo" w:hAnsi="Exo"/>
          <w:color w:val="auto"/>
          <w:lang w:val="es-MX"/>
        </w:rPr>
        <w:t>Secretaría de Medio Ambiente y Desarrollo Territorial:</w:t>
      </w:r>
    </w:p>
    <w:p w:rsidR="00146D4C" w:rsidRPr="003505DC" w:rsidRDefault="00807C70" w:rsidP="00146D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shd w:val="clear" w:color="auto" w:fill="FFFFFF"/>
        </w:rPr>
      </w:pPr>
      <w:r w:rsidRPr="003505DC">
        <w:rPr>
          <w:rFonts w:ascii="Exo" w:hAnsi="Exo"/>
          <w:color w:val="auto"/>
          <w:lang w:val="es-MX"/>
        </w:rPr>
        <w:t>unidadtransparencia.semadet</w:t>
      </w:r>
      <w:r w:rsidRPr="003505DC">
        <w:rPr>
          <w:rFonts w:ascii="Exo" w:hAnsi="Exo"/>
          <w:color w:val="auto"/>
          <w:shd w:val="clear" w:color="auto" w:fill="FFFFFF"/>
        </w:rPr>
        <w:t>@jalisco.gob.mx; y</w:t>
      </w:r>
    </w:p>
    <w:p w:rsidR="00807C70" w:rsidRPr="003505DC" w:rsidRDefault="00807C70" w:rsidP="00146D4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rPr>
      </w:pPr>
      <w:r w:rsidRPr="003505DC">
        <w:rPr>
          <w:rFonts w:ascii="Exo" w:hAnsi="Exo"/>
          <w:color w:val="auto"/>
        </w:rPr>
        <w:t>mariaanahi.ramos@jalisco.gob.mx</w:t>
      </w:r>
    </w:p>
    <w:p w:rsidR="00A81CDF" w:rsidRPr="003505DC" w:rsidRDefault="00A81CD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807C70" w:rsidRPr="003505DC" w:rsidRDefault="00807C70" w:rsidP="00807C70">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Secretaría del Transporte:</w:t>
      </w:r>
    </w:p>
    <w:p w:rsidR="00807C70" w:rsidRPr="003505DC" w:rsidRDefault="00807C70"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shd w:val="clear" w:color="auto" w:fill="FFFFFF"/>
        </w:rPr>
      </w:pPr>
      <w:r w:rsidRPr="003505DC">
        <w:rPr>
          <w:rFonts w:ascii="Exo" w:hAnsi="Exo"/>
          <w:color w:val="auto"/>
          <w:shd w:val="clear" w:color="auto" w:fill="FFFFFF"/>
        </w:rPr>
        <w:t xml:space="preserve">transparencia.semov@gmail.com; </w:t>
      </w:r>
    </w:p>
    <w:p w:rsidR="00807C70" w:rsidRPr="003505DC" w:rsidRDefault="00807C70"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shd w:val="clear" w:color="auto" w:fill="FFFFFF"/>
        </w:rPr>
      </w:pPr>
      <w:r w:rsidRPr="003505DC">
        <w:rPr>
          <w:rFonts w:ascii="Exo" w:hAnsi="Exo"/>
          <w:color w:val="auto"/>
          <w:shd w:val="clear" w:color="auto" w:fill="FFFFFF"/>
        </w:rPr>
        <w:t>transparencia.correccion@gmail.com; y</w:t>
      </w:r>
    </w:p>
    <w:p w:rsidR="00807C70" w:rsidRPr="003505DC" w:rsidRDefault="00807C70"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color w:val="auto"/>
          <w:lang w:val="es-MX"/>
        </w:rPr>
      </w:pPr>
      <w:r w:rsidRPr="003505DC">
        <w:rPr>
          <w:rFonts w:ascii="Exo" w:hAnsi="Exo"/>
          <w:color w:val="auto"/>
          <w:shd w:val="clear" w:color="auto" w:fill="FFFFFF"/>
        </w:rPr>
        <w:t>juan.islas@jalisco.gob.mx</w:t>
      </w:r>
    </w:p>
    <w:p w:rsidR="00A81CDF" w:rsidRPr="003505DC" w:rsidRDefault="00A81CD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p>
    <w:p w:rsidR="00807C70" w:rsidRPr="003505DC" w:rsidRDefault="00807C70" w:rsidP="00807C70">
      <w:pPr>
        <w:pStyle w:val="Poromisin"/>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Secretaría de Gestión Integral del Agua:</w:t>
      </w:r>
    </w:p>
    <w:p w:rsidR="00807C70" w:rsidRPr="003505DC" w:rsidRDefault="00807C70"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lang w:val="es-MX"/>
        </w:rPr>
      </w:pPr>
      <w:r w:rsidRPr="003505DC">
        <w:rPr>
          <w:rFonts w:ascii="Exo" w:hAnsi="Exo"/>
          <w:lang w:val="es-MX"/>
        </w:rPr>
        <w:t>fernanda.bonifant@gmail.com</w:t>
      </w:r>
    </w:p>
    <w:p w:rsidR="00035C89" w:rsidRPr="003505DC" w:rsidRDefault="00035C89"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lang w:val="es-MX"/>
        </w:rPr>
      </w:pPr>
    </w:p>
    <w:p w:rsidR="00807C70" w:rsidRPr="003505DC" w:rsidRDefault="00807C70" w:rsidP="00807C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20" w:right="4"/>
        <w:jc w:val="both"/>
        <w:rPr>
          <w:rFonts w:ascii="Exo" w:hAnsi="Exo"/>
          <w:lang w:val="es-MX"/>
        </w:rPr>
      </w:pPr>
    </w:p>
    <w:p w:rsidR="00146D4C" w:rsidRPr="003505DC" w:rsidRDefault="00146D4C" w:rsidP="00146D4C">
      <w:pPr>
        <w:pStyle w:val="Sinespaciado"/>
        <w:jc w:val="both"/>
        <w:rPr>
          <w:rFonts w:ascii="Exo" w:hAnsi="Exo" w:cstheme="minorHAnsi"/>
          <w:lang w:val="es-ES_tradnl" w:eastAsia="zh-CN"/>
        </w:rPr>
      </w:pPr>
      <w:r w:rsidRPr="003505DC">
        <w:rPr>
          <w:rFonts w:ascii="Exo" w:hAnsi="Exo" w:cstheme="minorHAnsi"/>
          <w:lang w:val="es-ES_tradnl" w:eastAsia="zh-CN"/>
        </w:rPr>
        <w:t>Lo anterior obedece a</w:t>
      </w:r>
      <w:r w:rsidRPr="003505DC">
        <w:rPr>
          <w:rFonts w:ascii="Exo" w:hAnsi="Exo"/>
          <w:lang w:val="es-ES"/>
        </w:rPr>
        <w:t xml:space="preserve"> la reciente agrupación de las Secretarías de la Administración Pública Centralizada del Poder Ejecutivo del Estado de Jalisco asignada mediante acuerdo DIELAG ACU 001/2018 publicado</w:t>
      </w:r>
      <w:r w:rsidRPr="003505DC">
        <w:rPr>
          <w:rFonts w:ascii="Exo" w:eastAsia="Arial Unicode MS" w:hAnsi="Exo" w:cs="Calibri"/>
          <w:noProof/>
          <w:color w:val="000000"/>
          <w:spacing w:val="12"/>
          <w:lang w:val="es-ES"/>
        </w:rPr>
        <w:t xml:space="preserve"> publicada en el periódico oficial “El Estado de Jalisco” (en adelante el “periódico oficial),</w:t>
      </w:r>
      <w:r w:rsidRPr="003505DC">
        <w:rPr>
          <w:rFonts w:ascii="Exo" w:hAnsi="Exo"/>
          <w:lang w:val="es-ES"/>
        </w:rPr>
        <w:t xml:space="preserve"> el día 21 veintiuno de diciembre del año 2018 dos mil dieciocho; con fundamento en </w:t>
      </w:r>
      <w:r w:rsidRPr="003505DC">
        <w:rPr>
          <w:rFonts w:ascii="Exo" w:hAnsi="Exo"/>
          <w:bCs/>
          <w:lang w:val="es-ES"/>
        </w:rPr>
        <w:t xml:space="preserve">los artículos </w:t>
      </w:r>
      <w:r w:rsidRPr="003505DC">
        <w:rPr>
          <w:rFonts w:ascii="Exo" w:hAnsi="Exo"/>
          <w:lang w:val="es-ES"/>
        </w:rPr>
        <w:t>3 fracción I, 5, 7 fracción II, III, 11 fracción IV, 12, 13, 14, 24, 26, 28, 35 y demás relativos de la nueva Ley Orgánica del Poder Ejecutivo del Estado de Jalisco</w:t>
      </w:r>
      <w:r w:rsidRPr="003505DC">
        <w:rPr>
          <w:rFonts w:ascii="Exo" w:eastAsia="Arial Unicode MS" w:hAnsi="Exo" w:cs="Calibri"/>
          <w:noProof/>
          <w:color w:val="000000"/>
          <w:spacing w:val="12"/>
          <w:lang w:val="es-ES"/>
        </w:rPr>
        <w:t>, publicada en el periódico oficial el 05 cinco de diciembre de 2018 dos mil dieciocho</w:t>
      </w:r>
      <w:r w:rsidRPr="003505DC">
        <w:rPr>
          <w:rFonts w:ascii="Exo" w:hAnsi="Exo"/>
          <w:lang w:val="es-ES"/>
        </w:rPr>
        <w:t>, y de conformidad con lo establecido en el artículo 16 del Reglamento de Transparencia, Acceso a la Información Pública y Protección de Datos Personales de la Administración Pública Centralizada del Estado de Jalisco, publicado en el periódico oficial el 01 primero de enero del 2019 dos mil diecinueve.</w:t>
      </w:r>
    </w:p>
    <w:p w:rsidR="00590A2F" w:rsidRPr="003505DC" w:rsidRDefault="00590A2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rPr>
      </w:pPr>
    </w:p>
    <w:p w:rsidR="00934EF1" w:rsidRPr="003505DC" w:rsidRDefault="00934EF1"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lang w:val="es-MX"/>
        </w:rPr>
      </w:pPr>
      <w:r w:rsidRPr="003505DC">
        <w:rPr>
          <w:rFonts w:ascii="Exo" w:hAnsi="Exo"/>
          <w:lang w:val="es-MX"/>
        </w:rPr>
        <w:t xml:space="preserve">Acto seguido, el </w:t>
      </w:r>
      <w:r w:rsidR="006306D9" w:rsidRPr="003505DC">
        <w:rPr>
          <w:rFonts w:ascii="Exo" w:hAnsi="Exo"/>
          <w:lang w:val="es-MX"/>
        </w:rPr>
        <w:t>secretario técnico</w:t>
      </w:r>
      <w:r w:rsidRPr="003505DC">
        <w:rPr>
          <w:rFonts w:ascii="Exo" w:hAnsi="Exo"/>
          <w:lang w:val="es-MX"/>
        </w:rPr>
        <w:t xml:space="preserve"> puso a consideración la </w:t>
      </w:r>
      <w:r w:rsidR="00145EA8" w:rsidRPr="003505DC">
        <w:rPr>
          <w:rFonts w:ascii="Exo" w:hAnsi="Exo"/>
          <w:lang w:val="es-MX"/>
        </w:rPr>
        <w:t xml:space="preserve">expuesto </w:t>
      </w:r>
      <w:r w:rsidRPr="003505DC">
        <w:rPr>
          <w:rFonts w:ascii="Exo" w:hAnsi="Exo"/>
          <w:lang w:val="es-MX"/>
        </w:rPr>
        <w:t xml:space="preserve">anteriormente para su análisis y convocó a la votación correspondiente a los miembros </w:t>
      </w:r>
      <w:r w:rsidR="006306D9" w:rsidRPr="003505DC">
        <w:rPr>
          <w:rFonts w:ascii="Exo" w:hAnsi="Exo"/>
          <w:lang w:val="es-MX"/>
        </w:rPr>
        <w:t xml:space="preserve">presentes </w:t>
      </w:r>
      <w:r w:rsidRPr="003505DC">
        <w:rPr>
          <w:rFonts w:ascii="Exo" w:hAnsi="Exo"/>
          <w:lang w:val="es-MX"/>
        </w:rPr>
        <w:t>del Comité para que conforme a sus atribuciones establecidas en el artículo 30.1.II de la Ley, confirme, mod</w:t>
      </w:r>
      <w:r w:rsidR="00145EA8" w:rsidRPr="003505DC">
        <w:rPr>
          <w:rFonts w:ascii="Exo" w:hAnsi="Exo"/>
          <w:lang w:val="es-MX"/>
        </w:rPr>
        <w:t>ifique o revoque la propuesta de los lineamientos generales para realizar las notificaciones oficiales de esta Coordinación General</w:t>
      </w:r>
      <w:r w:rsidRPr="003505DC">
        <w:rPr>
          <w:rFonts w:ascii="Exo" w:hAnsi="Exo"/>
          <w:lang w:val="es-MX"/>
        </w:rPr>
        <w:t>, resultando de la votación lo siguiente:</w:t>
      </w:r>
    </w:p>
    <w:p w:rsidR="00934EF1" w:rsidRPr="003505DC" w:rsidRDefault="00934EF1"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rPr>
          <w:rFonts w:ascii="Exo" w:hAnsi="Exo"/>
          <w:b/>
          <w:lang w:val="es-MX"/>
        </w:rPr>
      </w:pPr>
    </w:p>
    <w:p w:rsidR="00934EF1" w:rsidRPr="003505DC" w:rsidRDefault="00943CE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b/>
          <w:lang w:val="es-MX"/>
        </w:rPr>
      </w:pPr>
      <w:r w:rsidRPr="003505DC">
        <w:rPr>
          <w:rFonts w:ascii="Exo" w:hAnsi="Exo" w:cs="Exo"/>
          <w:b/>
          <w:bCs/>
          <w:iCs/>
          <w:lang w:val="es-MX"/>
        </w:rPr>
        <w:t xml:space="preserve">Acuerdo segundo- </w:t>
      </w:r>
      <w:r w:rsidR="006306D9" w:rsidRPr="003505DC">
        <w:rPr>
          <w:rFonts w:ascii="Exo" w:hAnsi="Exo" w:cs="Exo"/>
          <w:b/>
          <w:bCs/>
          <w:iCs/>
        </w:rPr>
        <w:t xml:space="preserve">Aprobación unánime </w:t>
      </w:r>
      <w:r w:rsidR="00145EA8" w:rsidRPr="003505DC">
        <w:rPr>
          <w:rFonts w:ascii="Exo" w:hAnsi="Exo" w:cs="Exo"/>
          <w:b/>
          <w:bCs/>
          <w:iCs/>
        </w:rPr>
        <w:t>del punto segundo del Orden del Día</w:t>
      </w:r>
      <w:r w:rsidR="006306D9" w:rsidRPr="003505DC">
        <w:rPr>
          <w:rFonts w:ascii="Exo" w:hAnsi="Exo" w:cs="Exo"/>
          <w:b/>
          <w:bCs/>
          <w:iCs/>
        </w:rPr>
        <w:t xml:space="preserve">: </w:t>
      </w:r>
      <w:r w:rsidR="006306D9" w:rsidRPr="003505DC">
        <w:rPr>
          <w:rFonts w:ascii="Exo" w:hAnsi="Exo"/>
          <w:lang w:val="es-MX"/>
        </w:rPr>
        <w:t xml:space="preserve">Tras el análisis correspondiente, </w:t>
      </w:r>
      <w:r w:rsidR="006306D9" w:rsidRPr="003505DC">
        <w:rPr>
          <w:rFonts w:ascii="Exo" w:hAnsi="Exo"/>
          <w:u w:val="single"/>
          <w:lang w:val="es-MX"/>
        </w:rPr>
        <w:t>se acordó de forma unánime</w:t>
      </w:r>
      <w:r w:rsidR="006306D9" w:rsidRPr="003505DC">
        <w:rPr>
          <w:rFonts w:ascii="Exo" w:hAnsi="Exo"/>
          <w:lang w:val="es-MX"/>
        </w:rPr>
        <w:t xml:space="preserve"> </w:t>
      </w:r>
      <w:r w:rsidR="00934EF1" w:rsidRPr="003505DC">
        <w:rPr>
          <w:rFonts w:ascii="Exo" w:hAnsi="Exo"/>
          <w:lang w:val="es-MX"/>
        </w:rPr>
        <w:t xml:space="preserve">y se </w:t>
      </w:r>
      <w:r w:rsidR="00145EA8" w:rsidRPr="003505DC">
        <w:rPr>
          <w:rFonts w:ascii="Exo" w:hAnsi="Exo"/>
          <w:lang w:val="es-MX"/>
        </w:rPr>
        <w:t xml:space="preserve">aprueban los lineamientos generales para realizar las notificaciones oficiales de esta Coordinación General </w:t>
      </w:r>
      <w:r w:rsidR="00934EF1" w:rsidRPr="003505DC">
        <w:rPr>
          <w:rFonts w:ascii="Exo" w:hAnsi="Exo"/>
          <w:lang w:val="es-MX"/>
        </w:rPr>
        <w:t>de conformidad a lo anteriormente expuesto en el cuerpo de la presente acta.</w:t>
      </w:r>
    </w:p>
    <w:p w:rsidR="005D7CE4" w:rsidRPr="003505D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Demi Bold" w:hAnsi="Exo" w:cs="Exo Demi Bold"/>
          <w:lang w:val="es-ES"/>
        </w:rPr>
      </w:pPr>
    </w:p>
    <w:p w:rsidR="005D7CE4" w:rsidRPr="003505DC" w:rsidRDefault="00E65598"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hAnsi="Exo"/>
          <w:b/>
          <w:lang w:val="es-ES"/>
        </w:rPr>
      </w:pPr>
      <w:r w:rsidRPr="003505DC">
        <w:rPr>
          <w:rFonts w:ascii="Exo" w:hAnsi="Exo"/>
          <w:b/>
          <w:lang w:val="es-ES"/>
        </w:rPr>
        <w:t xml:space="preserve">III.- </w:t>
      </w:r>
      <w:r w:rsidR="002B3C52" w:rsidRPr="003505DC">
        <w:rPr>
          <w:rFonts w:ascii="Exo" w:hAnsi="Exo"/>
          <w:b/>
          <w:lang w:val="es-ES"/>
        </w:rPr>
        <w:t>Asuntos Generales</w:t>
      </w:r>
      <w:r w:rsidR="006306D9" w:rsidRPr="003505DC">
        <w:rPr>
          <w:rFonts w:ascii="Exo" w:hAnsi="Exo"/>
          <w:b/>
          <w:lang w:val="es-ES"/>
        </w:rPr>
        <w:t>.</w:t>
      </w:r>
    </w:p>
    <w:p w:rsidR="00B85C9F" w:rsidRPr="003505DC" w:rsidRDefault="00B85C9F"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Demi Bold" w:hAnsi="Exo" w:cs="Exo Demi Bold"/>
          <w:lang w:val="es-ES"/>
        </w:rPr>
      </w:pPr>
      <w:r w:rsidRPr="003505DC">
        <w:rPr>
          <w:rFonts w:ascii="Exo" w:eastAsia="Exo Demi Bold" w:hAnsi="Exo" w:cs="Exo Demi Bold"/>
          <w:lang w:val="es-ES"/>
        </w:rPr>
        <w:lastRenderedPageBreak/>
        <w:t>Acto continuo, el secretario técnico del Comité, preguntó a los presentes si existía algún tema adicional a tratar en esta sesión, por lo que los integrantes del Comité acordaron no haberlo.</w:t>
      </w:r>
    </w:p>
    <w:p w:rsidR="005D7CE4" w:rsidRPr="003505D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Fonts w:ascii="Exo" w:eastAsia="Exo Regular" w:hAnsi="Exo" w:cs="Exo Regular"/>
          <w:lang w:val="es-ES"/>
        </w:rPr>
      </w:pPr>
    </w:p>
    <w:p w:rsidR="005D7CE4" w:rsidRPr="003505DC" w:rsidRDefault="00943CED"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Style w:val="Ninguno"/>
          <w:rFonts w:ascii="Exo" w:eastAsia="Exo Regular" w:hAnsi="Exo" w:cs="Exo Regular"/>
          <w:lang w:val="es-ES"/>
        </w:rPr>
      </w:pPr>
      <w:r w:rsidRPr="003505DC">
        <w:rPr>
          <w:rStyle w:val="Ninguno"/>
          <w:rFonts w:ascii="Exo" w:hAnsi="Exo"/>
          <w:b/>
          <w:iCs/>
          <w:lang w:val="es-ES"/>
        </w:rPr>
        <w:t xml:space="preserve">Acuerdo tercero- </w:t>
      </w:r>
      <w:r w:rsidR="00E65598" w:rsidRPr="003505DC">
        <w:rPr>
          <w:rStyle w:val="Ninguno"/>
          <w:rFonts w:ascii="Exo" w:hAnsi="Exo"/>
          <w:b/>
          <w:iCs/>
          <w:lang w:val="es-ES"/>
        </w:rPr>
        <w:t>Aprobación unánime del punto tercero del Orden del Día:</w:t>
      </w:r>
      <w:r w:rsidR="00E65598" w:rsidRPr="003505DC">
        <w:rPr>
          <w:rStyle w:val="Ninguno"/>
          <w:rFonts w:ascii="Exo" w:hAnsi="Exo"/>
          <w:iCs/>
          <w:lang w:val="es-ES"/>
        </w:rPr>
        <w:t xml:space="preserve"> </w:t>
      </w:r>
      <w:r w:rsidR="00E65598" w:rsidRPr="003505DC">
        <w:rPr>
          <w:rFonts w:ascii="Exo" w:hAnsi="Exo"/>
          <w:iCs/>
          <w:lang w:val="es-ES"/>
        </w:rPr>
        <w:t xml:space="preserve">Considerando que no existe tema adicional a tratar en la presente sesión, los miembros del Comité aprueban la clausura de la </w:t>
      </w:r>
      <w:r w:rsidR="00145EA8" w:rsidRPr="003505DC">
        <w:rPr>
          <w:rFonts w:ascii="Exo" w:hAnsi="Exo"/>
          <w:iCs/>
          <w:lang w:val="es-ES"/>
        </w:rPr>
        <w:t>Primer</w:t>
      </w:r>
      <w:r w:rsidR="005C7379" w:rsidRPr="003505DC">
        <w:rPr>
          <w:rFonts w:ascii="Exo" w:hAnsi="Exo"/>
          <w:iCs/>
          <w:lang w:val="es-ES"/>
        </w:rPr>
        <w:t>a</w:t>
      </w:r>
      <w:r w:rsidR="00E65598" w:rsidRPr="003505DC">
        <w:rPr>
          <w:rFonts w:ascii="Exo" w:hAnsi="Exo"/>
          <w:iCs/>
          <w:lang w:val="es-ES"/>
        </w:rPr>
        <w:t xml:space="preserve"> Sesión </w:t>
      </w:r>
      <w:r w:rsidR="00B85C9F" w:rsidRPr="003505DC">
        <w:rPr>
          <w:rFonts w:ascii="Exo" w:hAnsi="Exo"/>
          <w:iCs/>
          <w:lang w:val="es-ES"/>
        </w:rPr>
        <w:t>Extra</w:t>
      </w:r>
      <w:r w:rsidRPr="003505DC">
        <w:rPr>
          <w:rFonts w:ascii="Exo" w:hAnsi="Exo"/>
          <w:iCs/>
          <w:lang w:val="es-ES"/>
        </w:rPr>
        <w:t>o</w:t>
      </w:r>
      <w:r w:rsidR="00E65598" w:rsidRPr="003505DC">
        <w:rPr>
          <w:rFonts w:ascii="Exo" w:hAnsi="Exo"/>
          <w:iCs/>
          <w:lang w:val="es-ES"/>
        </w:rPr>
        <w:t xml:space="preserve">rdinaria del </w:t>
      </w:r>
      <w:r w:rsidR="005269DA" w:rsidRPr="003505DC">
        <w:rPr>
          <w:rFonts w:ascii="Exo" w:hAnsi="Exo"/>
          <w:iCs/>
          <w:lang w:val="es-ES"/>
        </w:rPr>
        <w:t>2019 dos mil diecinueve</w:t>
      </w:r>
      <w:r w:rsidR="00E65598" w:rsidRPr="003505DC">
        <w:rPr>
          <w:rFonts w:ascii="Exo" w:hAnsi="Exo"/>
          <w:iCs/>
          <w:lang w:val="es-ES"/>
        </w:rPr>
        <w:t xml:space="preserve"> siendo las </w:t>
      </w:r>
      <w:r w:rsidR="00145EA8" w:rsidRPr="003505DC">
        <w:rPr>
          <w:rFonts w:ascii="Exo" w:hAnsi="Exo"/>
          <w:iCs/>
          <w:lang w:val="es-ES"/>
        </w:rPr>
        <w:t>19</w:t>
      </w:r>
      <w:r w:rsidR="00E65598" w:rsidRPr="003505DC">
        <w:rPr>
          <w:rFonts w:ascii="Exo" w:hAnsi="Exo"/>
          <w:iCs/>
          <w:lang w:val="es-ES"/>
        </w:rPr>
        <w:t>:</w:t>
      </w:r>
      <w:r w:rsidR="00145EA8" w:rsidRPr="003505DC">
        <w:rPr>
          <w:rFonts w:ascii="Exo" w:hAnsi="Exo"/>
          <w:iCs/>
          <w:lang w:val="es-ES"/>
        </w:rPr>
        <w:t>57</w:t>
      </w:r>
      <w:r w:rsidR="00E65598" w:rsidRPr="003505DC">
        <w:rPr>
          <w:rFonts w:ascii="Exo" w:hAnsi="Exo"/>
          <w:iCs/>
          <w:lang w:val="es-ES"/>
        </w:rPr>
        <w:t xml:space="preserve"> horas del día </w:t>
      </w:r>
      <w:r w:rsidR="00145EA8" w:rsidRPr="003505DC">
        <w:rPr>
          <w:rFonts w:ascii="Exo" w:hAnsi="Exo"/>
          <w:iCs/>
          <w:lang w:val="es-ES"/>
        </w:rPr>
        <w:t xml:space="preserve">09 nueve </w:t>
      </w:r>
      <w:r w:rsidR="005269DA" w:rsidRPr="003505DC">
        <w:rPr>
          <w:rFonts w:ascii="Exo" w:hAnsi="Exo"/>
          <w:iCs/>
          <w:lang w:val="es-ES"/>
        </w:rPr>
        <w:t>de enero</w:t>
      </w:r>
      <w:r w:rsidR="00E65598" w:rsidRPr="003505DC">
        <w:rPr>
          <w:rFonts w:ascii="Exo" w:hAnsi="Exo"/>
          <w:iCs/>
          <w:lang w:val="es-ES"/>
        </w:rPr>
        <w:t xml:space="preserve"> del 201</w:t>
      </w:r>
      <w:r w:rsidR="005269DA" w:rsidRPr="003505DC">
        <w:rPr>
          <w:rFonts w:ascii="Exo" w:hAnsi="Exo"/>
          <w:iCs/>
          <w:lang w:val="es-ES"/>
        </w:rPr>
        <w:t>9</w:t>
      </w:r>
      <w:r w:rsidR="00E65598" w:rsidRPr="003505DC">
        <w:rPr>
          <w:rFonts w:ascii="Exo" w:hAnsi="Exo"/>
          <w:iCs/>
          <w:lang w:val="es-ES"/>
        </w:rPr>
        <w:t xml:space="preserve"> dos mil </w:t>
      </w:r>
      <w:r w:rsidR="005269DA" w:rsidRPr="003505DC">
        <w:rPr>
          <w:rFonts w:ascii="Exo" w:hAnsi="Exo"/>
          <w:iCs/>
          <w:lang w:val="es-ES"/>
        </w:rPr>
        <w:t>diecinueve</w:t>
      </w:r>
      <w:r w:rsidR="00E65598" w:rsidRPr="003505DC">
        <w:rPr>
          <w:rFonts w:ascii="Exo" w:hAnsi="Exo"/>
          <w:iCs/>
          <w:lang w:val="es-ES"/>
        </w:rPr>
        <w:t>, por lo que se levantó</w:t>
      </w:r>
      <w:r w:rsidR="00E65598" w:rsidRPr="003505DC">
        <w:rPr>
          <w:rStyle w:val="Ninguno"/>
          <w:rFonts w:ascii="Exo" w:hAnsi="Exo"/>
          <w:lang w:val="es-ES"/>
        </w:rPr>
        <w:t xml:space="preserve"> </w:t>
      </w:r>
      <w:r w:rsidR="00E65598" w:rsidRPr="003505DC">
        <w:rPr>
          <w:rFonts w:ascii="Exo" w:hAnsi="Exo"/>
          <w:iCs/>
          <w:lang w:val="es-ES"/>
        </w:rPr>
        <w:t>para constancia la presenta acta.</w:t>
      </w:r>
      <w:r w:rsidR="00E65598" w:rsidRPr="003505DC">
        <w:rPr>
          <w:rStyle w:val="Ninguno"/>
          <w:rFonts w:ascii="Exo" w:hAnsi="Exo"/>
          <w:lang w:val="es-ES"/>
        </w:rPr>
        <w:t xml:space="preserve"> </w:t>
      </w:r>
    </w:p>
    <w:p w:rsidR="005D7CE4" w:rsidRPr="003505D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Style w:val="Ninguno"/>
          <w:rFonts w:ascii="Exo" w:eastAsia="Exo Regular" w:hAnsi="Exo" w:cs="Exo Regular"/>
          <w:lang w:val="es-ES"/>
        </w:rPr>
      </w:pPr>
    </w:p>
    <w:p w:rsidR="005D7CE4" w:rsidRPr="003505DC" w:rsidRDefault="005D7CE4" w:rsidP="001421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right="4"/>
        <w:jc w:val="both"/>
        <w:rPr>
          <w:rStyle w:val="Ninguno"/>
          <w:rFonts w:ascii="Exo" w:eastAsia="Exo Regular" w:hAnsi="Exo" w:cs="Exo Regular"/>
          <w:lang w:val="es-ES"/>
        </w:rPr>
      </w:pPr>
    </w:p>
    <w:p w:rsidR="005D7CE4" w:rsidRPr="003505DC" w:rsidRDefault="005D7CE4" w:rsidP="001421FE">
      <w:pPr>
        <w:pStyle w:val="Poromisin"/>
        <w:tabs>
          <w:tab w:val="left" w:pos="9204"/>
          <w:tab w:val="center" w:pos="9781"/>
        </w:tabs>
        <w:ind w:right="4"/>
        <w:jc w:val="both"/>
        <w:rPr>
          <w:rStyle w:val="Ninguno"/>
          <w:rFonts w:ascii="Exo" w:eastAsia="Exo Bold" w:hAnsi="Exo" w:cs="Exo Bold"/>
          <w:lang w:val="es-ES"/>
        </w:rPr>
      </w:pPr>
    </w:p>
    <w:p w:rsidR="005D7CE4" w:rsidRPr="003505DC" w:rsidRDefault="005D7CE4" w:rsidP="001421FE">
      <w:pPr>
        <w:pStyle w:val="Poromisin"/>
        <w:tabs>
          <w:tab w:val="left" w:pos="9204"/>
          <w:tab w:val="center" w:pos="9781"/>
        </w:tabs>
        <w:ind w:right="4"/>
        <w:jc w:val="both"/>
        <w:rPr>
          <w:rStyle w:val="Ninguno"/>
          <w:rFonts w:ascii="Exo" w:eastAsia="Exo Bold" w:hAnsi="Exo" w:cs="Exo Bold"/>
          <w:lang w:val="es-ES"/>
        </w:rPr>
      </w:pPr>
    </w:p>
    <w:p w:rsidR="005D7CE4" w:rsidRPr="003505DC" w:rsidRDefault="00EC1DE5" w:rsidP="001421FE">
      <w:pPr>
        <w:pStyle w:val="Poromisin"/>
        <w:tabs>
          <w:tab w:val="left" w:pos="9204"/>
          <w:tab w:val="center" w:pos="9781"/>
        </w:tabs>
        <w:ind w:right="4"/>
        <w:jc w:val="both"/>
        <w:rPr>
          <w:rStyle w:val="Ninguno"/>
          <w:rFonts w:ascii="Exo" w:eastAsia="Exo Demi Bold" w:hAnsi="Exo" w:cs="Exo Demi Bold"/>
          <w:lang w:val="es-ES"/>
        </w:rPr>
      </w:pPr>
      <w:r w:rsidRPr="003505DC">
        <w:rPr>
          <w:rStyle w:val="Ninguno"/>
          <w:rFonts w:ascii="Exo" w:hAnsi="Exo"/>
          <w:lang w:val="es-ES"/>
        </w:rPr>
        <w:t>C. Norma Angélica García Joya</w:t>
      </w:r>
    </w:p>
    <w:p w:rsidR="005D7CE4" w:rsidRPr="003505DC" w:rsidRDefault="00E65598" w:rsidP="001421FE">
      <w:pPr>
        <w:pStyle w:val="Poromisin"/>
        <w:tabs>
          <w:tab w:val="left" w:pos="9204"/>
          <w:tab w:val="center" w:pos="9781"/>
        </w:tabs>
        <w:ind w:right="4"/>
        <w:jc w:val="both"/>
        <w:rPr>
          <w:rFonts w:ascii="Exo" w:eastAsia="Exo Regular" w:hAnsi="Exo" w:cs="Exo Regular"/>
          <w:lang w:val="es-ES"/>
        </w:rPr>
      </w:pPr>
      <w:r w:rsidRPr="003505DC">
        <w:rPr>
          <w:rFonts w:ascii="Exo" w:hAnsi="Exo"/>
          <w:lang w:val="es-ES"/>
        </w:rPr>
        <w:t xml:space="preserve">Directora </w:t>
      </w:r>
      <w:r w:rsidR="00985D9C" w:rsidRPr="003505DC">
        <w:rPr>
          <w:rFonts w:ascii="Exo" w:hAnsi="Exo"/>
          <w:lang w:val="es-ES"/>
        </w:rPr>
        <w:t xml:space="preserve">de Administración </w:t>
      </w:r>
      <w:r w:rsidRPr="003505DC">
        <w:rPr>
          <w:rFonts w:ascii="Exo" w:hAnsi="Exo"/>
          <w:lang w:val="es-ES"/>
        </w:rPr>
        <w:t>e integrante del Comité</w:t>
      </w:r>
    </w:p>
    <w:p w:rsidR="005D7CE4" w:rsidRPr="003505DC" w:rsidRDefault="005D7CE4" w:rsidP="001421FE">
      <w:pPr>
        <w:pStyle w:val="Poromisin"/>
        <w:tabs>
          <w:tab w:val="left" w:pos="9204"/>
          <w:tab w:val="center" w:pos="9781"/>
        </w:tabs>
        <w:ind w:right="4"/>
        <w:jc w:val="both"/>
        <w:rPr>
          <w:rFonts w:ascii="Exo" w:eastAsia="Exo Regular" w:hAnsi="Exo" w:cs="Exo Regular"/>
          <w:lang w:val="es-ES"/>
        </w:rPr>
      </w:pPr>
    </w:p>
    <w:p w:rsidR="005D7CE4" w:rsidRPr="003505DC" w:rsidRDefault="005D7CE4" w:rsidP="001421FE">
      <w:pPr>
        <w:pStyle w:val="Poromisin"/>
        <w:tabs>
          <w:tab w:val="left" w:pos="9204"/>
          <w:tab w:val="center" w:pos="9781"/>
        </w:tabs>
        <w:ind w:right="4"/>
        <w:jc w:val="both"/>
        <w:rPr>
          <w:rFonts w:ascii="Exo" w:eastAsia="Exo Regular" w:hAnsi="Exo" w:cs="Exo Regular"/>
          <w:lang w:val="es-ES"/>
        </w:rPr>
      </w:pPr>
    </w:p>
    <w:p w:rsidR="005D7CE4" w:rsidRPr="003505DC" w:rsidRDefault="005D7CE4" w:rsidP="001421FE">
      <w:pPr>
        <w:pStyle w:val="Poromisin"/>
        <w:tabs>
          <w:tab w:val="left" w:pos="9204"/>
          <w:tab w:val="center" w:pos="9781"/>
        </w:tabs>
        <w:ind w:right="4"/>
        <w:jc w:val="both"/>
        <w:rPr>
          <w:rFonts w:ascii="Exo" w:eastAsia="Exo Regular" w:hAnsi="Exo" w:cs="Exo Regular"/>
          <w:lang w:val="es-ES"/>
        </w:rPr>
      </w:pPr>
    </w:p>
    <w:p w:rsidR="005D7CE4" w:rsidRPr="003505DC" w:rsidRDefault="005D7CE4" w:rsidP="001421FE">
      <w:pPr>
        <w:pStyle w:val="Poromisin"/>
        <w:tabs>
          <w:tab w:val="left" w:pos="9204"/>
          <w:tab w:val="center" w:pos="9781"/>
        </w:tabs>
        <w:ind w:right="4"/>
        <w:jc w:val="both"/>
        <w:rPr>
          <w:rFonts w:ascii="Exo" w:eastAsia="Exo Regular" w:hAnsi="Exo" w:cs="Exo Regular"/>
          <w:lang w:val="es-ES"/>
        </w:rPr>
      </w:pPr>
    </w:p>
    <w:p w:rsidR="005D7CE4" w:rsidRPr="003505DC" w:rsidRDefault="00EC1DE5" w:rsidP="001421FE">
      <w:pPr>
        <w:pStyle w:val="Poromisin"/>
        <w:tabs>
          <w:tab w:val="left" w:pos="9204"/>
          <w:tab w:val="center" w:pos="9781"/>
        </w:tabs>
        <w:ind w:right="4"/>
        <w:jc w:val="both"/>
        <w:rPr>
          <w:rStyle w:val="Ninguno"/>
          <w:rFonts w:ascii="Exo" w:eastAsia="Exo Demi Bold" w:hAnsi="Exo" w:cs="Exo Demi Bold"/>
          <w:lang w:val="es-ES"/>
        </w:rPr>
      </w:pPr>
      <w:r w:rsidRPr="003505DC">
        <w:rPr>
          <w:rStyle w:val="Ninguno"/>
          <w:rFonts w:ascii="Exo" w:hAnsi="Exo"/>
          <w:lang w:val="es-ES"/>
        </w:rPr>
        <w:t xml:space="preserve">C. </w:t>
      </w:r>
      <w:r w:rsidR="00E65598" w:rsidRPr="003505DC">
        <w:rPr>
          <w:rStyle w:val="Ninguno"/>
          <w:rFonts w:ascii="Exo" w:hAnsi="Exo"/>
          <w:lang w:val="es-ES"/>
        </w:rPr>
        <w:t>Óscar Moreno Cruz</w:t>
      </w:r>
    </w:p>
    <w:p w:rsidR="005D7CE4" w:rsidRPr="003505DC" w:rsidRDefault="00E65598" w:rsidP="001421FE">
      <w:pPr>
        <w:pStyle w:val="Poromisin"/>
        <w:tabs>
          <w:tab w:val="left" w:pos="9204"/>
          <w:tab w:val="center" w:pos="9781"/>
        </w:tabs>
        <w:ind w:right="4"/>
        <w:jc w:val="both"/>
        <w:rPr>
          <w:rFonts w:ascii="Exo" w:hAnsi="Exo"/>
          <w:lang w:val="es-ES"/>
        </w:rPr>
      </w:pPr>
      <w:r w:rsidRPr="003505DC">
        <w:rPr>
          <w:rFonts w:ascii="Exo" w:hAnsi="Exo"/>
          <w:lang w:val="es-ES"/>
        </w:rPr>
        <w:t xml:space="preserve">Director de Transparencia y </w:t>
      </w:r>
      <w:r w:rsidR="00EC1DE5" w:rsidRPr="003505DC">
        <w:rPr>
          <w:rFonts w:ascii="Exo" w:hAnsi="Exo"/>
          <w:lang w:val="es-ES"/>
        </w:rPr>
        <w:t>s</w:t>
      </w:r>
      <w:r w:rsidRPr="003505DC">
        <w:rPr>
          <w:rFonts w:ascii="Exo" w:hAnsi="Exo"/>
          <w:lang w:val="es-ES"/>
        </w:rPr>
        <w:t xml:space="preserve">ecretario </w:t>
      </w:r>
      <w:r w:rsidR="00EC1DE5" w:rsidRPr="003505DC">
        <w:rPr>
          <w:rFonts w:ascii="Exo" w:hAnsi="Exo"/>
          <w:lang w:val="es-ES"/>
        </w:rPr>
        <w:t>t</w:t>
      </w:r>
      <w:r w:rsidRPr="003505DC">
        <w:rPr>
          <w:rFonts w:ascii="Exo" w:hAnsi="Exo"/>
          <w:lang w:val="es-ES"/>
        </w:rPr>
        <w:t>écnico del Comité</w:t>
      </w:r>
    </w:p>
    <w:p w:rsidR="00145EA8" w:rsidRPr="003505DC" w:rsidRDefault="00145EA8" w:rsidP="001421FE">
      <w:pPr>
        <w:pStyle w:val="Poromisin"/>
        <w:tabs>
          <w:tab w:val="left" w:pos="9204"/>
          <w:tab w:val="center" w:pos="9781"/>
        </w:tabs>
        <w:ind w:right="4"/>
        <w:jc w:val="both"/>
        <w:rPr>
          <w:rFonts w:ascii="Exo" w:hAnsi="Exo"/>
          <w:lang w:val="es-ES"/>
        </w:rPr>
      </w:pPr>
      <w:r w:rsidRPr="003505DC">
        <w:rPr>
          <w:rFonts w:ascii="Exo" w:hAnsi="Exo"/>
          <w:lang w:val="es-ES"/>
        </w:rPr>
        <w:t>OMC///MFCE</w:t>
      </w:r>
    </w:p>
    <w:sectPr w:rsidR="00145EA8" w:rsidRPr="003505DC" w:rsidSect="00B85C9F">
      <w:headerReference w:type="default" r:id="rId9"/>
      <w:footerReference w:type="default" r:id="rId10"/>
      <w:pgSz w:w="12240" w:h="15840"/>
      <w:pgMar w:top="2364" w:right="1440" w:bottom="133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A3" w:rsidRDefault="000C15A3">
      <w:r>
        <w:separator/>
      </w:r>
    </w:p>
  </w:endnote>
  <w:endnote w:type="continuationSeparator" w:id="0">
    <w:p w:rsidR="000C15A3" w:rsidRDefault="000C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Cambria Math"/>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A9411D"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A9411D" w:rsidRPr="00EC1DE5">
      <w:rPr>
        <w:rFonts w:ascii="Exo" w:hAnsi="Exo"/>
        <w:sz w:val="20"/>
        <w:szCs w:val="20"/>
        <w:lang w:val="es-ES_tradnl"/>
      </w:rPr>
      <w:fldChar w:fldCharType="separate"/>
    </w:r>
    <w:r w:rsidR="003505DC">
      <w:rPr>
        <w:rFonts w:ascii="Exo" w:hAnsi="Exo"/>
        <w:noProof/>
        <w:sz w:val="20"/>
        <w:szCs w:val="20"/>
        <w:lang w:val="es-ES_tradnl"/>
      </w:rPr>
      <w:t>4</w:t>
    </w:r>
    <w:r w:rsidR="00A9411D" w:rsidRPr="00EC1DE5">
      <w:rPr>
        <w:rFonts w:ascii="Exo" w:hAnsi="Exo"/>
        <w:sz w:val="20"/>
        <w:szCs w:val="20"/>
        <w:lang w:val="es-ES_tradnl"/>
      </w:rPr>
      <w:fldChar w:fldCharType="end"/>
    </w:r>
    <w:r w:rsidRPr="00EC1DE5">
      <w:rPr>
        <w:rFonts w:ascii="Exo" w:hAnsi="Exo"/>
        <w:sz w:val="20"/>
        <w:szCs w:val="20"/>
        <w:lang w:val="es-ES_tradnl"/>
      </w:rPr>
      <w:t xml:space="preserve"> de </w:t>
    </w:r>
    <w:r w:rsidR="00A9411D"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A9411D" w:rsidRPr="00EC1DE5">
      <w:rPr>
        <w:rFonts w:ascii="Exo" w:hAnsi="Exo"/>
        <w:sz w:val="20"/>
        <w:szCs w:val="20"/>
        <w:lang w:val="es-ES_tradnl"/>
      </w:rPr>
      <w:fldChar w:fldCharType="separate"/>
    </w:r>
    <w:r w:rsidR="003505DC">
      <w:rPr>
        <w:rFonts w:ascii="Exo" w:hAnsi="Exo"/>
        <w:noProof/>
        <w:sz w:val="20"/>
        <w:szCs w:val="20"/>
        <w:lang w:val="es-ES_tradnl"/>
      </w:rPr>
      <w:t>4</w:t>
    </w:r>
    <w:r w:rsidR="00A9411D" w:rsidRPr="00EC1DE5">
      <w:rPr>
        <w:rFonts w:ascii="Exo" w:hAnsi="Exo"/>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A3" w:rsidRDefault="000C15A3">
      <w:r>
        <w:separator/>
      </w:r>
    </w:p>
  </w:footnote>
  <w:footnote w:type="continuationSeparator" w:id="0">
    <w:p w:rsidR="000C15A3" w:rsidRDefault="000C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E4" w:rsidRDefault="005D7CE4"/>
  <w:p w:rsidR="00721943" w:rsidRDefault="00721943"/>
  <w:p w:rsidR="00721943" w:rsidRDefault="00721943"/>
  <w:p w:rsidR="00D67275" w:rsidRPr="001421FE" w:rsidRDefault="00A21B8F" w:rsidP="00D67275">
    <w:pPr>
      <w:jc w:val="right"/>
      <w:rPr>
        <w:rFonts w:ascii="Exo 2" w:hAnsi="Exo 2"/>
        <w:sz w:val="16"/>
        <w:szCs w:val="16"/>
        <w:lang w:val="es-MX"/>
      </w:rPr>
    </w:pPr>
    <w:r>
      <w:rPr>
        <w:rFonts w:ascii="Exo 2" w:hAnsi="Exo 2"/>
        <w:sz w:val="16"/>
        <w:szCs w:val="16"/>
        <w:lang w:val="es-MX"/>
      </w:rPr>
      <w:t>1</w:t>
    </w:r>
    <w:r w:rsidR="00C67B04" w:rsidRPr="001421FE">
      <w:rPr>
        <w:rFonts w:ascii="Exo 2" w:hAnsi="Exo 2"/>
        <w:sz w:val="16"/>
        <w:szCs w:val="16"/>
        <w:lang w:val="es-MX"/>
      </w:rPr>
      <w:t>a</w:t>
    </w:r>
    <w:r w:rsidR="00721943" w:rsidRPr="001421FE">
      <w:rPr>
        <w:rFonts w:ascii="Exo 2" w:hAnsi="Exo 2"/>
        <w:sz w:val="16"/>
        <w:szCs w:val="16"/>
        <w:lang w:val="es-MX"/>
      </w:rPr>
      <w:t xml:space="preserve"> Sesión</w:t>
    </w:r>
    <w:r w:rsidR="00C67B04" w:rsidRPr="001421FE">
      <w:rPr>
        <w:rFonts w:ascii="Exo 2" w:hAnsi="Exo 2"/>
        <w:sz w:val="16"/>
        <w:szCs w:val="16"/>
        <w:lang w:val="es-MX"/>
      </w:rPr>
      <w:t>-Extraordinaria</w:t>
    </w:r>
    <w:r w:rsidR="00D67275" w:rsidRPr="001421FE">
      <w:rPr>
        <w:rFonts w:ascii="Exo 2" w:hAnsi="Exo 2"/>
        <w:sz w:val="16"/>
        <w:szCs w:val="16"/>
        <w:lang w:val="es-MX"/>
      </w:rPr>
      <w:t>. Comité de Transparencia</w:t>
    </w:r>
  </w:p>
  <w:p w:rsidR="00721943" w:rsidRPr="001421FE" w:rsidRDefault="00D67275" w:rsidP="00D67275">
    <w:pPr>
      <w:jc w:val="right"/>
      <w:rPr>
        <w:rFonts w:ascii="Exo 2" w:hAnsi="Exo 2"/>
        <w:sz w:val="16"/>
        <w:szCs w:val="16"/>
        <w:lang w:val="es-MX"/>
      </w:rPr>
    </w:pPr>
    <w:r w:rsidRPr="001421FE">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D794F8E"/>
    <w:multiLevelType w:val="hybridMultilevel"/>
    <w:tmpl w:val="A32C58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B64FD6"/>
    <w:multiLevelType w:val="hybridMultilevel"/>
    <w:tmpl w:val="5DD66676"/>
    <w:numStyleLink w:val="Harvard"/>
  </w:abstractNum>
  <w:abstractNum w:abstractNumId="5">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F5F3937"/>
    <w:multiLevelType w:val="hybridMultilevel"/>
    <w:tmpl w:val="6D8C2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7CE4"/>
    <w:rsid w:val="00035C89"/>
    <w:rsid w:val="00097A3E"/>
    <w:rsid w:val="000C15A3"/>
    <w:rsid w:val="000C5B11"/>
    <w:rsid w:val="000D497B"/>
    <w:rsid w:val="0011799E"/>
    <w:rsid w:val="00124C52"/>
    <w:rsid w:val="001421FE"/>
    <w:rsid w:val="00145EA8"/>
    <w:rsid w:val="00146D4C"/>
    <w:rsid w:val="001A7EFD"/>
    <w:rsid w:val="00210609"/>
    <w:rsid w:val="00230D37"/>
    <w:rsid w:val="00243357"/>
    <w:rsid w:val="002A6B4E"/>
    <w:rsid w:val="002B3883"/>
    <w:rsid w:val="002B3C52"/>
    <w:rsid w:val="00306ADD"/>
    <w:rsid w:val="00327B67"/>
    <w:rsid w:val="003505DC"/>
    <w:rsid w:val="0035556C"/>
    <w:rsid w:val="0036426E"/>
    <w:rsid w:val="003D1F4D"/>
    <w:rsid w:val="003E7167"/>
    <w:rsid w:val="004142CB"/>
    <w:rsid w:val="00415B74"/>
    <w:rsid w:val="00525D16"/>
    <w:rsid w:val="005269DA"/>
    <w:rsid w:val="00545AAB"/>
    <w:rsid w:val="00590A2F"/>
    <w:rsid w:val="005C7379"/>
    <w:rsid w:val="005D7CE4"/>
    <w:rsid w:val="00623C02"/>
    <w:rsid w:val="006306D9"/>
    <w:rsid w:val="00721943"/>
    <w:rsid w:val="007A7ADB"/>
    <w:rsid w:val="00807C70"/>
    <w:rsid w:val="00867824"/>
    <w:rsid w:val="00875E4B"/>
    <w:rsid w:val="008A2AF4"/>
    <w:rsid w:val="008C1F13"/>
    <w:rsid w:val="008E0110"/>
    <w:rsid w:val="00934EF1"/>
    <w:rsid w:val="00943CED"/>
    <w:rsid w:val="00964E82"/>
    <w:rsid w:val="00982D4A"/>
    <w:rsid w:val="009858FA"/>
    <w:rsid w:val="00985D9C"/>
    <w:rsid w:val="009E7B87"/>
    <w:rsid w:val="00A21B8F"/>
    <w:rsid w:val="00A63443"/>
    <w:rsid w:val="00A641FB"/>
    <w:rsid w:val="00A80132"/>
    <w:rsid w:val="00A81CDF"/>
    <w:rsid w:val="00A9411D"/>
    <w:rsid w:val="00B73FA0"/>
    <w:rsid w:val="00B858A9"/>
    <w:rsid w:val="00B85C9F"/>
    <w:rsid w:val="00B96F95"/>
    <w:rsid w:val="00BA0490"/>
    <w:rsid w:val="00C2301F"/>
    <w:rsid w:val="00C3282D"/>
    <w:rsid w:val="00C67B04"/>
    <w:rsid w:val="00C776B4"/>
    <w:rsid w:val="00CC05FD"/>
    <w:rsid w:val="00D067B2"/>
    <w:rsid w:val="00D67275"/>
    <w:rsid w:val="00DE305F"/>
    <w:rsid w:val="00E25793"/>
    <w:rsid w:val="00E65598"/>
    <w:rsid w:val="00EA552E"/>
    <w:rsid w:val="00EC1DE5"/>
    <w:rsid w:val="00EF414B"/>
    <w:rsid w:val="00F77CDA"/>
    <w:rsid w:val="00FB3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3F177-BE27-4AF2-9667-26C827F8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F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B37F3"/>
    <w:rPr>
      <w:u w:val="single"/>
    </w:rPr>
  </w:style>
  <w:style w:type="table" w:customStyle="1" w:styleId="TableNormal">
    <w:name w:val="Table Normal"/>
    <w:rsid w:val="00FB37F3"/>
    <w:tblPr>
      <w:tblInd w:w="0" w:type="dxa"/>
      <w:tblCellMar>
        <w:top w:w="0" w:type="dxa"/>
        <w:left w:w="0" w:type="dxa"/>
        <w:bottom w:w="0" w:type="dxa"/>
        <w:right w:w="0" w:type="dxa"/>
      </w:tblCellMar>
    </w:tblPr>
  </w:style>
  <w:style w:type="paragraph" w:customStyle="1" w:styleId="Poromisin">
    <w:name w:val="Por omisión"/>
    <w:rsid w:val="00FB37F3"/>
    <w:rPr>
      <w:rFonts w:ascii="Helvetica Neue" w:hAnsi="Helvetica Neue" w:cs="Arial Unicode MS"/>
      <w:color w:val="000000"/>
      <w:sz w:val="22"/>
      <w:szCs w:val="22"/>
      <w:lang w:val="es-ES_tradnl"/>
    </w:rPr>
  </w:style>
  <w:style w:type="character" w:customStyle="1" w:styleId="Ninguno">
    <w:name w:val="Ninguno"/>
    <w:rsid w:val="00FB37F3"/>
  </w:style>
  <w:style w:type="numbering" w:customStyle="1" w:styleId="Harvard">
    <w:name w:val="Harvard"/>
    <w:rsid w:val="00FB37F3"/>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590A2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590A2F"/>
    <w:rPr>
      <w:rFonts w:ascii="Arial" w:eastAsia="Calibri" w:hAnsi="Arial" w:cs="Arial"/>
      <w:sz w:val="24"/>
      <w:szCs w:val="24"/>
      <w:bdr w:val="none" w:sz="0" w:space="0" w:color="auto"/>
      <w:lang w:eastAsia="en-US"/>
    </w:rPr>
  </w:style>
  <w:style w:type="paragraph" w:styleId="Sinespaciado">
    <w:name w:val="No Spacing"/>
    <w:uiPriority w:val="1"/>
    <w:qFormat/>
    <w:rsid w:val="00146D4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gegt@jalisco.gob.mx" TargetMode="External"/><Relationship Id="rId3" Type="http://schemas.openxmlformats.org/officeDocument/2006/relationships/settings" Target="settings.xml"/><Relationship Id="rId7" Type="http://schemas.openxmlformats.org/officeDocument/2006/relationships/hyperlink" Target="mailto:transparencia.territorio.jalisc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Jiovana Bugarini</cp:lastModifiedBy>
  <cp:revision>9</cp:revision>
  <cp:lastPrinted>2019-01-17T22:13:00Z</cp:lastPrinted>
  <dcterms:created xsi:type="dcterms:W3CDTF">2019-02-13T22:18:00Z</dcterms:created>
  <dcterms:modified xsi:type="dcterms:W3CDTF">2019-03-13T23:05:00Z</dcterms:modified>
</cp:coreProperties>
</file>