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62"/>
        <w:gridCol w:w="1562"/>
        <w:gridCol w:w="1562"/>
        <w:gridCol w:w="1564"/>
        <w:gridCol w:w="1321"/>
        <w:gridCol w:w="1209"/>
        <w:gridCol w:w="1564"/>
        <w:gridCol w:w="1251"/>
      </w:tblGrid>
      <w:tr w:rsidR="00B85C77" w:rsidRPr="00B85C77" w:rsidTr="00415F08">
        <w:trPr>
          <w:trHeight w:val="81"/>
        </w:trPr>
        <w:tc>
          <w:tcPr>
            <w:tcW w:w="5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9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85C77" w:rsidRPr="00B85C77" w:rsidTr="000578E7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4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45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95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476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B85C77" w:rsidRPr="00B85C77" w:rsidTr="00415F08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85C77" w:rsidRPr="00B85C77" w:rsidTr="00415F08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85C77" w:rsidRPr="00B85C77" w:rsidTr="00415F08">
        <w:trPr>
          <w:trHeight w:val="21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0B1396" w:rsidP="00B07E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Contribuir con la a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sistencia y defensa legal en materia pe</w:t>
            </w:r>
            <w:r w:rsidR="00D97C7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nal</w:t>
            </w:r>
            <w:r w:rsidR="00B07E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D97C7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justicia integral para 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jóvenes adultos. Así como asesoría y patrocinio en materia </w:t>
            </w:r>
            <w:r w:rsidR="00B07E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familiar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Adolescentes, jóvenes y adultos atend</w:t>
            </w:r>
            <w:r w:rsidR="00F329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idos en materia penal </w:t>
            </w:r>
            <w:r w:rsidR="00B07E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materia familiar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07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 de asist</w:t>
            </w:r>
            <w:r w:rsidR="00F329A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idos en materia penal </w:t>
            </w:r>
            <w:r w:rsidR="00B07E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,m familiar y adolescentes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generados por la Subprocuraduría de Defensoría de Oficio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073AF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D97C71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67,330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usuarios atendidos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B85C77" w:rsidRPr="00B85C77" w:rsidTr="00415F08">
        <w:trPr>
          <w:trHeight w:val="2393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Asistir, representar y defender a los indiciados en la etapa de averiguación previa para garantizar la legalidad del debido proceso. Defender a</w:t>
            </w:r>
            <w:bookmarkStart w:id="0" w:name="_GoBack"/>
            <w:bookmarkEnd w:id="0"/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los procesados en juicios penales, que no cuenten con abogado particular, para garantizarles una defensa adecuada apegada a Derecho y que asegure el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respeto del mismo. Defender los derechos de personas de escasos recursos en los juicios en materia familiar a fin de garantizar la certeza jurídica.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Número de usuarios menores y adultos en materia penal y familiar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asistidos adultos en materia penal + número de menores asistidos en materia penal + número de usuarios</w:t>
            </w:r>
            <w:r w:rsidR="00A0374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asistidos en materia familiar zona metropolitana y Foráneos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Libros de gobierno digitalizados, bases de datos e informes generados en oficinas de Procuraduría Social de Zona Metropolitana de Guadalajara e Interior del Estado de Jalisco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073AF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</w:t>
            </w:r>
            <w:r w:rsidR="00B85C77" w:rsidRPr="00B8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54,120 usuarios atendidos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B85C77" w:rsidRPr="00B85C77" w:rsidTr="00415F08">
        <w:trPr>
          <w:trHeight w:val="12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COMPONENTES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2F160F" w:rsidRDefault="0025032F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F160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Patrocinio de juicios en materia familiar solventados.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2F160F" w:rsidP="002F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juicios en materia 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familiar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2F160F" w:rsidP="002F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asuntos vigentes mes anterior + asuntos nuevos – asuntos terminados = Asuntos vigentes.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2F16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</w:t>
            </w:r>
            <w:r w:rsidR="002F16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 de datos e informes internos.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D97C71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35,808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usuarios atendidos en asuntos familiares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asuntos son derivados por el  Área de Atención Ciudadana</w:t>
            </w:r>
          </w:p>
        </w:tc>
      </w:tr>
      <w:tr w:rsidR="00B07E5C" w:rsidRPr="00B85C77" w:rsidTr="00415F08">
        <w:trPr>
          <w:trHeight w:val="21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B85C77" w:rsidRDefault="00B07E5C" w:rsidP="00B85C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0E001B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E00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Patrocinio brindado para lograr una defensa adecuada en todos y cada uno de los juicios en materia penal y de Justicia integral para adolescentes.</w:t>
            </w:r>
          </w:p>
          <w:p w:rsidR="00B07E5C" w:rsidRPr="00B85C77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B85C77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8E7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es-MX"/>
              </w:rPr>
              <w:t>Usuarios asistidos en los juicios en materia penal y procedimientos especiales para adolescentes</w:t>
            </w:r>
            <w:proofErr w:type="gramStart"/>
            <w:r w:rsidRPr="000578E7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es-MX"/>
              </w:rPr>
              <w:t>.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proofErr w:type="gram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B85C77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8E7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es-MX"/>
              </w:rPr>
              <w:t>Sumatoria de los usuarios asistidos en juicios de carácter penal y en justicia para adolescentes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B85C77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de control interno de cada área.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B85C77" w:rsidRDefault="00B07E5C" w:rsidP="00AD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672F6E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672F6E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E5C" w:rsidRPr="00672F6E" w:rsidRDefault="00B07E5C" w:rsidP="00AD438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</w:tbl>
    <w:p w:rsidR="00A965E4" w:rsidRDefault="00A965E4" w:rsidP="00383477"/>
    <w:p w:rsidR="005346BC" w:rsidRDefault="005346BC" w:rsidP="00383477"/>
    <w:p w:rsidR="005346BC" w:rsidRDefault="005346BC" w:rsidP="00383477"/>
    <w:p w:rsidR="005346BC" w:rsidRDefault="005346BC" w:rsidP="00383477"/>
    <w:tbl>
      <w:tblPr>
        <w:tblW w:w="50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981"/>
        <w:gridCol w:w="673"/>
        <w:gridCol w:w="1169"/>
        <w:gridCol w:w="493"/>
        <w:gridCol w:w="549"/>
        <w:gridCol w:w="869"/>
        <w:gridCol w:w="562"/>
        <w:gridCol w:w="856"/>
        <w:gridCol w:w="464"/>
        <w:gridCol w:w="1095"/>
        <w:gridCol w:w="1129"/>
        <w:gridCol w:w="954"/>
        <w:gridCol w:w="607"/>
        <w:gridCol w:w="1418"/>
      </w:tblGrid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Etiqueta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Número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Sector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Poder Ejecutivo </w:t>
            </w:r>
            <w:r w:rsidR="00D97C7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–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Dependencias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21111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Presupuestal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41934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Procuraduría</w:t>
            </w:r>
            <w:r w:rsidR="00B85C77"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Social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Responsable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Finalidad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Gobierno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Función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41934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Subsunción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122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Dimensión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Garantía de derechos y libertad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Temáticas Sectoriales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Justicia y Estado de Derecho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52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 AR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Programas Presupuestarios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Defensa humana y eficiente a todos los Jaliscienses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592</w:t>
            </w:r>
          </w:p>
        </w:tc>
      </w:tr>
      <w:tr w:rsidR="003C2714" w:rsidRPr="00B85C77" w:rsidTr="00BA60DE">
        <w:trPr>
          <w:trHeight w:val="315"/>
        </w:trPr>
        <w:tc>
          <w:tcPr>
            <w:tcW w:w="9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990000"/>
                <w:sz w:val="18"/>
                <w:szCs w:val="18"/>
                <w:lang w:eastAsia="es-MX"/>
              </w:rPr>
              <w:t>Unidad Ejecutora de Gasto</w:t>
            </w:r>
          </w:p>
        </w:tc>
        <w:tc>
          <w:tcPr>
            <w:tcW w:w="33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Subprocuraduría de Defensoría de Oficio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00400</w:t>
            </w:r>
          </w:p>
        </w:tc>
      </w:tr>
      <w:tr w:rsidR="00BA60DE" w:rsidRPr="00B85C77" w:rsidTr="00BA60DE">
        <w:trPr>
          <w:trHeight w:val="285"/>
        </w:trPr>
        <w:tc>
          <w:tcPr>
            <w:tcW w:w="54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5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C77" w:rsidRPr="00B85C77" w:rsidRDefault="00B85C77" w:rsidP="00B85C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A60DE" w:rsidRPr="00B85C77" w:rsidTr="00BA60DE">
        <w:trPr>
          <w:trHeight w:val="525"/>
        </w:trPr>
        <w:tc>
          <w:tcPr>
            <w:tcW w:w="54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5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A60DE" w:rsidRPr="00B85C77" w:rsidTr="00BA60DE">
        <w:trPr>
          <w:trHeight w:val="300"/>
        </w:trPr>
        <w:tc>
          <w:tcPr>
            <w:tcW w:w="5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A60DE" w:rsidRPr="00B85C77" w:rsidTr="00BA60DE">
        <w:trPr>
          <w:trHeight w:val="285"/>
        </w:trPr>
        <w:tc>
          <w:tcPr>
            <w:tcW w:w="541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624" w:type="pct"/>
            <w:gridSpan w:val="2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711" w:type="pct"/>
            <w:gridSpan w:val="9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BA60DE" w:rsidRPr="00B85C77" w:rsidTr="00BA60DE">
        <w:trPr>
          <w:trHeight w:val="285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8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8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A60DE" w:rsidRPr="00B85C77" w:rsidTr="00BA60DE">
        <w:trPr>
          <w:trHeight w:val="285"/>
        </w:trPr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4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85C77" w:rsidRPr="00B85C77" w:rsidRDefault="00B85C77" w:rsidP="00B85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A60DE" w:rsidRPr="00B85C77" w:rsidTr="00BA60DE">
        <w:trPr>
          <w:trHeight w:val="15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2F160F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F160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Patrocinio de juicios en materia familiar solventados.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juicios en materia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familiar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los asuntos vigentes mes anterior + asuntos nuevos – asuntos terminados = Asuntos vigentes.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 de datos e informes internos.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35,808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usuarios atendidos en asuntos familiares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14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asuntos son derivados por el  Área de Atención Ciudadana</w:t>
            </w:r>
          </w:p>
        </w:tc>
      </w:tr>
      <w:tr w:rsidR="00BA60DE" w:rsidRPr="00B85C77" w:rsidTr="00BA60DE">
        <w:trPr>
          <w:trHeight w:val="19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3C2714" w:rsidRDefault="000578E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3C27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B85C77" w:rsidRPr="003C27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atrocinio </w:t>
            </w:r>
            <w:r w:rsidR="003C2714" w:rsidRPr="003C27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brindado </w:t>
            </w:r>
            <w:r w:rsidR="00B85C77" w:rsidRPr="003C27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para </w:t>
            </w:r>
            <w:r w:rsidR="00B85C77" w:rsidRPr="003C27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lastRenderedPageBreak/>
              <w:t>lograr una defensa adecuada</w:t>
            </w:r>
            <w:r w:rsidR="003C2714" w:rsidRPr="003C27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en todos y </w:t>
            </w:r>
            <w:r w:rsidR="00B85C77" w:rsidRPr="003C271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cada uno de los juicios en materia familiar.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Número de asuntos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patrocinados en materia familiar 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3C2714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Suma de los asuntos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vigentes mes anterior + asuntos nuevos – asuntos terminados = Asuntos vigentes.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Bas</w:t>
            </w:r>
            <w:r w:rsidR="000578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 de datos e informes </w:t>
            </w:r>
            <w:r w:rsidR="000578E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internos.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A6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Mensual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21,000 usuarios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atendidos en asuntos familiares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Informes mensuales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publicados en el portal SEPLAN, tablero MIDE.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77" w:rsidRPr="00B85C77" w:rsidRDefault="00B85C77" w:rsidP="00BA60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Los asuntos son derivados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 el  Área de Atención Ciudadana</w:t>
            </w:r>
          </w:p>
        </w:tc>
      </w:tr>
    </w:tbl>
    <w:p w:rsidR="00B85C77" w:rsidRDefault="00B85C77" w:rsidP="00BA60DE">
      <w:pPr>
        <w:jc w:val="both"/>
      </w:pPr>
    </w:p>
    <w:tbl>
      <w:tblPr>
        <w:tblW w:w="130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417"/>
        <w:gridCol w:w="1134"/>
        <w:gridCol w:w="1559"/>
        <w:gridCol w:w="1418"/>
        <w:gridCol w:w="850"/>
        <w:gridCol w:w="1863"/>
        <w:gridCol w:w="2141"/>
      </w:tblGrid>
      <w:tr w:rsidR="005346BC" w:rsidRPr="00B85C77" w:rsidTr="005346BC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378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5346BC" w:rsidRPr="00B85C77" w:rsidTr="005346BC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346BC" w:rsidRPr="00B85C77" w:rsidTr="005346BC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346BC" w:rsidRPr="00B85C77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0E001B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E00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Patrocinio brindado para lograr una defensa adecuada en todos y cada uno de los juicios en materia penal y de Justicia integral para adolescentes.</w:t>
            </w:r>
          </w:p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8E7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es-MX"/>
              </w:rPr>
              <w:t>Usuarios asistidos en los juicios en materia penal y procedimientos especiales para adolescentes</w:t>
            </w:r>
            <w:proofErr w:type="gramStart"/>
            <w:r w:rsidRPr="000578E7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es-MX"/>
              </w:rPr>
              <w:t>.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578E7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es-MX"/>
              </w:rPr>
              <w:t>Sumatoria de los usuarios asistidos en juicios de carácter penal y en justicia para adolescentes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Informes y base de datos de control interno de cada área.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5346BC" w:rsidRPr="00B85C77" w:rsidTr="005346BC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ACTIVIDADES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 xml:space="preserve">Asistir, representar y defender a los indiciados en la etapa de averiguación previa y atención temprana.  </w:t>
            </w:r>
            <w:r w:rsidRPr="007A176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lastRenderedPageBreak/>
              <w:t>Así como a los adolescentes y jóvenes adultos.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lastRenderedPageBreak/>
              <w:t>Usuarios asistidos en la etapa de averiguación previa.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Sumatoria de los usuarios asistidos en etapa de averiguación previa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Base de datos y de control interno de cada área.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highlight w:val="yellow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7A176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highlight w:val="yellow"/>
                <w:lang w:eastAsia="es-MX"/>
              </w:rPr>
            </w:pPr>
            <w:r w:rsidRPr="007A176C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highlight w:val="yellow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7A176C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highlight w:val="yellow"/>
                <w:lang w:eastAsia="es-MX"/>
              </w:rPr>
              <w:t>El indiciado, procesado o condenado,  adolescente o adulto, se acerca a la instancia de Defensoría de Oficio para recibir asesoría; la carencia de un defensor particular</w:t>
            </w: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346BC" w:rsidRPr="00B85C77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5346BC" w:rsidRDefault="005346BC" w:rsidP="005346B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5346BC" w:rsidRPr="00AC4C82" w:rsidRDefault="005346BC" w:rsidP="005346B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Representar y defender a los imputados dentro de su proceso penal (Audiencias).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AD438A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Numero</w:t>
            </w:r>
            <w:proofErr w:type="spellEnd"/>
            <w:r w:rsidR="005346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usuarios asistidos dentro de un proceso de carácter penal.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usuarios y audiencias celebradas dentro del proceso penal.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y de control interno de cada área.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5346BC" w:rsidRPr="00B85C77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Elaboración de apelaciones en segunda instancia y de amparos.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756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Número de agravios elaborados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por parte de la dirección.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total de sentencias cuyo resultado genera un agravio para nuestro representado.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datos y de control interno de cada área.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22,000 usuarios atendidos en la etapa de averiguación previa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 xml:space="preserve">El indiciado, procesado o condenado,  adolescente o adulto, se acerca a la instancia de Defensoría de Oficio para recibir asesoría; la carencia de un defensor particular </w:t>
            </w:r>
          </w:p>
        </w:tc>
      </w:tr>
      <w:tr w:rsidR="005346BC" w:rsidRPr="00B85C77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Intervención de la defensa en materia de justicia integral para adolescentes.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Número de menores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atendidos.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 de usuarios atendidos.</w:t>
            </w:r>
          </w:p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de datos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Generadas por la Dirección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8,320  jóvenes adultos atendidos. 4,016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El indiciado, procesado o sentenciado,  cuenten con un abogado particular</w:t>
            </w:r>
          </w:p>
        </w:tc>
      </w:tr>
      <w:tr w:rsidR="005346BC" w:rsidRPr="00B85C77" w:rsidTr="005346B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Patrocinar a los “beneficios de libertad anticipada” ante los jueces de </w:t>
            </w:r>
            <w:r w:rsidR="0005456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ejecución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penas y medidas cautelares.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Cifra de libertades anticipadas por parte de esta dependencia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Sumatoria total de las libertades obtenidas como medida cautelar o libertad anticipada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de datos </w:t>
            </w: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Generadas por la Dirección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B85C77" w:rsidRDefault="005346BC" w:rsidP="0053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85C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8,320  jóvenes adultos atendidos. 4,016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BC" w:rsidRPr="00672F6E" w:rsidRDefault="005346BC" w:rsidP="005346BC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</w:pP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 xml:space="preserve">El indiciado, procesado o sentenciado,  </w:t>
            </w:r>
            <w:r w:rsidR="009B578A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 xml:space="preserve">no </w:t>
            </w:r>
            <w:r w:rsidRPr="00672F6E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eastAsia="es-MX"/>
              </w:rPr>
              <w:t>cuenten con un abogado particular</w:t>
            </w:r>
          </w:p>
        </w:tc>
      </w:tr>
    </w:tbl>
    <w:p w:rsidR="00B85C77" w:rsidRPr="00383477" w:rsidRDefault="00B85C77" w:rsidP="00432763">
      <w:pPr>
        <w:jc w:val="both"/>
      </w:pPr>
    </w:p>
    <w:sectPr w:rsidR="00B85C77" w:rsidRPr="00383477" w:rsidSect="00503D0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8A" w:rsidRDefault="009B578A" w:rsidP="00F72006">
      <w:pPr>
        <w:spacing w:after="0" w:line="240" w:lineRule="auto"/>
      </w:pPr>
      <w:r>
        <w:separator/>
      </w:r>
    </w:p>
  </w:endnote>
  <w:endnote w:type="continuationSeparator" w:id="0">
    <w:p w:rsidR="009B578A" w:rsidRDefault="009B578A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8A" w:rsidRDefault="009B578A" w:rsidP="00F72006">
      <w:pPr>
        <w:spacing w:after="0" w:line="240" w:lineRule="auto"/>
      </w:pPr>
      <w:r>
        <w:separator/>
      </w:r>
    </w:p>
  </w:footnote>
  <w:footnote w:type="continuationSeparator" w:id="0">
    <w:p w:rsidR="009B578A" w:rsidRDefault="009B578A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8A" w:rsidRDefault="009B578A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9B578A" w:rsidRDefault="009B578A">
    <w:pPr>
      <w:pStyle w:val="Encabezado"/>
      <w:rPr>
        <w:b/>
      </w:rPr>
    </w:pPr>
    <w:r w:rsidRPr="00F72006">
      <w:rPr>
        <w:b/>
      </w:rPr>
      <w:t>MATRIZ DE INDICADORES</w:t>
    </w:r>
  </w:p>
  <w:p w:rsidR="009B578A" w:rsidRPr="00F72006" w:rsidRDefault="009B578A">
    <w:pPr>
      <w:pStyle w:val="Encabezado"/>
      <w:rPr>
        <w:b/>
      </w:rPr>
    </w:pPr>
    <w:r>
      <w:t xml:space="preserve">Programa Presupuestario: </w:t>
    </w:r>
    <w:r w:rsidRPr="00B85C77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Defensa humana y eficiente a todos los Jaliscienses</w:t>
    </w:r>
  </w:p>
  <w:p w:rsidR="009B578A" w:rsidRDefault="009B5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09"/>
    <w:rsid w:val="00054562"/>
    <w:rsid w:val="000578E7"/>
    <w:rsid w:val="000A359E"/>
    <w:rsid w:val="000B1396"/>
    <w:rsid w:val="000D7B49"/>
    <w:rsid w:val="000F030B"/>
    <w:rsid w:val="00116073"/>
    <w:rsid w:val="002136F2"/>
    <w:rsid w:val="0025032F"/>
    <w:rsid w:val="002E6D70"/>
    <w:rsid w:val="002F160F"/>
    <w:rsid w:val="00383477"/>
    <w:rsid w:val="003C2714"/>
    <w:rsid w:val="00415F08"/>
    <w:rsid w:val="00432763"/>
    <w:rsid w:val="00503D09"/>
    <w:rsid w:val="005346BC"/>
    <w:rsid w:val="006C3EB4"/>
    <w:rsid w:val="006E5CF9"/>
    <w:rsid w:val="00716405"/>
    <w:rsid w:val="007419FE"/>
    <w:rsid w:val="00753410"/>
    <w:rsid w:val="007938AA"/>
    <w:rsid w:val="007A176C"/>
    <w:rsid w:val="00811AE5"/>
    <w:rsid w:val="00824877"/>
    <w:rsid w:val="0092078D"/>
    <w:rsid w:val="009B578A"/>
    <w:rsid w:val="00A03749"/>
    <w:rsid w:val="00A52F8A"/>
    <w:rsid w:val="00A641A7"/>
    <w:rsid w:val="00A965E4"/>
    <w:rsid w:val="00AC4C82"/>
    <w:rsid w:val="00AD438A"/>
    <w:rsid w:val="00AF2493"/>
    <w:rsid w:val="00B073AF"/>
    <w:rsid w:val="00B07E5C"/>
    <w:rsid w:val="00B41934"/>
    <w:rsid w:val="00B85C77"/>
    <w:rsid w:val="00BA60DE"/>
    <w:rsid w:val="00BD64D2"/>
    <w:rsid w:val="00BF2638"/>
    <w:rsid w:val="00C143E6"/>
    <w:rsid w:val="00C24B1A"/>
    <w:rsid w:val="00D62B24"/>
    <w:rsid w:val="00D84BF2"/>
    <w:rsid w:val="00D84DE7"/>
    <w:rsid w:val="00D94886"/>
    <w:rsid w:val="00D97C71"/>
    <w:rsid w:val="00DC5F84"/>
    <w:rsid w:val="00E109A3"/>
    <w:rsid w:val="00E83F78"/>
    <w:rsid w:val="00EC54DA"/>
    <w:rsid w:val="00F00F7F"/>
    <w:rsid w:val="00F329AF"/>
    <w:rsid w:val="00F72006"/>
    <w:rsid w:val="00FE55CE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Alexa Magaly Vega Pérez</cp:lastModifiedBy>
  <cp:revision>14</cp:revision>
  <cp:lastPrinted>2015-08-13T13:48:00Z</cp:lastPrinted>
  <dcterms:created xsi:type="dcterms:W3CDTF">2014-03-18T17:45:00Z</dcterms:created>
  <dcterms:modified xsi:type="dcterms:W3CDTF">2015-08-13T18:58:00Z</dcterms:modified>
</cp:coreProperties>
</file>