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79924565"/>
        <w:docPartObj>
          <w:docPartGallery w:val="Cover Pages"/>
          <w:docPartUnique/>
        </w:docPartObj>
      </w:sdtPr>
      <w:sdtEndPr>
        <w:rPr>
          <w:b/>
          <w:sz w:val="28"/>
        </w:rPr>
      </w:sdtEndPr>
      <w:sdtContent>
        <w:p w:rsidR="008018F4" w:rsidRDefault="00A963EF">
          <w:r w:rsidRPr="008018F4">
            <w:rPr>
              <w:b/>
              <w:noProof/>
              <w:sz w:val="28"/>
              <w:lang w:eastAsia="es-MX"/>
            </w:rPr>
            <mc:AlternateContent>
              <mc:Choice Requires="wps">
                <w:drawing>
                  <wp:anchor distT="45720" distB="45720" distL="114300" distR="114300" simplePos="0" relativeHeight="251662336" behindDoc="0" locked="0" layoutInCell="1" allowOverlap="1" wp14:anchorId="3A19A2B0" wp14:editId="04830133">
                    <wp:simplePos x="0" y="0"/>
                    <wp:positionH relativeFrom="margin">
                      <wp:posOffset>122555</wp:posOffset>
                    </wp:positionH>
                    <wp:positionV relativeFrom="margin">
                      <wp:posOffset>-395605</wp:posOffset>
                    </wp:positionV>
                    <wp:extent cx="5967095" cy="789241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7095" cy="7892415"/>
                            </a:xfrm>
                            <a:prstGeom prst="rect">
                              <a:avLst/>
                            </a:prstGeom>
                            <a:noFill/>
                            <a:ln w="9525">
                              <a:noFill/>
                              <a:miter lim="800000"/>
                              <a:headEnd/>
                              <a:tailEnd/>
                            </a:ln>
                          </wps:spPr>
                          <wps:txbx>
                            <w:txbxContent>
                              <w:p w:rsidR="008018F4" w:rsidRPr="008018F4" w:rsidRDefault="00647690" w:rsidP="008018F4">
                                <w:pPr>
                                  <w:jc w:val="center"/>
                                  <w:rPr>
                                    <w:sz w:val="44"/>
                                  </w:rPr>
                                </w:pPr>
                                <w:r>
                                  <w:rPr>
                                    <w:sz w:val="44"/>
                                  </w:rPr>
                                  <w:t>Manual de procedimiento</w:t>
                                </w:r>
                                <w:r w:rsidR="008018F4" w:rsidRPr="008018F4">
                                  <w:rPr>
                                    <w:sz w:val="44"/>
                                  </w:rPr>
                                  <w:t xml:space="preserve"> del Sistema Para El Desarrollo Integral De La Familia Del Municipio De Concepción De Buenos Aires Jalisco </w:t>
                                </w:r>
                              </w:p>
                              <w:p w:rsidR="008018F4" w:rsidRPr="008018F4" w:rsidRDefault="008018F4" w:rsidP="008018F4">
                                <w:pPr>
                                  <w:jc w:val="center"/>
                                  <w:rPr>
                                    <w:sz w:val="44"/>
                                  </w:rPr>
                                </w:pPr>
                                <w:r w:rsidRPr="008018F4">
                                  <w:rPr>
                                    <w:sz w:val="44"/>
                                  </w:rPr>
                                  <w:t>2018-2021</w:t>
                                </w:r>
                                <w:r w:rsidR="00A963EF" w:rsidRPr="00A963E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963EF" w:rsidRPr="00A963EF">
                                  <w:rPr>
                                    <w:noProof/>
                                    <w:sz w:val="44"/>
                                    <w:lang w:eastAsia="es-MX"/>
                                  </w:rPr>
                                  <w:drawing>
                                    <wp:inline distT="0" distB="0" distL="0" distR="0" wp14:anchorId="1401AF8F" wp14:editId="1FB8AB5C">
                                      <wp:extent cx="5704205" cy="5704205"/>
                                      <wp:effectExtent l="0" t="0" r="0" b="0"/>
                                      <wp:docPr id="6" name="Imagen 6" descr="C:\Users\pc5\Documents\Admon 2018-2021\sello y hoja membretada\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5\Documents\Admon 2018-2021\sello y hoja membretada\DI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4205" cy="57042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19A2B0" id="_x0000_t202" coordsize="21600,21600" o:spt="202" path="m,l,21600r21600,l21600,xe">
                    <v:stroke joinstyle="miter"/>
                    <v:path gradientshapeok="t" o:connecttype="rect"/>
                  </v:shapetype>
                  <v:shape id="Cuadro de texto 2" o:spid="_x0000_s1026" type="#_x0000_t202" style="position:absolute;margin-left:9.65pt;margin-top:-31.15pt;width:469.85pt;height:621.4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" filled="f" stroked="f">
                    <v:textbox>
                      <w:txbxContent>
                        <w:p w:rsidR="008018F4" w:rsidRPr="008018F4" w:rsidRDefault="00647690" w:rsidP="008018F4">
                          <w:pPr>
                            <w:jc w:val="center"/>
                            <w:rPr>
                              <w:sz w:val="44"/>
                            </w:rPr>
                          </w:pPr>
                          <w:r>
                            <w:rPr>
                              <w:sz w:val="44"/>
                            </w:rPr>
                            <w:t>Manual de procedimiento</w:t>
                          </w:r>
                          <w:r w:rsidR="008018F4" w:rsidRPr="008018F4">
                            <w:rPr>
                              <w:sz w:val="44"/>
                            </w:rPr>
                            <w:t xml:space="preserve"> del Sistema Para El Desarrollo Integral De La Familia Del Municipio De Concepción De Buenos Aires Jalisco </w:t>
                          </w:r>
                        </w:p>
                        <w:p w:rsidR="008018F4" w:rsidRPr="008018F4" w:rsidRDefault="008018F4" w:rsidP="008018F4">
                          <w:pPr>
                            <w:jc w:val="center"/>
                            <w:rPr>
                              <w:sz w:val="44"/>
                            </w:rPr>
                          </w:pPr>
                          <w:r w:rsidRPr="008018F4">
                            <w:rPr>
                              <w:sz w:val="44"/>
                            </w:rPr>
                            <w:t>2018-2021</w:t>
                          </w:r>
                          <w:r w:rsidR="00A963EF" w:rsidRPr="00A963E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A963EF" w:rsidRPr="00A963EF">
                            <w:rPr>
                              <w:noProof/>
                              <w:sz w:val="44"/>
                              <w:lang w:eastAsia="es-MX"/>
                            </w:rPr>
                            <w:drawing>
                              <wp:inline distT="0" distB="0" distL="0" distR="0" wp14:anchorId="1401AF8F" wp14:editId="1FB8AB5C">
                                <wp:extent cx="5704205" cy="5704205"/>
                                <wp:effectExtent l="0" t="0" r="0" b="0"/>
                                <wp:docPr id="6" name="Imagen 6" descr="C:\Users\pc5\Documents\Admon 2018-2021\sello y hoja membretada\D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5\Documents\Admon 2018-2021\sello y hoja membretada\DIF.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4205" cy="5704205"/>
                                        </a:xfrm>
                                        <a:prstGeom prst="rect">
                                          <a:avLst/>
                                        </a:prstGeom>
                                        <a:noFill/>
                                        <a:ln>
                                          <a:noFill/>
                                        </a:ln>
                                      </pic:spPr>
                                    </pic:pic>
                                  </a:graphicData>
                                </a:graphic>
                              </wp:inline>
                            </w:drawing>
                          </w:r>
                        </w:p>
                      </w:txbxContent>
                    </v:textbox>
                    <w10:wrap type="square" anchorx="margin" anchory="margin"/>
                  </v:shape>
                </w:pict>
              </mc:Fallback>
            </mc:AlternateContent>
          </w:r>
          <w:r w:rsidR="008018F4">
            <w:rPr>
              <w:noProof/>
              <w:lang w:eastAsia="es-MX"/>
            </w:rPr>
            <mc:AlternateContent>
              <mc:Choice Requires="wpg">
                <w:drawing>
                  <wp:anchor distT="0" distB="0" distL="114300" distR="114300" simplePos="0" relativeHeight="251660288" behindDoc="0" locked="0" layoutInCell="1" allowOverlap="1" wp14:anchorId="7D9F1A29" wp14:editId="5BBB9E37">
                    <wp:simplePos x="0" y="0"/>
                    <wp:positionH relativeFrom="page">
                      <wp:align>right</wp:align>
                    </wp:positionH>
                    <wp:positionV relativeFrom="page">
                      <wp:align>top</wp:align>
                    </wp:positionV>
                    <wp:extent cx="7647940" cy="10058400"/>
                    <wp:effectExtent l="0" t="0" r="0" b="0"/>
                    <wp:wrapNone/>
                    <wp:docPr id="453" name="Grupo 453"/>
                    <wp:cNvGraphicFramePr/>
                    <a:graphic xmlns:a="http://schemas.openxmlformats.org/drawingml/2006/main">
                      <a:graphicData uri="http://schemas.microsoft.com/office/word/2010/wordprocessingGroup">
                        <wpg:wgp>
                          <wpg:cNvGrpSpPr/>
                          <wpg:grpSpPr>
                            <a:xfrm>
                              <a:off x="0" y="0"/>
                              <a:ext cx="7648054" cy="10058400"/>
                              <a:chOff x="0" y="0"/>
                              <a:chExt cx="3096491" cy="10058400"/>
                            </a:xfrm>
                          </wpg:grpSpPr>
                          <wps:wsp>
                            <wps:cNvPr id="459" name="Rectángul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ángul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5493A240" id="Grupo 453" o:spid="_x0000_s1026" style="position:absolute;margin-left:551pt;margin-top:0;width:602.2pt;height:11in;z-index:251660288;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">
                    <v:rect id="Rectángulo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ángulo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w10:wrap anchorx="page" anchory="page"/>
                  </v:group>
                </w:pict>
              </mc:Fallback>
            </mc:AlternateContent>
          </w:r>
        </w:p>
        <w:p w:rsidR="008018F4" w:rsidRDefault="008018F4">
          <w:pPr>
            <w:rPr>
              <w:b/>
              <w:sz w:val="28"/>
            </w:rPr>
          </w:pPr>
          <w:r>
            <w:rPr>
              <w:b/>
              <w:sz w:val="28"/>
            </w:rPr>
            <w:br w:type="page"/>
          </w:r>
        </w:p>
      </w:sdtContent>
    </w:sdt>
    <w:p w:rsidR="00521F4C" w:rsidRPr="008018F4" w:rsidRDefault="00521F4C" w:rsidP="008018F4">
      <w:pPr>
        <w:jc w:val="center"/>
        <w:rPr>
          <w:b/>
          <w:color w:val="385623" w:themeColor="accent6" w:themeShade="80"/>
          <w:sz w:val="28"/>
        </w:rPr>
      </w:pPr>
      <w:r w:rsidRPr="008018F4">
        <w:rPr>
          <w:b/>
          <w:color w:val="385623" w:themeColor="accent6" w:themeShade="80"/>
          <w:sz w:val="28"/>
        </w:rPr>
        <w:lastRenderedPageBreak/>
        <w:t>PLAN DE TRABAJO DE LA DIRECCIÓN DEL DIF MUNICIPAL 2018-2021</w:t>
      </w:r>
    </w:p>
    <w:p w:rsidR="00521F4C" w:rsidRPr="008018F4" w:rsidRDefault="00521F4C" w:rsidP="008018F4">
      <w:pPr>
        <w:jc w:val="center"/>
        <w:rPr>
          <w:b/>
          <w:color w:val="385623" w:themeColor="accent6" w:themeShade="80"/>
          <w:sz w:val="28"/>
        </w:rPr>
      </w:pPr>
      <w:r w:rsidRPr="008018F4">
        <w:rPr>
          <w:b/>
          <w:color w:val="385623" w:themeColor="accent6" w:themeShade="80"/>
          <w:sz w:val="28"/>
        </w:rPr>
        <w:t>DESARROLLO  INTEGRAL DE LA FAMILIA 2018-2021</w:t>
      </w:r>
    </w:p>
    <w:p w:rsidR="00521F4C" w:rsidRDefault="00521F4C" w:rsidP="00521F4C"/>
    <w:p w:rsidR="00521F4C" w:rsidRDefault="00521F4C" w:rsidP="00521F4C"/>
    <w:p w:rsidR="00521F4C" w:rsidRPr="008018F4" w:rsidRDefault="00521F4C" w:rsidP="00521F4C">
      <w:pPr>
        <w:rPr>
          <w:b/>
          <w:sz w:val="28"/>
        </w:rPr>
      </w:pPr>
      <w:r w:rsidRPr="008018F4">
        <w:rPr>
          <w:b/>
          <w:sz w:val="28"/>
        </w:rPr>
        <w:t xml:space="preserve">INDICE </w:t>
      </w:r>
    </w:p>
    <w:p w:rsidR="00647690" w:rsidRDefault="008018F4" w:rsidP="00647690">
      <w:r>
        <w:t>INTRODUCCION…</w:t>
      </w:r>
      <w:r w:rsidR="00521F4C">
        <w:t>………………………..……</w:t>
      </w:r>
      <w:r w:rsidR="00925B12">
        <w:t xml:space="preserve">…………………………………………….……………………………..02                                                  </w:t>
      </w:r>
      <w:r w:rsidR="00647690">
        <w:t>OBJETICO GENERA</w:t>
      </w:r>
      <w:r w:rsidR="00925B12">
        <w:t xml:space="preserve">…………………………………………………………………………………………………………..03 </w:t>
      </w:r>
    </w:p>
    <w:p w:rsidR="00521F4C" w:rsidRPr="00521F4C" w:rsidRDefault="00521F4C" w:rsidP="00521F4C">
      <w:r>
        <w:t>D</w:t>
      </w:r>
      <w:r w:rsidR="00647690">
        <w:t>IRECCION</w:t>
      </w:r>
      <w:r>
        <w:t>…………………….…………………</w:t>
      </w:r>
      <w:r w:rsidR="00647690">
        <w:t>……………………………………………………………….……………04</w:t>
      </w:r>
      <w:r>
        <w:t xml:space="preserve"> TRABAJO</w:t>
      </w:r>
      <w:r w:rsidR="008018F4">
        <w:t xml:space="preserve"> </w:t>
      </w:r>
      <w:r>
        <w:t>SOCIAL……………….…………………</w:t>
      </w:r>
      <w:r w:rsidR="00647690">
        <w:t>……………………………………………………………………….….04</w:t>
      </w:r>
      <w:r>
        <w:t xml:space="preserve"> PSICOLOGIA ……………………………………………</w:t>
      </w:r>
      <w:r w:rsidR="00647690">
        <w:t>………………..……………………………………………..………05</w:t>
      </w:r>
      <w:r>
        <w:t xml:space="preserve"> </w:t>
      </w:r>
      <w:r w:rsidR="00647690">
        <w:t>ESTIMULACION TEMPRANA……………..</w:t>
      </w:r>
      <w:r>
        <w:t>……</w:t>
      </w:r>
      <w:r w:rsidR="008018F4">
        <w:t>……</w:t>
      </w:r>
      <w:r w:rsidR="00647690">
        <w:t>……………………………………………………….……….....05</w:t>
      </w:r>
      <w:r>
        <w:t xml:space="preserve"> </w:t>
      </w:r>
      <w:r w:rsidR="00647690">
        <w:t>ATENCION ADULTO MAYOR ………………….…………………</w:t>
      </w:r>
      <w:r w:rsidR="00647690">
        <w:t>…………………….………………..……...........06</w:t>
      </w:r>
      <w:r w:rsidR="00647690">
        <w:t xml:space="preserve"> ALIMENTARIA……………………….……..…………</w:t>
      </w:r>
      <w:r w:rsidR="00647690">
        <w:t xml:space="preserve">…………………………………………………………..…….…….06 </w:t>
      </w:r>
      <w:r>
        <w:t>UNIDAD BASICA DE REHABILITACION (UBR)……</w:t>
      </w:r>
      <w:r w:rsidR="00647690">
        <w:t>…………………………………………………………………07</w:t>
      </w:r>
    </w:p>
    <w:p w:rsidR="00521F4C" w:rsidRP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521F4C" w:rsidRDefault="00521F4C" w:rsidP="00521F4C"/>
    <w:p w:rsidR="006F638C" w:rsidRDefault="006F638C" w:rsidP="00521F4C">
      <w:pPr>
        <w:rPr>
          <w:b/>
          <w:sz w:val="44"/>
        </w:rPr>
      </w:pPr>
    </w:p>
    <w:p w:rsidR="006F638C" w:rsidRPr="00FC5DD7" w:rsidRDefault="006F638C" w:rsidP="00FC5DD7">
      <w:pPr>
        <w:jc w:val="both"/>
        <w:rPr>
          <w:rFonts w:ascii="Arial" w:hAnsi="Arial" w:cs="Arial"/>
          <w:sz w:val="48"/>
        </w:rPr>
      </w:pPr>
    </w:p>
    <w:p w:rsidR="00647690" w:rsidRDefault="00647690" w:rsidP="00925B12">
      <w:pPr>
        <w:jc w:val="center"/>
        <w:rPr>
          <w:rFonts w:ascii="Arial" w:hAnsi="Arial" w:cs="Arial"/>
          <w:b/>
          <w:color w:val="385623" w:themeColor="accent6" w:themeShade="80"/>
          <w:sz w:val="40"/>
        </w:rPr>
      </w:pPr>
    </w:p>
    <w:p w:rsidR="00FC5DD7" w:rsidRPr="00925B12" w:rsidRDefault="00FC5DD7" w:rsidP="00925B12">
      <w:pPr>
        <w:jc w:val="center"/>
        <w:rPr>
          <w:rFonts w:ascii="Arial" w:hAnsi="Arial" w:cs="Arial"/>
          <w:b/>
          <w:color w:val="385623" w:themeColor="accent6" w:themeShade="80"/>
          <w:sz w:val="40"/>
        </w:rPr>
      </w:pPr>
      <w:r w:rsidRPr="00925B12">
        <w:rPr>
          <w:rFonts w:ascii="Arial" w:hAnsi="Arial" w:cs="Arial"/>
          <w:b/>
          <w:color w:val="385623" w:themeColor="accent6" w:themeShade="80"/>
          <w:sz w:val="40"/>
        </w:rPr>
        <w:lastRenderedPageBreak/>
        <w:t>Introducción</w:t>
      </w:r>
    </w:p>
    <w:p w:rsidR="005D420E" w:rsidRPr="005D420E" w:rsidRDefault="005D420E" w:rsidP="005D420E">
      <w:pPr>
        <w:pStyle w:val="Textoindependiente"/>
        <w:spacing w:before="370" w:line="321" w:lineRule="auto"/>
        <w:ind w:right="-93"/>
        <w:jc w:val="both"/>
        <w:rPr>
          <w:rFonts w:ascii="Arial" w:hAnsi="Arial" w:cs="Arial"/>
          <w:lang w:val="es-ES"/>
        </w:rPr>
      </w:pPr>
      <w:r w:rsidRPr="005D420E">
        <w:rPr>
          <w:rFonts w:ascii="Arial" w:hAnsi="Arial" w:cs="Arial"/>
          <w:w w:val="110"/>
          <w:lang w:val="es-ES"/>
        </w:rPr>
        <w:t>El</w:t>
      </w:r>
      <w:r w:rsidRPr="005D420E">
        <w:rPr>
          <w:rFonts w:ascii="Arial" w:hAnsi="Arial" w:cs="Arial"/>
          <w:spacing w:val="-18"/>
          <w:w w:val="110"/>
          <w:lang w:val="es-ES"/>
        </w:rPr>
        <w:t xml:space="preserve"> </w:t>
      </w:r>
      <w:r w:rsidRPr="005D420E">
        <w:rPr>
          <w:rFonts w:ascii="Arial" w:hAnsi="Arial" w:cs="Arial"/>
          <w:w w:val="110"/>
          <w:lang w:val="es-ES"/>
        </w:rPr>
        <w:t>Manual</w:t>
      </w:r>
      <w:r w:rsidRPr="005D420E">
        <w:rPr>
          <w:rFonts w:ascii="Arial" w:hAnsi="Arial" w:cs="Arial"/>
          <w:spacing w:val="-16"/>
          <w:w w:val="110"/>
          <w:lang w:val="es-ES"/>
        </w:rPr>
        <w:t xml:space="preserve"> </w:t>
      </w:r>
      <w:r w:rsidRPr="005D420E">
        <w:rPr>
          <w:rFonts w:ascii="Arial" w:hAnsi="Arial" w:cs="Arial"/>
          <w:w w:val="110"/>
          <w:lang w:val="es-ES"/>
        </w:rPr>
        <w:t>de</w:t>
      </w:r>
      <w:r w:rsidRPr="005D420E">
        <w:rPr>
          <w:rFonts w:ascii="Arial" w:hAnsi="Arial" w:cs="Arial"/>
          <w:spacing w:val="-15"/>
          <w:w w:val="110"/>
          <w:lang w:val="es-ES"/>
        </w:rPr>
        <w:t xml:space="preserve"> </w:t>
      </w:r>
      <w:r w:rsidRPr="005D420E">
        <w:rPr>
          <w:rFonts w:ascii="Arial" w:hAnsi="Arial" w:cs="Arial"/>
          <w:w w:val="110"/>
          <w:lang w:val="es-ES"/>
        </w:rPr>
        <w:t>Procesos</w:t>
      </w:r>
      <w:r w:rsidRPr="005D420E">
        <w:rPr>
          <w:rFonts w:ascii="Arial" w:hAnsi="Arial" w:cs="Arial"/>
          <w:spacing w:val="-16"/>
          <w:w w:val="110"/>
          <w:lang w:val="es-ES"/>
        </w:rPr>
        <w:t xml:space="preserve"> </w:t>
      </w:r>
      <w:r w:rsidRPr="005D420E">
        <w:rPr>
          <w:rFonts w:ascii="Arial" w:hAnsi="Arial" w:cs="Arial"/>
          <w:w w:val="110"/>
          <w:lang w:val="es-ES"/>
        </w:rPr>
        <w:t>es</w:t>
      </w:r>
      <w:r w:rsidRPr="005D420E">
        <w:rPr>
          <w:rFonts w:ascii="Arial" w:hAnsi="Arial" w:cs="Arial"/>
          <w:spacing w:val="-17"/>
          <w:w w:val="110"/>
          <w:lang w:val="es-ES"/>
        </w:rPr>
        <w:t xml:space="preserve"> </w:t>
      </w:r>
      <w:r w:rsidRPr="005D420E">
        <w:rPr>
          <w:rFonts w:ascii="Arial" w:hAnsi="Arial" w:cs="Arial"/>
          <w:w w:val="110"/>
          <w:lang w:val="es-ES"/>
        </w:rPr>
        <w:t>una</w:t>
      </w:r>
      <w:r w:rsidRPr="005D420E">
        <w:rPr>
          <w:rFonts w:ascii="Arial" w:hAnsi="Arial" w:cs="Arial"/>
          <w:spacing w:val="-16"/>
          <w:w w:val="110"/>
          <w:lang w:val="es-ES"/>
        </w:rPr>
        <w:t xml:space="preserve"> </w:t>
      </w:r>
      <w:r w:rsidRPr="005D420E">
        <w:rPr>
          <w:rFonts w:ascii="Arial" w:hAnsi="Arial" w:cs="Arial"/>
          <w:w w:val="110"/>
          <w:lang w:val="es-ES"/>
        </w:rPr>
        <w:t>herramienta</w:t>
      </w:r>
      <w:r w:rsidRPr="005D420E">
        <w:rPr>
          <w:rFonts w:ascii="Arial" w:hAnsi="Arial" w:cs="Arial"/>
          <w:spacing w:val="-17"/>
          <w:w w:val="110"/>
          <w:lang w:val="es-ES"/>
        </w:rPr>
        <w:t xml:space="preserve"> </w:t>
      </w:r>
      <w:r w:rsidRPr="005D420E">
        <w:rPr>
          <w:rFonts w:ascii="Arial" w:hAnsi="Arial" w:cs="Arial"/>
          <w:w w:val="110"/>
          <w:lang w:val="es-ES"/>
        </w:rPr>
        <w:t>necesaria</w:t>
      </w:r>
      <w:r w:rsidRPr="005D420E">
        <w:rPr>
          <w:rFonts w:ascii="Arial" w:hAnsi="Arial" w:cs="Arial"/>
          <w:spacing w:val="-17"/>
          <w:w w:val="110"/>
          <w:lang w:val="es-ES"/>
        </w:rPr>
        <w:t xml:space="preserve"> </w:t>
      </w:r>
      <w:r w:rsidRPr="005D420E">
        <w:rPr>
          <w:rFonts w:ascii="Arial" w:hAnsi="Arial" w:cs="Arial"/>
          <w:w w:val="110"/>
          <w:lang w:val="es-ES"/>
        </w:rPr>
        <w:t>para</w:t>
      </w:r>
      <w:r w:rsidRPr="005D420E">
        <w:rPr>
          <w:rFonts w:ascii="Arial" w:hAnsi="Arial" w:cs="Arial"/>
          <w:spacing w:val="-17"/>
          <w:w w:val="110"/>
          <w:lang w:val="es-ES"/>
        </w:rPr>
        <w:t xml:space="preserve"> </w:t>
      </w:r>
      <w:r w:rsidRPr="005D420E">
        <w:rPr>
          <w:rFonts w:ascii="Arial" w:hAnsi="Arial" w:cs="Arial"/>
          <w:w w:val="110"/>
          <w:lang w:val="es-ES"/>
        </w:rPr>
        <w:t>el</w:t>
      </w:r>
      <w:r w:rsidRPr="005D420E">
        <w:rPr>
          <w:rFonts w:ascii="Arial" w:hAnsi="Arial" w:cs="Arial"/>
          <w:spacing w:val="-15"/>
          <w:w w:val="110"/>
          <w:lang w:val="es-ES"/>
        </w:rPr>
        <w:t xml:space="preserve"> </w:t>
      </w:r>
      <w:r w:rsidRPr="005D420E">
        <w:rPr>
          <w:rFonts w:ascii="Arial" w:hAnsi="Arial" w:cs="Arial"/>
          <w:w w:val="110"/>
          <w:lang w:val="es-ES"/>
        </w:rPr>
        <w:t>de la calidad en los servicios o productos que</w:t>
      </w:r>
      <w:r>
        <w:rPr>
          <w:rFonts w:ascii="Arial" w:hAnsi="Arial" w:cs="Arial"/>
          <w:w w:val="110"/>
          <w:lang w:val="es-ES"/>
        </w:rPr>
        <w:t xml:space="preserve"> ofrece cada área del Sistema Para El Desarrollo Integral De La Familia Del Municipio De Concepción De Buenos Aires Jalisco</w:t>
      </w:r>
      <w:r w:rsidRPr="005D420E">
        <w:rPr>
          <w:rFonts w:ascii="Arial" w:hAnsi="Arial" w:cs="Arial"/>
          <w:w w:val="110"/>
          <w:lang w:val="es-ES"/>
        </w:rPr>
        <w:t>. Facilita la identificación de los elementos básicos de los procesos, especifica los procedimientos que lo integran, los insumos, los usuarios de los servicios o productos, los dueños de los procesos, la normatividad, así como las características que determinan si el resultado de</w:t>
      </w:r>
      <w:r w:rsidRPr="005D420E">
        <w:rPr>
          <w:rFonts w:ascii="Arial" w:hAnsi="Arial" w:cs="Arial"/>
          <w:spacing w:val="-14"/>
          <w:w w:val="110"/>
          <w:lang w:val="es-ES"/>
        </w:rPr>
        <w:t xml:space="preserve"> </w:t>
      </w:r>
      <w:r w:rsidRPr="005D420E">
        <w:rPr>
          <w:rFonts w:ascii="Arial" w:hAnsi="Arial" w:cs="Arial"/>
          <w:w w:val="110"/>
          <w:lang w:val="es-ES"/>
        </w:rPr>
        <w:t>los</w:t>
      </w:r>
      <w:r w:rsidRPr="005D420E">
        <w:rPr>
          <w:rFonts w:ascii="Arial" w:hAnsi="Arial" w:cs="Arial"/>
          <w:spacing w:val="-14"/>
          <w:w w:val="110"/>
          <w:lang w:val="es-ES"/>
        </w:rPr>
        <w:t xml:space="preserve"> </w:t>
      </w:r>
      <w:r w:rsidRPr="005D420E">
        <w:rPr>
          <w:rFonts w:ascii="Arial" w:hAnsi="Arial" w:cs="Arial"/>
          <w:w w:val="110"/>
          <w:lang w:val="es-ES"/>
        </w:rPr>
        <w:t>procesos</w:t>
      </w:r>
      <w:r w:rsidRPr="005D420E">
        <w:rPr>
          <w:rFonts w:ascii="Arial" w:hAnsi="Arial" w:cs="Arial"/>
          <w:spacing w:val="-14"/>
          <w:w w:val="110"/>
          <w:lang w:val="es-ES"/>
        </w:rPr>
        <w:t xml:space="preserve"> </w:t>
      </w:r>
      <w:r w:rsidRPr="005D420E">
        <w:rPr>
          <w:rFonts w:ascii="Arial" w:hAnsi="Arial" w:cs="Arial"/>
          <w:w w:val="110"/>
          <w:lang w:val="es-ES"/>
        </w:rPr>
        <w:t>de</w:t>
      </w:r>
      <w:r w:rsidRPr="005D420E">
        <w:rPr>
          <w:rFonts w:ascii="Arial" w:hAnsi="Arial" w:cs="Arial"/>
          <w:spacing w:val="-14"/>
          <w:w w:val="110"/>
          <w:lang w:val="es-ES"/>
        </w:rPr>
        <w:t xml:space="preserve"> </w:t>
      </w:r>
      <w:r w:rsidRPr="005D420E">
        <w:rPr>
          <w:rFonts w:ascii="Arial" w:hAnsi="Arial" w:cs="Arial"/>
          <w:w w:val="110"/>
          <w:lang w:val="es-ES"/>
        </w:rPr>
        <w:t>DIF</w:t>
      </w:r>
      <w:r w:rsidRPr="005D420E">
        <w:rPr>
          <w:rFonts w:ascii="Arial" w:hAnsi="Arial" w:cs="Arial"/>
          <w:spacing w:val="-13"/>
          <w:w w:val="110"/>
          <w:lang w:val="es-ES"/>
        </w:rPr>
        <w:t xml:space="preserve"> </w:t>
      </w:r>
      <w:r w:rsidRPr="005D420E">
        <w:rPr>
          <w:rFonts w:ascii="Arial" w:hAnsi="Arial" w:cs="Arial"/>
          <w:w w:val="110"/>
          <w:lang w:val="es-ES"/>
        </w:rPr>
        <w:t>está</w:t>
      </w:r>
      <w:r w:rsidRPr="005D420E">
        <w:rPr>
          <w:rFonts w:ascii="Arial" w:hAnsi="Arial" w:cs="Arial"/>
          <w:spacing w:val="-15"/>
          <w:w w:val="110"/>
          <w:lang w:val="es-ES"/>
        </w:rPr>
        <w:t xml:space="preserve"> </w:t>
      </w:r>
      <w:r w:rsidRPr="005D420E">
        <w:rPr>
          <w:rFonts w:ascii="Arial" w:hAnsi="Arial" w:cs="Arial"/>
          <w:w w:val="110"/>
          <w:lang w:val="es-ES"/>
        </w:rPr>
        <w:t>o</w:t>
      </w:r>
      <w:r w:rsidRPr="005D420E">
        <w:rPr>
          <w:rFonts w:ascii="Arial" w:hAnsi="Arial" w:cs="Arial"/>
          <w:spacing w:val="-15"/>
          <w:w w:val="110"/>
          <w:lang w:val="es-ES"/>
        </w:rPr>
        <w:t xml:space="preserve"> </w:t>
      </w:r>
      <w:r w:rsidRPr="005D420E">
        <w:rPr>
          <w:rFonts w:ascii="Arial" w:hAnsi="Arial" w:cs="Arial"/>
          <w:w w:val="110"/>
          <w:lang w:val="es-ES"/>
        </w:rPr>
        <w:t>no</w:t>
      </w:r>
      <w:r w:rsidRPr="005D420E">
        <w:rPr>
          <w:rFonts w:ascii="Arial" w:hAnsi="Arial" w:cs="Arial"/>
          <w:spacing w:val="-15"/>
          <w:w w:val="110"/>
          <w:lang w:val="es-ES"/>
        </w:rPr>
        <w:t xml:space="preserve"> </w:t>
      </w:r>
      <w:r w:rsidRPr="005D420E">
        <w:rPr>
          <w:rFonts w:ascii="Arial" w:hAnsi="Arial" w:cs="Arial"/>
          <w:w w:val="110"/>
          <w:lang w:val="es-ES"/>
        </w:rPr>
        <w:t>cumpliendo</w:t>
      </w:r>
      <w:r w:rsidRPr="005D420E">
        <w:rPr>
          <w:rFonts w:ascii="Arial" w:hAnsi="Arial" w:cs="Arial"/>
          <w:spacing w:val="-15"/>
          <w:w w:val="110"/>
          <w:lang w:val="es-ES"/>
        </w:rPr>
        <w:t xml:space="preserve"> </w:t>
      </w:r>
      <w:r w:rsidRPr="005D420E">
        <w:rPr>
          <w:rFonts w:ascii="Arial" w:hAnsi="Arial" w:cs="Arial"/>
          <w:w w:val="110"/>
          <w:lang w:val="es-ES"/>
        </w:rPr>
        <w:t>con</w:t>
      </w:r>
      <w:r w:rsidRPr="005D420E">
        <w:rPr>
          <w:rFonts w:ascii="Arial" w:hAnsi="Arial" w:cs="Arial"/>
          <w:spacing w:val="-15"/>
          <w:w w:val="110"/>
          <w:lang w:val="es-ES"/>
        </w:rPr>
        <w:t xml:space="preserve"> </w:t>
      </w:r>
      <w:r w:rsidRPr="005D420E">
        <w:rPr>
          <w:rFonts w:ascii="Arial" w:hAnsi="Arial" w:cs="Arial"/>
          <w:w w:val="110"/>
          <w:lang w:val="es-ES"/>
        </w:rPr>
        <w:t>las</w:t>
      </w:r>
      <w:r w:rsidRPr="005D420E">
        <w:rPr>
          <w:rFonts w:ascii="Arial" w:hAnsi="Arial" w:cs="Arial"/>
          <w:spacing w:val="-14"/>
          <w:w w:val="110"/>
          <w:lang w:val="es-ES"/>
        </w:rPr>
        <w:t xml:space="preserve"> </w:t>
      </w:r>
      <w:r w:rsidRPr="005D420E">
        <w:rPr>
          <w:rFonts w:ascii="Arial" w:hAnsi="Arial" w:cs="Arial"/>
          <w:w w:val="110"/>
          <w:lang w:val="es-ES"/>
        </w:rPr>
        <w:t>expectativas</w:t>
      </w:r>
      <w:r w:rsidRPr="005D420E">
        <w:rPr>
          <w:rFonts w:ascii="Arial" w:hAnsi="Arial" w:cs="Arial"/>
          <w:spacing w:val="-14"/>
          <w:w w:val="110"/>
          <w:lang w:val="es-ES"/>
        </w:rPr>
        <w:t xml:space="preserve"> </w:t>
      </w:r>
      <w:r w:rsidRPr="005D420E">
        <w:rPr>
          <w:rFonts w:ascii="Arial" w:hAnsi="Arial" w:cs="Arial"/>
          <w:w w:val="110"/>
          <w:lang w:val="es-ES"/>
        </w:rPr>
        <w:t>de la calidad en el</w:t>
      </w:r>
      <w:r w:rsidRPr="005D420E">
        <w:rPr>
          <w:rFonts w:ascii="Arial" w:hAnsi="Arial" w:cs="Arial"/>
          <w:spacing w:val="5"/>
          <w:w w:val="110"/>
          <w:lang w:val="es-ES"/>
        </w:rPr>
        <w:t xml:space="preserve"> </w:t>
      </w:r>
      <w:r w:rsidRPr="005D420E">
        <w:rPr>
          <w:rFonts w:ascii="Arial" w:hAnsi="Arial" w:cs="Arial"/>
          <w:w w:val="110"/>
          <w:lang w:val="es-ES"/>
        </w:rPr>
        <w:t>servicio.</w:t>
      </w:r>
    </w:p>
    <w:p w:rsidR="005D420E" w:rsidRPr="005D420E" w:rsidRDefault="005D420E" w:rsidP="005D420E">
      <w:pPr>
        <w:pStyle w:val="Textoindependiente"/>
        <w:spacing w:before="5"/>
        <w:jc w:val="both"/>
        <w:rPr>
          <w:rFonts w:ascii="Arial" w:hAnsi="Arial" w:cs="Arial"/>
          <w:lang w:val="es-ES"/>
        </w:rPr>
      </w:pPr>
    </w:p>
    <w:p w:rsidR="005D420E" w:rsidRPr="005D420E" w:rsidRDefault="005D420E" w:rsidP="005D420E">
      <w:pPr>
        <w:pStyle w:val="Textoindependiente"/>
        <w:spacing w:line="321" w:lineRule="auto"/>
        <w:ind w:right="-93"/>
        <w:jc w:val="both"/>
        <w:rPr>
          <w:rFonts w:ascii="Arial" w:hAnsi="Arial" w:cs="Arial"/>
          <w:lang w:val="es-ES"/>
        </w:rPr>
      </w:pPr>
      <w:r w:rsidRPr="005D420E">
        <w:rPr>
          <w:rFonts w:ascii="Arial" w:hAnsi="Arial" w:cs="Arial"/>
          <w:w w:val="110"/>
          <w:lang w:val="es-ES"/>
        </w:rPr>
        <w:t xml:space="preserve">En el presente documento se detalla de manera explícita, los principales procesos de cada una de las áreas tanto administrativas como operativas que conforman al </w:t>
      </w:r>
      <w:r>
        <w:rPr>
          <w:rFonts w:ascii="Arial" w:hAnsi="Arial" w:cs="Arial"/>
          <w:w w:val="110"/>
          <w:lang w:val="es-ES"/>
        </w:rPr>
        <w:t>Sistema Para El Desarrollo Integral De La Familia Del Municipio De Concepción De Buenos Aires Jalisco</w:t>
      </w:r>
      <w:r w:rsidRPr="005D420E">
        <w:rPr>
          <w:rFonts w:ascii="Arial" w:hAnsi="Arial" w:cs="Arial"/>
          <w:w w:val="110"/>
          <w:lang w:val="es-ES"/>
        </w:rPr>
        <w:t>, buscando ser un instrumento d</w:t>
      </w:r>
      <w:r>
        <w:rPr>
          <w:rFonts w:ascii="Arial" w:hAnsi="Arial" w:cs="Arial"/>
          <w:w w:val="110"/>
          <w:lang w:val="es-ES"/>
        </w:rPr>
        <w:t xml:space="preserve">e apoyo para el personal de DIF </w:t>
      </w:r>
      <w:r w:rsidRPr="005D420E">
        <w:rPr>
          <w:rFonts w:ascii="Arial" w:hAnsi="Arial" w:cs="Arial"/>
          <w:w w:val="110"/>
          <w:lang w:val="es-ES"/>
        </w:rPr>
        <w:t>y del público en general que desee conocer el funcionamiento de la institución, siendo de gran utilidad para estandarizar los criterios de operación, evitar duplicidad de funciones, asegurar continuidad y coherencia en los procedimientos así como servir como medio de capacitación para personal de nuevo ingreso.</w:t>
      </w:r>
    </w:p>
    <w:p w:rsidR="006F638C" w:rsidRPr="005D420E" w:rsidRDefault="006F638C" w:rsidP="00521F4C">
      <w:pPr>
        <w:rPr>
          <w:b/>
          <w:sz w:val="44"/>
          <w:lang w:val="es-ES"/>
        </w:rPr>
      </w:pPr>
    </w:p>
    <w:p w:rsidR="006F638C" w:rsidRDefault="006F638C" w:rsidP="00521F4C">
      <w:pPr>
        <w:rPr>
          <w:b/>
          <w:sz w:val="44"/>
        </w:rPr>
      </w:pPr>
    </w:p>
    <w:p w:rsidR="006F638C" w:rsidRDefault="006F638C" w:rsidP="00521F4C">
      <w:pPr>
        <w:rPr>
          <w:b/>
          <w:sz w:val="44"/>
        </w:rPr>
      </w:pPr>
    </w:p>
    <w:p w:rsidR="006F638C" w:rsidRDefault="006F638C" w:rsidP="00521F4C">
      <w:pPr>
        <w:rPr>
          <w:b/>
          <w:sz w:val="44"/>
        </w:rPr>
      </w:pPr>
    </w:p>
    <w:p w:rsidR="006F638C" w:rsidRDefault="006F638C" w:rsidP="00521F4C">
      <w:pPr>
        <w:rPr>
          <w:b/>
          <w:sz w:val="44"/>
        </w:rPr>
      </w:pPr>
    </w:p>
    <w:p w:rsidR="00647690" w:rsidRDefault="00647690" w:rsidP="005D420E">
      <w:pPr>
        <w:jc w:val="center"/>
        <w:rPr>
          <w:b/>
          <w:color w:val="385623" w:themeColor="accent6" w:themeShade="80"/>
          <w:sz w:val="36"/>
        </w:rPr>
      </w:pPr>
    </w:p>
    <w:p w:rsidR="00647690" w:rsidRDefault="00647690" w:rsidP="005D420E">
      <w:pPr>
        <w:jc w:val="center"/>
        <w:rPr>
          <w:b/>
          <w:color w:val="385623" w:themeColor="accent6" w:themeShade="80"/>
          <w:sz w:val="36"/>
        </w:rPr>
      </w:pPr>
    </w:p>
    <w:p w:rsidR="005D420E" w:rsidRPr="005D420E" w:rsidRDefault="005D420E" w:rsidP="005D420E">
      <w:pPr>
        <w:jc w:val="center"/>
        <w:rPr>
          <w:b/>
          <w:color w:val="385623" w:themeColor="accent6" w:themeShade="80"/>
        </w:rPr>
      </w:pPr>
      <w:r w:rsidRPr="005D420E">
        <w:rPr>
          <w:b/>
          <w:color w:val="385623" w:themeColor="accent6" w:themeShade="80"/>
          <w:sz w:val="36"/>
        </w:rPr>
        <w:t>O</w:t>
      </w:r>
      <w:r w:rsidRPr="005D420E">
        <w:rPr>
          <w:b/>
          <w:color w:val="385623" w:themeColor="accent6" w:themeShade="80"/>
          <w:sz w:val="29"/>
        </w:rPr>
        <w:t>BJETIVOS DEL</w:t>
      </w:r>
      <w:r w:rsidRPr="005D420E">
        <w:rPr>
          <w:b/>
          <w:color w:val="385623" w:themeColor="accent6" w:themeShade="80"/>
          <w:spacing w:val="-7"/>
          <w:sz w:val="29"/>
        </w:rPr>
        <w:t xml:space="preserve"> </w:t>
      </w:r>
      <w:r w:rsidRPr="005D420E">
        <w:rPr>
          <w:b/>
          <w:color w:val="385623" w:themeColor="accent6" w:themeShade="80"/>
          <w:sz w:val="36"/>
        </w:rPr>
        <w:t>M</w:t>
      </w:r>
      <w:r w:rsidRPr="005D420E">
        <w:rPr>
          <w:b/>
          <w:color w:val="385623" w:themeColor="accent6" w:themeShade="80"/>
          <w:sz w:val="29"/>
        </w:rPr>
        <w:t>ANUAL</w:t>
      </w:r>
    </w:p>
    <w:p w:rsidR="005D420E" w:rsidRPr="005D420E" w:rsidRDefault="005D420E" w:rsidP="005D420E">
      <w:pPr>
        <w:pStyle w:val="Prrafodelista"/>
        <w:widowControl w:val="0"/>
        <w:numPr>
          <w:ilvl w:val="0"/>
          <w:numId w:val="2"/>
        </w:numPr>
        <w:tabs>
          <w:tab w:val="left" w:pos="0"/>
        </w:tabs>
        <w:autoSpaceDE w:val="0"/>
        <w:autoSpaceDN w:val="0"/>
        <w:spacing w:before="354" w:after="0" w:line="312" w:lineRule="auto"/>
        <w:ind w:left="142" w:right="-93"/>
        <w:contextualSpacing w:val="0"/>
        <w:jc w:val="both"/>
        <w:rPr>
          <w:rFonts w:ascii="Arial" w:hAnsi="Arial" w:cs="Arial"/>
          <w:sz w:val="24"/>
          <w:szCs w:val="24"/>
        </w:rPr>
      </w:pPr>
      <w:r w:rsidRPr="005D420E">
        <w:rPr>
          <w:rFonts w:ascii="Arial" w:hAnsi="Arial" w:cs="Arial"/>
          <w:w w:val="110"/>
          <w:sz w:val="24"/>
          <w:szCs w:val="24"/>
        </w:rPr>
        <w:t>Describir</w:t>
      </w:r>
      <w:r w:rsidRPr="005D420E">
        <w:rPr>
          <w:rFonts w:ascii="Arial" w:hAnsi="Arial" w:cs="Arial"/>
          <w:spacing w:val="-15"/>
          <w:w w:val="110"/>
          <w:sz w:val="24"/>
          <w:szCs w:val="24"/>
        </w:rPr>
        <w:t xml:space="preserve"> </w:t>
      </w:r>
      <w:r w:rsidRPr="005D420E">
        <w:rPr>
          <w:rFonts w:ascii="Arial" w:hAnsi="Arial" w:cs="Arial"/>
          <w:w w:val="110"/>
          <w:sz w:val="24"/>
          <w:szCs w:val="24"/>
        </w:rPr>
        <w:t>los</w:t>
      </w:r>
      <w:r w:rsidRPr="005D420E">
        <w:rPr>
          <w:rFonts w:ascii="Arial" w:hAnsi="Arial" w:cs="Arial"/>
          <w:spacing w:val="-15"/>
          <w:w w:val="110"/>
          <w:sz w:val="24"/>
          <w:szCs w:val="24"/>
        </w:rPr>
        <w:t xml:space="preserve"> </w:t>
      </w:r>
      <w:r w:rsidRPr="005D420E">
        <w:rPr>
          <w:rFonts w:ascii="Arial" w:hAnsi="Arial" w:cs="Arial"/>
          <w:w w:val="110"/>
          <w:sz w:val="24"/>
          <w:szCs w:val="24"/>
        </w:rPr>
        <w:t>procesos</w:t>
      </w:r>
      <w:r w:rsidRPr="005D420E">
        <w:rPr>
          <w:rFonts w:ascii="Arial" w:hAnsi="Arial" w:cs="Arial"/>
          <w:spacing w:val="-16"/>
          <w:w w:val="110"/>
          <w:sz w:val="24"/>
          <w:szCs w:val="24"/>
        </w:rPr>
        <w:t xml:space="preserve"> </w:t>
      </w:r>
      <w:r w:rsidRPr="005D420E">
        <w:rPr>
          <w:rFonts w:ascii="Arial" w:hAnsi="Arial" w:cs="Arial"/>
          <w:w w:val="110"/>
          <w:sz w:val="24"/>
          <w:szCs w:val="24"/>
        </w:rPr>
        <w:t>sustantivos</w:t>
      </w:r>
      <w:r w:rsidRPr="005D420E">
        <w:rPr>
          <w:rFonts w:ascii="Arial" w:hAnsi="Arial" w:cs="Arial"/>
          <w:spacing w:val="-15"/>
          <w:w w:val="110"/>
          <w:sz w:val="24"/>
          <w:szCs w:val="24"/>
        </w:rPr>
        <w:t xml:space="preserve"> </w:t>
      </w:r>
      <w:r w:rsidRPr="005D420E">
        <w:rPr>
          <w:rFonts w:ascii="Arial" w:hAnsi="Arial" w:cs="Arial"/>
          <w:w w:val="110"/>
          <w:sz w:val="24"/>
          <w:szCs w:val="24"/>
        </w:rPr>
        <w:t>del</w:t>
      </w:r>
      <w:r w:rsidRPr="005D420E">
        <w:rPr>
          <w:rFonts w:ascii="Arial" w:hAnsi="Arial" w:cs="Arial"/>
          <w:spacing w:val="-15"/>
          <w:w w:val="110"/>
          <w:sz w:val="24"/>
          <w:szCs w:val="24"/>
        </w:rPr>
        <w:t xml:space="preserve"> </w:t>
      </w:r>
      <w:r>
        <w:rPr>
          <w:rFonts w:ascii="Arial" w:hAnsi="Arial" w:cs="Arial"/>
          <w:w w:val="110"/>
          <w:lang w:val="es-ES"/>
        </w:rPr>
        <w:t>Sistema Para El Desarrollo Integral De La Familia Del Municipio De Concepción De Buenos Aires Jalisco</w:t>
      </w:r>
      <w:r w:rsidRPr="005D420E">
        <w:rPr>
          <w:rFonts w:ascii="Arial" w:hAnsi="Arial" w:cs="Arial"/>
          <w:w w:val="110"/>
          <w:sz w:val="24"/>
          <w:szCs w:val="24"/>
        </w:rPr>
        <w:t xml:space="preserve"> especificando los procedimientos que los</w:t>
      </w:r>
      <w:r w:rsidRPr="005D420E">
        <w:rPr>
          <w:rFonts w:ascii="Arial" w:hAnsi="Arial" w:cs="Arial"/>
          <w:spacing w:val="13"/>
          <w:w w:val="110"/>
          <w:sz w:val="24"/>
          <w:szCs w:val="24"/>
        </w:rPr>
        <w:t xml:space="preserve"> </w:t>
      </w:r>
      <w:r w:rsidRPr="005D420E">
        <w:rPr>
          <w:rFonts w:ascii="Arial" w:hAnsi="Arial" w:cs="Arial"/>
          <w:w w:val="110"/>
          <w:sz w:val="24"/>
          <w:szCs w:val="24"/>
        </w:rPr>
        <w:t>conforman.</w:t>
      </w:r>
    </w:p>
    <w:p w:rsidR="005D420E" w:rsidRPr="005D420E" w:rsidRDefault="005D420E" w:rsidP="005D420E">
      <w:pPr>
        <w:pStyle w:val="Prrafodelista"/>
        <w:widowControl w:val="0"/>
        <w:numPr>
          <w:ilvl w:val="0"/>
          <w:numId w:val="2"/>
        </w:numPr>
        <w:tabs>
          <w:tab w:val="left" w:pos="0"/>
        </w:tabs>
        <w:autoSpaceDE w:val="0"/>
        <w:autoSpaceDN w:val="0"/>
        <w:spacing w:after="0" w:line="472" w:lineRule="auto"/>
        <w:ind w:left="142" w:right="-93"/>
        <w:contextualSpacing w:val="0"/>
        <w:jc w:val="both"/>
        <w:rPr>
          <w:rFonts w:ascii="Arial" w:hAnsi="Arial" w:cs="Arial"/>
          <w:sz w:val="24"/>
          <w:szCs w:val="24"/>
        </w:rPr>
      </w:pPr>
      <w:r w:rsidRPr="005D420E">
        <w:rPr>
          <w:rFonts w:ascii="Arial" w:hAnsi="Arial" w:cs="Arial"/>
          <w:w w:val="110"/>
          <w:sz w:val="24"/>
          <w:szCs w:val="24"/>
        </w:rPr>
        <w:t>Extractar en forma ordenada, secuencial y detallada las operaciones que se desarrollan en los procesos y los diferentes procedimientos que lo</w:t>
      </w:r>
      <w:r w:rsidRPr="005D420E">
        <w:rPr>
          <w:rFonts w:ascii="Arial" w:hAnsi="Arial" w:cs="Arial"/>
          <w:spacing w:val="2"/>
          <w:w w:val="110"/>
          <w:sz w:val="24"/>
          <w:szCs w:val="24"/>
        </w:rPr>
        <w:t xml:space="preserve"> </w:t>
      </w:r>
      <w:r w:rsidRPr="005D420E">
        <w:rPr>
          <w:rFonts w:ascii="Arial" w:hAnsi="Arial" w:cs="Arial"/>
          <w:w w:val="110"/>
          <w:sz w:val="24"/>
          <w:szCs w:val="24"/>
        </w:rPr>
        <w:t>integran.</w:t>
      </w:r>
    </w:p>
    <w:p w:rsidR="005D420E" w:rsidRPr="005D420E" w:rsidRDefault="005D420E" w:rsidP="005D420E">
      <w:pPr>
        <w:pStyle w:val="Prrafodelista"/>
        <w:widowControl w:val="0"/>
        <w:numPr>
          <w:ilvl w:val="0"/>
          <w:numId w:val="2"/>
        </w:numPr>
        <w:tabs>
          <w:tab w:val="left" w:pos="0"/>
        </w:tabs>
        <w:autoSpaceDE w:val="0"/>
        <w:autoSpaceDN w:val="0"/>
        <w:spacing w:after="0" w:line="465" w:lineRule="auto"/>
        <w:ind w:left="142" w:right="-93"/>
        <w:contextualSpacing w:val="0"/>
        <w:jc w:val="both"/>
        <w:rPr>
          <w:rFonts w:ascii="Arial" w:hAnsi="Arial" w:cs="Arial"/>
          <w:sz w:val="24"/>
          <w:szCs w:val="24"/>
        </w:rPr>
      </w:pPr>
      <w:r w:rsidRPr="005D420E">
        <w:rPr>
          <w:rFonts w:ascii="Arial" w:hAnsi="Arial" w:cs="Arial"/>
          <w:w w:val="110"/>
          <w:sz w:val="24"/>
          <w:szCs w:val="24"/>
        </w:rPr>
        <w:t>Delimitar las responsabilidades operativas para la ejecución, control y evaluación del</w:t>
      </w:r>
      <w:r w:rsidRPr="005D420E">
        <w:rPr>
          <w:rFonts w:ascii="Arial" w:hAnsi="Arial" w:cs="Arial"/>
          <w:spacing w:val="4"/>
          <w:w w:val="110"/>
          <w:sz w:val="24"/>
          <w:szCs w:val="24"/>
        </w:rPr>
        <w:t xml:space="preserve"> </w:t>
      </w:r>
      <w:r w:rsidRPr="005D420E">
        <w:rPr>
          <w:rFonts w:ascii="Arial" w:hAnsi="Arial" w:cs="Arial"/>
          <w:w w:val="110"/>
          <w:sz w:val="24"/>
          <w:szCs w:val="24"/>
        </w:rPr>
        <w:t>proceso.</w:t>
      </w:r>
    </w:p>
    <w:p w:rsidR="005D420E" w:rsidRPr="005D420E" w:rsidRDefault="005D420E" w:rsidP="005D420E">
      <w:pPr>
        <w:pStyle w:val="Prrafodelista"/>
        <w:widowControl w:val="0"/>
        <w:numPr>
          <w:ilvl w:val="0"/>
          <w:numId w:val="2"/>
        </w:numPr>
        <w:tabs>
          <w:tab w:val="left" w:pos="0"/>
        </w:tabs>
        <w:autoSpaceDE w:val="0"/>
        <w:autoSpaceDN w:val="0"/>
        <w:spacing w:after="0" w:line="240" w:lineRule="auto"/>
        <w:ind w:left="142" w:right="-93"/>
        <w:contextualSpacing w:val="0"/>
        <w:jc w:val="both"/>
        <w:rPr>
          <w:rFonts w:ascii="Arial" w:hAnsi="Arial" w:cs="Arial"/>
          <w:sz w:val="24"/>
          <w:szCs w:val="24"/>
        </w:rPr>
      </w:pPr>
      <w:r w:rsidRPr="005D420E">
        <w:rPr>
          <w:rFonts w:ascii="Arial" w:hAnsi="Arial" w:cs="Arial"/>
          <w:w w:val="110"/>
          <w:sz w:val="24"/>
          <w:szCs w:val="24"/>
        </w:rPr>
        <w:t>Definir los estándares de calidad de los procesos de</w:t>
      </w:r>
      <w:r w:rsidRPr="005D420E">
        <w:rPr>
          <w:rFonts w:ascii="Arial" w:hAnsi="Arial" w:cs="Arial"/>
          <w:spacing w:val="9"/>
          <w:w w:val="110"/>
          <w:sz w:val="24"/>
          <w:szCs w:val="24"/>
        </w:rPr>
        <w:t xml:space="preserve"> </w:t>
      </w:r>
      <w:r w:rsidRPr="005D420E">
        <w:rPr>
          <w:rFonts w:ascii="Arial" w:hAnsi="Arial" w:cs="Arial"/>
          <w:w w:val="110"/>
          <w:sz w:val="24"/>
          <w:szCs w:val="24"/>
        </w:rPr>
        <w:t>trabajo.</w:t>
      </w:r>
    </w:p>
    <w:p w:rsidR="005D420E" w:rsidRPr="005D420E" w:rsidRDefault="005D420E" w:rsidP="005D420E">
      <w:pPr>
        <w:pStyle w:val="Prrafodelista"/>
        <w:widowControl w:val="0"/>
        <w:numPr>
          <w:ilvl w:val="0"/>
          <w:numId w:val="2"/>
        </w:numPr>
        <w:tabs>
          <w:tab w:val="left" w:pos="0"/>
          <w:tab w:val="left" w:pos="3570"/>
          <w:tab w:val="left" w:pos="4153"/>
          <w:tab w:val="left" w:pos="5384"/>
          <w:tab w:val="left" w:pos="5768"/>
          <w:tab w:val="left" w:pos="7514"/>
          <w:tab w:val="left" w:pos="8896"/>
          <w:tab w:val="left" w:pos="9589"/>
        </w:tabs>
        <w:autoSpaceDE w:val="0"/>
        <w:autoSpaceDN w:val="0"/>
        <w:spacing w:before="250" w:after="0" w:line="463" w:lineRule="auto"/>
        <w:ind w:left="142" w:right="-93"/>
        <w:contextualSpacing w:val="0"/>
        <w:jc w:val="both"/>
        <w:rPr>
          <w:rFonts w:ascii="Arial" w:hAnsi="Arial" w:cs="Arial"/>
          <w:sz w:val="24"/>
          <w:szCs w:val="24"/>
        </w:rPr>
      </w:pPr>
      <w:r>
        <w:rPr>
          <w:rFonts w:ascii="Arial" w:hAnsi="Arial" w:cs="Arial"/>
          <w:w w:val="110"/>
          <w:sz w:val="24"/>
          <w:szCs w:val="24"/>
        </w:rPr>
        <w:t>Establecer las políticas y lineamientos generales</w:t>
      </w:r>
      <w:r>
        <w:rPr>
          <w:rFonts w:ascii="Arial" w:hAnsi="Arial" w:cs="Arial"/>
          <w:w w:val="110"/>
          <w:sz w:val="24"/>
          <w:szCs w:val="24"/>
        </w:rPr>
        <w:tab/>
        <w:t xml:space="preserve">que </w:t>
      </w:r>
      <w:r w:rsidRPr="005D420E">
        <w:rPr>
          <w:rFonts w:ascii="Arial" w:hAnsi="Arial" w:cs="Arial"/>
          <w:w w:val="105"/>
          <w:sz w:val="24"/>
          <w:szCs w:val="24"/>
        </w:rPr>
        <w:t xml:space="preserve">deberán </w:t>
      </w:r>
      <w:r w:rsidRPr="005D420E">
        <w:rPr>
          <w:rFonts w:ascii="Arial" w:hAnsi="Arial" w:cs="Arial"/>
          <w:w w:val="110"/>
          <w:sz w:val="24"/>
          <w:szCs w:val="24"/>
        </w:rPr>
        <w:t>observarse en el desarrollo de los</w:t>
      </w:r>
      <w:r w:rsidRPr="005D420E">
        <w:rPr>
          <w:rFonts w:ascii="Arial" w:hAnsi="Arial" w:cs="Arial"/>
          <w:spacing w:val="3"/>
          <w:w w:val="110"/>
          <w:sz w:val="24"/>
          <w:szCs w:val="24"/>
        </w:rPr>
        <w:t xml:space="preserve"> </w:t>
      </w:r>
      <w:r w:rsidRPr="005D420E">
        <w:rPr>
          <w:rFonts w:ascii="Arial" w:hAnsi="Arial" w:cs="Arial"/>
          <w:w w:val="110"/>
          <w:sz w:val="24"/>
          <w:szCs w:val="24"/>
        </w:rPr>
        <w:t>procesos.</w:t>
      </w:r>
    </w:p>
    <w:p w:rsidR="005D420E" w:rsidRPr="005D420E" w:rsidRDefault="005D420E" w:rsidP="005D420E">
      <w:pPr>
        <w:pStyle w:val="Prrafodelista"/>
        <w:widowControl w:val="0"/>
        <w:numPr>
          <w:ilvl w:val="0"/>
          <w:numId w:val="2"/>
        </w:numPr>
        <w:tabs>
          <w:tab w:val="left" w:pos="0"/>
        </w:tabs>
        <w:autoSpaceDE w:val="0"/>
        <w:autoSpaceDN w:val="0"/>
        <w:spacing w:before="6" w:after="0" w:line="240" w:lineRule="auto"/>
        <w:ind w:left="142" w:right="-93"/>
        <w:contextualSpacing w:val="0"/>
        <w:jc w:val="both"/>
        <w:rPr>
          <w:rFonts w:ascii="Arial" w:hAnsi="Arial" w:cs="Arial"/>
          <w:sz w:val="24"/>
          <w:szCs w:val="24"/>
        </w:rPr>
      </w:pPr>
      <w:r w:rsidRPr="005D420E">
        <w:rPr>
          <w:rFonts w:ascii="Arial" w:hAnsi="Arial" w:cs="Arial"/>
          <w:w w:val="110"/>
          <w:sz w:val="24"/>
          <w:szCs w:val="24"/>
        </w:rPr>
        <w:t>Apoyar en la inducción, adiestramiento y capacitación del</w:t>
      </w:r>
      <w:r w:rsidRPr="005D420E">
        <w:rPr>
          <w:rFonts w:ascii="Arial" w:hAnsi="Arial" w:cs="Arial"/>
          <w:spacing w:val="18"/>
          <w:w w:val="110"/>
          <w:sz w:val="24"/>
          <w:szCs w:val="24"/>
        </w:rPr>
        <w:t xml:space="preserve"> </w:t>
      </w:r>
      <w:r w:rsidRPr="005D420E">
        <w:rPr>
          <w:rFonts w:ascii="Arial" w:hAnsi="Arial" w:cs="Arial"/>
          <w:w w:val="110"/>
          <w:sz w:val="24"/>
          <w:szCs w:val="24"/>
        </w:rPr>
        <w:t>personal</w:t>
      </w:r>
    </w:p>
    <w:p w:rsidR="00521F4C" w:rsidRPr="005D420E" w:rsidRDefault="005D420E" w:rsidP="005D420E">
      <w:pPr>
        <w:tabs>
          <w:tab w:val="left" w:pos="0"/>
        </w:tabs>
        <w:ind w:left="142" w:right="-93"/>
        <w:jc w:val="both"/>
        <w:rPr>
          <w:rFonts w:ascii="Arial" w:hAnsi="Arial" w:cs="Arial"/>
          <w:sz w:val="24"/>
          <w:szCs w:val="24"/>
        </w:rPr>
      </w:pPr>
      <w:r w:rsidRPr="005D420E">
        <w:rPr>
          <w:rFonts w:ascii="Arial" w:hAnsi="Arial" w:cs="Arial"/>
          <w:w w:val="110"/>
          <w:sz w:val="24"/>
          <w:szCs w:val="24"/>
        </w:rPr>
        <w:t>Responsable de los procesos</w:t>
      </w:r>
    </w:p>
    <w:p w:rsidR="00521F4C" w:rsidRPr="005D420E" w:rsidRDefault="00521F4C" w:rsidP="005D420E">
      <w:pPr>
        <w:tabs>
          <w:tab w:val="left" w:pos="0"/>
        </w:tabs>
        <w:ind w:left="142" w:right="-93"/>
        <w:jc w:val="both"/>
        <w:rPr>
          <w:rFonts w:ascii="Arial" w:hAnsi="Arial" w:cs="Arial"/>
          <w:sz w:val="24"/>
          <w:szCs w:val="24"/>
        </w:rPr>
      </w:pPr>
    </w:p>
    <w:p w:rsidR="006B2C84" w:rsidRDefault="006B2C84" w:rsidP="00FC5DD7">
      <w:pPr>
        <w:jc w:val="both"/>
      </w:pPr>
    </w:p>
    <w:p w:rsidR="006B2C84" w:rsidRDefault="006B2C84" w:rsidP="00521F4C"/>
    <w:p w:rsidR="006B2C84" w:rsidRDefault="006B2C84" w:rsidP="00521F4C"/>
    <w:p w:rsidR="006B2C84" w:rsidRDefault="006B2C84" w:rsidP="00521F4C"/>
    <w:p w:rsidR="006B2C84" w:rsidRDefault="006B2C84" w:rsidP="00521F4C"/>
    <w:p w:rsidR="006B2C84" w:rsidRDefault="006B2C84" w:rsidP="00521F4C"/>
    <w:p w:rsidR="00347F6C" w:rsidRDefault="00347F6C" w:rsidP="00521F4C"/>
    <w:p w:rsidR="00347F6C" w:rsidRDefault="00347F6C" w:rsidP="00521F4C"/>
    <w:p w:rsidR="00347F6C" w:rsidRDefault="00347F6C" w:rsidP="00521F4C"/>
    <w:p w:rsidR="00347F6C" w:rsidRDefault="00347F6C" w:rsidP="00521F4C"/>
    <w:p w:rsidR="005D420E" w:rsidRDefault="005D420E" w:rsidP="00925B12">
      <w:pPr>
        <w:jc w:val="center"/>
        <w:rPr>
          <w:rFonts w:ascii="Arial" w:hAnsi="Arial" w:cs="Arial"/>
          <w:b/>
          <w:color w:val="385623" w:themeColor="accent6" w:themeShade="80"/>
          <w:sz w:val="32"/>
        </w:rPr>
      </w:pPr>
    </w:p>
    <w:tbl>
      <w:tblPr>
        <w:tblStyle w:val="TableNormal"/>
        <w:tblpPr w:leftFromText="141" w:rightFromText="141" w:vertAnchor="text" w:horzAnchor="margin" w:tblpXSpec="center" w:tblpY="-609"/>
        <w:tblW w:w="10712" w:type="dxa"/>
        <w:tblBorders>
          <w:top w:val="single" w:sz="6" w:space="0" w:color="2D4393"/>
          <w:left w:val="single" w:sz="6" w:space="0" w:color="2D4393"/>
          <w:bottom w:val="single" w:sz="6" w:space="0" w:color="2D4393"/>
          <w:right w:val="single" w:sz="6" w:space="0" w:color="2D4393"/>
          <w:insideH w:val="single" w:sz="6" w:space="0" w:color="2D4393"/>
          <w:insideV w:val="single" w:sz="6" w:space="0" w:color="2D4393"/>
        </w:tblBorders>
        <w:tblLayout w:type="fixed"/>
        <w:tblLook w:val="01E0" w:firstRow="1" w:lastRow="1" w:firstColumn="1" w:lastColumn="1" w:noHBand="0" w:noVBand="0"/>
      </w:tblPr>
      <w:tblGrid>
        <w:gridCol w:w="1198"/>
        <w:gridCol w:w="2410"/>
        <w:gridCol w:w="3992"/>
        <w:gridCol w:w="1538"/>
        <w:gridCol w:w="1574"/>
      </w:tblGrid>
      <w:tr w:rsidR="00D102FD" w:rsidTr="00D102FD">
        <w:trPr>
          <w:trHeight w:val="840"/>
        </w:trPr>
        <w:tc>
          <w:tcPr>
            <w:tcW w:w="1198" w:type="dxa"/>
            <w:tcBorders>
              <w:top w:val="nil"/>
              <w:left w:val="nil"/>
              <w:bottom w:val="nil"/>
              <w:right w:val="nil"/>
            </w:tcBorders>
            <w:shd w:val="clear" w:color="auto" w:fill="2D4393"/>
          </w:tcPr>
          <w:p w:rsidR="00D102FD" w:rsidRDefault="00D102FD" w:rsidP="00D102FD">
            <w:pPr>
              <w:pStyle w:val="TableParagraph"/>
              <w:spacing w:before="6"/>
              <w:rPr>
                <w:b/>
                <w:sz w:val="29"/>
              </w:rPr>
            </w:pPr>
          </w:p>
          <w:p w:rsidR="00D102FD" w:rsidRDefault="00D102FD" w:rsidP="00D102FD">
            <w:pPr>
              <w:pStyle w:val="TableParagraph"/>
              <w:spacing w:before="1"/>
              <w:ind w:left="129"/>
              <w:rPr>
                <w:sz w:val="20"/>
              </w:rPr>
            </w:pPr>
            <w:r>
              <w:rPr>
                <w:color w:val="FFFFFF"/>
                <w:w w:val="105"/>
                <w:sz w:val="20"/>
              </w:rPr>
              <w:t>1.Proceso</w:t>
            </w:r>
          </w:p>
        </w:tc>
        <w:tc>
          <w:tcPr>
            <w:tcW w:w="2410" w:type="dxa"/>
            <w:tcBorders>
              <w:top w:val="nil"/>
              <w:left w:val="nil"/>
              <w:bottom w:val="nil"/>
              <w:right w:val="nil"/>
            </w:tcBorders>
            <w:shd w:val="clear" w:color="auto" w:fill="2D4393"/>
          </w:tcPr>
          <w:p w:rsidR="00D102FD" w:rsidRDefault="00D102FD" w:rsidP="00D102FD">
            <w:pPr>
              <w:pStyle w:val="TableParagraph"/>
              <w:spacing w:before="6"/>
              <w:rPr>
                <w:b/>
                <w:sz w:val="29"/>
              </w:rPr>
            </w:pPr>
          </w:p>
          <w:p w:rsidR="00D102FD" w:rsidRDefault="00D102FD" w:rsidP="00D102FD">
            <w:pPr>
              <w:pStyle w:val="TableParagraph"/>
              <w:spacing w:before="1"/>
              <w:ind w:left="708"/>
              <w:rPr>
                <w:sz w:val="20"/>
              </w:rPr>
            </w:pPr>
            <w:r>
              <w:rPr>
                <w:color w:val="FFFFFF"/>
                <w:w w:val="110"/>
                <w:sz w:val="20"/>
              </w:rPr>
              <w:t>2.Objetivo</w:t>
            </w:r>
          </w:p>
        </w:tc>
        <w:tc>
          <w:tcPr>
            <w:tcW w:w="3992" w:type="dxa"/>
            <w:tcBorders>
              <w:top w:val="nil"/>
              <w:left w:val="nil"/>
              <w:bottom w:val="nil"/>
              <w:right w:val="nil"/>
            </w:tcBorders>
            <w:shd w:val="clear" w:color="auto" w:fill="2D4393"/>
          </w:tcPr>
          <w:p w:rsidR="00D102FD" w:rsidRDefault="00D102FD" w:rsidP="00D102FD">
            <w:pPr>
              <w:pStyle w:val="TableParagraph"/>
              <w:spacing w:before="6"/>
              <w:rPr>
                <w:b/>
                <w:sz w:val="29"/>
              </w:rPr>
            </w:pPr>
          </w:p>
          <w:p w:rsidR="00D102FD" w:rsidRDefault="00D102FD" w:rsidP="00D102FD">
            <w:pPr>
              <w:pStyle w:val="TableParagraph"/>
              <w:spacing w:before="1"/>
              <w:ind w:left="1209"/>
              <w:rPr>
                <w:sz w:val="20"/>
              </w:rPr>
            </w:pPr>
            <w:r>
              <w:rPr>
                <w:color w:val="FFFFFF"/>
                <w:w w:val="110"/>
                <w:sz w:val="20"/>
              </w:rPr>
              <w:t>3.Procedimiento</w:t>
            </w:r>
          </w:p>
        </w:tc>
        <w:tc>
          <w:tcPr>
            <w:tcW w:w="1538" w:type="dxa"/>
            <w:tcBorders>
              <w:top w:val="nil"/>
              <w:left w:val="nil"/>
              <w:bottom w:val="nil"/>
              <w:right w:val="nil"/>
            </w:tcBorders>
            <w:shd w:val="clear" w:color="auto" w:fill="2D4393"/>
          </w:tcPr>
          <w:p w:rsidR="00D102FD" w:rsidRDefault="00D102FD" w:rsidP="00D102FD">
            <w:pPr>
              <w:pStyle w:val="TableParagraph"/>
              <w:spacing w:before="187" w:line="321" w:lineRule="auto"/>
              <w:ind w:left="518" w:hanging="444"/>
              <w:rPr>
                <w:sz w:val="20"/>
              </w:rPr>
            </w:pPr>
            <w:r>
              <w:rPr>
                <w:color w:val="FFFFFF"/>
                <w:w w:val="105"/>
                <w:sz w:val="20"/>
              </w:rPr>
              <w:t xml:space="preserve">4.Fundamento </w:t>
            </w:r>
            <w:r>
              <w:rPr>
                <w:color w:val="FFFFFF"/>
                <w:w w:val="110"/>
                <w:sz w:val="20"/>
              </w:rPr>
              <w:t>Legal</w:t>
            </w:r>
          </w:p>
        </w:tc>
        <w:tc>
          <w:tcPr>
            <w:tcW w:w="1574" w:type="dxa"/>
            <w:tcBorders>
              <w:top w:val="nil"/>
              <w:left w:val="nil"/>
              <w:bottom w:val="nil"/>
              <w:right w:val="nil"/>
            </w:tcBorders>
            <w:shd w:val="clear" w:color="auto" w:fill="2D4393"/>
          </w:tcPr>
          <w:p w:rsidR="00D102FD" w:rsidRDefault="00D102FD" w:rsidP="00D102FD">
            <w:pPr>
              <w:pStyle w:val="TableParagraph"/>
              <w:spacing w:before="6"/>
              <w:rPr>
                <w:b/>
                <w:sz w:val="29"/>
              </w:rPr>
            </w:pPr>
          </w:p>
          <w:p w:rsidR="00D102FD" w:rsidRDefault="00D102FD" w:rsidP="00D102FD">
            <w:pPr>
              <w:pStyle w:val="TableParagraph"/>
              <w:spacing w:before="1"/>
              <w:ind w:left="240"/>
              <w:rPr>
                <w:sz w:val="20"/>
              </w:rPr>
            </w:pPr>
            <w:r>
              <w:rPr>
                <w:color w:val="FFFFFF"/>
                <w:w w:val="110"/>
                <w:sz w:val="20"/>
              </w:rPr>
              <w:t>5.Formatos</w:t>
            </w:r>
          </w:p>
        </w:tc>
      </w:tr>
      <w:tr w:rsidR="00D102FD" w:rsidTr="00D102FD">
        <w:trPr>
          <w:trHeight w:val="4907"/>
        </w:trPr>
        <w:tc>
          <w:tcPr>
            <w:tcW w:w="1198" w:type="dxa"/>
            <w:tcBorders>
              <w:left w:val="single" w:sz="4" w:space="0" w:color="2D4393"/>
              <w:bottom w:val="single" w:sz="4" w:space="0" w:color="2D4393"/>
              <w:right w:val="single" w:sz="4" w:space="0" w:color="2D4393"/>
            </w:tcBorders>
            <w:shd w:val="clear" w:color="auto" w:fill="DAEDF3"/>
            <w:textDirection w:val="btLr"/>
          </w:tcPr>
          <w:p w:rsidR="00D102FD" w:rsidRDefault="00D102FD" w:rsidP="00D102FD">
            <w:pPr>
              <w:pStyle w:val="TableParagraph"/>
              <w:spacing w:before="3"/>
              <w:rPr>
                <w:b/>
                <w:sz w:val="41"/>
              </w:rPr>
            </w:pPr>
          </w:p>
          <w:p w:rsidR="00D102FD" w:rsidRDefault="00D102FD" w:rsidP="00D102FD">
            <w:pPr>
              <w:pStyle w:val="TableParagraph"/>
              <w:ind w:left="1980" w:right="1975"/>
              <w:jc w:val="center"/>
              <w:rPr>
                <w:b/>
                <w:sz w:val="20"/>
              </w:rPr>
            </w:pPr>
            <w:r>
              <w:rPr>
                <w:b/>
                <w:sz w:val="20"/>
              </w:rPr>
              <w:t>Dirección</w:t>
            </w:r>
          </w:p>
        </w:tc>
        <w:tc>
          <w:tcPr>
            <w:tcW w:w="2410" w:type="dxa"/>
            <w:tcBorders>
              <w:left w:val="single" w:sz="4" w:space="0" w:color="2D4393"/>
              <w:bottom w:val="single" w:sz="4" w:space="0" w:color="2D4393"/>
              <w:right w:val="single" w:sz="4" w:space="0" w:color="2D4393"/>
            </w:tcBorders>
          </w:tcPr>
          <w:p w:rsidR="00D102FD" w:rsidRPr="00D102FD" w:rsidRDefault="00D102FD" w:rsidP="00D102FD">
            <w:pPr>
              <w:pStyle w:val="TableParagraph"/>
              <w:tabs>
                <w:tab w:val="left" w:pos="1434"/>
                <w:tab w:val="left" w:pos="1950"/>
                <w:tab w:val="left" w:pos="2274"/>
              </w:tabs>
              <w:spacing w:before="1" w:line="321" w:lineRule="auto"/>
              <w:ind w:right="19"/>
              <w:jc w:val="both"/>
              <w:rPr>
                <w:sz w:val="20"/>
                <w:lang w:val="es-ES"/>
              </w:rPr>
            </w:pPr>
            <w:r w:rsidRPr="00D102FD">
              <w:rPr>
                <w:w w:val="110"/>
                <w:sz w:val="20"/>
                <w:lang w:val="es-ES"/>
              </w:rPr>
              <w:t>Dirige y coordinar los esfuerzos de las diversas áreas de la dependencia</w:t>
            </w:r>
            <w:r w:rsidRPr="00D102FD">
              <w:rPr>
                <w:w w:val="110"/>
                <w:sz w:val="20"/>
                <w:lang w:val="es-ES"/>
              </w:rPr>
              <w:tab/>
            </w:r>
            <w:r w:rsidRPr="00D102FD">
              <w:rPr>
                <w:w w:val="110"/>
                <w:sz w:val="20"/>
                <w:lang w:val="es-ES"/>
              </w:rPr>
              <w:tab/>
            </w:r>
            <w:r w:rsidRPr="00D102FD">
              <w:rPr>
                <w:w w:val="105"/>
                <w:sz w:val="20"/>
                <w:lang w:val="es-ES"/>
              </w:rPr>
              <w:t xml:space="preserve">para </w:t>
            </w:r>
            <w:r w:rsidRPr="00D102FD">
              <w:rPr>
                <w:w w:val="110"/>
                <w:sz w:val="20"/>
                <w:lang w:val="es-ES"/>
              </w:rPr>
              <w:t>asegurar el logro efectivo de los resultados planeados y el cumplimiento de los fines,</w:t>
            </w:r>
            <w:r w:rsidRPr="00D102FD">
              <w:rPr>
                <w:w w:val="110"/>
                <w:sz w:val="20"/>
                <w:lang w:val="es-ES"/>
              </w:rPr>
              <w:tab/>
            </w:r>
            <w:r w:rsidRPr="00D102FD">
              <w:rPr>
                <w:spacing w:val="-1"/>
                <w:w w:val="110"/>
                <w:sz w:val="20"/>
                <w:lang w:val="es-ES"/>
              </w:rPr>
              <w:t xml:space="preserve">objetivos, </w:t>
            </w:r>
            <w:r w:rsidRPr="00D102FD">
              <w:rPr>
                <w:w w:val="110"/>
                <w:sz w:val="20"/>
                <w:lang w:val="es-ES"/>
              </w:rPr>
              <w:t>obligaciones</w:t>
            </w:r>
            <w:r w:rsidRPr="00D102FD">
              <w:rPr>
                <w:w w:val="110"/>
                <w:sz w:val="20"/>
                <w:lang w:val="es-ES"/>
              </w:rPr>
              <w:tab/>
            </w:r>
            <w:r w:rsidRPr="00D102FD">
              <w:rPr>
                <w:w w:val="110"/>
                <w:sz w:val="20"/>
                <w:lang w:val="es-ES"/>
              </w:rPr>
              <w:tab/>
            </w:r>
            <w:r w:rsidRPr="00D102FD">
              <w:rPr>
                <w:w w:val="110"/>
                <w:sz w:val="20"/>
                <w:lang w:val="es-ES"/>
              </w:rPr>
              <w:tab/>
            </w:r>
            <w:r w:rsidRPr="00D102FD">
              <w:rPr>
                <w:w w:val="105"/>
                <w:sz w:val="20"/>
                <w:lang w:val="es-ES"/>
              </w:rPr>
              <w:t>y</w:t>
            </w:r>
            <w:r w:rsidRPr="00D102FD">
              <w:rPr>
                <w:w w:val="104"/>
                <w:sz w:val="20"/>
                <w:lang w:val="es-ES"/>
              </w:rPr>
              <w:t xml:space="preserve"> </w:t>
            </w:r>
            <w:r w:rsidRPr="00D102FD">
              <w:rPr>
                <w:w w:val="110"/>
                <w:sz w:val="20"/>
                <w:lang w:val="es-ES"/>
              </w:rPr>
              <w:t xml:space="preserve">atribuciones </w:t>
            </w:r>
            <w:r>
              <w:rPr>
                <w:w w:val="110"/>
                <w:lang w:val="es-ES"/>
              </w:rPr>
              <w:t xml:space="preserve"> Sistema Para El Desarrollo Integral De La Familia Del Municipio De Concepción De Buenos Aires Jalisco</w:t>
            </w:r>
          </w:p>
        </w:tc>
        <w:tc>
          <w:tcPr>
            <w:tcW w:w="3992" w:type="dxa"/>
            <w:tcBorders>
              <w:left w:val="single" w:sz="4" w:space="0" w:color="2D4393"/>
              <w:bottom w:val="single" w:sz="4" w:space="0" w:color="2D4393"/>
              <w:right w:val="single" w:sz="4" w:space="0" w:color="2D4393"/>
            </w:tcBorders>
          </w:tcPr>
          <w:p w:rsidR="00D102FD" w:rsidRPr="00D102FD" w:rsidRDefault="00D102FD" w:rsidP="00D102FD">
            <w:pPr>
              <w:pStyle w:val="TableParagraph"/>
              <w:numPr>
                <w:ilvl w:val="0"/>
                <w:numId w:val="5"/>
              </w:numPr>
              <w:tabs>
                <w:tab w:val="left" w:pos="387"/>
              </w:tabs>
              <w:spacing w:before="55" w:line="316" w:lineRule="auto"/>
              <w:ind w:right="20"/>
              <w:jc w:val="both"/>
              <w:rPr>
                <w:sz w:val="20"/>
                <w:lang w:val="es-ES"/>
              </w:rPr>
            </w:pPr>
            <w:r w:rsidRPr="00D102FD">
              <w:rPr>
                <w:w w:val="110"/>
                <w:sz w:val="20"/>
                <w:lang w:val="es-ES"/>
              </w:rPr>
              <w:t>Direccionamiento Estr</w:t>
            </w:r>
            <w:r>
              <w:rPr>
                <w:w w:val="110"/>
                <w:sz w:val="20"/>
                <w:lang w:val="es-ES"/>
              </w:rPr>
              <w:t>atégico y Toma de Decisiones de la oficina</w:t>
            </w:r>
            <w:r w:rsidRPr="00D102FD">
              <w:rPr>
                <w:w w:val="110"/>
                <w:sz w:val="20"/>
                <w:lang w:val="es-ES"/>
              </w:rPr>
              <w:t xml:space="preserve"> de la Dirección</w:t>
            </w:r>
            <w:r w:rsidRPr="00D102FD">
              <w:rPr>
                <w:spacing w:val="-3"/>
                <w:w w:val="110"/>
                <w:sz w:val="20"/>
                <w:lang w:val="es-ES"/>
              </w:rPr>
              <w:t xml:space="preserve"> </w:t>
            </w:r>
            <w:r w:rsidRPr="00D102FD">
              <w:rPr>
                <w:w w:val="110"/>
                <w:sz w:val="20"/>
                <w:lang w:val="es-ES"/>
              </w:rPr>
              <w:t>General</w:t>
            </w:r>
            <w:r>
              <w:rPr>
                <w:w w:val="110"/>
                <w:sz w:val="20"/>
                <w:lang w:val="es-ES"/>
              </w:rPr>
              <w:t xml:space="preserve"> y demás oficinas que lo integran</w:t>
            </w:r>
          </w:p>
          <w:p w:rsidR="00D102FD" w:rsidRPr="00D102FD" w:rsidRDefault="00D102FD" w:rsidP="00D102FD">
            <w:pPr>
              <w:pStyle w:val="TableParagraph"/>
              <w:tabs>
                <w:tab w:val="left" w:pos="1676"/>
              </w:tabs>
              <w:spacing w:before="75" w:line="321" w:lineRule="auto"/>
              <w:ind w:left="386" w:right="20"/>
              <w:jc w:val="both"/>
              <w:rPr>
                <w:sz w:val="20"/>
                <w:lang w:val="es-ES"/>
              </w:rPr>
            </w:pPr>
          </w:p>
        </w:tc>
        <w:tc>
          <w:tcPr>
            <w:tcW w:w="1538" w:type="dxa"/>
            <w:tcBorders>
              <w:left w:val="single" w:sz="4" w:space="0" w:color="2D4393"/>
              <w:bottom w:val="single" w:sz="4" w:space="0" w:color="2D4393"/>
              <w:right w:val="single" w:sz="4" w:space="0" w:color="2D4393"/>
            </w:tcBorders>
          </w:tcPr>
          <w:p w:rsidR="00D102FD" w:rsidRPr="00D102FD" w:rsidRDefault="00D102FD" w:rsidP="00D102FD">
            <w:pPr>
              <w:pStyle w:val="TableParagraph"/>
              <w:tabs>
                <w:tab w:val="left" w:pos="1213"/>
                <w:tab w:val="left" w:pos="1271"/>
              </w:tabs>
              <w:spacing w:before="262" w:line="321" w:lineRule="auto"/>
              <w:ind w:right="18"/>
              <w:rPr>
                <w:sz w:val="20"/>
                <w:lang w:val="es-ES"/>
              </w:rPr>
            </w:pPr>
            <w:r w:rsidRPr="00D102FD">
              <w:rPr>
                <w:w w:val="110"/>
                <w:sz w:val="20"/>
                <w:lang w:val="es-ES"/>
              </w:rPr>
              <w:t>Código</w:t>
            </w:r>
            <w:r w:rsidRPr="00D102FD">
              <w:rPr>
                <w:w w:val="110"/>
                <w:sz w:val="20"/>
                <w:lang w:val="es-ES"/>
              </w:rPr>
              <w:tab/>
            </w:r>
            <w:r w:rsidRPr="00D102FD">
              <w:rPr>
                <w:w w:val="110"/>
                <w:sz w:val="20"/>
                <w:lang w:val="es-ES"/>
              </w:rPr>
              <w:tab/>
            </w:r>
            <w:r w:rsidRPr="00D102FD">
              <w:rPr>
                <w:w w:val="105"/>
                <w:sz w:val="20"/>
                <w:lang w:val="es-ES"/>
              </w:rPr>
              <w:t xml:space="preserve">de </w:t>
            </w:r>
            <w:r w:rsidRPr="00D102FD">
              <w:rPr>
                <w:w w:val="110"/>
                <w:sz w:val="20"/>
                <w:lang w:val="es-ES"/>
              </w:rPr>
              <w:t>Asistencia Social</w:t>
            </w:r>
            <w:r w:rsidRPr="00D102FD">
              <w:rPr>
                <w:w w:val="110"/>
                <w:sz w:val="20"/>
                <w:lang w:val="es-ES"/>
              </w:rPr>
              <w:tab/>
            </w:r>
            <w:r w:rsidRPr="00D102FD">
              <w:rPr>
                <w:spacing w:val="-4"/>
                <w:w w:val="110"/>
                <w:sz w:val="20"/>
                <w:lang w:val="es-ES"/>
              </w:rPr>
              <w:t>del</w:t>
            </w:r>
          </w:p>
          <w:p w:rsidR="00D102FD" w:rsidRPr="00D102FD" w:rsidRDefault="00D102FD" w:rsidP="00D102FD">
            <w:pPr>
              <w:pStyle w:val="TableParagraph"/>
              <w:tabs>
                <w:tab w:val="left" w:pos="1194"/>
                <w:tab w:val="left" w:pos="1272"/>
              </w:tabs>
              <w:spacing w:line="321" w:lineRule="auto"/>
              <w:ind w:left="29" w:right="17"/>
              <w:rPr>
                <w:sz w:val="20"/>
                <w:lang w:val="es-ES"/>
              </w:rPr>
            </w:pPr>
            <w:r w:rsidRPr="00D102FD">
              <w:rPr>
                <w:w w:val="105"/>
                <w:sz w:val="20"/>
                <w:lang w:val="es-ES"/>
              </w:rPr>
              <w:t>Estado</w:t>
            </w:r>
            <w:r w:rsidRPr="00D102FD">
              <w:rPr>
                <w:w w:val="105"/>
                <w:sz w:val="20"/>
                <w:lang w:val="es-ES"/>
              </w:rPr>
              <w:tab/>
            </w:r>
            <w:r w:rsidRPr="00D102FD">
              <w:rPr>
                <w:w w:val="105"/>
                <w:sz w:val="20"/>
                <w:lang w:val="es-ES"/>
              </w:rPr>
              <w:tab/>
              <w:t>de Jalisco Reglamento Interno</w:t>
            </w:r>
            <w:r>
              <w:rPr>
                <w:w w:val="110"/>
                <w:lang w:val="es-ES"/>
              </w:rPr>
              <w:t xml:space="preserve"> del Sistema Para El Desarrollo Integral De La Familia Del Municipio De Concepción De Buenos Aires Jalisco</w:t>
            </w:r>
          </w:p>
        </w:tc>
        <w:tc>
          <w:tcPr>
            <w:tcW w:w="1574" w:type="dxa"/>
            <w:tcBorders>
              <w:left w:val="single" w:sz="4" w:space="0" w:color="2D4393"/>
              <w:bottom w:val="single" w:sz="4" w:space="0" w:color="2D4393"/>
              <w:right w:val="single" w:sz="4" w:space="0" w:color="2D4393"/>
            </w:tcBorders>
          </w:tcPr>
          <w:p w:rsidR="00D102FD" w:rsidRPr="00D102FD" w:rsidRDefault="00D102FD" w:rsidP="00D102FD">
            <w:pPr>
              <w:pStyle w:val="TableParagraph"/>
              <w:rPr>
                <w:b/>
                <w:sz w:val="30"/>
                <w:lang w:val="es-ES"/>
              </w:rPr>
            </w:pPr>
          </w:p>
          <w:p w:rsidR="00D102FD" w:rsidRPr="00D102FD" w:rsidRDefault="00D102FD" w:rsidP="00D102FD">
            <w:pPr>
              <w:pStyle w:val="TableParagraph"/>
              <w:rPr>
                <w:b/>
                <w:sz w:val="30"/>
                <w:lang w:val="es-ES"/>
              </w:rPr>
            </w:pPr>
          </w:p>
          <w:p w:rsidR="00D102FD" w:rsidRPr="00D102FD" w:rsidRDefault="00D102FD" w:rsidP="00D102FD">
            <w:pPr>
              <w:pStyle w:val="TableParagraph"/>
              <w:spacing w:before="1"/>
              <w:rPr>
                <w:b/>
                <w:sz w:val="26"/>
                <w:lang w:val="es-ES"/>
              </w:rPr>
            </w:pPr>
          </w:p>
          <w:p w:rsidR="00D102FD" w:rsidRPr="00D102FD" w:rsidRDefault="00D102FD" w:rsidP="00D102FD">
            <w:pPr>
              <w:pStyle w:val="TableParagraph"/>
              <w:tabs>
                <w:tab w:val="left" w:pos="1305"/>
              </w:tabs>
              <w:ind w:left="27"/>
              <w:rPr>
                <w:sz w:val="20"/>
                <w:lang w:val="es-ES"/>
              </w:rPr>
            </w:pPr>
            <w:r w:rsidRPr="00D102FD">
              <w:rPr>
                <w:w w:val="105"/>
                <w:sz w:val="20"/>
                <w:lang w:val="es-ES"/>
              </w:rPr>
              <w:t>Formato</w:t>
            </w:r>
            <w:r w:rsidRPr="00D102FD">
              <w:rPr>
                <w:w w:val="105"/>
                <w:sz w:val="20"/>
                <w:lang w:val="es-ES"/>
              </w:rPr>
              <w:tab/>
              <w:t>de</w:t>
            </w:r>
          </w:p>
          <w:p w:rsidR="00D102FD" w:rsidRPr="00D102FD" w:rsidRDefault="00D102FD" w:rsidP="00D102FD">
            <w:pPr>
              <w:pStyle w:val="TableParagraph"/>
              <w:tabs>
                <w:tab w:val="left" w:pos="1439"/>
              </w:tabs>
              <w:spacing w:before="78"/>
              <w:ind w:left="27"/>
              <w:rPr>
                <w:sz w:val="20"/>
                <w:lang w:val="es-ES"/>
              </w:rPr>
            </w:pPr>
            <w:r w:rsidRPr="00D102FD">
              <w:rPr>
                <w:w w:val="105"/>
                <w:sz w:val="20"/>
                <w:lang w:val="es-ES"/>
              </w:rPr>
              <w:t>Folios</w:t>
            </w:r>
            <w:r w:rsidRPr="00D102FD">
              <w:rPr>
                <w:w w:val="105"/>
                <w:sz w:val="20"/>
                <w:lang w:val="es-ES"/>
              </w:rPr>
              <w:tab/>
              <w:t>y</w:t>
            </w:r>
          </w:p>
          <w:p w:rsidR="00D102FD" w:rsidRPr="00D102FD" w:rsidRDefault="00D102FD" w:rsidP="00D102FD">
            <w:pPr>
              <w:pStyle w:val="TableParagraph"/>
              <w:tabs>
                <w:tab w:val="left" w:pos="1305"/>
              </w:tabs>
              <w:spacing w:before="77" w:line="321" w:lineRule="auto"/>
              <w:ind w:left="27" w:right="18"/>
              <w:rPr>
                <w:sz w:val="20"/>
                <w:lang w:val="es-ES"/>
              </w:rPr>
            </w:pPr>
            <w:r w:rsidRPr="00D102FD">
              <w:rPr>
                <w:w w:val="105"/>
                <w:sz w:val="20"/>
                <w:lang w:val="es-ES"/>
              </w:rPr>
              <w:t>Derivaciones Formato</w:t>
            </w:r>
            <w:r w:rsidRPr="00D102FD">
              <w:rPr>
                <w:w w:val="105"/>
                <w:sz w:val="20"/>
                <w:lang w:val="es-ES"/>
              </w:rPr>
              <w:tab/>
              <w:t>de</w:t>
            </w:r>
          </w:p>
          <w:p w:rsidR="00D102FD" w:rsidRPr="00D102FD" w:rsidRDefault="00D102FD" w:rsidP="00D102FD">
            <w:pPr>
              <w:pStyle w:val="TableParagraph"/>
              <w:tabs>
                <w:tab w:val="left" w:pos="1305"/>
                <w:tab w:val="left" w:pos="1439"/>
              </w:tabs>
              <w:spacing w:line="321" w:lineRule="auto"/>
              <w:ind w:left="27" w:right="17"/>
              <w:rPr>
                <w:sz w:val="20"/>
                <w:lang w:val="es-ES"/>
              </w:rPr>
            </w:pPr>
            <w:r w:rsidRPr="00D102FD">
              <w:rPr>
                <w:w w:val="105"/>
                <w:sz w:val="20"/>
                <w:lang w:val="es-ES"/>
              </w:rPr>
              <w:t>Minutas</w:t>
            </w:r>
            <w:r w:rsidRPr="00D102FD">
              <w:rPr>
                <w:w w:val="105"/>
                <w:sz w:val="20"/>
                <w:lang w:val="es-ES"/>
              </w:rPr>
              <w:tab/>
            </w:r>
            <w:r w:rsidRPr="00D102FD">
              <w:rPr>
                <w:w w:val="105"/>
                <w:sz w:val="20"/>
                <w:lang w:val="es-ES"/>
              </w:rPr>
              <w:tab/>
              <w:t>y Acuerdos Consulta</w:t>
            </w:r>
            <w:r w:rsidRPr="00D102FD">
              <w:rPr>
                <w:w w:val="105"/>
                <w:sz w:val="20"/>
                <w:lang w:val="es-ES"/>
              </w:rPr>
              <w:tab/>
              <w:t>de</w:t>
            </w:r>
          </w:p>
          <w:p w:rsidR="00D102FD" w:rsidRPr="00D102FD" w:rsidRDefault="00D102FD" w:rsidP="00D102FD">
            <w:pPr>
              <w:pStyle w:val="TableParagraph"/>
              <w:spacing w:line="321" w:lineRule="auto"/>
              <w:ind w:left="27" w:right="18"/>
              <w:jc w:val="both"/>
              <w:rPr>
                <w:sz w:val="20"/>
                <w:lang w:val="es-ES"/>
              </w:rPr>
            </w:pPr>
            <w:r w:rsidRPr="00D102FD">
              <w:rPr>
                <w:w w:val="110"/>
                <w:sz w:val="20"/>
                <w:lang w:val="es-ES"/>
              </w:rPr>
              <w:t>manuales de procedimientos específicos</w:t>
            </w:r>
          </w:p>
        </w:tc>
      </w:tr>
      <w:tr w:rsidR="00D102FD" w:rsidTr="00D102FD">
        <w:trPr>
          <w:trHeight w:val="4613"/>
        </w:trPr>
        <w:tc>
          <w:tcPr>
            <w:tcW w:w="1198" w:type="dxa"/>
            <w:tcBorders>
              <w:top w:val="single" w:sz="4" w:space="0" w:color="2D4393"/>
              <w:left w:val="single" w:sz="4" w:space="0" w:color="2D4393"/>
              <w:bottom w:val="single" w:sz="4" w:space="0" w:color="2D4393"/>
              <w:right w:val="single" w:sz="4" w:space="0" w:color="2D4393"/>
            </w:tcBorders>
            <w:shd w:val="clear" w:color="auto" w:fill="DAEDF3"/>
            <w:textDirection w:val="btLr"/>
          </w:tcPr>
          <w:p w:rsidR="00D102FD" w:rsidRPr="00647690" w:rsidRDefault="00D102FD" w:rsidP="00C20CB4">
            <w:pPr>
              <w:pStyle w:val="TableParagraph"/>
              <w:spacing w:before="3"/>
              <w:rPr>
                <w:rFonts w:ascii="Times New Roman"/>
                <w:sz w:val="41"/>
                <w:lang w:val="es-MX"/>
              </w:rPr>
            </w:pPr>
          </w:p>
          <w:p w:rsidR="00D102FD" w:rsidRDefault="00D102FD" w:rsidP="00C20CB4">
            <w:pPr>
              <w:pStyle w:val="TableParagraph"/>
              <w:ind w:left="1475"/>
              <w:rPr>
                <w:b/>
                <w:sz w:val="20"/>
              </w:rPr>
            </w:pPr>
            <w:proofErr w:type="spellStart"/>
            <w:r>
              <w:rPr>
                <w:b/>
                <w:sz w:val="20"/>
              </w:rPr>
              <w:t>Atención</w:t>
            </w:r>
            <w:proofErr w:type="spellEnd"/>
            <w:r>
              <w:rPr>
                <w:b/>
                <w:sz w:val="20"/>
              </w:rPr>
              <w:t xml:space="preserve"> </w:t>
            </w:r>
            <w:proofErr w:type="spellStart"/>
            <w:r>
              <w:rPr>
                <w:b/>
                <w:sz w:val="20"/>
              </w:rPr>
              <w:t>en</w:t>
            </w:r>
            <w:proofErr w:type="spellEnd"/>
            <w:r>
              <w:rPr>
                <w:b/>
                <w:sz w:val="20"/>
              </w:rPr>
              <w:t xml:space="preserve"> </w:t>
            </w:r>
            <w:proofErr w:type="spellStart"/>
            <w:r>
              <w:rPr>
                <w:b/>
                <w:sz w:val="20"/>
              </w:rPr>
              <w:t>Trabajo</w:t>
            </w:r>
            <w:proofErr w:type="spellEnd"/>
            <w:r>
              <w:rPr>
                <w:b/>
                <w:sz w:val="20"/>
              </w:rPr>
              <w:t xml:space="preserve"> Social</w:t>
            </w:r>
          </w:p>
        </w:tc>
        <w:tc>
          <w:tcPr>
            <w:tcW w:w="2410" w:type="dxa"/>
            <w:tcBorders>
              <w:top w:val="single" w:sz="4" w:space="0" w:color="2D4393"/>
              <w:left w:val="single" w:sz="4" w:space="0" w:color="2D4393"/>
              <w:bottom w:val="single" w:sz="4" w:space="0" w:color="2D4393"/>
              <w:right w:val="single" w:sz="4" w:space="0" w:color="2D4393"/>
            </w:tcBorders>
          </w:tcPr>
          <w:p w:rsidR="00D102FD" w:rsidRPr="00D102FD" w:rsidRDefault="00D102FD" w:rsidP="00D102FD">
            <w:pPr>
              <w:pStyle w:val="TableParagraph"/>
              <w:tabs>
                <w:tab w:val="left" w:pos="2144"/>
              </w:tabs>
              <w:spacing w:before="71" w:line="321" w:lineRule="auto"/>
              <w:ind w:left="28" w:right="17"/>
              <w:jc w:val="center"/>
              <w:rPr>
                <w:sz w:val="20"/>
                <w:lang w:val="es-ES"/>
              </w:rPr>
            </w:pPr>
            <w:r w:rsidRPr="00D102FD">
              <w:rPr>
                <w:w w:val="110"/>
                <w:sz w:val="20"/>
                <w:lang w:val="es-ES"/>
              </w:rPr>
              <w:t xml:space="preserve">Potenciar el desarrollo de personas, familias y grupos del Estado, en condición </w:t>
            </w:r>
            <w:r w:rsidRPr="00D102FD">
              <w:rPr>
                <w:w w:val="105"/>
                <w:sz w:val="20"/>
                <w:lang w:val="es-ES"/>
              </w:rPr>
              <w:t>de</w:t>
            </w:r>
          </w:p>
          <w:p w:rsidR="00D102FD" w:rsidRPr="00D102FD" w:rsidRDefault="00D102FD" w:rsidP="00D102FD">
            <w:pPr>
              <w:pStyle w:val="TableParagraph"/>
              <w:tabs>
                <w:tab w:val="left" w:pos="2255"/>
              </w:tabs>
              <w:spacing w:line="321" w:lineRule="auto"/>
              <w:ind w:left="28" w:right="19"/>
              <w:jc w:val="center"/>
              <w:rPr>
                <w:sz w:val="20"/>
                <w:lang w:val="es-ES"/>
              </w:rPr>
            </w:pPr>
            <w:r w:rsidRPr="00D102FD">
              <w:rPr>
                <w:w w:val="110"/>
                <w:sz w:val="20"/>
                <w:lang w:val="es-ES"/>
              </w:rPr>
              <w:t>vulnerabilidad transitoria o</w:t>
            </w:r>
          </w:p>
          <w:p w:rsidR="00D102FD" w:rsidRPr="00647690" w:rsidRDefault="00D102FD" w:rsidP="00D102FD">
            <w:pPr>
              <w:pStyle w:val="TableParagraph"/>
              <w:tabs>
                <w:tab w:val="left" w:pos="2017"/>
                <w:tab w:val="left" w:pos="2211"/>
              </w:tabs>
              <w:spacing w:line="321" w:lineRule="auto"/>
              <w:ind w:right="19"/>
              <w:jc w:val="center"/>
              <w:rPr>
                <w:sz w:val="20"/>
                <w:lang w:val="es-MX"/>
              </w:rPr>
            </w:pPr>
            <w:r>
              <w:rPr>
                <w:w w:val="110"/>
                <w:sz w:val="20"/>
                <w:lang w:val="es-ES"/>
              </w:rPr>
              <w:t xml:space="preserve">permanente, </w:t>
            </w:r>
            <w:r w:rsidRPr="00D102FD">
              <w:rPr>
                <w:w w:val="105"/>
                <w:sz w:val="20"/>
                <w:lang w:val="es-ES"/>
              </w:rPr>
              <w:t xml:space="preserve">que </w:t>
            </w:r>
            <w:r w:rsidRPr="00D102FD">
              <w:rPr>
                <w:w w:val="110"/>
                <w:sz w:val="20"/>
                <w:lang w:val="es-ES"/>
              </w:rPr>
              <w:t xml:space="preserve">requieran de los servicios de Trabajo Social del DIF, </w:t>
            </w:r>
          </w:p>
          <w:p w:rsidR="00D102FD" w:rsidRPr="00647690" w:rsidRDefault="00D102FD" w:rsidP="00D102FD">
            <w:pPr>
              <w:pStyle w:val="TableParagraph"/>
              <w:spacing w:before="7" w:line="300" w:lineRule="atLeast"/>
              <w:ind w:left="28" w:right="20"/>
              <w:jc w:val="center"/>
              <w:rPr>
                <w:sz w:val="20"/>
                <w:lang w:val="es-MX"/>
              </w:rPr>
            </w:pPr>
          </w:p>
        </w:tc>
        <w:tc>
          <w:tcPr>
            <w:tcW w:w="3992" w:type="dxa"/>
            <w:tcBorders>
              <w:top w:val="single" w:sz="4" w:space="0" w:color="2D4393"/>
              <w:left w:val="single" w:sz="4" w:space="0" w:color="2D4393"/>
              <w:bottom w:val="single" w:sz="4" w:space="0" w:color="2D4393"/>
              <w:right w:val="single" w:sz="4" w:space="0" w:color="2D4393"/>
            </w:tcBorders>
          </w:tcPr>
          <w:p w:rsidR="00D102FD" w:rsidRPr="00D102FD" w:rsidRDefault="00D102FD" w:rsidP="00D102FD">
            <w:pPr>
              <w:pStyle w:val="TableParagraph"/>
              <w:numPr>
                <w:ilvl w:val="0"/>
                <w:numId w:val="7"/>
              </w:numPr>
              <w:tabs>
                <w:tab w:val="left" w:pos="387"/>
              </w:tabs>
              <w:spacing w:line="316" w:lineRule="auto"/>
              <w:ind w:right="19"/>
              <w:jc w:val="both"/>
              <w:rPr>
                <w:sz w:val="20"/>
                <w:lang w:val="es-ES"/>
              </w:rPr>
            </w:pPr>
            <w:r w:rsidRPr="00D102FD">
              <w:rPr>
                <w:w w:val="105"/>
                <w:sz w:val="20"/>
                <w:lang w:val="es-ES"/>
              </w:rPr>
              <w:t>Investigación y Metodologías de Intervención en Trabajo Social Asistencial</w:t>
            </w:r>
          </w:p>
          <w:p w:rsidR="00D102FD" w:rsidRDefault="00D102FD" w:rsidP="00D102FD">
            <w:pPr>
              <w:pStyle w:val="TableParagraph"/>
              <w:numPr>
                <w:ilvl w:val="0"/>
                <w:numId w:val="7"/>
              </w:numPr>
              <w:tabs>
                <w:tab w:val="left" w:pos="386"/>
                <w:tab w:val="left" w:pos="387"/>
              </w:tabs>
              <w:spacing w:line="236" w:lineRule="exact"/>
              <w:rPr>
                <w:sz w:val="20"/>
              </w:rPr>
            </w:pPr>
            <w:proofErr w:type="spellStart"/>
            <w:r>
              <w:rPr>
                <w:w w:val="105"/>
                <w:sz w:val="20"/>
              </w:rPr>
              <w:t>Caso</w:t>
            </w:r>
            <w:bookmarkStart w:id="0" w:name="_GoBack"/>
            <w:bookmarkEnd w:id="0"/>
            <w:r>
              <w:rPr>
                <w:w w:val="105"/>
                <w:sz w:val="20"/>
              </w:rPr>
              <w:t>s</w:t>
            </w:r>
            <w:proofErr w:type="spellEnd"/>
            <w:r>
              <w:rPr>
                <w:spacing w:val="2"/>
                <w:w w:val="105"/>
                <w:sz w:val="20"/>
              </w:rPr>
              <w:t xml:space="preserve"> </w:t>
            </w:r>
            <w:proofErr w:type="spellStart"/>
            <w:r>
              <w:rPr>
                <w:w w:val="105"/>
                <w:sz w:val="20"/>
              </w:rPr>
              <w:t>Urgentes</w:t>
            </w:r>
            <w:proofErr w:type="spellEnd"/>
          </w:p>
          <w:p w:rsidR="00D102FD" w:rsidRDefault="00D102FD" w:rsidP="00D102FD">
            <w:pPr>
              <w:pStyle w:val="TableParagraph"/>
              <w:numPr>
                <w:ilvl w:val="0"/>
                <w:numId w:val="7"/>
              </w:numPr>
              <w:tabs>
                <w:tab w:val="left" w:pos="386"/>
                <w:tab w:val="left" w:pos="387"/>
              </w:tabs>
              <w:spacing w:before="63"/>
              <w:rPr>
                <w:sz w:val="20"/>
              </w:rPr>
            </w:pPr>
            <w:proofErr w:type="spellStart"/>
            <w:r>
              <w:rPr>
                <w:w w:val="110"/>
                <w:sz w:val="20"/>
              </w:rPr>
              <w:t>Fortalecimiento</w:t>
            </w:r>
            <w:proofErr w:type="spellEnd"/>
            <w:r>
              <w:rPr>
                <w:spacing w:val="-1"/>
                <w:w w:val="110"/>
                <w:sz w:val="20"/>
              </w:rPr>
              <w:t xml:space="preserve"> </w:t>
            </w:r>
            <w:proofErr w:type="spellStart"/>
            <w:r>
              <w:rPr>
                <w:w w:val="110"/>
                <w:sz w:val="20"/>
              </w:rPr>
              <w:t>Sociofamiliar</w:t>
            </w:r>
            <w:proofErr w:type="spellEnd"/>
          </w:p>
          <w:p w:rsidR="00D102FD" w:rsidRPr="00D102FD" w:rsidRDefault="00D102FD" w:rsidP="00D102FD">
            <w:pPr>
              <w:pStyle w:val="TableParagraph"/>
              <w:numPr>
                <w:ilvl w:val="0"/>
                <w:numId w:val="7"/>
              </w:numPr>
              <w:tabs>
                <w:tab w:val="left" w:pos="387"/>
              </w:tabs>
              <w:spacing w:line="316" w:lineRule="auto"/>
              <w:ind w:right="21"/>
              <w:jc w:val="both"/>
              <w:rPr>
                <w:sz w:val="20"/>
                <w:lang w:val="es-ES"/>
              </w:rPr>
            </w:pPr>
            <w:r w:rsidRPr="00D102FD">
              <w:rPr>
                <w:w w:val="105"/>
                <w:sz w:val="20"/>
                <w:lang w:val="es-ES"/>
              </w:rPr>
              <w:t>Asistencia Operacional en Trabajo Social a DIF</w:t>
            </w:r>
            <w:r w:rsidRPr="00D102FD">
              <w:rPr>
                <w:spacing w:val="12"/>
                <w:w w:val="105"/>
                <w:sz w:val="20"/>
                <w:lang w:val="es-ES"/>
              </w:rPr>
              <w:t xml:space="preserve"> </w:t>
            </w:r>
            <w:r>
              <w:rPr>
                <w:w w:val="105"/>
                <w:sz w:val="20"/>
                <w:lang w:val="es-ES"/>
              </w:rPr>
              <w:t>Municipales</w:t>
            </w:r>
          </w:p>
        </w:tc>
        <w:tc>
          <w:tcPr>
            <w:tcW w:w="1538" w:type="dxa"/>
            <w:tcBorders>
              <w:top w:val="single" w:sz="4" w:space="0" w:color="2D4393"/>
              <w:left w:val="single" w:sz="4" w:space="0" w:color="2D4393"/>
              <w:bottom w:val="single" w:sz="4" w:space="0" w:color="2D4393"/>
              <w:right w:val="single" w:sz="4" w:space="0" w:color="2D4393"/>
            </w:tcBorders>
          </w:tcPr>
          <w:p w:rsidR="00D102FD" w:rsidRPr="00D102FD" w:rsidRDefault="00D102FD" w:rsidP="00D102FD">
            <w:pPr>
              <w:pStyle w:val="TableParagraph"/>
              <w:tabs>
                <w:tab w:val="left" w:pos="1194"/>
              </w:tabs>
              <w:spacing w:line="321" w:lineRule="auto"/>
              <w:ind w:right="17"/>
              <w:rPr>
                <w:sz w:val="20"/>
                <w:lang w:val="es-ES"/>
              </w:rPr>
            </w:pPr>
            <w:r>
              <w:rPr>
                <w:w w:val="105"/>
                <w:sz w:val="20"/>
                <w:lang w:val="es-ES"/>
              </w:rPr>
              <w:t xml:space="preserve">Reglamento Interno </w:t>
            </w:r>
            <w:r w:rsidRPr="00D102FD">
              <w:rPr>
                <w:w w:val="95"/>
                <w:sz w:val="20"/>
                <w:lang w:val="es-ES"/>
              </w:rPr>
              <w:t xml:space="preserve">DIF </w:t>
            </w:r>
          </w:p>
          <w:p w:rsidR="00D102FD" w:rsidRPr="00D102FD" w:rsidRDefault="00D102FD" w:rsidP="00C20CB4">
            <w:pPr>
              <w:pStyle w:val="TableParagraph"/>
              <w:tabs>
                <w:tab w:val="left" w:pos="1213"/>
                <w:tab w:val="left" w:pos="1271"/>
              </w:tabs>
              <w:spacing w:line="321" w:lineRule="auto"/>
              <w:ind w:left="29" w:right="18"/>
              <w:rPr>
                <w:sz w:val="20"/>
                <w:lang w:val="es-ES"/>
              </w:rPr>
            </w:pPr>
            <w:r w:rsidRPr="00D102FD">
              <w:rPr>
                <w:w w:val="110"/>
                <w:sz w:val="20"/>
                <w:lang w:val="es-ES"/>
              </w:rPr>
              <w:t>Código</w:t>
            </w:r>
            <w:r w:rsidRPr="00D102FD">
              <w:rPr>
                <w:w w:val="110"/>
                <w:sz w:val="20"/>
                <w:lang w:val="es-ES"/>
              </w:rPr>
              <w:tab/>
            </w:r>
            <w:r w:rsidRPr="00D102FD">
              <w:rPr>
                <w:w w:val="110"/>
                <w:sz w:val="20"/>
                <w:lang w:val="es-ES"/>
              </w:rPr>
              <w:tab/>
            </w:r>
            <w:r w:rsidRPr="00D102FD">
              <w:rPr>
                <w:w w:val="105"/>
                <w:sz w:val="20"/>
                <w:lang w:val="es-ES"/>
              </w:rPr>
              <w:t xml:space="preserve">de </w:t>
            </w:r>
            <w:r>
              <w:rPr>
                <w:w w:val="110"/>
                <w:sz w:val="20"/>
                <w:lang w:val="es-ES"/>
              </w:rPr>
              <w:t xml:space="preserve">Asistencia Social </w:t>
            </w:r>
            <w:r w:rsidRPr="00D102FD">
              <w:rPr>
                <w:spacing w:val="-4"/>
                <w:w w:val="110"/>
                <w:sz w:val="20"/>
                <w:lang w:val="es-ES"/>
              </w:rPr>
              <w:t>del</w:t>
            </w:r>
          </w:p>
          <w:p w:rsidR="00D102FD" w:rsidRPr="00D102FD" w:rsidRDefault="00D102FD" w:rsidP="00C20CB4">
            <w:pPr>
              <w:pStyle w:val="TableParagraph"/>
              <w:tabs>
                <w:tab w:val="left" w:pos="1272"/>
              </w:tabs>
              <w:spacing w:line="321" w:lineRule="auto"/>
              <w:ind w:left="29" w:right="17"/>
              <w:rPr>
                <w:sz w:val="20"/>
                <w:lang w:val="es-ES"/>
              </w:rPr>
            </w:pPr>
            <w:r w:rsidRPr="00D102FD">
              <w:rPr>
                <w:w w:val="105"/>
                <w:sz w:val="20"/>
                <w:lang w:val="es-ES"/>
              </w:rPr>
              <w:t>Estado</w:t>
            </w:r>
            <w:r w:rsidRPr="00D102FD">
              <w:rPr>
                <w:w w:val="105"/>
                <w:sz w:val="20"/>
                <w:lang w:val="es-ES"/>
              </w:rPr>
              <w:tab/>
              <w:t>de Jalisco</w:t>
            </w:r>
          </w:p>
          <w:p w:rsidR="00D102FD" w:rsidRPr="00647690" w:rsidRDefault="00D102FD" w:rsidP="00C20CB4">
            <w:pPr>
              <w:pStyle w:val="TableParagraph"/>
              <w:tabs>
                <w:tab w:val="left" w:pos="1271"/>
              </w:tabs>
              <w:spacing w:line="321" w:lineRule="auto"/>
              <w:ind w:left="29" w:right="19"/>
              <w:rPr>
                <w:sz w:val="20"/>
                <w:lang w:val="es-MX"/>
              </w:rPr>
            </w:pPr>
            <w:r w:rsidRPr="00647690">
              <w:rPr>
                <w:w w:val="105"/>
                <w:sz w:val="20"/>
                <w:lang w:val="es-MX"/>
              </w:rPr>
              <w:t>Leyes aplicables</w:t>
            </w:r>
            <w:r w:rsidRPr="00647690">
              <w:rPr>
                <w:w w:val="105"/>
                <w:sz w:val="20"/>
                <w:lang w:val="es-MX"/>
              </w:rPr>
              <w:tab/>
              <w:t>en la</w:t>
            </w:r>
            <w:r w:rsidRPr="00647690">
              <w:rPr>
                <w:spacing w:val="7"/>
                <w:w w:val="105"/>
                <w:sz w:val="20"/>
                <w:lang w:val="es-MX"/>
              </w:rPr>
              <w:t xml:space="preserve"> </w:t>
            </w:r>
            <w:r w:rsidRPr="00647690">
              <w:rPr>
                <w:w w:val="105"/>
                <w:sz w:val="20"/>
                <w:lang w:val="es-MX"/>
              </w:rPr>
              <w:t>materia</w:t>
            </w:r>
          </w:p>
        </w:tc>
        <w:tc>
          <w:tcPr>
            <w:tcW w:w="1574" w:type="dxa"/>
            <w:tcBorders>
              <w:top w:val="single" w:sz="4" w:space="0" w:color="2D4393"/>
              <w:left w:val="single" w:sz="4" w:space="0" w:color="2D4393"/>
              <w:bottom w:val="single" w:sz="4" w:space="0" w:color="2D4393"/>
              <w:right w:val="single" w:sz="4" w:space="0" w:color="2D4393"/>
            </w:tcBorders>
          </w:tcPr>
          <w:p w:rsidR="00D102FD" w:rsidRPr="00D102FD" w:rsidRDefault="00D102FD" w:rsidP="00D102FD">
            <w:pPr>
              <w:pStyle w:val="TableParagraph"/>
              <w:tabs>
                <w:tab w:val="left" w:pos="1305"/>
              </w:tabs>
              <w:spacing w:before="190" w:line="321" w:lineRule="auto"/>
              <w:ind w:right="17"/>
              <w:rPr>
                <w:sz w:val="20"/>
                <w:lang w:val="es-ES"/>
              </w:rPr>
            </w:pPr>
            <w:r w:rsidRPr="00D102FD">
              <w:rPr>
                <w:w w:val="110"/>
                <w:sz w:val="20"/>
                <w:lang w:val="es-ES"/>
              </w:rPr>
              <w:t>Consulta</w:t>
            </w:r>
            <w:r w:rsidRPr="00D102FD">
              <w:rPr>
                <w:w w:val="110"/>
                <w:sz w:val="20"/>
                <w:lang w:val="es-ES"/>
              </w:rPr>
              <w:tab/>
            </w:r>
            <w:r w:rsidRPr="00D102FD">
              <w:rPr>
                <w:w w:val="105"/>
                <w:sz w:val="20"/>
                <w:lang w:val="es-ES"/>
              </w:rPr>
              <w:t xml:space="preserve">de </w:t>
            </w:r>
            <w:r w:rsidRPr="00D102FD">
              <w:rPr>
                <w:w w:val="110"/>
                <w:sz w:val="20"/>
                <w:lang w:val="es-ES"/>
              </w:rPr>
              <w:t xml:space="preserve">manuales operativos y de </w:t>
            </w:r>
            <w:r w:rsidRPr="00D102FD">
              <w:rPr>
                <w:spacing w:val="-1"/>
                <w:w w:val="110"/>
                <w:sz w:val="20"/>
                <w:lang w:val="es-ES"/>
              </w:rPr>
              <w:t xml:space="preserve">procedimientos </w:t>
            </w:r>
            <w:r w:rsidRPr="00D102FD">
              <w:rPr>
                <w:w w:val="110"/>
                <w:sz w:val="20"/>
                <w:lang w:val="es-ES"/>
              </w:rPr>
              <w:t>específicos</w:t>
            </w:r>
          </w:p>
        </w:tc>
      </w:tr>
    </w:tbl>
    <w:p w:rsidR="005D420E" w:rsidRDefault="005D420E" w:rsidP="00925B12">
      <w:pPr>
        <w:jc w:val="center"/>
        <w:rPr>
          <w:rFonts w:ascii="Arial" w:hAnsi="Arial" w:cs="Arial"/>
          <w:b/>
          <w:color w:val="385623" w:themeColor="accent6" w:themeShade="80"/>
          <w:sz w:val="32"/>
        </w:rPr>
      </w:pPr>
    </w:p>
    <w:p w:rsidR="00D102FD" w:rsidRDefault="00D102FD" w:rsidP="00925B12">
      <w:pPr>
        <w:jc w:val="center"/>
        <w:rPr>
          <w:rFonts w:ascii="Arial" w:hAnsi="Arial" w:cs="Arial"/>
          <w:b/>
          <w:color w:val="385623" w:themeColor="accent6" w:themeShade="80"/>
          <w:sz w:val="32"/>
        </w:rPr>
      </w:pPr>
    </w:p>
    <w:p w:rsidR="00D102FD" w:rsidRDefault="00D102FD" w:rsidP="00925B12">
      <w:pPr>
        <w:jc w:val="center"/>
        <w:rPr>
          <w:rFonts w:ascii="Arial" w:hAnsi="Arial" w:cs="Arial"/>
          <w:b/>
          <w:color w:val="385623" w:themeColor="accent6" w:themeShade="80"/>
          <w:sz w:val="32"/>
        </w:rPr>
      </w:pPr>
    </w:p>
    <w:p w:rsidR="00D102FD" w:rsidRDefault="00D102FD" w:rsidP="00925B12">
      <w:pPr>
        <w:jc w:val="center"/>
        <w:rPr>
          <w:rFonts w:ascii="Arial" w:hAnsi="Arial" w:cs="Arial"/>
          <w:b/>
          <w:color w:val="385623" w:themeColor="accent6" w:themeShade="80"/>
          <w:sz w:val="32"/>
        </w:rPr>
      </w:pPr>
    </w:p>
    <w:tbl>
      <w:tblPr>
        <w:tblStyle w:val="TableNormal"/>
        <w:tblpPr w:leftFromText="141" w:rightFromText="141" w:vertAnchor="text" w:horzAnchor="margin" w:tblpXSpec="center" w:tblpY="-483"/>
        <w:tblW w:w="10712" w:type="dxa"/>
        <w:tblBorders>
          <w:top w:val="single" w:sz="6" w:space="0" w:color="2D4393"/>
          <w:left w:val="single" w:sz="6" w:space="0" w:color="2D4393"/>
          <w:bottom w:val="single" w:sz="6" w:space="0" w:color="2D4393"/>
          <w:right w:val="single" w:sz="6" w:space="0" w:color="2D4393"/>
          <w:insideH w:val="single" w:sz="6" w:space="0" w:color="2D4393"/>
          <w:insideV w:val="single" w:sz="6" w:space="0" w:color="2D4393"/>
        </w:tblBorders>
        <w:tblLayout w:type="fixed"/>
        <w:tblLook w:val="01E0" w:firstRow="1" w:lastRow="1" w:firstColumn="1" w:lastColumn="1" w:noHBand="0" w:noVBand="0"/>
      </w:tblPr>
      <w:tblGrid>
        <w:gridCol w:w="1198"/>
        <w:gridCol w:w="2410"/>
        <w:gridCol w:w="3992"/>
        <w:gridCol w:w="1538"/>
        <w:gridCol w:w="1574"/>
      </w:tblGrid>
      <w:tr w:rsidR="005E64AD" w:rsidTr="005E64AD">
        <w:trPr>
          <w:trHeight w:val="840"/>
        </w:trPr>
        <w:tc>
          <w:tcPr>
            <w:tcW w:w="1198" w:type="dxa"/>
            <w:tcBorders>
              <w:top w:val="nil"/>
              <w:left w:val="nil"/>
              <w:bottom w:val="nil"/>
              <w:right w:val="nil"/>
            </w:tcBorders>
            <w:shd w:val="clear" w:color="auto" w:fill="2D4393"/>
          </w:tcPr>
          <w:p w:rsidR="005E64AD" w:rsidRPr="00647690" w:rsidRDefault="005E64AD" w:rsidP="005E64AD">
            <w:pPr>
              <w:pStyle w:val="TableParagraph"/>
              <w:spacing w:before="6"/>
              <w:rPr>
                <w:b/>
                <w:sz w:val="29"/>
                <w:lang w:val="es-MX"/>
              </w:rPr>
            </w:pPr>
          </w:p>
          <w:p w:rsidR="005E64AD" w:rsidRDefault="005E64AD" w:rsidP="005E64AD">
            <w:pPr>
              <w:pStyle w:val="TableParagraph"/>
              <w:spacing w:before="1"/>
              <w:ind w:left="129"/>
              <w:rPr>
                <w:sz w:val="20"/>
              </w:rPr>
            </w:pPr>
            <w:r>
              <w:rPr>
                <w:color w:val="FFFFFF"/>
                <w:w w:val="105"/>
                <w:sz w:val="20"/>
              </w:rPr>
              <w:t>1.Proceso</w:t>
            </w:r>
          </w:p>
        </w:tc>
        <w:tc>
          <w:tcPr>
            <w:tcW w:w="2410" w:type="dxa"/>
            <w:tcBorders>
              <w:top w:val="nil"/>
              <w:left w:val="nil"/>
              <w:bottom w:val="nil"/>
              <w:right w:val="nil"/>
            </w:tcBorders>
            <w:shd w:val="clear" w:color="auto" w:fill="2D4393"/>
          </w:tcPr>
          <w:p w:rsidR="005E64AD" w:rsidRDefault="005E64AD" w:rsidP="005E64AD">
            <w:pPr>
              <w:pStyle w:val="TableParagraph"/>
              <w:spacing w:before="6"/>
              <w:rPr>
                <w:b/>
                <w:sz w:val="29"/>
              </w:rPr>
            </w:pPr>
          </w:p>
          <w:p w:rsidR="005E64AD" w:rsidRDefault="005E64AD" w:rsidP="005E64AD">
            <w:pPr>
              <w:pStyle w:val="TableParagraph"/>
              <w:spacing w:before="1"/>
              <w:ind w:left="708"/>
              <w:rPr>
                <w:sz w:val="20"/>
              </w:rPr>
            </w:pPr>
            <w:r>
              <w:rPr>
                <w:color w:val="FFFFFF"/>
                <w:w w:val="110"/>
                <w:sz w:val="20"/>
              </w:rPr>
              <w:t>2.Objetivo</w:t>
            </w:r>
          </w:p>
        </w:tc>
        <w:tc>
          <w:tcPr>
            <w:tcW w:w="3992" w:type="dxa"/>
            <w:tcBorders>
              <w:top w:val="nil"/>
              <w:left w:val="nil"/>
              <w:bottom w:val="nil"/>
              <w:right w:val="nil"/>
            </w:tcBorders>
            <w:shd w:val="clear" w:color="auto" w:fill="2D4393"/>
          </w:tcPr>
          <w:p w:rsidR="005E64AD" w:rsidRDefault="005E64AD" w:rsidP="005E64AD">
            <w:pPr>
              <w:pStyle w:val="TableParagraph"/>
              <w:spacing w:before="6"/>
              <w:rPr>
                <w:b/>
                <w:sz w:val="29"/>
              </w:rPr>
            </w:pPr>
          </w:p>
          <w:p w:rsidR="005E64AD" w:rsidRDefault="005E64AD" w:rsidP="005E64AD">
            <w:pPr>
              <w:pStyle w:val="TableParagraph"/>
              <w:spacing w:before="1"/>
              <w:ind w:left="1209"/>
              <w:rPr>
                <w:sz w:val="20"/>
              </w:rPr>
            </w:pPr>
            <w:r>
              <w:rPr>
                <w:color w:val="FFFFFF"/>
                <w:w w:val="110"/>
                <w:sz w:val="20"/>
              </w:rPr>
              <w:t>3.Procedimiento</w:t>
            </w:r>
          </w:p>
        </w:tc>
        <w:tc>
          <w:tcPr>
            <w:tcW w:w="1538" w:type="dxa"/>
            <w:tcBorders>
              <w:top w:val="nil"/>
              <w:left w:val="nil"/>
              <w:bottom w:val="nil"/>
              <w:right w:val="nil"/>
            </w:tcBorders>
            <w:shd w:val="clear" w:color="auto" w:fill="2D4393"/>
          </w:tcPr>
          <w:p w:rsidR="005E64AD" w:rsidRDefault="005E64AD" w:rsidP="005E64AD">
            <w:pPr>
              <w:pStyle w:val="TableParagraph"/>
              <w:spacing w:before="187" w:line="321" w:lineRule="auto"/>
              <w:ind w:left="518" w:hanging="444"/>
              <w:rPr>
                <w:sz w:val="20"/>
              </w:rPr>
            </w:pPr>
            <w:r>
              <w:rPr>
                <w:color w:val="FFFFFF"/>
                <w:w w:val="105"/>
                <w:sz w:val="20"/>
              </w:rPr>
              <w:t xml:space="preserve">4.Fundamento </w:t>
            </w:r>
            <w:r>
              <w:rPr>
                <w:color w:val="FFFFFF"/>
                <w:w w:val="110"/>
                <w:sz w:val="20"/>
              </w:rPr>
              <w:t>Legal</w:t>
            </w:r>
          </w:p>
        </w:tc>
        <w:tc>
          <w:tcPr>
            <w:tcW w:w="1574" w:type="dxa"/>
            <w:tcBorders>
              <w:top w:val="nil"/>
              <w:left w:val="nil"/>
              <w:bottom w:val="nil"/>
              <w:right w:val="nil"/>
            </w:tcBorders>
            <w:shd w:val="clear" w:color="auto" w:fill="2D4393"/>
          </w:tcPr>
          <w:p w:rsidR="005E64AD" w:rsidRDefault="005E64AD" w:rsidP="005E64AD">
            <w:pPr>
              <w:pStyle w:val="TableParagraph"/>
              <w:spacing w:before="6"/>
              <w:rPr>
                <w:b/>
                <w:sz w:val="29"/>
              </w:rPr>
            </w:pPr>
          </w:p>
          <w:p w:rsidR="005E64AD" w:rsidRDefault="005E64AD" w:rsidP="005E64AD">
            <w:pPr>
              <w:pStyle w:val="TableParagraph"/>
              <w:spacing w:before="1"/>
              <w:ind w:left="240"/>
              <w:rPr>
                <w:sz w:val="20"/>
              </w:rPr>
            </w:pPr>
            <w:r>
              <w:rPr>
                <w:color w:val="FFFFFF"/>
                <w:w w:val="110"/>
                <w:sz w:val="20"/>
              </w:rPr>
              <w:t>5.Formatos</w:t>
            </w:r>
          </w:p>
        </w:tc>
      </w:tr>
      <w:tr w:rsidR="005E64AD" w:rsidRPr="00D102FD" w:rsidTr="005E64AD">
        <w:trPr>
          <w:trHeight w:val="4907"/>
        </w:trPr>
        <w:tc>
          <w:tcPr>
            <w:tcW w:w="1198" w:type="dxa"/>
            <w:tcBorders>
              <w:left w:val="single" w:sz="4" w:space="0" w:color="2D4393"/>
              <w:bottom w:val="single" w:sz="4" w:space="0" w:color="2D4393"/>
              <w:right w:val="single" w:sz="4" w:space="0" w:color="2D4393"/>
            </w:tcBorders>
            <w:shd w:val="clear" w:color="auto" w:fill="DAEDF3"/>
            <w:textDirection w:val="btLr"/>
          </w:tcPr>
          <w:p w:rsidR="005E64AD" w:rsidRDefault="005E64AD" w:rsidP="005E64AD">
            <w:pPr>
              <w:pStyle w:val="TableParagraph"/>
              <w:spacing w:before="3"/>
              <w:rPr>
                <w:b/>
                <w:sz w:val="41"/>
              </w:rPr>
            </w:pPr>
          </w:p>
          <w:p w:rsidR="005E64AD" w:rsidRDefault="005E64AD" w:rsidP="005E64AD">
            <w:pPr>
              <w:pStyle w:val="TableParagraph"/>
              <w:ind w:left="1980" w:right="1975"/>
              <w:jc w:val="center"/>
              <w:rPr>
                <w:b/>
                <w:sz w:val="20"/>
              </w:rPr>
            </w:pPr>
            <w:proofErr w:type="spellStart"/>
            <w:r w:rsidRPr="00C54750">
              <w:rPr>
                <w:b/>
                <w:sz w:val="18"/>
              </w:rPr>
              <w:t>Ps</w:t>
            </w:r>
            <w:r w:rsidR="00C54750" w:rsidRPr="00C54750">
              <w:rPr>
                <w:b/>
                <w:sz w:val="18"/>
              </w:rPr>
              <w:t>icologi</w:t>
            </w:r>
            <w:r w:rsidRPr="00C54750">
              <w:rPr>
                <w:b/>
                <w:sz w:val="18"/>
              </w:rPr>
              <w:t>a</w:t>
            </w:r>
            <w:proofErr w:type="spellEnd"/>
            <w:r w:rsidRPr="00C54750">
              <w:rPr>
                <w:b/>
                <w:sz w:val="18"/>
              </w:rPr>
              <w:t xml:space="preserve"> </w:t>
            </w:r>
          </w:p>
        </w:tc>
        <w:tc>
          <w:tcPr>
            <w:tcW w:w="2410" w:type="dxa"/>
            <w:tcBorders>
              <w:left w:val="single" w:sz="4" w:space="0" w:color="2D4393"/>
              <w:bottom w:val="single" w:sz="4" w:space="0" w:color="2D4393"/>
              <w:right w:val="single" w:sz="4" w:space="0" w:color="2D4393"/>
            </w:tcBorders>
          </w:tcPr>
          <w:p w:rsidR="005E64AD" w:rsidRPr="00D102FD" w:rsidRDefault="00C54750" w:rsidP="005E64AD">
            <w:pPr>
              <w:pStyle w:val="TableParagraph"/>
              <w:tabs>
                <w:tab w:val="left" w:pos="1434"/>
                <w:tab w:val="left" w:pos="1950"/>
                <w:tab w:val="left" w:pos="2274"/>
              </w:tabs>
              <w:spacing w:before="1" w:line="321" w:lineRule="auto"/>
              <w:ind w:right="19"/>
              <w:jc w:val="both"/>
              <w:rPr>
                <w:sz w:val="20"/>
                <w:lang w:val="es-ES"/>
              </w:rPr>
            </w:pPr>
            <w:r w:rsidRPr="00C54750">
              <w:rPr>
                <w:sz w:val="20"/>
                <w:lang w:val="es-ES"/>
              </w:rPr>
              <w:t>Proporcionar espacios para la salud mental individual, grupal y familiar con perspectiva humana, responsable y activa brindado herramientas para la auto conciencia en los diferentes ámbitos de la vida, contribuyendo a la compresión de porque somos y actuamos en las relaciones, favoreciendo así al análisis como a la modificación de las conductas a favor de los individuos y su entorno.</w:t>
            </w:r>
          </w:p>
        </w:tc>
        <w:tc>
          <w:tcPr>
            <w:tcW w:w="3992" w:type="dxa"/>
            <w:tcBorders>
              <w:left w:val="single" w:sz="4" w:space="0" w:color="2D4393"/>
              <w:bottom w:val="single" w:sz="4" w:space="0" w:color="2D4393"/>
              <w:right w:val="single" w:sz="4" w:space="0" w:color="2D4393"/>
            </w:tcBorders>
          </w:tcPr>
          <w:p w:rsidR="005E64AD" w:rsidRPr="00C54750" w:rsidRDefault="00C54750" w:rsidP="00C317F2">
            <w:pPr>
              <w:pStyle w:val="TableParagraph"/>
              <w:numPr>
                <w:ilvl w:val="0"/>
                <w:numId w:val="5"/>
              </w:numPr>
              <w:tabs>
                <w:tab w:val="left" w:pos="387"/>
              </w:tabs>
              <w:spacing w:before="55" w:line="316" w:lineRule="auto"/>
              <w:ind w:right="20"/>
              <w:jc w:val="both"/>
              <w:rPr>
                <w:sz w:val="20"/>
                <w:lang w:val="es-ES"/>
              </w:rPr>
            </w:pPr>
            <w:r w:rsidRPr="00C54750">
              <w:rPr>
                <w:w w:val="110"/>
                <w:sz w:val="24"/>
                <w:lang w:val="es-ES"/>
              </w:rPr>
              <w:t>Procedimiento para la atención psicológica a usuarios en casos urgentes</w:t>
            </w:r>
          </w:p>
          <w:p w:rsidR="00C54750" w:rsidRPr="00C317F2" w:rsidRDefault="00C54750" w:rsidP="00C317F2">
            <w:pPr>
              <w:pStyle w:val="TableParagraph"/>
              <w:numPr>
                <w:ilvl w:val="0"/>
                <w:numId w:val="5"/>
              </w:numPr>
              <w:tabs>
                <w:tab w:val="left" w:pos="387"/>
              </w:tabs>
              <w:spacing w:before="55" w:line="316" w:lineRule="auto"/>
              <w:ind w:right="20"/>
              <w:jc w:val="both"/>
              <w:rPr>
                <w:sz w:val="20"/>
                <w:lang w:val="es-ES"/>
              </w:rPr>
            </w:pPr>
            <w:r w:rsidRPr="00C54750">
              <w:rPr>
                <w:w w:val="110"/>
                <w:sz w:val="24"/>
                <w:lang w:val="es-ES"/>
              </w:rPr>
              <w:t>Procedimiento para la coordinación de la Red Institucional de Psicólogos del Estado de</w:t>
            </w:r>
            <w:r w:rsidRPr="00C54750">
              <w:rPr>
                <w:spacing w:val="-3"/>
                <w:w w:val="110"/>
                <w:sz w:val="24"/>
                <w:lang w:val="es-ES"/>
              </w:rPr>
              <w:t xml:space="preserve"> </w:t>
            </w:r>
            <w:r w:rsidRPr="00C54750">
              <w:rPr>
                <w:w w:val="110"/>
                <w:sz w:val="24"/>
                <w:lang w:val="es-ES"/>
              </w:rPr>
              <w:t>Jalisco.</w:t>
            </w:r>
          </w:p>
          <w:p w:rsidR="00C317F2" w:rsidRPr="00D102FD" w:rsidRDefault="00C317F2" w:rsidP="00C317F2">
            <w:pPr>
              <w:pStyle w:val="Prrafodelista"/>
              <w:tabs>
                <w:tab w:val="left" w:pos="6033"/>
              </w:tabs>
              <w:spacing w:line="312" w:lineRule="auto"/>
              <w:ind w:left="740" w:right="1700"/>
              <w:contextualSpacing w:val="0"/>
              <w:jc w:val="both"/>
              <w:rPr>
                <w:sz w:val="20"/>
                <w:lang w:val="es-ES"/>
              </w:rPr>
            </w:pPr>
          </w:p>
        </w:tc>
        <w:tc>
          <w:tcPr>
            <w:tcW w:w="1538" w:type="dxa"/>
            <w:tcBorders>
              <w:left w:val="single" w:sz="4" w:space="0" w:color="2D4393"/>
              <w:bottom w:val="single" w:sz="4" w:space="0" w:color="2D4393"/>
              <w:right w:val="single" w:sz="4" w:space="0" w:color="2D4393"/>
            </w:tcBorders>
          </w:tcPr>
          <w:p w:rsidR="005E64AD" w:rsidRPr="00D102FD" w:rsidRDefault="005E64AD" w:rsidP="005E64AD">
            <w:pPr>
              <w:pStyle w:val="TableParagraph"/>
              <w:tabs>
                <w:tab w:val="left" w:pos="1194"/>
                <w:tab w:val="left" w:pos="1272"/>
              </w:tabs>
              <w:spacing w:line="321" w:lineRule="auto"/>
              <w:ind w:left="29" w:right="17"/>
              <w:rPr>
                <w:sz w:val="20"/>
                <w:lang w:val="es-ES"/>
              </w:rPr>
            </w:pPr>
            <w:r w:rsidRPr="00D102FD">
              <w:rPr>
                <w:w w:val="105"/>
                <w:sz w:val="20"/>
                <w:lang w:val="es-ES"/>
              </w:rPr>
              <w:t>Reglamento Interno</w:t>
            </w:r>
            <w:r>
              <w:rPr>
                <w:w w:val="110"/>
                <w:lang w:val="es-ES"/>
              </w:rPr>
              <w:t xml:space="preserve"> del Sistema Para El Desarrollo Integral De La Familia Del Municipio De Concepción De Buenos Aires Jalisco</w:t>
            </w:r>
          </w:p>
        </w:tc>
        <w:tc>
          <w:tcPr>
            <w:tcW w:w="1574" w:type="dxa"/>
            <w:tcBorders>
              <w:left w:val="single" w:sz="4" w:space="0" w:color="2D4393"/>
              <w:bottom w:val="single" w:sz="4" w:space="0" w:color="2D4393"/>
              <w:right w:val="single" w:sz="4" w:space="0" w:color="2D4393"/>
            </w:tcBorders>
          </w:tcPr>
          <w:p w:rsidR="005E64AD" w:rsidRPr="00D102FD" w:rsidRDefault="00C317F2" w:rsidP="005E64AD">
            <w:pPr>
              <w:pStyle w:val="TableParagraph"/>
              <w:rPr>
                <w:b/>
                <w:sz w:val="30"/>
                <w:lang w:val="es-ES"/>
              </w:rPr>
            </w:pPr>
            <w:r w:rsidRPr="00D102FD">
              <w:rPr>
                <w:w w:val="110"/>
                <w:sz w:val="20"/>
                <w:lang w:val="es-ES"/>
              </w:rPr>
              <w:t>Consulta</w:t>
            </w:r>
            <w:r w:rsidRPr="00D102FD">
              <w:rPr>
                <w:w w:val="110"/>
                <w:sz w:val="20"/>
                <w:lang w:val="es-ES"/>
              </w:rPr>
              <w:tab/>
            </w:r>
            <w:r w:rsidRPr="00D102FD">
              <w:rPr>
                <w:w w:val="105"/>
                <w:sz w:val="20"/>
                <w:lang w:val="es-ES"/>
              </w:rPr>
              <w:t xml:space="preserve">de </w:t>
            </w:r>
            <w:r w:rsidRPr="00D102FD">
              <w:rPr>
                <w:w w:val="110"/>
                <w:sz w:val="20"/>
                <w:lang w:val="es-ES"/>
              </w:rPr>
              <w:t xml:space="preserve">manuales operativos y de </w:t>
            </w:r>
            <w:r w:rsidRPr="00D102FD">
              <w:rPr>
                <w:spacing w:val="-1"/>
                <w:w w:val="110"/>
                <w:sz w:val="20"/>
                <w:lang w:val="es-ES"/>
              </w:rPr>
              <w:t xml:space="preserve">procedimientos </w:t>
            </w:r>
            <w:r w:rsidRPr="00D102FD">
              <w:rPr>
                <w:w w:val="110"/>
                <w:sz w:val="20"/>
                <w:lang w:val="es-ES"/>
              </w:rPr>
              <w:t>específicos</w:t>
            </w:r>
          </w:p>
          <w:p w:rsidR="005E64AD" w:rsidRPr="00D102FD" w:rsidRDefault="005E64AD" w:rsidP="005E64AD">
            <w:pPr>
              <w:pStyle w:val="TableParagraph"/>
              <w:rPr>
                <w:b/>
                <w:sz w:val="30"/>
                <w:lang w:val="es-ES"/>
              </w:rPr>
            </w:pPr>
          </w:p>
          <w:p w:rsidR="005E64AD" w:rsidRPr="00D102FD" w:rsidRDefault="005E64AD" w:rsidP="005E64AD">
            <w:pPr>
              <w:pStyle w:val="TableParagraph"/>
              <w:spacing w:line="321" w:lineRule="auto"/>
              <w:ind w:left="27" w:right="18"/>
              <w:jc w:val="both"/>
              <w:rPr>
                <w:sz w:val="20"/>
                <w:lang w:val="es-ES"/>
              </w:rPr>
            </w:pPr>
          </w:p>
        </w:tc>
      </w:tr>
      <w:tr w:rsidR="005E64AD" w:rsidRPr="00D102FD" w:rsidTr="005E64AD">
        <w:trPr>
          <w:trHeight w:val="4613"/>
        </w:trPr>
        <w:tc>
          <w:tcPr>
            <w:tcW w:w="1198" w:type="dxa"/>
            <w:tcBorders>
              <w:top w:val="single" w:sz="4" w:space="0" w:color="2D4393"/>
              <w:left w:val="single" w:sz="4" w:space="0" w:color="2D4393"/>
              <w:bottom w:val="single" w:sz="4" w:space="0" w:color="2D4393"/>
              <w:right w:val="single" w:sz="4" w:space="0" w:color="2D4393"/>
            </w:tcBorders>
            <w:shd w:val="clear" w:color="auto" w:fill="DAEDF3"/>
            <w:textDirection w:val="btLr"/>
          </w:tcPr>
          <w:p w:rsidR="005E64AD" w:rsidRPr="005E64AD" w:rsidRDefault="005E64AD" w:rsidP="005E64AD">
            <w:pPr>
              <w:pStyle w:val="TableParagraph"/>
              <w:spacing w:before="3"/>
              <w:rPr>
                <w:rFonts w:ascii="Times New Roman"/>
                <w:sz w:val="41"/>
                <w:lang w:val="es-ES"/>
              </w:rPr>
            </w:pPr>
          </w:p>
          <w:p w:rsidR="005E64AD" w:rsidRDefault="005E64AD" w:rsidP="005E64AD">
            <w:pPr>
              <w:pStyle w:val="TableParagraph"/>
              <w:ind w:left="1475"/>
              <w:rPr>
                <w:b/>
                <w:sz w:val="20"/>
              </w:rPr>
            </w:pPr>
            <w:proofErr w:type="spellStart"/>
            <w:r>
              <w:rPr>
                <w:b/>
                <w:sz w:val="20"/>
              </w:rPr>
              <w:t>Estimulacion</w:t>
            </w:r>
            <w:proofErr w:type="spellEnd"/>
            <w:r>
              <w:rPr>
                <w:b/>
                <w:sz w:val="20"/>
              </w:rPr>
              <w:t xml:space="preserve"> </w:t>
            </w:r>
            <w:proofErr w:type="spellStart"/>
            <w:r>
              <w:rPr>
                <w:b/>
                <w:sz w:val="20"/>
              </w:rPr>
              <w:t>temprana</w:t>
            </w:r>
            <w:proofErr w:type="spellEnd"/>
          </w:p>
        </w:tc>
        <w:tc>
          <w:tcPr>
            <w:tcW w:w="2410" w:type="dxa"/>
            <w:tcBorders>
              <w:top w:val="single" w:sz="4" w:space="0" w:color="2D4393"/>
              <w:left w:val="single" w:sz="4" w:space="0" w:color="2D4393"/>
              <w:bottom w:val="single" w:sz="4" w:space="0" w:color="2D4393"/>
              <w:right w:val="single" w:sz="4" w:space="0" w:color="2D4393"/>
            </w:tcBorders>
          </w:tcPr>
          <w:p w:rsidR="005E64AD" w:rsidRPr="005E64AD" w:rsidRDefault="00C317F2" w:rsidP="00C54750">
            <w:pPr>
              <w:pStyle w:val="TableParagraph"/>
              <w:tabs>
                <w:tab w:val="left" w:pos="2017"/>
                <w:tab w:val="left" w:pos="2211"/>
              </w:tabs>
              <w:spacing w:line="321" w:lineRule="auto"/>
              <w:ind w:right="19"/>
              <w:jc w:val="center"/>
              <w:rPr>
                <w:sz w:val="20"/>
                <w:lang w:val="es-ES"/>
              </w:rPr>
            </w:pPr>
            <w:r w:rsidRPr="00C317F2">
              <w:rPr>
                <w:sz w:val="20"/>
                <w:lang w:val="es-ES"/>
              </w:rPr>
              <w:t>Promover el desarrollo integral de los niños y niñas de 6 meses a 6 años, hijos</w:t>
            </w:r>
            <w:r>
              <w:rPr>
                <w:sz w:val="20"/>
                <w:lang w:val="es-ES"/>
              </w:rPr>
              <w:t xml:space="preserve"> de madres y padres trabajadores</w:t>
            </w:r>
            <w:r w:rsidRPr="00C317F2">
              <w:rPr>
                <w:sz w:val="20"/>
                <w:lang w:val="es-ES"/>
              </w:rPr>
              <w:t xml:space="preserve">,  así como de un acompañamiento continuo en el proceso de enseñanza aprendizaje y de esta manera fortalecer su desarrollo psicosocial y cognitivo lo cual permitirá ampliar y consolidar su estructura mental.  </w:t>
            </w:r>
          </w:p>
        </w:tc>
        <w:tc>
          <w:tcPr>
            <w:tcW w:w="3992" w:type="dxa"/>
            <w:tcBorders>
              <w:top w:val="single" w:sz="4" w:space="0" w:color="2D4393"/>
              <w:left w:val="single" w:sz="4" w:space="0" w:color="2D4393"/>
              <w:bottom w:val="single" w:sz="4" w:space="0" w:color="2D4393"/>
              <w:right w:val="single" w:sz="4" w:space="0" w:color="2D4393"/>
            </w:tcBorders>
          </w:tcPr>
          <w:p w:rsidR="005E64AD" w:rsidRPr="00D102FD" w:rsidRDefault="00C317F2" w:rsidP="005E64AD">
            <w:pPr>
              <w:pStyle w:val="TableParagraph"/>
              <w:numPr>
                <w:ilvl w:val="0"/>
                <w:numId w:val="7"/>
              </w:numPr>
              <w:tabs>
                <w:tab w:val="left" w:pos="387"/>
              </w:tabs>
              <w:spacing w:line="316" w:lineRule="auto"/>
              <w:ind w:right="21"/>
              <w:jc w:val="both"/>
              <w:rPr>
                <w:sz w:val="20"/>
                <w:lang w:val="es-ES"/>
              </w:rPr>
            </w:pPr>
            <w:r>
              <w:rPr>
                <w:sz w:val="20"/>
                <w:lang w:val="es-ES"/>
              </w:rPr>
              <w:t>Procedimiento para la atención de niños y niñas de 3 meses a 5 años</w:t>
            </w:r>
          </w:p>
        </w:tc>
        <w:tc>
          <w:tcPr>
            <w:tcW w:w="1538" w:type="dxa"/>
            <w:tcBorders>
              <w:top w:val="single" w:sz="4" w:space="0" w:color="2D4393"/>
              <w:left w:val="single" w:sz="4" w:space="0" w:color="2D4393"/>
              <w:bottom w:val="single" w:sz="4" w:space="0" w:color="2D4393"/>
              <w:right w:val="single" w:sz="4" w:space="0" w:color="2D4393"/>
            </w:tcBorders>
          </w:tcPr>
          <w:p w:rsidR="00C54750" w:rsidRPr="005E64AD" w:rsidRDefault="00C317F2" w:rsidP="00C54750">
            <w:pPr>
              <w:pStyle w:val="TableParagraph"/>
              <w:tabs>
                <w:tab w:val="left" w:pos="1194"/>
              </w:tabs>
              <w:spacing w:line="321" w:lineRule="auto"/>
              <w:ind w:right="17"/>
              <w:rPr>
                <w:sz w:val="20"/>
                <w:lang w:val="es-ES"/>
              </w:rPr>
            </w:pPr>
            <w:r w:rsidRPr="00D102FD">
              <w:rPr>
                <w:w w:val="105"/>
                <w:sz w:val="20"/>
                <w:lang w:val="es-ES"/>
              </w:rPr>
              <w:t>Reglamento Interno</w:t>
            </w:r>
            <w:r>
              <w:rPr>
                <w:w w:val="110"/>
                <w:lang w:val="es-ES"/>
              </w:rPr>
              <w:t xml:space="preserve"> del Sistema Para El Desarrollo Integral De La Familia Del Municipio De Concepción De Buenos Aires Jalisco</w:t>
            </w:r>
          </w:p>
          <w:p w:rsidR="005E64AD" w:rsidRPr="005E64AD" w:rsidRDefault="005E64AD" w:rsidP="005E64AD">
            <w:pPr>
              <w:pStyle w:val="TableParagraph"/>
              <w:tabs>
                <w:tab w:val="left" w:pos="1271"/>
              </w:tabs>
              <w:spacing w:line="321" w:lineRule="auto"/>
              <w:ind w:left="29" w:right="19"/>
              <w:rPr>
                <w:sz w:val="20"/>
                <w:lang w:val="es-ES"/>
              </w:rPr>
            </w:pPr>
          </w:p>
        </w:tc>
        <w:tc>
          <w:tcPr>
            <w:tcW w:w="1574" w:type="dxa"/>
            <w:tcBorders>
              <w:top w:val="single" w:sz="4" w:space="0" w:color="2D4393"/>
              <w:left w:val="single" w:sz="4" w:space="0" w:color="2D4393"/>
              <w:bottom w:val="single" w:sz="4" w:space="0" w:color="2D4393"/>
              <w:right w:val="single" w:sz="4" w:space="0" w:color="2D4393"/>
            </w:tcBorders>
          </w:tcPr>
          <w:p w:rsidR="005E64AD" w:rsidRPr="00D102FD" w:rsidRDefault="005E64AD" w:rsidP="005E64AD">
            <w:pPr>
              <w:pStyle w:val="TableParagraph"/>
              <w:tabs>
                <w:tab w:val="left" w:pos="1305"/>
              </w:tabs>
              <w:spacing w:before="190" w:line="321" w:lineRule="auto"/>
              <w:ind w:right="17"/>
              <w:rPr>
                <w:sz w:val="20"/>
                <w:lang w:val="es-ES"/>
              </w:rPr>
            </w:pPr>
            <w:r w:rsidRPr="00D102FD">
              <w:rPr>
                <w:w w:val="110"/>
                <w:sz w:val="20"/>
                <w:lang w:val="es-ES"/>
              </w:rPr>
              <w:t>Consulta</w:t>
            </w:r>
            <w:r w:rsidRPr="00D102FD">
              <w:rPr>
                <w:w w:val="110"/>
                <w:sz w:val="20"/>
                <w:lang w:val="es-ES"/>
              </w:rPr>
              <w:tab/>
            </w:r>
            <w:r w:rsidRPr="00D102FD">
              <w:rPr>
                <w:w w:val="105"/>
                <w:sz w:val="20"/>
                <w:lang w:val="es-ES"/>
              </w:rPr>
              <w:t xml:space="preserve">de </w:t>
            </w:r>
            <w:r w:rsidRPr="00D102FD">
              <w:rPr>
                <w:w w:val="110"/>
                <w:sz w:val="20"/>
                <w:lang w:val="es-ES"/>
              </w:rPr>
              <w:t xml:space="preserve">manuales operativos y de </w:t>
            </w:r>
            <w:r w:rsidRPr="00D102FD">
              <w:rPr>
                <w:spacing w:val="-1"/>
                <w:w w:val="110"/>
                <w:sz w:val="20"/>
                <w:lang w:val="es-ES"/>
              </w:rPr>
              <w:t xml:space="preserve">procedimientos </w:t>
            </w:r>
            <w:r w:rsidRPr="00D102FD">
              <w:rPr>
                <w:w w:val="110"/>
                <w:sz w:val="20"/>
                <w:lang w:val="es-ES"/>
              </w:rPr>
              <w:t>específicos</w:t>
            </w:r>
          </w:p>
        </w:tc>
      </w:tr>
    </w:tbl>
    <w:p w:rsidR="00D102FD" w:rsidRDefault="00D102FD" w:rsidP="00925B12">
      <w:pPr>
        <w:jc w:val="center"/>
        <w:rPr>
          <w:rFonts w:ascii="Arial" w:hAnsi="Arial" w:cs="Arial"/>
          <w:b/>
          <w:color w:val="385623" w:themeColor="accent6" w:themeShade="80"/>
          <w:sz w:val="32"/>
        </w:rPr>
      </w:pPr>
    </w:p>
    <w:p w:rsidR="00D102FD" w:rsidRDefault="00D102FD" w:rsidP="00925B12">
      <w:pPr>
        <w:jc w:val="center"/>
        <w:rPr>
          <w:rFonts w:ascii="Arial" w:hAnsi="Arial" w:cs="Arial"/>
          <w:b/>
          <w:color w:val="385623" w:themeColor="accent6" w:themeShade="80"/>
          <w:sz w:val="32"/>
        </w:rPr>
      </w:pPr>
    </w:p>
    <w:p w:rsidR="00D102FD" w:rsidRDefault="00D102FD" w:rsidP="00925B12">
      <w:pPr>
        <w:jc w:val="center"/>
        <w:rPr>
          <w:rFonts w:ascii="Arial" w:hAnsi="Arial" w:cs="Arial"/>
          <w:b/>
          <w:color w:val="385623" w:themeColor="accent6" w:themeShade="80"/>
          <w:sz w:val="32"/>
        </w:rPr>
      </w:pPr>
    </w:p>
    <w:p w:rsidR="00D102FD" w:rsidRDefault="00D102FD" w:rsidP="00925B12">
      <w:pPr>
        <w:jc w:val="center"/>
        <w:rPr>
          <w:rFonts w:ascii="Arial" w:hAnsi="Arial" w:cs="Arial"/>
          <w:b/>
          <w:color w:val="385623" w:themeColor="accent6" w:themeShade="80"/>
          <w:sz w:val="32"/>
        </w:rPr>
      </w:pPr>
    </w:p>
    <w:p w:rsidR="00D102FD" w:rsidRDefault="00D102FD" w:rsidP="00925B12">
      <w:pPr>
        <w:jc w:val="center"/>
        <w:rPr>
          <w:rFonts w:ascii="Arial" w:hAnsi="Arial" w:cs="Arial"/>
          <w:b/>
          <w:color w:val="385623" w:themeColor="accent6" w:themeShade="80"/>
          <w:sz w:val="32"/>
        </w:rPr>
      </w:pPr>
    </w:p>
    <w:p w:rsidR="00D102FD" w:rsidRPr="005E64AD" w:rsidRDefault="00D102FD" w:rsidP="00925B12">
      <w:pPr>
        <w:jc w:val="center"/>
        <w:rPr>
          <w:rFonts w:ascii="Arial" w:hAnsi="Arial" w:cs="Arial"/>
          <w:b/>
          <w:color w:val="385623" w:themeColor="accent6" w:themeShade="80"/>
          <w:sz w:val="32"/>
          <w:lang w:val="es-ES"/>
        </w:rPr>
      </w:pPr>
    </w:p>
    <w:tbl>
      <w:tblPr>
        <w:tblStyle w:val="TableNormal"/>
        <w:tblpPr w:leftFromText="141" w:rightFromText="141" w:vertAnchor="text" w:horzAnchor="margin" w:tblpXSpec="center" w:tblpY="-609"/>
        <w:tblW w:w="10712" w:type="dxa"/>
        <w:tblBorders>
          <w:top w:val="single" w:sz="6" w:space="0" w:color="2D4393"/>
          <w:left w:val="single" w:sz="6" w:space="0" w:color="2D4393"/>
          <w:bottom w:val="single" w:sz="6" w:space="0" w:color="2D4393"/>
          <w:right w:val="single" w:sz="6" w:space="0" w:color="2D4393"/>
          <w:insideH w:val="single" w:sz="6" w:space="0" w:color="2D4393"/>
          <w:insideV w:val="single" w:sz="6" w:space="0" w:color="2D4393"/>
        </w:tblBorders>
        <w:tblLayout w:type="fixed"/>
        <w:tblLook w:val="01E0" w:firstRow="1" w:lastRow="1" w:firstColumn="1" w:lastColumn="1" w:noHBand="0" w:noVBand="0"/>
      </w:tblPr>
      <w:tblGrid>
        <w:gridCol w:w="1198"/>
        <w:gridCol w:w="2410"/>
        <w:gridCol w:w="3992"/>
        <w:gridCol w:w="1538"/>
        <w:gridCol w:w="1574"/>
      </w:tblGrid>
      <w:tr w:rsidR="005E64AD" w:rsidTr="00C20CB4">
        <w:trPr>
          <w:trHeight w:val="840"/>
        </w:trPr>
        <w:tc>
          <w:tcPr>
            <w:tcW w:w="1198" w:type="dxa"/>
            <w:tcBorders>
              <w:top w:val="nil"/>
              <w:left w:val="nil"/>
              <w:bottom w:val="nil"/>
              <w:right w:val="nil"/>
            </w:tcBorders>
            <w:shd w:val="clear" w:color="auto" w:fill="2D4393"/>
          </w:tcPr>
          <w:p w:rsidR="005E64AD" w:rsidRPr="00647690" w:rsidRDefault="005E64AD" w:rsidP="00C20CB4">
            <w:pPr>
              <w:pStyle w:val="TableParagraph"/>
              <w:spacing w:before="6"/>
              <w:rPr>
                <w:b/>
                <w:sz w:val="29"/>
                <w:lang w:val="es-MX"/>
              </w:rPr>
            </w:pPr>
          </w:p>
          <w:p w:rsidR="005E64AD" w:rsidRDefault="005E64AD" w:rsidP="00C20CB4">
            <w:pPr>
              <w:pStyle w:val="TableParagraph"/>
              <w:spacing w:before="1"/>
              <w:ind w:left="129"/>
              <w:rPr>
                <w:sz w:val="20"/>
              </w:rPr>
            </w:pPr>
            <w:r>
              <w:rPr>
                <w:color w:val="FFFFFF"/>
                <w:w w:val="105"/>
                <w:sz w:val="20"/>
              </w:rPr>
              <w:t>1.Proceso</w:t>
            </w:r>
          </w:p>
        </w:tc>
        <w:tc>
          <w:tcPr>
            <w:tcW w:w="2410" w:type="dxa"/>
            <w:tcBorders>
              <w:top w:val="nil"/>
              <w:left w:val="nil"/>
              <w:bottom w:val="nil"/>
              <w:right w:val="nil"/>
            </w:tcBorders>
            <w:shd w:val="clear" w:color="auto" w:fill="2D4393"/>
          </w:tcPr>
          <w:p w:rsidR="005E64AD" w:rsidRDefault="005E64AD" w:rsidP="00C20CB4">
            <w:pPr>
              <w:pStyle w:val="TableParagraph"/>
              <w:spacing w:before="6"/>
              <w:rPr>
                <w:b/>
                <w:sz w:val="29"/>
              </w:rPr>
            </w:pPr>
          </w:p>
          <w:p w:rsidR="005E64AD" w:rsidRDefault="005E64AD" w:rsidP="00C20CB4">
            <w:pPr>
              <w:pStyle w:val="TableParagraph"/>
              <w:spacing w:before="1"/>
              <w:ind w:left="708"/>
              <w:rPr>
                <w:sz w:val="20"/>
              </w:rPr>
            </w:pPr>
            <w:r>
              <w:rPr>
                <w:color w:val="FFFFFF"/>
                <w:w w:val="110"/>
                <w:sz w:val="20"/>
              </w:rPr>
              <w:t>2.Objetivo</w:t>
            </w:r>
          </w:p>
        </w:tc>
        <w:tc>
          <w:tcPr>
            <w:tcW w:w="3992" w:type="dxa"/>
            <w:tcBorders>
              <w:top w:val="nil"/>
              <w:left w:val="nil"/>
              <w:bottom w:val="nil"/>
              <w:right w:val="nil"/>
            </w:tcBorders>
            <w:shd w:val="clear" w:color="auto" w:fill="2D4393"/>
          </w:tcPr>
          <w:p w:rsidR="005E64AD" w:rsidRDefault="005E64AD" w:rsidP="00C20CB4">
            <w:pPr>
              <w:pStyle w:val="TableParagraph"/>
              <w:spacing w:before="6"/>
              <w:rPr>
                <w:b/>
                <w:sz w:val="29"/>
              </w:rPr>
            </w:pPr>
          </w:p>
          <w:p w:rsidR="005E64AD" w:rsidRDefault="005E64AD" w:rsidP="00C20CB4">
            <w:pPr>
              <w:pStyle w:val="TableParagraph"/>
              <w:spacing w:before="1"/>
              <w:ind w:left="1209"/>
              <w:rPr>
                <w:sz w:val="20"/>
              </w:rPr>
            </w:pPr>
            <w:r>
              <w:rPr>
                <w:color w:val="FFFFFF"/>
                <w:w w:val="110"/>
                <w:sz w:val="20"/>
              </w:rPr>
              <w:t>3.Procedimiento</w:t>
            </w:r>
          </w:p>
        </w:tc>
        <w:tc>
          <w:tcPr>
            <w:tcW w:w="1538" w:type="dxa"/>
            <w:tcBorders>
              <w:top w:val="nil"/>
              <w:left w:val="nil"/>
              <w:bottom w:val="nil"/>
              <w:right w:val="nil"/>
            </w:tcBorders>
            <w:shd w:val="clear" w:color="auto" w:fill="2D4393"/>
          </w:tcPr>
          <w:p w:rsidR="005E64AD" w:rsidRDefault="005E64AD" w:rsidP="00C20CB4">
            <w:pPr>
              <w:pStyle w:val="TableParagraph"/>
              <w:spacing w:before="187" w:line="321" w:lineRule="auto"/>
              <w:ind w:left="518" w:hanging="444"/>
              <w:rPr>
                <w:sz w:val="20"/>
              </w:rPr>
            </w:pPr>
            <w:r>
              <w:rPr>
                <w:color w:val="FFFFFF"/>
                <w:w w:val="105"/>
                <w:sz w:val="20"/>
              </w:rPr>
              <w:t xml:space="preserve">4.Fundamento </w:t>
            </w:r>
            <w:r>
              <w:rPr>
                <w:color w:val="FFFFFF"/>
                <w:w w:val="110"/>
                <w:sz w:val="20"/>
              </w:rPr>
              <w:t>Legal</w:t>
            </w:r>
          </w:p>
        </w:tc>
        <w:tc>
          <w:tcPr>
            <w:tcW w:w="1574" w:type="dxa"/>
            <w:tcBorders>
              <w:top w:val="nil"/>
              <w:left w:val="nil"/>
              <w:bottom w:val="nil"/>
              <w:right w:val="nil"/>
            </w:tcBorders>
            <w:shd w:val="clear" w:color="auto" w:fill="2D4393"/>
          </w:tcPr>
          <w:p w:rsidR="005E64AD" w:rsidRDefault="005E64AD" w:rsidP="00C20CB4">
            <w:pPr>
              <w:pStyle w:val="TableParagraph"/>
              <w:spacing w:before="6"/>
              <w:rPr>
                <w:b/>
                <w:sz w:val="29"/>
              </w:rPr>
            </w:pPr>
          </w:p>
          <w:p w:rsidR="005E64AD" w:rsidRDefault="005E64AD" w:rsidP="00C20CB4">
            <w:pPr>
              <w:pStyle w:val="TableParagraph"/>
              <w:spacing w:before="1"/>
              <w:ind w:left="240"/>
              <w:rPr>
                <w:sz w:val="20"/>
              </w:rPr>
            </w:pPr>
            <w:r>
              <w:rPr>
                <w:color w:val="FFFFFF"/>
                <w:w w:val="110"/>
                <w:sz w:val="20"/>
              </w:rPr>
              <w:t>5.Formatos</w:t>
            </w:r>
          </w:p>
        </w:tc>
      </w:tr>
      <w:tr w:rsidR="005E64AD" w:rsidRPr="00D102FD" w:rsidTr="00C20CB4">
        <w:trPr>
          <w:trHeight w:val="4907"/>
        </w:trPr>
        <w:tc>
          <w:tcPr>
            <w:tcW w:w="1198" w:type="dxa"/>
            <w:tcBorders>
              <w:left w:val="single" w:sz="4" w:space="0" w:color="2D4393"/>
              <w:bottom w:val="single" w:sz="4" w:space="0" w:color="2D4393"/>
              <w:right w:val="single" w:sz="4" w:space="0" w:color="2D4393"/>
            </w:tcBorders>
            <w:shd w:val="clear" w:color="auto" w:fill="DAEDF3"/>
            <w:textDirection w:val="btLr"/>
          </w:tcPr>
          <w:p w:rsidR="005E64AD" w:rsidRDefault="005E64AD" w:rsidP="00C20CB4">
            <w:pPr>
              <w:pStyle w:val="TableParagraph"/>
              <w:spacing w:before="3"/>
              <w:rPr>
                <w:b/>
                <w:sz w:val="41"/>
              </w:rPr>
            </w:pPr>
          </w:p>
          <w:p w:rsidR="005E64AD" w:rsidRDefault="005E64AD" w:rsidP="00C20CB4">
            <w:pPr>
              <w:pStyle w:val="TableParagraph"/>
              <w:ind w:left="1980" w:right="1975"/>
              <w:jc w:val="center"/>
              <w:rPr>
                <w:b/>
                <w:sz w:val="20"/>
              </w:rPr>
            </w:pPr>
            <w:proofErr w:type="spellStart"/>
            <w:r>
              <w:rPr>
                <w:b/>
                <w:sz w:val="20"/>
              </w:rPr>
              <w:t>Alimentaria</w:t>
            </w:r>
            <w:proofErr w:type="spellEnd"/>
            <w:r>
              <w:rPr>
                <w:b/>
                <w:sz w:val="20"/>
              </w:rPr>
              <w:t xml:space="preserve"> </w:t>
            </w:r>
          </w:p>
        </w:tc>
        <w:tc>
          <w:tcPr>
            <w:tcW w:w="2410" w:type="dxa"/>
            <w:tcBorders>
              <w:left w:val="single" w:sz="4" w:space="0" w:color="2D4393"/>
              <w:bottom w:val="single" w:sz="4" w:space="0" w:color="2D4393"/>
              <w:right w:val="single" w:sz="4" w:space="0" w:color="2D4393"/>
            </w:tcBorders>
          </w:tcPr>
          <w:p w:rsidR="005E64AD" w:rsidRPr="00D102FD" w:rsidRDefault="00C317F2" w:rsidP="00C20CB4">
            <w:pPr>
              <w:pStyle w:val="TableParagraph"/>
              <w:tabs>
                <w:tab w:val="left" w:pos="1434"/>
                <w:tab w:val="left" w:pos="1950"/>
                <w:tab w:val="left" w:pos="2274"/>
              </w:tabs>
              <w:spacing w:before="1" w:line="321" w:lineRule="auto"/>
              <w:ind w:right="19"/>
              <w:jc w:val="both"/>
              <w:rPr>
                <w:sz w:val="20"/>
                <w:lang w:val="es-ES"/>
              </w:rPr>
            </w:pPr>
            <w:r w:rsidRPr="00C317F2">
              <w:rPr>
                <w:sz w:val="20"/>
                <w:lang w:val="es-ES"/>
              </w:rPr>
              <w:t xml:space="preserve">Promover el desarrollo integral de los niños y niñas de 12 meses a 6 años, hijos de madres y padres trabajadores, a través de los programas oficiales de la Secretaría de Educación así como de un acompañamiento continuo en el proceso de enseñanza aprendizaje y de esta manera fortalecer su desarrollo psicosocial y cognitivo lo cual permitirá ampliar y consolidar su estructura mental.  </w:t>
            </w:r>
          </w:p>
        </w:tc>
        <w:tc>
          <w:tcPr>
            <w:tcW w:w="3992" w:type="dxa"/>
            <w:tcBorders>
              <w:left w:val="single" w:sz="4" w:space="0" w:color="2D4393"/>
              <w:bottom w:val="single" w:sz="4" w:space="0" w:color="2D4393"/>
              <w:right w:val="single" w:sz="4" w:space="0" w:color="2D4393"/>
            </w:tcBorders>
          </w:tcPr>
          <w:p w:rsidR="00C317F2" w:rsidRPr="009210A1" w:rsidRDefault="00C317F2" w:rsidP="009210A1">
            <w:pPr>
              <w:pStyle w:val="Prrafodelista"/>
              <w:numPr>
                <w:ilvl w:val="0"/>
                <w:numId w:val="7"/>
              </w:numPr>
              <w:spacing w:before="123" w:line="316" w:lineRule="auto"/>
              <w:contextualSpacing w:val="0"/>
              <w:jc w:val="both"/>
              <w:rPr>
                <w:sz w:val="24"/>
                <w:lang w:val="es-ES"/>
              </w:rPr>
            </w:pPr>
            <w:r w:rsidRPr="009210A1">
              <w:rPr>
                <w:w w:val="110"/>
                <w:sz w:val="24"/>
                <w:lang w:val="es-ES"/>
              </w:rPr>
              <w:t>De coordinación con Instituciones participantes en la implantación del Subprograma</w:t>
            </w:r>
            <w:r w:rsidRPr="009210A1">
              <w:rPr>
                <w:spacing w:val="-10"/>
                <w:w w:val="110"/>
                <w:sz w:val="24"/>
                <w:lang w:val="es-ES"/>
              </w:rPr>
              <w:t xml:space="preserve"> </w:t>
            </w:r>
            <w:r w:rsidRPr="009210A1">
              <w:rPr>
                <w:w w:val="110"/>
                <w:sz w:val="24"/>
                <w:lang w:val="es-ES"/>
              </w:rPr>
              <w:t>PROALIMNE</w:t>
            </w:r>
          </w:p>
          <w:p w:rsidR="00C317F2" w:rsidRPr="00C317F2" w:rsidRDefault="00C317F2" w:rsidP="009210A1">
            <w:pPr>
              <w:pStyle w:val="Prrafodelista"/>
              <w:numPr>
                <w:ilvl w:val="0"/>
                <w:numId w:val="7"/>
              </w:numPr>
              <w:tabs>
                <w:tab w:val="left" w:pos="1252"/>
              </w:tabs>
              <w:spacing w:line="316" w:lineRule="auto"/>
              <w:ind w:right="87"/>
              <w:jc w:val="both"/>
              <w:rPr>
                <w:sz w:val="24"/>
                <w:lang w:val="es-ES"/>
              </w:rPr>
            </w:pPr>
            <w:r w:rsidRPr="00C317F2">
              <w:rPr>
                <w:w w:val="110"/>
                <w:sz w:val="24"/>
                <w:lang w:val="es-ES"/>
              </w:rPr>
              <w:t>De programación, adquisición y distribución del beneficiario</w:t>
            </w:r>
          </w:p>
          <w:p w:rsidR="00C317F2" w:rsidRPr="00C317F2" w:rsidRDefault="00C317F2" w:rsidP="009210A1">
            <w:pPr>
              <w:pStyle w:val="Prrafodelista"/>
              <w:numPr>
                <w:ilvl w:val="0"/>
                <w:numId w:val="7"/>
              </w:numPr>
              <w:tabs>
                <w:tab w:val="left" w:pos="1252"/>
              </w:tabs>
              <w:spacing w:line="312" w:lineRule="auto"/>
              <w:jc w:val="both"/>
              <w:rPr>
                <w:sz w:val="24"/>
                <w:lang w:val="es-ES"/>
              </w:rPr>
            </w:pPr>
            <w:r w:rsidRPr="00C317F2">
              <w:rPr>
                <w:w w:val="110"/>
                <w:sz w:val="24"/>
                <w:lang w:val="es-ES"/>
              </w:rPr>
              <w:t>Para la recepción, entrega de</w:t>
            </w:r>
            <w:r w:rsidRPr="00C317F2">
              <w:rPr>
                <w:spacing w:val="-49"/>
                <w:w w:val="110"/>
                <w:sz w:val="24"/>
                <w:lang w:val="es-ES"/>
              </w:rPr>
              <w:t xml:space="preserve"> </w:t>
            </w:r>
            <w:r w:rsidRPr="00C317F2">
              <w:rPr>
                <w:w w:val="110"/>
                <w:sz w:val="24"/>
                <w:lang w:val="es-ES"/>
              </w:rPr>
              <w:t>alimento en el municipio</w:t>
            </w:r>
          </w:p>
          <w:p w:rsidR="005E64AD" w:rsidRPr="00C317F2" w:rsidRDefault="00C317F2" w:rsidP="009210A1">
            <w:pPr>
              <w:pStyle w:val="TableParagraph"/>
              <w:numPr>
                <w:ilvl w:val="0"/>
                <w:numId w:val="7"/>
              </w:numPr>
              <w:tabs>
                <w:tab w:val="left" w:pos="387"/>
              </w:tabs>
              <w:spacing w:before="55" w:line="316" w:lineRule="auto"/>
              <w:ind w:right="20"/>
              <w:jc w:val="both"/>
              <w:rPr>
                <w:sz w:val="20"/>
                <w:lang w:val="es-ES"/>
              </w:rPr>
            </w:pPr>
            <w:r w:rsidRPr="00C317F2">
              <w:rPr>
                <w:w w:val="110"/>
                <w:sz w:val="24"/>
                <w:lang w:val="es-ES"/>
              </w:rPr>
              <w:t>Para</w:t>
            </w:r>
            <w:r w:rsidRPr="00C317F2">
              <w:rPr>
                <w:spacing w:val="-16"/>
                <w:w w:val="110"/>
                <w:sz w:val="24"/>
                <w:lang w:val="es-ES"/>
              </w:rPr>
              <w:t xml:space="preserve"> </w:t>
            </w:r>
            <w:r w:rsidRPr="00C317F2">
              <w:rPr>
                <w:w w:val="110"/>
                <w:sz w:val="24"/>
                <w:lang w:val="es-ES"/>
              </w:rPr>
              <w:t>el</w:t>
            </w:r>
            <w:r w:rsidRPr="00C317F2">
              <w:rPr>
                <w:spacing w:val="-14"/>
                <w:w w:val="110"/>
                <w:sz w:val="24"/>
                <w:lang w:val="es-ES"/>
              </w:rPr>
              <w:t xml:space="preserve"> </w:t>
            </w:r>
            <w:r w:rsidRPr="00C317F2">
              <w:rPr>
                <w:w w:val="110"/>
                <w:sz w:val="24"/>
                <w:lang w:val="es-ES"/>
              </w:rPr>
              <w:t>aseguramiento</w:t>
            </w:r>
            <w:r w:rsidRPr="00C317F2">
              <w:rPr>
                <w:spacing w:val="-15"/>
                <w:w w:val="110"/>
                <w:sz w:val="24"/>
                <w:lang w:val="es-ES"/>
              </w:rPr>
              <w:t xml:space="preserve"> </w:t>
            </w:r>
            <w:r w:rsidRPr="00C317F2">
              <w:rPr>
                <w:w w:val="110"/>
                <w:sz w:val="24"/>
                <w:lang w:val="es-ES"/>
              </w:rPr>
              <w:t>de</w:t>
            </w:r>
            <w:r w:rsidRPr="00C317F2">
              <w:rPr>
                <w:spacing w:val="-15"/>
                <w:w w:val="110"/>
                <w:sz w:val="24"/>
                <w:lang w:val="es-ES"/>
              </w:rPr>
              <w:t xml:space="preserve"> </w:t>
            </w:r>
            <w:r w:rsidRPr="00C317F2">
              <w:rPr>
                <w:w w:val="110"/>
                <w:sz w:val="24"/>
                <w:lang w:val="es-ES"/>
              </w:rPr>
              <w:t>la</w:t>
            </w:r>
            <w:r w:rsidRPr="00C317F2">
              <w:rPr>
                <w:spacing w:val="-14"/>
                <w:w w:val="110"/>
                <w:sz w:val="24"/>
                <w:lang w:val="es-ES"/>
              </w:rPr>
              <w:t xml:space="preserve"> </w:t>
            </w:r>
            <w:r w:rsidRPr="00C317F2">
              <w:rPr>
                <w:w w:val="110"/>
                <w:sz w:val="24"/>
                <w:lang w:val="es-ES"/>
              </w:rPr>
              <w:t>calidad</w:t>
            </w:r>
            <w:r w:rsidRPr="00C317F2">
              <w:rPr>
                <w:spacing w:val="-15"/>
                <w:w w:val="110"/>
                <w:sz w:val="24"/>
                <w:lang w:val="es-ES"/>
              </w:rPr>
              <w:t xml:space="preserve"> </w:t>
            </w:r>
            <w:r w:rsidRPr="00C317F2">
              <w:rPr>
                <w:w w:val="110"/>
                <w:sz w:val="24"/>
                <w:lang w:val="es-ES"/>
              </w:rPr>
              <w:t>en los productos</w:t>
            </w:r>
            <w:r w:rsidRPr="00C317F2">
              <w:rPr>
                <w:spacing w:val="8"/>
                <w:w w:val="110"/>
                <w:sz w:val="24"/>
                <w:lang w:val="es-ES"/>
              </w:rPr>
              <w:t xml:space="preserve"> </w:t>
            </w:r>
            <w:r w:rsidRPr="00C317F2">
              <w:rPr>
                <w:w w:val="110"/>
                <w:sz w:val="24"/>
                <w:lang w:val="es-ES"/>
              </w:rPr>
              <w:t>alimentarios</w:t>
            </w:r>
          </w:p>
          <w:p w:rsidR="009210A1" w:rsidRPr="009210A1" w:rsidRDefault="009210A1" w:rsidP="009210A1">
            <w:pPr>
              <w:pStyle w:val="Prrafodelista"/>
              <w:numPr>
                <w:ilvl w:val="0"/>
                <w:numId w:val="7"/>
              </w:numPr>
              <w:tabs>
                <w:tab w:val="left" w:pos="1252"/>
              </w:tabs>
              <w:spacing w:line="312" w:lineRule="auto"/>
              <w:ind w:right="-55"/>
              <w:contextualSpacing w:val="0"/>
              <w:jc w:val="both"/>
              <w:rPr>
                <w:sz w:val="24"/>
              </w:rPr>
            </w:pPr>
            <w:r>
              <w:rPr>
                <w:w w:val="110"/>
                <w:sz w:val="24"/>
              </w:rPr>
              <w:t xml:space="preserve">Recepción de Despensas y </w:t>
            </w:r>
          </w:p>
          <w:p w:rsidR="009210A1" w:rsidRPr="009210A1" w:rsidRDefault="009210A1" w:rsidP="009210A1">
            <w:pPr>
              <w:tabs>
                <w:tab w:val="left" w:pos="1252"/>
              </w:tabs>
              <w:spacing w:line="312" w:lineRule="auto"/>
              <w:ind w:left="360" w:right="-55"/>
              <w:jc w:val="both"/>
              <w:rPr>
                <w:sz w:val="24"/>
                <w:lang w:val="es-MX"/>
              </w:rPr>
            </w:pPr>
            <w:r w:rsidRPr="009210A1">
              <w:rPr>
                <w:w w:val="110"/>
                <w:sz w:val="24"/>
                <w:lang w:val="es-ES"/>
              </w:rPr>
              <w:t>su pago por parte de los DIF</w:t>
            </w:r>
            <w:r w:rsidRPr="009210A1">
              <w:rPr>
                <w:spacing w:val="-12"/>
                <w:w w:val="110"/>
                <w:sz w:val="24"/>
                <w:lang w:val="es-ES"/>
              </w:rPr>
              <w:t xml:space="preserve"> </w:t>
            </w:r>
          </w:p>
          <w:p w:rsidR="009210A1" w:rsidRPr="00C317F2" w:rsidRDefault="009210A1" w:rsidP="009210A1">
            <w:pPr>
              <w:pStyle w:val="TableParagraph"/>
              <w:tabs>
                <w:tab w:val="left" w:pos="387"/>
              </w:tabs>
              <w:spacing w:before="55" w:line="316" w:lineRule="auto"/>
              <w:ind w:right="20"/>
              <w:jc w:val="both"/>
              <w:rPr>
                <w:sz w:val="20"/>
                <w:lang w:val="es-ES"/>
              </w:rPr>
            </w:pPr>
          </w:p>
        </w:tc>
        <w:tc>
          <w:tcPr>
            <w:tcW w:w="1538" w:type="dxa"/>
            <w:tcBorders>
              <w:left w:val="single" w:sz="4" w:space="0" w:color="2D4393"/>
              <w:bottom w:val="single" w:sz="4" w:space="0" w:color="2D4393"/>
              <w:right w:val="single" w:sz="4" w:space="0" w:color="2D4393"/>
            </w:tcBorders>
          </w:tcPr>
          <w:p w:rsidR="005E64AD" w:rsidRPr="00D102FD" w:rsidRDefault="005E64AD" w:rsidP="00C20CB4">
            <w:pPr>
              <w:pStyle w:val="TableParagraph"/>
              <w:tabs>
                <w:tab w:val="left" w:pos="1194"/>
                <w:tab w:val="left" w:pos="1272"/>
              </w:tabs>
              <w:spacing w:line="321" w:lineRule="auto"/>
              <w:ind w:left="29" w:right="17"/>
              <w:rPr>
                <w:sz w:val="20"/>
                <w:lang w:val="es-ES"/>
              </w:rPr>
            </w:pPr>
            <w:r w:rsidRPr="00D102FD">
              <w:rPr>
                <w:w w:val="105"/>
                <w:sz w:val="20"/>
                <w:lang w:val="es-ES"/>
              </w:rPr>
              <w:t>Reglamento Interno</w:t>
            </w:r>
            <w:r>
              <w:rPr>
                <w:w w:val="110"/>
                <w:lang w:val="es-ES"/>
              </w:rPr>
              <w:t xml:space="preserve"> del Sistema Para El Desarrollo Integral De La Familia Del Municipio De Concepción De Buenos Aires Jalisco</w:t>
            </w:r>
          </w:p>
        </w:tc>
        <w:tc>
          <w:tcPr>
            <w:tcW w:w="1574" w:type="dxa"/>
            <w:tcBorders>
              <w:left w:val="single" w:sz="4" w:space="0" w:color="2D4393"/>
              <w:bottom w:val="single" w:sz="4" w:space="0" w:color="2D4393"/>
              <w:right w:val="single" w:sz="4" w:space="0" w:color="2D4393"/>
            </w:tcBorders>
          </w:tcPr>
          <w:p w:rsidR="005E64AD" w:rsidRPr="00D102FD" w:rsidRDefault="005E64AD" w:rsidP="00C20CB4">
            <w:pPr>
              <w:pStyle w:val="TableParagraph"/>
              <w:rPr>
                <w:b/>
                <w:sz w:val="30"/>
                <w:lang w:val="es-ES"/>
              </w:rPr>
            </w:pPr>
          </w:p>
          <w:p w:rsidR="005E64AD" w:rsidRPr="00D102FD" w:rsidRDefault="005E64AD" w:rsidP="00C20CB4">
            <w:pPr>
              <w:pStyle w:val="TableParagraph"/>
              <w:rPr>
                <w:b/>
                <w:sz w:val="30"/>
                <w:lang w:val="es-ES"/>
              </w:rPr>
            </w:pPr>
          </w:p>
          <w:p w:rsidR="005E64AD" w:rsidRPr="00D102FD" w:rsidRDefault="005E64AD" w:rsidP="00C20CB4">
            <w:pPr>
              <w:pStyle w:val="TableParagraph"/>
              <w:spacing w:before="1"/>
              <w:rPr>
                <w:b/>
                <w:sz w:val="26"/>
                <w:lang w:val="es-ES"/>
              </w:rPr>
            </w:pPr>
          </w:p>
          <w:p w:rsidR="005E64AD" w:rsidRPr="00D102FD" w:rsidRDefault="009210A1" w:rsidP="00C20CB4">
            <w:pPr>
              <w:pStyle w:val="TableParagraph"/>
              <w:spacing w:line="321" w:lineRule="auto"/>
              <w:ind w:left="27" w:right="18"/>
              <w:jc w:val="both"/>
              <w:rPr>
                <w:sz w:val="20"/>
                <w:lang w:val="es-ES"/>
              </w:rPr>
            </w:pPr>
            <w:r w:rsidRPr="00D102FD">
              <w:rPr>
                <w:w w:val="110"/>
                <w:sz w:val="20"/>
                <w:lang w:val="es-ES"/>
              </w:rPr>
              <w:t>Consulta</w:t>
            </w:r>
            <w:r w:rsidRPr="00D102FD">
              <w:rPr>
                <w:w w:val="110"/>
                <w:sz w:val="20"/>
                <w:lang w:val="es-ES"/>
              </w:rPr>
              <w:tab/>
            </w:r>
            <w:r w:rsidRPr="00D102FD">
              <w:rPr>
                <w:w w:val="105"/>
                <w:sz w:val="20"/>
                <w:lang w:val="es-ES"/>
              </w:rPr>
              <w:t xml:space="preserve">de </w:t>
            </w:r>
            <w:r w:rsidRPr="00D102FD">
              <w:rPr>
                <w:w w:val="110"/>
                <w:sz w:val="20"/>
                <w:lang w:val="es-ES"/>
              </w:rPr>
              <w:t xml:space="preserve">manuales operativos y de </w:t>
            </w:r>
            <w:r w:rsidRPr="00D102FD">
              <w:rPr>
                <w:spacing w:val="-1"/>
                <w:w w:val="110"/>
                <w:sz w:val="20"/>
                <w:lang w:val="es-ES"/>
              </w:rPr>
              <w:t xml:space="preserve">procedimientos </w:t>
            </w:r>
            <w:r w:rsidRPr="00D102FD">
              <w:rPr>
                <w:w w:val="110"/>
                <w:sz w:val="20"/>
                <w:lang w:val="es-ES"/>
              </w:rPr>
              <w:t>específicos</w:t>
            </w:r>
            <w:r w:rsidRPr="00D102FD">
              <w:rPr>
                <w:sz w:val="20"/>
                <w:lang w:val="es-ES"/>
              </w:rPr>
              <w:t xml:space="preserve"> </w:t>
            </w:r>
          </w:p>
        </w:tc>
      </w:tr>
      <w:tr w:rsidR="005E64AD" w:rsidRPr="00D102FD" w:rsidTr="00C20CB4">
        <w:trPr>
          <w:trHeight w:val="4613"/>
        </w:trPr>
        <w:tc>
          <w:tcPr>
            <w:tcW w:w="1198" w:type="dxa"/>
            <w:tcBorders>
              <w:top w:val="single" w:sz="4" w:space="0" w:color="2D4393"/>
              <w:left w:val="single" w:sz="4" w:space="0" w:color="2D4393"/>
              <w:bottom w:val="single" w:sz="4" w:space="0" w:color="2D4393"/>
              <w:right w:val="single" w:sz="4" w:space="0" w:color="2D4393"/>
            </w:tcBorders>
            <w:shd w:val="clear" w:color="auto" w:fill="DAEDF3"/>
            <w:textDirection w:val="btLr"/>
          </w:tcPr>
          <w:p w:rsidR="005E64AD" w:rsidRPr="005E64AD" w:rsidRDefault="005E64AD" w:rsidP="00C20CB4">
            <w:pPr>
              <w:pStyle w:val="TableParagraph"/>
              <w:spacing w:before="3"/>
              <w:rPr>
                <w:rFonts w:ascii="Times New Roman"/>
                <w:sz w:val="41"/>
                <w:lang w:val="es-ES"/>
              </w:rPr>
            </w:pPr>
          </w:p>
          <w:p w:rsidR="005E64AD" w:rsidRDefault="005E64AD" w:rsidP="00C20CB4">
            <w:pPr>
              <w:pStyle w:val="TableParagraph"/>
              <w:ind w:left="1475"/>
              <w:rPr>
                <w:b/>
                <w:sz w:val="20"/>
              </w:rPr>
            </w:pPr>
            <w:r w:rsidRPr="009210A1">
              <w:rPr>
                <w:b/>
                <w:sz w:val="20"/>
                <w:lang w:val="es-ES"/>
              </w:rPr>
              <w:t xml:space="preserve"> </w:t>
            </w:r>
            <w:proofErr w:type="spellStart"/>
            <w:r>
              <w:rPr>
                <w:b/>
                <w:sz w:val="20"/>
              </w:rPr>
              <w:t>Adulto</w:t>
            </w:r>
            <w:proofErr w:type="spellEnd"/>
            <w:r>
              <w:rPr>
                <w:b/>
                <w:sz w:val="20"/>
              </w:rPr>
              <w:t xml:space="preserve">  mayor</w:t>
            </w:r>
          </w:p>
        </w:tc>
        <w:tc>
          <w:tcPr>
            <w:tcW w:w="2410" w:type="dxa"/>
            <w:tcBorders>
              <w:top w:val="single" w:sz="4" w:space="0" w:color="2D4393"/>
              <w:left w:val="single" w:sz="4" w:space="0" w:color="2D4393"/>
              <w:bottom w:val="single" w:sz="4" w:space="0" w:color="2D4393"/>
              <w:right w:val="single" w:sz="4" w:space="0" w:color="2D4393"/>
            </w:tcBorders>
          </w:tcPr>
          <w:p w:rsidR="005E64AD" w:rsidRPr="005E64AD" w:rsidRDefault="005E64AD" w:rsidP="005E64AD">
            <w:pPr>
              <w:pStyle w:val="TableParagraph"/>
              <w:tabs>
                <w:tab w:val="left" w:pos="2017"/>
                <w:tab w:val="left" w:pos="2211"/>
              </w:tabs>
              <w:spacing w:line="321" w:lineRule="auto"/>
              <w:ind w:right="19"/>
              <w:jc w:val="center"/>
              <w:rPr>
                <w:sz w:val="20"/>
                <w:lang w:val="es-ES"/>
              </w:rPr>
            </w:pPr>
          </w:p>
        </w:tc>
        <w:tc>
          <w:tcPr>
            <w:tcW w:w="3992" w:type="dxa"/>
            <w:tcBorders>
              <w:top w:val="single" w:sz="4" w:space="0" w:color="2D4393"/>
              <w:left w:val="single" w:sz="4" w:space="0" w:color="2D4393"/>
              <w:bottom w:val="single" w:sz="4" w:space="0" w:color="2D4393"/>
              <w:right w:val="single" w:sz="4" w:space="0" w:color="2D4393"/>
            </w:tcBorders>
          </w:tcPr>
          <w:p w:rsidR="009210A1" w:rsidRPr="009210A1" w:rsidRDefault="009210A1" w:rsidP="009210A1">
            <w:pPr>
              <w:pStyle w:val="Prrafodelista"/>
              <w:numPr>
                <w:ilvl w:val="0"/>
                <w:numId w:val="12"/>
              </w:numPr>
              <w:tabs>
                <w:tab w:val="left" w:pos="3905"/>
                <w:tab w:val="left" w:pos="6033"/>
              </w:tabs>
              <w:spacing w:line="312" w:lineRule="auto"/>
              <w:ind w:right="87"/>
              <w:jc w:val="both"/>
              <w:rPr>
                <w:sz w:val="24"/>
                <w:lang w:val="es-ES"/>
              </w:rPr>
            </w:pPr>
            <w:r w:rsidRPr="009210A1">
              <w:rPr>
                <w:w w:val="105"/>
                <w:sz w:val="24"/>
                <w:lang w:val="es-ES"/>
              </w:rPr>
              <w:t>Para la apertura de comedores asistenciales para adultos</w:t>
            </w:r>
            <w:r w:rsidRPr="009210A1">
              <w:rPr>
                <w:spacing w:val="44"/>
                <w:w w:val="105"/>
                <w:sz w:val="24"/>
                <w:lang w:val="es-ES"/>
              </w:rPr>
              <w:t xml:space="preserve"> </w:t>
            </w:r>
            <w:r w:rsidRPr="009210A1">
              <w:rPr>
                <w:w w:val="105"/>
                <w:sz w:val="24"/>
                <w:lang w:val="es-ES"/>
              </w:rPr>
              <w:t>mayores</w:t>
            </w:r>
          </w:p>
          <w:p w:rsidR="009210A1" w:rsidRPr="009210A1" w:rsidRDefault="009210A1" w:rsidP="009210A1">
            <w:pPr>
              <w:pStyle w:val="Prrafodelista"/>
              <w:numPr>
                <w:ilvl w:val="0"/>
                <w:numId w:val="11"/>
              </w:numPr>
              <w:tabs>
                <w:tab w:val="left" w:pos="3905"/>
                <w:tab w:val="left" w:pos="6033"/>
              </w:tabs>
              <w:spacing w:line="316" w:lineRule="auto"/>
              <w:ind w:right="87"/>
              <w:jc w:val="both"/>
              <w:rPr>
                <w:sz w:val="24"/>
                <w:lang w:val="es-ES"/>
              </w:rPr>
            </w:pPr>
            <w:r w:rsidRPr="009210A1">
              <w:rPr>
                <w:w w:val="110"/>
                <w:sz w:val="24"/>
                <w:lang w:val="es-ES"/>
              </w:rPr>
              <w:t>Procedimiento para la realización de eventos estatales: deportivos y culturales</w:t>
            </w:r>
          </w:p>
          <w:p w:rsidR="009210A1" w:rsidRPr="009210A1" w:rsidRDefault="009210A1" w:rsidP="009210A1">
            <w:pPr>
              <w:pStyle w:val="Prrafodelista"/>
              <w:numPr>
                <w:ilvl w:val="0"/>
                <w:numId w:val="11"/>
              </w:numPr>
              <w:tabs>
                <w:tab w:val="left" w:pos="6033"/>
              </w:tabs>
              <w:spacing w:line="316" w:lineRule="auto"/>
              <w:ind w:right="87"/>
              <w:jc w:val="both"/>
              <w:rPr>
                <w:sz w:val="24"/>
                <w:lang w:val="es-ES"/>
              </w:rPr>
            </w:pPr>
            <w:r w:rsidRPr="009210A1">
              <w:rPr>
                <w:w w:val="110"/>
                <w:sz w:val="24"/>
                <w:lang w:val="es-ES"/>
              </w:rPr>
              <w:t>Procedimiento para la atención de Adultos Mayores en entrenamiento deportivo.</w:t>
            </w:r>
          </w:p>
          <w:p w:rsidR="005E64AD" w:rsidRPr="00D102FD" w:rsidRDefault="005E64AD" w:rsidP="009210A1">
            <w:pPr>
              <w:pStyle w:val="TableParagraph"/>
              <w:tabs>
                <w:tab w:val="left" w:pos="387"/>
              </w:tabs>
              <w:spacing w:line="316" w:lineRule="auto"/>
              <w:ind w:left="720" w:right="21"/>
              <w:jc w:val="both"/>
              <w:rPr>
                <w:sz w:val="20"/>
                <w:lang w:val="es-ES"/>
              </w:rPr>
            </w:pPr>
          </w:p>
        </w:tc>
        <w:tc>
          <w:tcPr>
            <w:tcW w:w="1538" w:type="dxa"/>
            <w:tcBorders>
              <w:top w:val="single" w:sz="4" w:space="0" w:color="2D4393"/>
              <w:left w:val="single" w:sz="4" w:space="0" w:color="2D4393"/>
              <w:bottom w:val="single" w:sz="4" w:space="0" w:color="2D4393"/>
              <w:right w:val="single" w:sz="4" w:space="0" w:color="2D4393"/>
            </w:tcBorders>
          </w:tcPr>
          <w:p w:rsidR="005E64AD" w:rsidRPr="005E64AD" w:rsidRDefault="009210A1" w:rsidP="00C20CB4">
            <w:pPr>
              <w:pStyle w:val="TableParagraph"/>
              <w:tabs>
                <w:tab w:val="left" w:pos="1271"/>
              </w:tabs>
              <w:spacing w:line="321" w:lineRule="auto"/>
              <w:ind w:left="29" w:right="19"/>
              <w:rPr>
                <w:sz w:val="20"/>
                <w:lang w:val="es-ES"/>
              </w:rPr>
            </w:pPr>
            <w:r w:rsidRPr="00D102FD">
              <w:rPr>
                <w:w w:val="105"/>
                <w:sz w:val="20"/>
                <w:lang w:val="es-ES"/>
              </w:rPr>
              <w:t>Reglamento Interno</w:t>
            </w:r>
            <w:r>
              <w:rPr>
                <w:w w:val="110"/>
                <w:lang w:val="es-ES"/>
              </w:rPr>
              <w:t xml:space="preserve"> del Sistema Para El Desarrollo Integral De La Familia Del Municipio De Concepción De Buenos Aires Jalisco</w:t>
            </w:r>
          </w:p>
        </w:tc>
        <w:tc>
          <w:tcPr>
            <w:tcW w:w="1574" w:type="dxa"/>
            <w:tcBorders>
              <w:top w:val="single" w:sz="4" w:space="0" w:color="2D4393"/>
              <w:left w:val="single" w:sz="4" w:space="0" w:color="2D4393"/>
              <w:bottom w:val="single" w:sz="4" w:space="0" w:color="2D4393"/>
              <w:right w:val="single" w:sz="4" w:space="0" w:color="2D4393"/>
            </w:tcBorders>
          </w:tcPr>
          <w:p w:rsidR="005E64AD" w:rsidRPr="00D102FD" w:rsidRDefault="005E64AD" w:rsidP="00C20CB4">
            <w:pPr>
              <w:pStyle w:val="TableParagraph"/>
              <w:tabs>
                <w:tab w:val="left" w:pos="1305"/>
              </w:tabs>
              <w:spacing w:before="190" w:line="321" w:lineRule="auto"/>
              <w:ind w:right="17"/>
              <w:rPr>
                <w:sz w:val="20"/>
                <w:lang w:val="es-ES"/>
              </w:rPr>
            </w:pPr>
            <w:r w:rsidRPr="00D102FD">
              <w:rPr>
                <w:w w:val="110"/>
                <w:sz w:val="20"/>
                <w:lang w:val="es-ES"/>
              </w:rPr>
              <w:t>Consulta</w:t>
            </w:r>
            <w:r w:rsidRPr="00D102FD">
              <w:rPr>
                <w:w w:val="110"/>
                <w:sz w:val="20"/>
                <w:lang w:val="es-ES"/>
              </w:rPr>
              <w:tab/>
            </w:r>
            <w:r w:rsidRPr="00D102FD">
              <w:rPr>
                <w:w w:val="105"/>
                <w:sz w:val="20"/>
                <w:lang w:val="es-ES"/>
              </w:rPr>
              <w:t xml:space="preserve">de </w:t>
            </w:r>
            <w:r w:rsidRPr="00D102FD">
              <w:rPr>
                <w:w w:val="110"/>
                <w:sz w:val="20"/>
                <w:lang w:val="es-ES"/>
              </w:rPr>
              <w:t xml:space="preserve">manuales operativos y de </w:t>
            </w:r>
            <w:r w:rsidRPr="00D102FD">
              <w:rPr>
                <w:spacing w:val="-1"/>
                <w:w w:val="110"/>
                <w:sz w:val="20"/>
                <w:lang w:val="es-ES"/>
              </w:rPr>
              <w:t xml:space="preserve">procedimientos </w:t>
            </w:r>
            <w:r w:rsidRPr="00D102FD">
              <w:rPr>
                <w:w w:val="110"/>
                <w:sz w:val="20"/>
                <w:lang w:val="es-ES"/>
              </w:rPr>
              <w:t>específicos</w:t>
            </w:r>
          </w:p>
        </w:tc>
      </w:tr>
    </w:tbl>
    <w:p w:rsidR="00D102FD" w:rsidRPr="005E64AD" w:rsidRDefault="00D102FD" w:rsidP="00925B12">
      <w:pPr>
        <w:jc w:val="center"/>
        <w:rPr>
          <w:rFonts w:ascii="Arial" w:hAnsi="Arial" w:cs="Arial"/>
          <w:b/>
          <w:color w:val="385623" w:themeColor="accent6" w:themeShade="80"/>
          <w:sz w:val="32"/>
          <w:lang w:val="es-ES"/>
        </w:rPr>
      </w:pPr>
    </w:p>
    <w:p w:rsidR="00D102FD" w:rsidRDefault="00D102FD" w:rsidP="00925B12">
      <w:pPr>
        <w:jc w:val="center"/>
        <w:rPr>
          <w:rFonts w:ascii="Arial" w:hAnsi="Arial" w:cs="Arial"/>
          <w:b/>
          <w:color w:val="385623" w:themeColor="accent6" w:themeShade="80"/>
          <w:sz w:val="32"/>
        </w:rPr>
      </w:pPr>
    </w:p>
    <w:p w:rsidR="00D102FD" w:rsidRDefault="00D102FD" w:rsidP="00925B12">
      <w:pPr>
        <w:jc w:val="center"/>
        <w:rPr>
          <w:rFonts w:ascii="Arial" w:hAnsi="Arial" w:cs="Arial"/>
          <w:b/>
          <w:color w:val="385623" w:themeColor="accent6" w:themeShade="80"/>
          <w:sz w:val="32"/>
        </w:rPr>
      </w:pPr>
    </w:p>
    <w:p w:rsidR="00D102FD" w:rsidRDefault="00D102FD" w:rsidP="00925B12">
      <w:pPr>
        <w:jc w:val="center"/>
        <w:rPr>
          <w:rFonts w:ascii="Arial" w:hAnsi="Arial" w:cs="Arial"/>
          <w:b/>
          <w:color w:val="385623" w:themeColor="accent6" w:themeShade="80"/>
          <w:sz w:val="32"/>
        </w:rPr>
      </w:pPr>
    </w:p>
    <w:p w:rsidR="00D102FD" w:rsidRDefault="00D102FD" w:rsidP="00925B12">
      <w:pPr>
        <w:jc w:val="center"/>
        <w:rPr>
          <w:rFonts w:ascii="Arial" w:hAnsi="Arial" w:cs="Arial"/>
          <w:b/>
          <w:color w:val="385623" w:themeColor="accent6" w:themeShade="80"/>
          <w:sz w:val="32"/>
        </w:rPr>
      </w:pPr>
    </w:p>
    <w:p w:rsidR="00925B12" w:rsidRPr="00925B12" w:rsidRDefault="00925B12" w:rsidP="00D20943">
      <w:pPr>
        <w:rPr>
          <w:rFonts w:ascii="Arial" w:hAnsi="Arial" w:cs="Arial"/>
          <w:b/>
          <w:color w:val="385623" w:themeColor="accent6" w:themeShade="80"/>
          <w:sz w:val="40"/>
        </w:rPr>
      </w:pPr>
      <w:r w:rsidRPr="00925B12">
        <w:rPr>
          <w:rFonts w:ascii="Arial" w:hAnsi="Arial" w:cs="Arial"/>
          <w:b/>
          <w:color w:val="385623" w:themeColor="accent6" w:themeShade="80"/>
          <w:sz w:val="40"/>
        </w:rPr>
        <w:t>Unidad básica de rehabilitación (ubr)</w:t>
      </w:r>
    </w:p>
    <w:p w:rsidR="00925B12" w:rsidRPr="00925B12" w:rsidRDefault="00925B12" w:rsidP="00925B12">
      <w:pPr>
        <w:jc w:val="both"/>
        <w:rPr>
          <w:rFonts w:ascii="Arial" w:hAnsi="Arial" w:cs="Arial"/>
          <w:b/>
          <w:sz w:val="32"/>
        </w:rPr>
      </w:pPr>
      <w:r w:rsidRPr="00925B12">
        <w:rPr>
          <w:rFonts w:ascii="Arial" w:hAnsi="Arial" w:cs="Arial"/>
          <w:b/>
          <w:sz w:val="32"/>
        </w:rPr>
        <w:t>Funciones</w:t>
      </w:r>
    </w:p>
    <w:p w:rsidR="00A50E3B" w:rsidRPr="00925B12" w:rsidRDefault="00925B12" w:rsidP="00925B12">
      <w:pPr>
        <w:jc w:val="both"/>
        <w:rPr>
          <w:rFonts w:ascii="Arial" w:hAnsi="Arial" w:cs="Arial"/>
          <w:sz w:val="24"/>
        </w:rPr>
      </w:pPr>
      <w:r w:rsidRPr="00925B12">
        <w:rPr>
          <w:rFonts w:ascii="Arial" w:hAnsi="Arial" w:cs="Arial"/>
          <w:sz w:val="24"/>
        </w:rPr>
        <w:t xml:space="preserve"> La primera es valorar al paciente que solicita la atención en la unidad para determinar o integrar un diagnostico que nos permita conocer su tipo de discapacidad una vez contando con ese dato de acuerdo a sus delimitaciones físicas, mentales o sensoriales y se procede a iniciar sus tratamientos. Restablecer la capacidad del organismo del paciente o de cualquiera de sus segmentos que le permitan realizar actividades funcionales. Estos objetivos sirven para mantener la fuerza, resistencia y mejorar la movilidad de las articulaciones, aumentar la coordinación, favorecer la curación de tejidos óseos y blandos, evitar la formación de contracturas y deformidades, corregir los defectos posturales disminuir las alteraciones de las marchas etc. es una área paramédica de fisioterapia la cual es supervisada por el médico, es decir antes de iniciar un tratamiento el medico examina al paciente para iniciar sus tratamientos. Las actividades que se desempeñan en el tratamiento de esta área, dependen en </w:t>
      </w:r>
      <w:r w:rsidRPr="00925B12">
        <w:rPr>
          <w:rFonts w:ascii="Arial" w:hAnsi="Arial" w:cs="Arial"/>
          <w:sz w:val="24"/>
        </w:rPr>
        <w:lastRenderedPageBreak/>
        <w:t>forma individual según las secuelas que están presentando posterior a la patología severa. Se realiza valoración a los pacientes de primera vez para reforzar las actividades con las que se adiestramiento y/o tratamiento, comprender actividades a desarrollar. Reforzar actividades de la vida diaria, control de postura, motricidad fina gruesa, y movimientos básicos de la mano. Así mismo se realizaran las actividades para estimular las áreas cognitivas, visual, auditiva, acciones que favorecen, atención, comprensión y memoria.</w:t>
      </w:r>
    </w:p>
    <w:p w:rsidR="00A50E3B" w:rsidRPr="00A50E3B" w:rsidRDefault="00A50E3B" w:rsidP="00E010A3"/>
    <w:sectPr w:rsidR="00A50E3B" w:rsidRPr="00A50E3B" w:rsidSect="008018F4">
      <w:headerReference w:type="even" r:id="rId10"/>
      <w:headerReference w:type="default" r:id="rId11"/>
      <w:footerReference w:type="default" r:id="rId12"/>
      <w:headerReference w:type="first" r:id="rId13"/>
      <w:pgSz w:w="12240" w:h="15840" w:code="1"/>
      <w:pgMar w:top="1418" w:right="1701" w:bottom="1701"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5A" w:rsidRDefault="001B3C5A" w:rsidP="00521F4C">
      <w:pPr>
        <w:spacing w:after="0" w:line="240" w:lineRule="auto"/>
      </w:pPr>
      <w:r>
        <w:separator/>
      </w:r>
    </w:p>
  </w:endnote>
  <w:endnote w:type="continuationSeparator" w:id="0">
    <w:p w:rsidR="001B3C5A" w:rsidRDefault="001B3C5A" w:rsidP="00521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12" w:rsidRDefault="00925B1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es-ES"/>
      </w:rPr>
      <w:t>Página</w:t>
    </w:r>
    <w:r>
      <w:rPr>
        <w:color w:val="8496B0" w:themeColor="text2" w:themeTint="99"/>
        <w:sz w:val="24"/>
        <w:szCs w:val="24"/>
        <w:lang w:val="es-ES"/>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5E3517" w:rsidRPr="005E3517">
      <w:rPr>
        <w:noProof/>
        <w:color w:val="323E4F" w:themeColor="text2" w:themeShade="BF"/>
        <w:sz w:val="24"/>
        <w:szCs w:val="24"/>
        <w:lang w:val="es-ES"/>
      </w:rPr>
      <w:t>6</w:t>
    </w:r>
    <w:r>
      <w:rPr>
        <w:color w:val="323E4F" w:themeColor="text2" w:themeShade="BF"/>
        <w:sz w:val="24"/>
        <w:szCs w:val="24"/>
      </w:rPr>
      <w:fldChar w:fldCharType="end"/>
    </w:r>
    <w:r>
      <w:rPr>
        <w:color w:val="323E4F" w:themeColor="text2" w:themeShade="BF"/>
        <w:sz w:val="24"/>
        <w:szCs w:val="24"/>
        <w:lang w:val="es-ES"/>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5E3517" w:rsidRPr="005E3517">
      <w:rPr>
        <w:noProof/>
        <w:color w:val="323E4F" w:themeColor="text2" w:themeShade="BF"/>
        <w:sz w:val="24"/>
        <w:szCs w:val="24"/>
        <w:lang w:val="es-ES"/>
      </w:rPr>
      <w:t>8</w:t>
    </w:r>
    <w:r>
      <w:rPr>
        <w:color w:val="323E4F" w:themeColor="text2" w:themeShade="BF"/>
        <w:sz w:val="24"/>
        <w:szCs w:val="24"/>
      </w:rPr>
      <w:fldChar w:fldCharType="end"/>
    </w:r>
  </w:p>
  <w:p w:rsidR="00925B12" w:rsidRDefault="00925B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5A" w:rsidRDefault="001B3C5A" w:rsidP="00521F4C">
      <w:pPr>
        <w:spacing w:after="0" w:line="240" w:lineRule="auto"/>
      </w:pPr>
      <w:r>
        <w:separator/>
      </w:r>
    </w:p>
  </w:footnote>
  <w:footnote w:type="continuationSeparator" w:id="0">
    <w:p w:rsidR="001B3C5A" w:rsidRDefault="001B3C5A" w:rsidP="00521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12" w:rsidRDefault="005E351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63654" o:spid="_x0000_s2050" type="#_x0000_t75" style="position:absolute;margin-left:0;margin-top:0;width:441.1pt;height:441.1pt;z-index:-251657216;mso-position-horizontal:center;mso-position-horizontal-relative:margin;mso-position-vertical:center;mso-position-vertical-relative:margin" o:allowincell="f">
          <v:imagedata r:id="rId1" o:title="DI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12" w:rsidRDefault="00925B12">
    <w:pPr>
      <w:pStyle w:val="Encabezado"/>
    </w:pPr>
    <w:r>
      <w:rPr>
        <w:noProof/>
        <w:lang w:eastAsia="es-MX"/>
      </w:rPr>
      <w:drawing>
        <wp:anchor distT="0" distB="0" distL="114300" distR="114300" simplePos="0" relativeHeight="251662336" behindDoc="0" locked="0" layoutInCell="1" allowOverlap="1" wp14:anchorId="09ABA3C3" wp14:editId="18B61981">
          <wp:simplePos x="0" y="0"/>
          <wp:positionH relativeFrom="page">
            <wp:posOffset>0</wp:posOffset>
          </wp:positionH>
          <wp:positionV relativeFrom="margin">
            <wp:posOffset>-425450</wp:posOffset>
          </wp:positionV>
          <wp:extent cx="1555115" cy="56007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ogan.png"/>
                  <pic:cNvPicPr/>
                </pic:nvPicPr>
                <pic:blipFill rotWithShape="1">
                  <a:blip r:embed="rId1" cstate="print">
                    <a:extLst>
                      <a:ext uri="{28A0092B-C50C-407E-A947-70E740481C1C}">
                        <a14:useLocalDpi xmlns:a14="http://schemas.microsoft.com/office/drawing/2010/main" val="0"/>
                      </a:ext>
                    </a:extLst>
                  </a:blip>
                  <a:srcRect l="24061" t="75396" r="25915" b="6579"/>
                  <a:stretch/>
                </pic:blipFill>
                <pic:spPr bwMode="auto">
                  <a:xfrm>
                    <a:off x="0" y="0"/>
                    <a:ext cx="1555115" cy="5600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s-MX"/>
      </w:rPr>
      <w:drawing>
        <wp:anchor distT="0" distB="0" distL="114300" distR="114300" simplePos="0" relativeHeight="251661312" behindDoc="0" locked="0" layoutInCell="1" allowOverlap="1" wp14:anchorId="24BAC38E" wp14:editId="2BECF7C1">
          <wp:simplePos x="0" y="0"/>
          <wp:positionH relativeFrom="page">
            <wp:align>left</wp:align>
          </wp:positionH>
          <wp:positionV relativeFrom="page">
            <wp:align>top</wp:align>
          </wp:positionV>
          <wp:extent cx="807522" cy="807522"/>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azon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7522" cy="807522"/>
                  </a:xfrm>
                  <a:prstGeom prst="rect">
                    <a:avLst/>
                  </a:prstGeom>
                </pic:spPr>
              </pic:pic>
            </a:graphicData>
          </a:graphic>
        </wp:anchor>
      </w:drawing>
    </w:r>
    <w:r w:rsidR="005E3517">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63655" o:spid="_x0000_s2051" type="#_x0000_t75" style="position:absolute;margin-left:0;margin-top:0;width:441.1pt;height:441.1pt;z-index:-251656192;mso-position-horizontal:center;mso-position-horizontal-relative:margin;mso-position-vertical:center;mso-position-vertical-relative:margin" o:allowincell="f">
          <v:imagedata r:id="rId3" o:title="DI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B12" w:rsidRDefault="005E3517">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363653" o:spid="_x0000_s2049" type="#_x0000_t75" style="position:absolute;margin-left:0;margin-top:0;width:441.1pt;height:441.1pt;z-index:-251658240;mso-position-horizontal:center;mso-position-horizontal-relative:margin;mso-position-vertical:center;mso-position-vertical-relative:margin" o:allowincell="f">
          <v:imagedata r:id="rId1" o:title="DI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0C15"/>
    <w:multiLevelType w:val="hybridMultilevel"/>
    <w:tmpl w:val="5D5C00E4"/>
    <w:lvl w:ilvl="0" w:tplc="9E2A2640">
      <w:numFmt w:val="bullet"/>
      <w:lvlText w:val=""/>
      <w:lvlJc w:val="left"/>
      <w:pPr>
        <w:ind w:left="386" w:hanging="360"/>
      </w:pPr>
      <w:rPr>
        <w:rFonts w:ascii="Symbol" w:eastAsia="Symbol" w:hAnsi="Symbol" w:cs="Symbol" w:hint="default"/>
        <w:color w:val="2D4393"/>
        <w:w w:val="99"/>
        <w:sz w:val="20"/>
        <w:szCs w:val="20"/>
        <w:lang w:val="es-MX" w:eastAsia="es-MX" w:bidi="es-MX"/>
      </w:rPr>
    </w:lvl>
    <w:lvl w:ilvl="1" w:tplc="BABEBDEC">
      <w:numFmt w:val="bullet"/>
      <w:lvlText w:val="•"/>
      <w:lvlJc w:val="left"/>
      <w:pPr>
        <w:ind w:left="740" w:hanging="360"/>
      </w:pPr>
      <w:rPr>
        <w:rFonts w:hint="default"/>
        <w:lang w:val="es-MX" w:eastAsia="es-MX" w:bidi="es-MX"/>
      </w:rPr>
    </w:lvl>
    <w:lvl w:ilvl="2" w:tplc="8070E1F8">
      <w:numFmt w:val="bullet"/>
      <w:lvlText w:val="•"/>
      <w:lvlJc w:val="left"/>
      <w:pPr>
        <w:ind w:left="1100" w:hanging="360"/>
      </w:pPr>
      <w:rPr>
        <w:rFonts w:hint="default"/>
        <w:lang w:val="es-MX" w:eastAsia="es-MX" w:bidi="es-MX"/>
      </w:rPr>
    </w:lvl>
    <w:lvl w:ilvl="3" w:tplc="7ABAB440">
      <w:numFmt w:val="bullet"/>
      <w:lvlText w:val="•"/>
      <w:lvlJc w:val="left"/>
      <w:pPr>
        <w:ind w:left="1460" w:hanging="360"/>
      </w:pPr>
      <w:rPr>
        <w:rFonts w:hint="default"/>
        <w:lang w:val="es-MX" w:eastAsia="es-MX" w:bidi="es-MX"/>
      </w:rPr>
    </w:lvl>
    <w:lvl w:ilvl="4" w:tplc="765625C0">
      <w:numFmt w:val="bullet"/>
      <w:lvlText w:val="•"/>
      <w:lvlJc w:val="left"/>
      <w:pPr>
        <w:ind w:left="1820" w:hanging="360"/>
      </w:pPr>
      <w:rPr>
        <w:rFonts w:hint="default"/>
        <w:lang w:val="es-MX" w:eastAsia="es-MX" w:bidi="es-MX"/>
      </w:rPr>
    </w:lvl>
    <w:lvl w:ilvl="5" w:tplc="8BF0F91A">
      <w:numFmt w:val="bullet"/>
      <w:lvlText w:val="•"/>
      <w:lvlJc w:val="left"/>
      <w:pPr>
        <w:ind w:left="2181" w:hanging="360"/>
      </w:pPr>
      <w:rPr>
        <w:rFonts w:hint="default"/>
        <w:lang w:val="es-MX" w:eastAsia="es-MX" w:bidi="es-MX"/>
      </w:rPr>
    </w:lvl>
    <w:lvl w:ilvl="6" w:tplc="F2509DDA">
      <w:numFmt w:val="bullet"/>
      <w:lvlText w:val="•"/>
      <w:lvlJc w:val="left"/>
      <w:pPr>
        <w:ind w:left="2541" w:hanging="360"/>
      </w:pPr>
      <w:rPr>
        <w:rFonts w:hint="default"/>
        <w:lang w:val="es-MX" w:eastAsia="es-MX" w:bidi="es-MX"/>
      </w:rPr>
    </w:lvl>
    <w:lvl w:ilvl="7" w:tplc="5C6AA738">
      <w:numFmt w:val="bullet"/>
      <w:lvlText w:val="•"/>
      <w:lvlJc w:val="left"/>
      <w:pPr>
        <w:ind w:left="2901" w:hanging="360"/>
      </w:pPr>
      <w:rPr>
        <w:rFonts w:hint="default"/>
        <w:lang w:val="es-MX" w:eastAsia="es-MX" w:bidi="es-MX"/>
      </w:rPr>
    </w:lvl>
    <w:lvl w:ilvl="8" w:tplc="7CBA8814">
      <w:numFmt w:val="bullet"/>
      <w:lvlText w:val="•"/>
      <w:lvlJc w:val="left"/>
      <w:pPr>
        <w:ind w:left="3261" w:hanging="360"/>
      </w:pPr>
      <w:rPr>
        <w:rFonts w:hint="default"/>
        <w:lang w:val="es-MX" w:eastAsia="es-MX" w:bidi="es-MX"/>
      </w:rPr>
    </w:lvl>
  </w:abstractNum>
  <w:abstractNum w:abstractNumId="1" w15:restartNumberingAfterBreak="0">
    <w:nsid w:val="05025384"/>
    <w:multiLevelType w:val="hybridMultilevel"/>
    <w:tmpl w:val="602E4E26"/>
    <w:lvl w:ilvl="0" w:tplc="8D36D454">
      <w:numFmt w:val="bullet"/>
      <w:lvlText w:val=""/>
      <w:lvlJc w:val="left"/>
      <w:pPr>
        <w:ind w:left="2129" w:hanging="360"/>
      </w:pPr>
      <w:rPr>
        <w:rFonts w:ascii="Symbol" w:eastAsia="Symbol" w:hAnsi="Symbol" w:cs="Symbol" w:hint="default"/>
        <w:color w:val="2D4393"/>
        <w:w w:val="100"/>
        <w:sz w:val="24"/>
        <w:szCs w:val="24"/>
        <w:lang w:val="es-MX" w:eastAsia="es-MX" w:bidi="es-MX"/>
      </w:rPr>
    </w:lvl>
    <w:lvl w:ilvl="1" w:tplc="59D2327C">
      <w:numFmt w:val="bullet"/>
      <w:lvlText w:val=""/>
      <w:lvlJc w:val="left"/>
      <w:pPr>
        <w:ind w:left="2770" w:hanging="360"/>
      </w:pPr>
      <w:rPr>
        <w:rFonts w:ascii="Symbol" w:eastAsia="Symbol" w:hAnsi="Symbol" w:cs="Symbol" w:hint="default"/>
        <w:color w:val="2D4393"/>
        <w:w w:val="99"/>
        <w:sz w:val="20"/>
        <w:szCs w:val="20"/>
        <w:lang w:val="es-MX" w:eastAsia="es-MX" w:bidi="es-MX"/>
      </w:rPr>
    </w:lvl>
    <w:lvl w:ilvl="2" w:tplc="382C5A46">
      <w:numFmt w:val="bullet"/>
      <w:lvlText w:val="•"/>
      <w:lvlJc w:val="left"/>
      <w:pPr>
        <w:ind w:left="3831" w:hanging="360"/>
      </w:pPr>
      <w:rPr>
        <w:rFonts w:hint="default"/>
        <w:lang w:val="es-MX" w:eastAsia="es-MX" w:bidi="es-MX"/>
      </w:rPr>
    </w:lvl>
    <w:lvl w:ilvl="3" w:tplc="BBD46886">
      <w:numFmt w:val="bullet"/>
      <w:lvlText w:val="•"/>
      <w:lvlJc w:val="left"/>
      <w:pPr>
        <w:ind w:left="4882" w:hanging="360"/>
      </w:pPr>
      <w:rPr>
        <w:rFonts w:hint="default"/>
        <w:lang w:val="es-MX" w:eastAsia="es-MX" w:bidi="es-MX"/>
      </w:rPr>
    </w:lvl>
    <w:lvl w:ilvl="4" w:tplc="6CEAEB22">
      <w:numFmt w:val="bullet"/>
      <w:lvlText w:val="•"/>
      <w:lvlJc w:val="left"/>
      <w:pPr>
        <w:ind w:left="5933" w:hanging="360"/>
      </w:pPr>
      <w:rPr>
        <w:rFonts w:hint="default"/>
        <w:lang w:val="es-MX" w:eastAsia="es-MX" w:bidi="es-MX"/>
      </w:rPr>
    </w:lvl>
    <w:lvl w:ilvl="5" w:tplc="F7760ED8">
      <w:numFmt w:val="bullet"/>
      <w:lvlText w:val="•"/>
      <w:lvlJc w:val="left"/>
      <w:pPr>
        <w:ind w:left="6984" w:hanging="360"/>
      </w:pPr>
      <w:rPr>
        <w:rFonts w:hint="default"/>
        <w:lang w:val="es-MX" w:eastAsia="es-MX" w:bidi="es-MX"/>
      </w:rPr>
    </w:lvl>
    <w:lvl w:ilvl="6" w:tplc="F87412DE">
      <w:numFmt w:val="bullet"/>
      <w:lvlText w:val="•"/>
      <w:lvlJc w:val="left"/>
      <w:pPr>
        <w:ind w:left="8035" w:hanging="360"/>
      </w:pPr>
      <w:rPr>
        <w:rFonts w:hint="default"/>
        <w:lang w:val="es-MX" w:eastAsia="es-MX" w:bidi="es-MX"/>
      </w:rPr>
    </w:lvl>
    <w:lvl w:ilvl="7" w:tplc="13DC2312">
      <w:numFmt w:val="bullet"/>
      <w:lvlText w:val="•"/>
      <w:lvlJc w:val="left"/>
      <w:pPr>
        <w:ind w:left="9086" w:hanging="360"/>
      </w:pPr>
      <w:rPr>
        <w:rFonts w:hint="default"/>
        <w:lang w:val="es-MX" w:eastAsia="es-MX" w:bidi="es-MX"/>
      </w:rPr>
    </w:lvl>
    <w:lvl w:ilvl="8" w:tplc="B0A8C762">
      <w:numFmt w:val="bullet"/>
      <w:lvlText w:val="•"/>
      <w:lvlJc w:val="left"/>
      <w:pPr>
        <w:ind w:left="10137" w:hanging="360"/>
      </w:pPr>
      <w:rPr>
        <w:rFonts w:hint="default"/>
        <w:lang w:val="es-MX" w:eastAsia="es-MX" w:bidi="es-MX"/>
      </w:rPr>
    </w:lvl>
  </w:abstractNum>
  <w:abstractNum w:abstractNumId="2" w15:restartNumberingAfterBreak="0">
    <w:nsid w:val="17E722ED"/>
    <w:multiLevelType w:val="hybridMultilevel"/>
    <w:tmpl w:val="317CC6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871E6B"/>
    <w:multiLevelType w:val="hybridMultilevel"/>
    <w:tmpl w:val="C9AC66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082FEE"/>
    <w:multiLevelType w:val="hybridMultilevel"/>
    <w:tmpl w:val="DBD2AA9C"/>
    <w:lvl w:ilvl="0" w:tplc="C470B178">
      <w:start w:val="1"/>
      <w:numFmt w:val="decimal"/>
      <w:lvlText w:val="%1."/>
      <w:lvlJc w:val="left"/>
      <w:pPr>
        <w:ind w:left="2141" w:hanging="440"/>
        <w:jc w:val="left"/>
      </w:pPr>
      <w:rPr>
        <w:rFonts w:ascii="Arial" w:eastAsia="Arial" w:hAnsi="Arial" w:cs="Arial" w:hint="default"/>
        <w:spacing w:val="-2"/>
        <w:w w:val="113"/>
        <w:sz w:val="20"/>
        <w:szCs w:val="20"/>
        <w:lang w:val="es-MX" w:eastAsia="es-MX" w:bidi="es-MX"/>
      </w:rPr>
    </w:lvl>
    <w:lvl w:ilvl="1" w:tplc="BDBAFC7C">
      <w:start w:val="1"/>
      <w:numFmt w:val="decimal"/>
      <w:lvlText w:val="%2."/>
      <w:lvlJc w:val="left"/>
      <w:pPr>
        <w:ind w:left="8286" w:hanging="567"/>
        <w:jc w:val="right"/>
      </w:pPr>
      <w:rPr>
        <w:rFonts w:ascii="Arial" w:eastAsia="Arial" w:hAnsi="Arial" w:cs="Arial" w:hint="default"/>
        <w:b/>
        <w:bCs/>
        <w:color w:val="2D4393"/>
        <w:w w:val="113"/>
        <w:sz w:val="36"/>
        <w:szCs w:val="36"/>
        <w:lang w:val="es-MX" w:eastAsia="es-MX" w:bidi="es-MX"/>
      </w:rPr>
    </w:lvl>
    <w:lvl w:ilvl="2" w:tplc="D51E68C8">
      <w:numFmt w:val="bullet"/>
      <w:lvlText w:val="•"/>
      <w:lvlJc w:val="left"/>
      <w:pPr>
        <w:ind w:left="8720" w:hanging="567"/>
      </w:pPr>
      <w:rPr>
        <w:rFonts w:hint="default"/>
        <w:lang w:val="es-MX" w:eastAsia="es-MX" w:bidi="es-MX"/>
      </w:rPr>
    </w:lvl>
    <w:lvl w:ilvl="3" w:tplc="5AACE5BA">
      <w:numFmt w:val="bullet"/>
      <w:lvlText w:val="•"/>
      <w:lvlJc w:val="left"/>
      <w:pPr>
        <w:ind w:left="9160" w:hanging="567"/>
      </w:pPr>
      <w:rPr>
        <w:rFonts w:hint="default"/>
        <w:lang w:val="es-MX" w:eastAsia="es-MX" w:bidi="es-MX"/>
      </w:rPr>
    </w:lvl>
    <w:lvl w:ilvl="4" w:tplc="A60CA818">
      <w:numFmt w:val="bullet"/>
      <w:lvlText w:val="•"/>
      <w:lvlJc w:val="left"/>
      <w:pPr>
        <w:ind w:left="9600" w:hanging="567"/>
      </w:pPr>
      <w:rPr>
        <w:rFonts w:hint="default"/>
        <w:lang w:val="es-MX" w:eastAsia="es-MX" w:bidi="es-MX"/>
      </w:rPr>
    </w:lvl>
    <w:lvl w:ilvl="5" w:tplc="2892DB4E">
      <w:numFmt w:val="bullet"/>
      <w:lvlText w:val="•"/>
      <w:lvlJc w:val="left"/>
      <w:pPr>
        <w:ind w:left="10040" w:hanging="567"/>
      </w:pPr>
      <w:rPr>
        <w:rFonts w:hint="default"/>
        <w:lang w:val="es-MX" w:eastAsia="es-MX" w:bidi="es-MX"/>
      </w:rPr>
    </w:lvl>
    <w:lvl w:ilvl="6" w:tplc="EDD47522">
      <w:numFmt w:val="bullet"/>
      <w:lvlText w:val="•"/>
      <w:lvlJc w:val="left"/>
      <w:pPr>
        <w:ind w:left="10480" w:hanging="567"/>
      </w:pPr>
      <w:rPr>
        <w:rFonts w:hint="default"/>
        <w:lang w:val="es-MX" w:eastAsia="es-MX" w:bidi="es-MX"/>
      </w:rPr>
    </w:lvl>
    <w:lvl w:ilvl="7" w:tplc="0680DCA0">
      <w:numFmt w:val="bullet"/>
      <w:lvlText w:val="•"/>
      <w:lvlJc w:val="left"/>
      <w:pPr>
        <w:ind w:left="10920" w:hanging="567"/>
      </w:pPr>
      <w:rPr>
        <w:rFonts w:hint="default"/>
        <w:lang w:val="es-MX" w:eastAsia="es-MX" w:bidi="es-MX"/>
      </w:rPr>
    </w:lvl>
    <w:lvl w:ilvl="8" w:tplc="6F6E566A">
      <w:numFmt w:val="bullet"/>
      <w:lvlText w:val="•"/>
      <w:lvlJc w:val="left"/>
      <w:pPr>
        <w:ind w:left="11360" w:hanging="567"/>
      </w:pPr>
      <w:rPr>
        <w:rFonts w:hint="default"/>
        <w:lang w:val="es-MX" w:eastAsia="es-MX" w:bidi="es-MX"/>
      </w:rPr>
    </w:lvl>
  </w:abstractNum>
  <w:abstractNum w:abstractNumId="5" w15:restartNumberingAfterBreak="0">
    <w:nsid w:val="5B2F608E"/>
    <w:multiLevelType w:val="hybridMultilevel"/>
    <w:tmpl w:val="071E5902"/>
    <w:lvl w:ilvl="0" w:tplc="1B944080">
      <w:numFmt w:val="bullet"/>
      <w:lvlText w:val=""/>
      <w:lvlJc w:val="left"/>
      <w:pPr>
        <w:ind w:left="386" w:hanging="360"/>
      </w:pPr>
      <w:rPr>
        <w:rFonts w:ascii="Symbol" w:eastAsia="Symbol" w:hAnsi="Symbol" w:cs="Symbol" w:hint="default"/>
        <w:color w:val="2D4393"/>
        <w:w w:val="99"/>
        <w:sz w:val="20"/>
        <w:szCs w:val="20"/>
        <w:lang w:val="es-MX" w:eastAsia="es-MX" w:bidi="es-MX"/>
      </w:rPr>
    </w:lvl>
    <w:lvl w:ilvl="1" w:tplc="F8F6A676">
      <w:numFmt w:val="bullet"/>
      <w:lvlText w:val="•"/>
      <w:lvlJc w:val="left"/>
      <w:pPr>
        <w:ind w:left="740" w:hanging="360"/>
      </w:pPr>
      <w:rPr>
        <w:rFonts w:hint="default"/>
        <w:lang w:val="es-MX" w:eastAsia="es-MX" w:bidi="es-MX"/>
      </w:rPr>
    </w:lvl>
    <w:lvl w:ilvl="2" w:tplc="79D2FD86">
      <w:numFmt w:val="bullet"/>
      <w:lvlText w:val="•"/>
      <w:lvlJc w:val="left"/>
      <w:pPr>
        <w:ind w:left="1100" w:hanging="360"/>
      </w:pPr>
      <w:rPr>
        <w:rFonts w:hint="default"/>
        <w:lang w:val="es-MX" w:eastAsia="es-MX" w:bidi="es-MX"/>
      </w:rPr>
    </w:lvl>
    <w:lvl w:ilvl="3" w:tplc="A9709FDC">
      <w:numFmt w:val="bullet"/>
      <w:lvlText w:val="•"/>
      <w:lvlJc w:val="left"/>
      <w:pPr>
        <w:ind w:left="1460" w:hanging="360"/>
      </w:pPr>
      <w:rPr>
        <w:rFonts w:hint="default"/>
        <w:lang w:val="es-MX" w:eastAsia="es-MX" w:bidi="es-MX"/>
      </w:rPr>
    </w:lvl>
    <w:lvl w:ilvl="4" w:tplc="65CE1716">
      <w:numFmt w:val="bullet"/>
      <w:lvlText w:val="•"/>
      <w:lvlJc w:val="left"/>
      <w:pPr>
        <w:ind w:left="1820" w:hanging="360"/>
      </w:pPr>
      <w:rPr>
        <w:rFonts w:hint="default"/>
        <w:lang w:val="es-MX" w:eastAsia="es-MX" w:bidi="es-MX"/>
      </w:rPr>
    </w:lvl>
    <w:lvl w:ilvl="5" w:tplc="0240C99A">
      <w:numFmt w:val="bullet"/>
      <w:lvlText w:val="•"/>
      <w:lvlJc w:val="left"/>
      <w:pPr>
        <w:ind w:left="2181" w:hanging="360"/>
      </w:pPr>
      <w:rPr>
        <w:rFonts w:hint="default"/>
        <w:lang w:val="es-MX" w:eastAsia="es-MX" w:bidi="es-MX"/>
      </w:rPr>
    </w:lvl>
    <w:lvl w:ilvl="6" w:tplc="9524236A">
      <w:numFmt w:val="bullet"/>
      <w:lvlText w:val="•"/>
      <w:lvlJc w:val="left"/>
      <w:pPr>
        <w:ind w:left="2541" w:hanging="360"/>
      </w:pPr>
      <w:rPr>
        <w:rFonts w:hint="default"/>
        <w:lang w:val="es-MX" w:eastAsia="es-MX" w:bidi="es-MX"/>
      </w:rPr>
    </w:lvl>
    <w:lvl w:ilvl="7" w:tplc="227C6428">
      <w:numFmt w:val="bullet"/>
      <w:lvlText w:val="•"/>
      <w:lvlJc w:val="left"/>
      <w:pPr>
        <w:ind w:left="2901" w:hanging="360"/>
      </w:pPr>
      <w:rPr>
        <w:rFonts w:hint="default"/>
        <w:lang w:val="es-MX" w:eastAsia="es-MX" w:bidi="es-MX"/>
      </w:rPr>
    </w:lvl>
    <w:lvl w:ilvl="8" w:tplc="EF34360C">
      <w:numFmt w:val="bullet"/>
      <w:lvlText w:val="•"/>
      <w:lvlJc w:val="left"/>
      <w:pPr>
        <w:ind w:left="3261" w:hanging="360"/>
      </w:pPr>
      <w:rPr>
        <w:rFonts w:hint="default"/>
        <w:lang w:val="es-MX" w:eastAsia="es-MX" w:bidi="es-MX"/>
      </w:rPr>
    </w:lvl>
  </w:abstractNum>
  <w:abstractNum w:abstractNumId="6" w15:restartNumberingAfterBreak="0">
    <w:nsid w:val="5C464036"/>
    <w:multiLevelType w:val="hybridMultilevel"/>
    <w:tmpl w:val="178495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D6A63CC"/>
    <w:multiLevelType w:val="hybridMultilevel"/>
    <w:tmpl w:val="B4C200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2C855BA"/>
    <w:multiLevelType w:val="hybridMultilevel"/>
    <w:tmpl w:val="3522C5D4"/>
    <w:lvl w:ilvl="0" w:tplc="DEAABBC4">
      <w:numFmt w:val="bullet"/>
      <w:lvlText w:val=""/>
      <w:lvlJc w:val="left"/>
      <w:pPr>
        <w:ind w:left="1251" w:hanging="361"/>
      </w:pPr>
      <w:rPr>
        <w:rFonts w:ascii="Symbol" w:eastAsia="Symbol" w:hAnsi="Symbol" w:cs="Symbol" w:hint="default"/>
        <w:color w:val="2D4393"/>
        <w:w w:val="100"/>
        <w:sz w:val="24"/>
        <w:szCs w:val="24"/>
        <w:lang w:val="es-MX" w:eastAsia="es-MX" w:bidi="es-MX"/>
      </w:rPr>
    </w:lvl>
    <w:lvl w:ilvl="1" w:tplc="FD6CAEA8">
      <w:numFmt w:val="bullet"/>
      <w:lvlText w:val=""/>
      <w:lvlJc w:val="left"/>
      <w:pPr>
        <w:ind w:left="6032" w:hanging="438"/>
      </w:pPr>
      <w:rPr>
        <w:rFonts w:ascii="Symbol" w:eastAsia="Symbol" w:hAnsi="Symbol" w:cs="Symbol" w:hint="default"/>
        <w:color w:val="2D4393"/>
        <w:w w:val="100"/>
        <w:sz w:val="24"/>
        <w:szCs w:val="24"/>
        <w:lang w:val="es-MX" w:eastAsia="es-MX" w:bidi="es-MX"/>
      </w:rPr>
    </w:lvl>
    <w:lvl w:ilvl="2" w:tplc="ECCCE8AA">
      <w:numFmt w:val="bullet"/>
      <w:lvlText w:val="•"/>
      <w:lvlJc w:val="left"/>
      <w:pPr>
        <w:ind w:left="6197" w:hanging="438"/>
      </w:pPr>
      <w:rPr>
        <w:rFonts w:hint="default"/>
        <w:lang w:val="es-MX" w:eastAsia="es-MX" w:bidi="es-MX"/>
      </w:rPr>
    </w:lvl>
    <w:lvl w:ilvl="3" w:tplc="518E2D9C">
      <w:numFmt w:val="bullet"/>
      <w:lvlText w:val="•"/>
      <w:lvlJc w:val="left"/>
      <w:pPr>
        <w:ind w:left="6355" w:hanging="438"/>
      </w:pPr>
      <w:rPr>
        <w:rFonts w:hint="default"/>
        <w:lang w:val="es-MX" w:eastAsia="es-MX" w:bidi="es-MX"/>
      </w:rPr>
    </w:lvl>
    <w:lvl w:ilvl="4" w:tplc="FF889162">
      <w:numFmt w:val="bullet"/>
      <w:lvlText w:val="•"/>
      <w:lvlJc w:val="left"/>
      <w:pPr>
        <w:ind w:left="6512" w:hanging="438"/>
      </w:pPr>
      <w:rPr>
        <w:rFonts w:hint="default"/>
        <w:lang w:val="es-MX" w:eastAsia="es-MX" w:bidi="es-MX"/>
      </w:rPr>
    </w:lvl>
    <w:lvl w:ilvl="5" w:tplc="C87A6684">
      <w:numFmt w:val="bullet"/>
      <w:lvlText w:val="•"/>
      <w:lvlJc w:val="left"/>
      <w:pPr>
        <w:ind w:left="6670" w:hanging="438"/>
      </w:pPr>
      <w:rPr>
        <w:rFonts w:hint="default"/>
        <w:lang w:val="es-MX" w:eastAsia="es-MX" w:bidi="es-MX"/>
      </w:rPr>
    </w:lvl>
    <w:lvl w:ilvl="6" w:tplc="63E84D22">
      <w:numFmt w:val="bullet"/>
      <w:lvlText w:val="•"/>
      <w:lvlJc w:val="left"/>
      <w:pPr>
        <w:ind w:left="6828" w:hanging="438"/>
      </w:pPr>
      <w:rPr>
        <w:rFonts w:hint="default"/>
        <w:lang w:val="es-MX" w:eastAsia="es-MX" w:bidi="es-MX"/>
      </w:rPr>
    </w:lvl>
    <w:lvl w:ilvl="7" w:tplc="6C64C05A">
      <w:numFmt w:val="bullet"/>
      <w:lvlText w:val="•"/>
      <w:lvlJc w:val="left"/>
      <w:pPr>
        <w:ind w:left="6985" w:hanging="438"/>
      </w:pPr>
      <w:rPr>
        <w:rFonts w:hint="default"/>
        <w:lang w:val="es-MX" w:eastAsia="es-MX" w:bidi="es-MX"/>
      </w:rPr>
    </w:lvl>
    <w:lvl w:ilvl="8" w:tplc="AD68221E">
      <w:numFmt w:val="bullet"/>
      <w:lvlText w:val="•"/>
      <w:lvlJc w:val="left"/>
      <w:pPr>
        <w:ind w:left="7143" w:hanging="438"/>
      </w:pPr>
      <w:rPr>
        <w:rFonts w:hint="default"/>
        <w:lang w:val="es-MX" w:eastAsia="es-MX" w:bidi="es-MX"/>
      </w:rPr>
    </w:lvl>
  </w:abstractNum>
  <w:abstractNum w:abstractNumId="9" w15:restartNumberingAfterBreak="0">
    <w:nsid w:val="6BE166DE"/>
    <w:multiLevelType w:val="hybridMultilevel"/>
    <w:tmpl w:val="4FBEBBFE"/>
    <w:lvl w:ilvl="0" w:tplc="ADBC80EA">
      <w:numFmt w:val="bullet"/>
      <w:lvlText w:val=""/>
      <w:lvlJc w:val="left"/>
      <w:pPr>
        <w:ind w:left="1025" w:hanging="361"/>
      </w:pPr>
      <w:rPr>
        <w:rFonts w:ascii="Symbol" w:eastAsia="Symbol" w:hAnsi="Symbol" w:cs="Symbol" w:hint="default"/>
        <w:color w:val="2D4393"/>
        <w:w w:val="100"/>
        <w:sz w:val="24"/>
        <w:szCs w:val="24"/>
        <w:lang w:val="es-MX" w:eastAsia="es-MX" w:bidi="es-MX"/>
      </w:rPr>
    </w:lvl>
    <w:lvl w:ilvl="1" w:tplc="F64C6C50">
      <w:numFmt w:val="bullet"/>
      <w:lvlText w:val=""/>
      <w:lvlJc w:val="left"/>
      <w:pPr>
        <w:ind w:left="6032" w:hanging="361"/>
      </w:pPr>
      <w:rPr>
        <w:rFonts w:ascii="Symbol" w:eastAsia="Symbol" w:hAnsi="Symbol" w:cs="Symbol" w:hint="default"/>
        <w:color w:val="2D4393"/>
        <w:w w:val="100"/>
        <w:sz w:val="24"/>
        <w:szCs w:val="24"/>
        <w:lang w:val="es-MX" w:eastAsia="es-MX" w:bidi="es-MX"/>
      </w:rPr>
    </w:lvl>
    <w:lvl w:ilvl="2" w:tplc="BA329856">
      <w:numFmt w:val="bullet"/>
      <w:lvlText w:val="•"/>
      <w:lvlJc w:val="left"/>
      <w:pPr>
        <w:ind w:left="6172" w:hanging="361"/>
      </w:pPr>
      <w:rPr>
        <w:rFonts w:hint="default"/>
        <w:lang w:val="es-MX" w:eastAsia="es-MX" w:bidi="es-MX"/>
      </w:rPr>
    </w:lvl>
    <w:lvl w:ilvl="3" w:tplc="A2788510">
      <w:numFmt w:val="bullet"/>
      <w:lvlText w:val="•"/>
      <w:lvlJc w:val="left"/>
      <w:pPr>
        <w:ind w:left="6305" w:hanging="361"/>
      </w:pPr>
      <w:rPr>
        <w:rFonts w:hint="default"/>
        <w:lang w:val="es-MX" w:eastAsia="es-MX" w:bidi="es-MX"/>
      </w:rPr>
    </w:lvl>
    <w:lvl w:ilvl="4" w:tplc="1E9212E4">
      <w:numFmt w:val="bullet"/>
      <w:lvlText w:val="•"/>
      <w:lvlJc w:val="left"/>
      <w:pPr>
        <w:ind w:left="6437" w:hanging="361"/>
      </w:pPr>
      <w:rPr>
        <w:rFonts w:hint="default"/>
        <w:lang w:val="es-MX" w:eastAsia="es-MX" w:bidi="es-MX"/>
      </w:rPr>
    </w:lvl>
    <w:lvl w:ilvl="5" w:tplc="339A0560">
      <w:numFmt w:val="bullet"/>
      <w:lvlText w:val="•"/>
      <w:lvlJc w:val="left"/>
      <w:pPr>
        <w:ind w:left="6570" w:hanging="361"/>
      </w:pPr>
      <w:rPr>
        <w:rFonts w:hint="default"/>
        <w:lang w:val="es-MX" w:eastAsia="es-MX" w:bidi="es-MX"/>
      </w:rPr>
    </w:lvl>
    <w:lvl w:ilvl="6" w:tplc="7B68D17E">
      <w:numFmt w:val="bullet"/>
      <w:lvlText w:val="•"/>
      <w:lvlJc w:val="left"/>
      <w:pPr>
        <w:ind w:left="6702" w:hanging="361"/>
      </w:pPr>
      <w:rPr>
        <w:rFonts w:hint="default"/>
        <w:lang w:val="es-MX" w:eastAsia="es-MX" w:bidi="es-MX"/>
      </w:rPr>
    </w:lvl>
    <w:lvl w:ilvl="7" w:tplc="88BE4EEA">
      <w:numFmt w:val="bullet"/>
      <w:lvlText w:val="•"/>
      <w:lvlJc w:val="left"/>
      <w:pPr>
        <w:ind w:left="6835" w:hanging="361"/>
      </w:pPr>
      <w:rPr>
        <w:rFonts w:hint="default"/>
        <w:lang w:val="es-MX" w:eastAsia="es-MX" w:bidi="es-MX"/>
      </w:rPr>
    </w:lvl>
    <w:lvl w:ilvl="8" w:tplc="BC660A8E">
      <w:numFmt w:val="bullet"/>
      <w:lvlText w:val="•"/>
      <w:lvlJc w:val="left"/>
      <w:pPr>
        <w:ind w:left="6967" w:hanging="361"/>
      </w:pPr>
      <w:rPr>
        <w:rFonts w:hint="default"/>
        <w:lang w:val="es-MX" w:eastAsia="es-MX" w:bidi="es-MX"/>
      </w:rPr>
    </w:lvl>
  </w:abstractNum>
  <w:abstractNum w:abstractNumId="10" w15:restartNumberingAfterBreak="0">
    <w:nsid w:val="77926CFC"/>
    <w:multiLevelType w:val="hybridMultilevel"/>
    <w:tmpl w:val="B8C63474"/>
    <w:lvl w:ilvl="0" w:tplc="ADCC1FE6">
      <w:numFmt w:val="bullet"/>
      <w:lvlText w:val=""/>
      <w:lvlJc w:val="left"/>
      <w:pPr>
        <w:ind w:left="643" w:hanging="361"/>
      </w:pPr>
      <w:rPr>
        <w:rFonts w:ascii="Symbol" w:eastAsia="Symbol" w:hAnsi="Symbol" w:cs="Symbol" w:hint="default"/>
        <w:color w:val="2D4393"/>
        <w:w w:val="100"/>
        <w:sz w:val="24"/>
        <w:szCs w:val="24"/>
        <w:lang w:val="es-MX" w:eastAsia="es-MX" w:bidi="es-MX"/>
      </w:rPr>
    </w:lvl>
    <w:lvl w:ilvl="1" w:tplc="35AC6954">
      <w:numFmt w:val="bullet"/>
      <w:lvlText w:val=""/>
      <w:lvlJc w:val="left"/>
      <w:pPr>
        <w:ind w:left="6032" w:hanging="361"/>
      </w:pPr>
      <w:rPr>
        <w:rFonts w:ascii="Symbol" w:eastAsia="Symbol" w:hAnsi="Symbol" w:cs="Symbol" w:hint="default"/>
        <w:color w:val="2D4393"/>
        <w:w w:val="100"/>
        <w:sz w:val="24"/>
        <w:szCs w:val="24"/>
        <w:lang w:val="es-MX" w:eastAsia="es-MX" w:bidi="es-MX"/>
      </w:rPr>
    </w:lvl>
    <w:lvl w:ilvl="2" w:tplc="4306BAEA">
      <w:numFmt w:val="bullet"/>
      <w:lvlText w:val="•"/>
      <w:lvlJc w:val="left"/>
      <w:pPr>
        <w:ind w:left="6130" w:hanging="361"/>
      </w:pPr>
      <w:rPr>
        <w:rFonts w:hint="default"/>
        <w:lang w:val="es-MX" w:eastAsia="es-MX" w:bidi="es-MX"/>
      </w:rPr>
    </w:lvl>
    <w:lvl w:ilvl="3" w:tplc="130C08CC">
      <w:numFmt w:val="bullet"/>
      <w:lvlText w:val="•"/>
      <w:lvlJc w:val="left"/>
      <w:pPr>
        <w:ind w:left="6220" w:hanging="361"/>
      </w:pPr>
      <w:rPr>
        <w:rFonts w:hint="default"/>
        <w:lang w:val="es-MX" w:eastAsia="es-MX" w:bidi="es-MX"/>
      </w:rPr>
    </w:lvl>
    <w:lvl w:ilvl="4" w:tplc="C7582DC0">
      <w:numFmt w:val="bullet"/>
      <w:lvlText w:val="•"/>
      <w:lvlJc w:val="left"/>
      <w:pPr>
        <w:ind w:left="6310" w:hanging="361"/>
      </w:pPr>
      <w:rPr>
        <w:rFonts w:hint="default"/>
        <w:lang w:val="es-MX" w:eastAsia="es-MX" w:bidi="es-MX"/>
      </w:rPr>
    </w:lvl>
    <w:lvl w:ilvl="5" w:tplc="68DEA2E4">
      <w:numFmt w:val="bullet"/>
      <w:lvlText w:val="•"/>
      <w:lvlJc w:val="left"/>
      <w:pPr>
        <w:ind w:left="6400" w:hanging="361"/>
      </w:pPr>
      <w:rPr>
        <w:rFonts w:hint="default"/>
        <w:lang w:val="es-MX" w:eastAsia="es-MX" w:bidi="es-MX"/>
      </w:rPr>
    </w:lvl>
    <w:lvl w:ilvl="6" w:tplc="A094E20E">
      <w:numFmt w:val="bullet"/>
      <w:lvlText w:val="•"/>
      <w:lvlJc w:val="left"/>
      <w:pPr>
        <w:ind w:left="6490" w:hanging="361"/>
      </w:pPr>
      <w:rPr>
        <w:rFonts w:hint="default"/>
        <w:lang w:val="es-MX" w:eastAsia="es-MX" w:bidi="es-MX"/>
      </w:rPr>
    </w:lvl>
    <w:lvl w:ilvl="7" w:tplc="C4C698AC">
      <w:numFmt w:val="bullet"/>
      <w:lvlText w:val="•"/>
      <w:lvlJc w:val="left"/>
      <w:pPr>
        <w:ind w:left="6580" w:hanging="361"/>
      </w:pPr>
      <w:rPr>
        <w:rFonts w:hint="default"/>
        <w:lang w:val="es-MX" w:eastAsia="es-MX" w:bidi="es-MX"/>
      </w:rPr>
    </w:lvl>
    <w:lvl w:ilvl="8" w:tplc="9118C3C8">
      <w:numFmt w:val="bullet"/>
      <w:lvlText w:val="•"/>
      <w:lvlJc w:val="left"/>
      <w:pPr>
        <w:ind w:left="6670" w:hanging="361"/>
      </w:pPr>
      <w:rPr>
        <w:rFonts w:hint="default"/>
        <w:lang w:val="es-MX" w:eastAsia="es-MX" w:bidi="es-MX"/>
      </w:rPr>
    </w:lvl>
  </w:abstractNum>
  <w:abstractNum w:abstractNumId="11" w15:restartNumberingAfterBreak="0">
    <w:nsid w:val="7927322A"/>
    <w:multiLevelType w:val="hybridMultilevel"/>
    <w:tmpl w:val="83EA40EC"/>
    <w:lvl w:ilvl="0" w:tplc="F962CE1C">
      <w:numFmt w:val="bullet"/>
      <w:lvlText w:val=""/>
      <w:lvlJc w:val="left"/>
      <w:pPr>
        <w:ind w:left="386" w:hanging="360"/>
      </w:pPr>
      <w:rPr>
        <w:rFonts w:ascii="Symbol" w:eastAsia="Symbol" w:hAnsi="Symbol" w:cs="Symbol" w:hint="default"/>
        <w:color w:val="2D4393"/>
        <w:w w:val="99"/>
        <w:sz w:val="20"/>
        <w:szCs w:val="20"/>
        <w:lang w:val="es-MX" w:eastAsia="es-MX" w:bidi="es-MX"/>
      </w:rPr>
    </w:lvl>
    <w:lvl w:ilvl="1" w:tplc="953478A4">
      <w:numFmt w:val="bullet"/>
      <w:lvlText w:val="•"/>
      <w:lvlJc w:val="left"/>
      <w:pPr>
        <w:ind w:left="740" w:hanging="360"/>
      </w:pPr>
      <w:rPr>
        <w:rFonts w:hint="default"/>
        <w:lang w:val="es-MX" w:eastAsia="es-MX" w:bidi="es-MX"/>
      </w:rPr>
    </w:lvl>
    <w:lvl w:ilvl="2" w:tplc="8916ADAE">
      <w:numFmt w:val="bullet"/>
      <w:lvlText w:val="•"/>
      <w:lvlJc w:val="left"/>
      <w:pPr>
        <w:ind w:left="1100" w:hanging="360"/>
      </w:pPr>
      <w:rPr>
        <w:rFonts w:hint="default"/>
        <w:lang w:val="es-MX" w:eastAsia="es-MX" w:bidi="es-MX"/>
      </w:rPr>
    </w:lvl>
    <w:lvl w:ilvl="3" w:tplc="795C401A">
      <w:numFmt w:val="bullet"/>
      <w:lvlText w:val="•"/>
      <w:lvlJc w:val="left"/>
      <w:pPr>
        <w:ind w:left="1460" w:hanging="360"/>
      </w:pPr>
      <w:rPr>
        <w:rFonts w:hint="default"/>
        <w:lang w:val="es-MX" w:eastAsia="es-MX" w:bidi="es-MX"/>
      </w:rPr>
    </w:lvl>
    <w:lvl w:ilvl="4" w:tplc="7826BE7A">
      <w:numFmt w:val="bullet"/>
      <w:lvlText w:val="•"/>
      <w:lvlJc w:val="left"/>
      <w:pPr>
        <w:ind w:left="1820" w:hanging="360"/>
      </w:pPr>
      <w:rPr>
        <w:rFonts w:hint="default"/>
        <w:lang w:val="es-MX" w:eastAsia="es-MX" w:bidi="es-MX"/>
      </w:rPr>
    </w:lvl>
    <w:lvl w:ilvl="5" w:tplc="FE1E5B2E">
      <w:numFmt w:val="bullet"/>
      <w:lvlText w:val="•"/>
      <w:lvlJc w:val="left"/>
      <w:pPr>
        <w:ind w:left="2181" w:hanging="360"/>
      </w:pPr>
      <w:rPr>
        <w:rFonts w:hint="default"/>
        <w:lang w:val="es-MX" w:eastAsia="es-MX" w:bidi="es-MX"/>
      </w:rPr>
    </w:lvl>
    <w:lvl w:ilvl="6" w:tplc="5964A91E">
      <w:numFmt w:val="bullet"/>
      <w:lvlText w:val="•"/>
      <w:lvlJc w:val="left"/>
      <w:pPr>
        <w:ind w:left="2541" w:hanging="360"/>
      </w:pPr>
      <w:rPr>
        <w:rFonts w:hint="default"/>
        <w:lang w:val="es-MX" w:eastAsia="es-MX" w:bidi="es-MX"/>
      </w:rPr>
    </w:lvl>
    <w:lvl w:ilvl="7" w:tplc="7D3AB120">
      <w:numFmt w:val="bullet"/>
      <w:lvlText w:val="•"/>
      <w:lvlJc w:val="left"/>
      <w:pPr>
        <w:ind w:left="2901" w:hanging="360"/>
      </w:pPr>
      <w:rPr>
        <w:rFonts w:hint="default"/>
        <w:lang w:val="es-MX" w:eastAsia="es-MX" w:bidi="es-MX"/>
      </w:rPr>
    </w:lvl>
    <w:lvl w:ilvl="8" w:tplc="A072CF0E">
      <w:numFmt w:val="bullet"/>
      <w:lvlText w:val="•"/>
      <w:lvlJc w:val="left"/>
      <w:pPr>
        <w:ind w:left="3261" w:hanging="360"/>
      </w:pPr>
      <w:rPr>
        <w:rFonts w:hint="default"/>
        <w:lang w:val="es-MX" w:eastAsia="es-MX" w:bidi="es-MX"/>
      </w:rPr>
    </w:lvl>
  </w:abstractNum>
  <w:num w:numId="1">
    <w:abstractNumId w:val="2"/>
  </w:num>
  <w:num w:numId="2">
    <w:abstractNumId w:val="1"/>
  </w:num>
  <w:num w:numId="3">
    <w:abstractNumId w:val="4"/>
  </w:num>
  <w:num w:numId="4">
    <w:abstractNumId w:val="11"/>
  </w:num>
  <w:num w:numId="5">
    <w:abstractNumId w:val="0"/>
  </w:num>
  <w:num w:numId="6">
    <w:abstractNumId w:val="5"/>
  </w:num>
  <w:num w:numId="7">
    <w:abstractNumId w:val="3"/>
  </w:num>
  <w:num w:numId="8">
    <w:abstractNumId w:val="10"/>
  </w:num>
  <w:num w:numId="9">
    <w:abstractNumId w:val="8"/>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gutterAtTop/>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F4C"/>
    <w:rsid w:val="001B3C5A"/>
    <w:rsid w:val="002C6DB3"/>
    <w:rsid w:val="00303CA6"/>
    <w:rsid w:val="00347F6C"/>
    <w:rsid w:val="0049037E"/>
    <w:rsid w:val="00521F4C"/>
    <w:rsid w:val="005D420E"/>
    <w:rsid w:val="005E3517"/>
    <w:rsid w:val="005E64AD"/>
    <w:rsid w:val="00615056"/>
    <w:rsid w:val="00647690"/>
    <w:rsid w:val="00670483"/>
    <w:rsid w:val="006B2C84"/>
    <w:rsid w:val="006F638C"/>
    <w:rsid w:val="008018F4"/>
    <w:rsid w:val="008C65EA"/>
    <w:rsid w:val="009210A1"/>
    <w:rsid w:val="00925B12"/>
    <w:rsid w:val="009A2B1E"/>
    <w:rsid w:val="00A179BC"/>
    <w:rsid w:val="00A50E3B"/>
    <w:rsid w:val="00A963EF"/>
    <w:rsid w:val="00C317F2"/>
    <w:rsid w:val="00C54750"/>
    <w:rsid w:val="00D102FD"/>
    <w:rsid w:val="00D20943"/>
    <w:rsid w:val="00D3581B"/>
    <w:rsid w:val="00E010A3"/>
    <w:rsid w:val="00FC5D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4F236A0-FEEA-4241-ACEF-1CA70C88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1F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1F4C"/>
  </w:style>
  <w:style w:type="paragraph" w:styleId="Piedepgina">
    <w:name w:val="footer"/>
    <w:basedOn w:val="Normal"/>
    <w:link w:val="PiedepginaCar"/>
    <w:uiPriority w:val="99"/>
    <w:unhideWhenUsed/>
    <w:rsid w:val="00521F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1F4C"/>
  </w:style>
  <w:style w:type="paragraph" w:styleId="Textoindependiente">
    <w:name w:val="Body Text"/>
    <w:basedOn w:val="Normal"/>
    <w:link w:val="TextoindependienteCar"/>
    <w:unhideWhenUsed/>
    <w:qFormat/>
    <w:rsid w:val="006B2C84"/>
    <w:pPr>
      <w:spacing w:before="180" w:after="180" w:line="240" w:lineRule="auto"/>
    </w:pPr>
    <w:rPr>
      <w:sz w:val="24"/>
      <w:szCs w:val="24"/>
      <w:lang w:val="en-US"/>
    </w:rPr>
  </w:style>
  <w:style w:type="character" w:customStyle="1" w:styleId="TextoindependienteCar">
    <w:name w:val="Texto independiente Car"/>
    <w:basedOn w:val="Fuentedeprrafopredeter"/>
    <w:link w:val="Textoindependiente"/>
    <w:rsid w:val="006B2C84"/>
    <w:rPr>
      <w:sz w:val="24"/>
      <w:szCs w:val="24"/>
      <w:lang w:val="en-US"/>
    </w:rPr>
  </w:style>
  <w:style w:type="paragraph" w:styleId="NormalWeb">
    <w:name w:val="Normal (Web)"/>
    <w:basedOn w:val="Normal"/>
    <w:uiPriority w:val="99"/>
    <w:semiHidden/>
    <w:unhideWhenUsed/>
    <w:rsid w:val="006B2C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1"/>
    <w:qFormat/>
    <w:rsid w:val="0049037E"/>
    <w:pPr>
      <w:ind w:left="720"/>
      <w:contextualSpacing/>
    </w:pPr>
  </w:style>
  <w:style w:type="paragraph" w:styleId="Sinespaciado">
    <w:name w:val="No Spacing"/>
    <w:link w:val="SinespaciadoCar"/>
    <w:uiPriority w:val="1"/>
    <w:qFormat/>
    <w:rsid w:val="008018F4"/>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8018F4"/>
    <w:rPr>
      <w:rFonts w:eastAsiaTheme="minorEastAsia"/>
      <w:lang w:eastAsia="es-MX"/>
    </w:rPr>
  </w:style>
  <w:style w:type="paragraph" w:styleId="Textodeglobo">
    <w:name w:val="Balloon Text"/>
    <w:basedOn w:val="Normal"/>
    <w:link w:val="TextodegloboCar"/>
    <w:uiPriority w:val="99"/>
    <w:semiHidden/>
    <w:unhideWhenUsed/>
    <w:rsid w:val="005D42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20E"/>
    <w:rPr>
      <w:rFonts w:ascii="Tahoma" w:hAnsi="Tahoma" w:cs="Tahoma"/>
      <w:sz w:val="16"/>
      <w:szCs w:val="16"/>
    </w:rPr>
  </w:style>
  <w:style w:type="table" w:customStyle="1" w:styleId="TableNormal">
    <w:name w:val="Table Normal"/>
    <w:uiPriority w:val="2"/>
    <w:semiHidden/>
    <w:unhideWhenUsed/>
    <w:qFormat/>
    <w:rsid w:val="00D102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02FD"/>
    <w:pPr>
      <w:widowControl w:val="0"/>
      <w:autoSpaceDE w:val="0"/>
      <w:autoSpaceDN w:val="0"/>
      <w:spacing w:after="0" w:line="240" w:lineRule="auto"/>
    </w:pPr>
    <w:rPr>
      <w:rFonts w:ascii="Arial" w:eastAsia="Arial" w:hAnsi="Arial" w:cs="Arial"/>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2804">
      <w:bodyDiv w:val="1"/>
      <w:marLeft w:val="0"/>
      <w:marRight w:val="0"/>
      <w:marTop w:val="0"/>
      <w:marBottom w:val="0"/>
      <w:divBdr>
        <w:top w:val="none" w:sz="0" w:space="0" w:color="auto"/>
        <w:left w:val="none" w:sz="0" w:space="0" w:color="auto"/>
        <w:bottom w:val="none" w:sz="0" w:space="0" w:color="auto"/>
        <w:right w:val="none" w:sz="0" w:space="0" w:color="auto"/>
      </w:divBdr>
    </w:div>
    <w:div w:id="1525559734">
      <w:bodyDiv w:val="1"/>
      <w:marLeft w:val="0"/>
      <w:marRight w:val="0"/>
      <w:marTop w:val="0"/>
      <w:marBottom w:val="0"/>
      <w:divBdr>
        <w:top w:val="none" w:sz="0" w:space="0" w:color="auto"/>
        <w:left w:val="none" w:sz="0" w:space="0" w:color="auto"/>
        <w:bottom w:val="none" w:sz="0" w:space="0" w:color="auto"/>
        <w:right w:val="none" w:sz="0" w:space="0" w:color="auto"/>
      </w:divBdr>
    </w:div>
    <w:div w:id="198530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1320</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Plan general institucional del Sistema Para El Desarrollo Integral De La Familia del municipio de Concepción De Buenos Aires Jalisco</vt:lpstr>
    </vt:vector>
  </TitlesOfParts>
  <Company>GP</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general institucional del Sistema Para El Desarrollo Integral De La Familia del municipio de Concepción De Buenos Aires Jalisco</dc:title>
  <dc:creator>pc5</dc:creator>
  <cp:lastModifiedBy>pc5</cp:lastModifiedBy>
  <cp:revision>6</cp:revision>
  <dcterms:created xsi:type="dcterms:W3CDTF">2010-06-07T05:30:00Z</dcterms:created>
  <dcterms:modified xsi:type="dcterms:W3CDTF">2019-07-19T14:22:00Z</dcterms:modified>
</cp:coreProperties>
</file>