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F8" w:rsidRDefault="00EF3BF8" w:rsidP="00EF3BF8">
      <w:pPr>
        <w:jc w:val="center"/>
        <w:rPr>
          <w:rFonts w:ascii="Arial" w:hAnsi="Arial" w:cs="Arial"/>
          <w:b/>
          <w:sz w:val="23"/>
          <w:szCs w:val="23"/>
        </w:rPr>
      </w:pPr>
    </w:p>
    <w:p w:rsidR="00EF3BF8" w:rsidRDefault="00EF3BF8" w:rsidP="00EF3BF8">
      <w:pPr>
        <w:jc w:val="center"/>
        <w:rPr>
          <w:rFonts w:ascii="Arial" w:hAnsi="Arial" w:cs="Arial"/>
          <w:b/>
          <w:sz w:val="23"/>
          <w:szCs w:val="23"/>
        </w:rPr>
      </w:pPr>
      <w:r>
        <w:rPr>
          <w:rFonts w:ascii="Arial" w:hAnsi="Arial" w:cs="Arial"/>
          <w:b/>
          <w:sz w:val="23"/>
          <w:szCs w:val="23"/>
        </w:rPr>
        <w:t xml:space="preserve">Versión Estenográfica </w:t>
      </w:r>
    </w:p>
    <w:p w:rsidR="00EF3BF8" w:rsidRDefault="00EF3BF8" w:rsidP="00EF3BF8">
      <w:pPr>
        <w:jc w:val="center"/>
        <w:rPr>
          <w:rFonts w:ascii="Arial" w:hAnsi="Arial" w:cs="Arial"/>
          <w:b/>
          <w:sz w:val="23"/>
          <w:szCs w:val="23"/>
        </w:rPr>
      </w:pPr>
      <w:r>
        <w:rPr>
          <w:rFonts w:ascii="Arial" w:hAnsi="Arial" w:cs="Arial"/>
          <w:b/>
          <w:sz w:val="23"/>
          <w:szCs w:val="23"/>
        </w:rPr>
        <w:t>Reunión número 2 del Comité de Ética del Instituto Cultural Cabañas, asunto conformación y validación del Comité de Ética año 2020</w:t>
      </w:r>
    </w:p>
    <w:p w:rsidR="00EF3BF8" w:rsidRDefault="00EF3BF8" w:rsidP="00EF3BF8">
      <w:pPr>
        <w:jc w:val="center"/>
        <w:rPr>
          <w:rFonts w:ascii="Arial" w:hAnsi="Arial" w:cs="Arial"/>
          <w:b/>
          <w:sz w:val="23"/>
          <w:szCs w:val="23"/>
        </w:rPr>
      </w:pPr>
      <w:r>
        <w:rPr>
          <w:rFonts w:ascii="Arial" w:hAnsi="Arial" w:cs="Arial"/>
          <w:b/>
          <w:sz w:val="23"/>
          <w:szCs w:val="23"/>
        </w:rPr>
        <w:t>Fecha 19 de Agosto  2020</w:t>
      </w:r>
    </w:p>
    <w:p w:rsidR="00EF3BF8" w:rsidRDefault="00EF3BF8" w:rsidP="00EF3BF8">
      <w:pPr>
        <w:jc w:val="both"/>
        <w:rPr>
          <w:rFonts w:ascii="Arial" w:hAnsi="Arial" w:cs="Arial"/>
          <w:sz w:val="23"/>
          <w:szCs w:val="23"/>
        </w:rPr>
      </w:pPr>
      <w:r w:rsidRPr="007270DE">
        <w:rPr>
          <w:rFonts w:ascii="Arial" w:hAnsi="Arial" w:cs="Arial"/>
          <w:sz w:val="23"/>
          <w:szCs w:val="23"/>
        </w:rPr>
        <w:t xml:space="preserve">Siendo las 10:00 de la mañana del día </w:t>
      </w:r>
      <w:r>
        <w:rPr>
          <w:rFonts w:ascii="Arial" w:hAnsi="Arial" w:cs="Arial"/>
          <w:sz w:val="23"/>
          <w:szCs w:val="23"/>
        </w:rPr>
        <w:t>19</w:t>
      </w:r>
      <w:r w:rsidRPr="007270DE">
        <w:rPr>
          <w:rFonts w:ascii="Arial" w:hAnsi="Arial" w:cs="Arial"/>
          <w:sz w:val="23"/>
          <w:szCs w:val="23"/>
        </w:rPr>
        <w:t xml:space="preserve"> de </w:t>
      </w:r>
      <w:r>
        <w:rPr>
          <w:rFonts w:ascii="Arial" w:hAnsi="Arial" w:cs="Arial"/>
          <w:sz w:val="23"/>
          <w:szCs w:val="23"/>
        </w:rPr>
        <w:t>Agosto del 2020</w:t>
      </w:r>
      <w:r w:rsidRPr="007270DE">
        <w:rPr>
          <w:rFonts w:ascii="Arial" w:hAnsi="Arial" w:cs="Arial"/>
          <w:sz w:val="23"/>
          <w:szCs w:val="23"/>
        </w:rPr>
        <w:t xml:space="preserve"> estando reunidos en la Dirección Administrativa</w:t>
      </w:r>
      <w:r>
        <w:rPr>
          <w:rFonts w:ascii="Arial" w:hAnsi="Arial" w:cs="Arial"/>
          <w:sz w:val="23"/>
          <w:szCs w:val="23"/>
        </w:rPr>
        <w:t xml:space="preserve"> </w:t>
      </w:r>
      <w:proofErr w:type="spellStart"/>
      <w:r>
        <w:rPr>
          <w:rFonts w:ascii="Arial" w:hAnsi="Arial" w:cs="Arial"/>
          <w:sz w:val="23"/>
          <w:szCs w:val="23"/>
        </w:rPr>
        <w:t>Denisse</w:t>
      </w:r>
      <w:proofErr w:type="spellEnd"/>
      <w:r>
        <w:rPr>
          <w:rFonts w:ascii="Arial" w:hAnsi="Arial" w:cs="Arial"/>
          <w:sz w:val="23"/>
          <w:szCs w:val="23"/>
        </w:rPr>
        <w:t xml:space="preserve"> </w:t>
      </w:r>
      <w:r w:rsidR="005239BD">
        <w:rPr>
          <w:rFonts w:ascii="Arial" w:hAnsi="Arial" w:cs="Arial"/>
          <w:sz w:val="23"/>
          <w:szCs w:val="23"/>
        </w:rPr>
        <w:t>González</w:t>
      </w:r>
      <w:r>
        <w:rPr>
          <w:rFonts w:ascii="Arial" w:hAnsi="Arial" w:cs="Arial"/>
          <w:sz w:val="23"/>
          <w:szCs w:val="23"/>
        </w:rPr>
        <w:t xml:space="preserve"> </w:t>
      </w:r>
      <w:proofErr w:type="spellStart"/>
      <w:r>
        <w:rPr>
          <w:rFonts w:ascii="Arial" w:hAnsi="Arial" w:cs="Arial"/>
          <w:sz w:val="23"/>
          <w:szCs w:val="23"/>
        </w:rPr>
        <w:t>Gascon</w:t>
      </w:r>
      <w:proofErr w:type="spellEnd"/>
      <w:r>
        <w:rPr>
          <w:rFonts w:ascii="Arial" w:hAnsi="Arial" w:cs="Arial"/>
          <w:sz w:val="23"/>
          <w:szCs w:val="23"/>
        </w:rPr>
        <w:t xml:space="preserve"> y la Maestra Susana </w:t>
      </w:r>
      <w:proofErr w:type="spellStart"/>
      <w:r>
        <w:rPr>
          <w:rFonts w:ascii="Arial" w:hAnsi="Arial" w:cs="Arial"/>
          <w:sz w:val="23"/>
          <w:szCs w:val="23"/>
        </w:rPr>
        <w:t>Chavez</w:t>
      </w:r>
      <w:proofErr w:type="spellEnd"/>
      <w:r>
        <w:rPr>
          <w:rFonts w:ascii="Arial" w:hAnsi="Arial" w:cs="Arial"/>
          <w:sz w:val="23"/>
          <w:szCs w:val="23"/>
        </w:rPr>
        <w:t xml:space="preserve"> Brandon y por otra parte el resto</w:t>
      </w:r>
      <w:r w:rsidRPr="007270DE">
        <w:rPr>
          <w:rFonts w:ascii="Arial" w:hAnsi="Arial" w:cs="Arial"/>
          <w:sz w:val="23"/>
          <w:szCs w:val="23"/>
        </w:rPr>
        <w:t xml:space="preserve"> </w:t>
      </w:r>
      <w:r>
        <w:rPr>
          <w:rFonts w:ascii="Arial" w:hAnsi="Arial" w:cs="Arial"/>
          <w:sz w:val="23"/>
          <w:szCs w:val="23"/>
        </w:rPr>
        <w:t xml:space="preserve">por medio de una video conferencia cada uno desde su casa esto por motivo de la pandemia COVID 2019 se inicia la toma </w:t>
      </w:r>
      <w:r w:rsidRPr="007270DE">
        <w:rPr>
          <w:rFonts w:ascii="Arial" w:hAnsi="Arial" w:cs="Arial"/>
          <w:sz w:val="23"/>
          <w:szCs w:val="23"/>
        </w:rPr>
        <w:t xml:space="preserve"> de asistencia nombrando a cada uno de los presentes en el Comité de Ética</w:t>
      </w:r>
      <w:r>
        <w:rPr>
          <w:rFonts w:ascii="Arial" w:hAnsi="Arial" w:cs="Arial"/>
          <w:sz w:val="23"/>
          <w:szCs w:val="23"/>
        </w:rPr>
        <w:t>:</w:t>
      </w:r>
    </w:p>
    <w:p w:rsidR="00EF3BF8" w:rsidRDefault="00EF3BF8" w:rsidP="00EF3BF8">
      <w:pPr>
        <w:jc w:val="both"/>
        <w:rPr>
          <w:rFonts w:ascii="Arial" w:hAnsi="Arial" w:cs="Arial"/>
          <w:sz w:val="23"/>
          <w:szCs w:val="23"/>
        </w:rPr>
      </w:pPr>
      <w:r>
        <w:rPr>
          <w:rFonts w:ascii="Arial" w:hAnsi="Arial" w:cs="Arial"/>
          <w:sz w:val="23"/>
          <w:szCs w:val="23"/>
        </w:rPr>
        <w:t xml:space="preserve">La maestra Susana Chávez Brandon asiste y dice presente la Directora Administrativa </w:t>
      </w:r>
      <w:proofErr w:type="spellStart"/>
      <w:r>
        <w:rPr>
          <w:rFonts w:ascii="Arial" w:hAnsi="Arial" w:cs="Arial"/>
          <w:sz w:val="23"/>
          <w:szCs w:val="23"/>
        </w:rPr>
        <w:t>Denisse</w:t>
      </w:r>
      <w:proofErr w:type="spellEnd"/>
      <w:r>
        <w:rPr>
          <w:rFonts w:ascii="Arial" w:hAnsi="Arial" w:cs="Arial"/>
          <w:sz w:val="23"/>
          <w:szCs w:val="23"/>
        </w:rPr>
        <w:t xml:space="preserve"> González </w:t>
      </w:r>
      <w:proofErr w:type="spellStart"/>
      <w:r>
        <w:rPr>
          <w:rFonts w:ascii="Arial" w:hAnsi="Arial" w:cs="Arial"/>
          <w:sz w:val="23"/>
          <w:szCs w:val="23"/>
        </w:rPr>
        <w:t>Gazcon</w:t>
      </w:r>
      <w:proofErr w:type="spellEnd"/>
      <w:r>
        <w:rPr>
          <w:rFonts w:ascii="Arial" w:hAnsi="Arial" w:cs="Arial"/>
          <w:sz w:val="23"/>
          <w:szCs w:val="23"/>
        </w:rPr>
        <w:t xml:space="preserve"> menciona presente, Martín Gutiérrez López dice el presente, Guadalupe Hernández </w:t>
      </w:r>
      <w:proofErr w:type="spellStart"/>
      <w:r>
        <w:rPr>
          <w:rFonts w:ascii="Arial" w:hAnsi="Arial" w:cs="Arial"/>
          <w:sz w:val="23"/>
          <w:szCs w:val="23"/>
        </w:rPr>
        <w:t>Zetina</w:t>
      </w:r>
      <w:proofErr w:type="spellEnd"/>
      <w:r>
        <w:rPr>
          <w:rFonts w:ascii="Arial" w:hAnsi="Arial" w:cs="Arial"/>
          <w:sz w:val="23"/>
          <w:szCs w:val="23"/>
        </w:rPr>
        <w:t xml:space="preserve"> presente, Eduardo Vargas Rodríguez dice presente, Jorge Alfredo Chávez Vázquez dice presente, Gerardo Antonio Gutiérrez López dice presente  y toma la palabra Maestra Susana Chávez Brandon en su carácter de  Presidente del Comité de Ética, quien comenta que esta reunió por zoom es un compromiso por cumplir con el programa de comités, sin embargo hace referencia de los acontecimientos ocurridos </w:t>
      </w:r>
      <w:r w:rsidR="002868BC">
        <w:rPr>
          <w:rFonts w:ascii="Arial" w:hAnsi="Arial" w:cs="Arial"/>
          <w:sz w:val="23"/>
          <w:szCs w:val="23"/>
        </w:rPr>
        <w:t>durante</w:t>
      </w:r>
      <w:r>
        <w:rPr>
          <w:rFonts w:ascii="Arial" w:hAnsi="Arial" w:cs="Arial"/>
          <w:sz w:val="23"/>
          <w:szCs w:val="23"/>
        </w:rPr>
        <w:t xml:space="preserve"> este año, el museo </w:t>
      </w:r>
      <w:r w:rsidR="002868BC">
        <w:rPr>
          <w:rFonts w:ascii="Arial" w:hAnsi="Arial" w:cs="Arial"/>
          <w:sz w:val="23"/>
          <w:szCs w:val="23"/>
        </w:rPr>
        <w:t>está</w:t>
      </w:r>
      <w:r>
        <w:rPr>
          <w:rFonts w:ascii="Arial" w:hAnsi="Arial" w:cs="Arial"/>
          <w:sz w:val="23"/>
          <w:szCs w:val="23"/>
        </w:rPr>
        <w:t xml:space="preserve"> cerrado al público en general esto por indicaciones de la Secretaría de Salud y mediante el edicto del Gobernador</w:t>
      </w:r>
      <w:r w:rsidR="002868BC">
        <w:rPr>
          <w:rFonts w:ascii="Arial" w:hAnsi="Arial" w:cs="Arial"/>
          <w:sz w:val="23"/>
          <w:szCs w:val="23"/>
        </w:rPr>
        <w:t>:</w:t>
      </w:r>
    </w:p>
    <w:p w:rsidR="002868BC" w:rsidRDefault="002868BC" w:rsidP="002868BC">
      <w:pPr>
        <w:rPr>
          <w:rStyle w:val="markedcontent"/>
          <w:rFonts w:ascii="Arial" w:hAnsi="Arial" w:cs="Arial"/>
        </w:rPr>
      </w:pPr>
      <w:r>
        <w:rPr>
          <w:rStyle w:val="markedcontent"/>
          <w:rFonts w:ascii="Arial" w:hAnsi="Arial" w:cs="Arial"/>
          <w:sz w:val="16"/>
          <w:szCs w:val="16"/>
        </w:rPr>
        <w:t>DIELAG ACU 013/2020</w:t>
      </w:r>
      <w:r>
        <w:br/>
      </w:r>
      <w:r>
        <w:rPr>
          <w:rStyle w:val="markedcontent"/>
          <w:rFonts w:ascii="Arial" w:hAnsi="Arial" w:cs="Arial"/>
          <w:sz w:val="16"/>
          <w:szCs w:val="16"/>
        </w:rPr>
        <w:t>DIRECCIÓN DE ESTUDIOS LEGISLATIVOS Y</w:t>
      </w:r>
      <w:r>
        <w:br/>
      </w:r>
      <w:r>
        <w:rPr>
          <w:rStyle w:val="markedcontent"/>
          <w:rFonts w:ascii="Arial" w:hAnsi="Arial" w:cs="Arial"/>
          <w:sz w:val="16"/>
          <w:szCs w:val="16"/>
        </w:rPr>
        <w:t>ACUERDOS GUBERNAMENTALES</w:t>
      </w:r>
      <w:r>
        <w:br/>
      </w:r>
      <w:r>
        <w:rPr>
          <w:rStyle w:val="markedcontent"/>
          <w:rFonts w:ascii="Arial" w:hAnsi="Arial" w:cs="Arial"/>
        </w:rPr>
        <w:t>ACUERDO DEL CIUDADANO GOBERNADOR CONSTITUCIONAL DEL</w:t>
      </w:r>
      <w:r>
        <w:br/>
      </w:r>
      <w:r>
        <w:rPr>
          <w:rStyle w:val="markedcontent"/>
          <w:rFonts w:ascii="Arial" w:hAnsi="Arial" w:cs="Arial"/>
        </w:rPr>
        <w:t>ESTADO LIBRE Y SOBERANO DE JALISCO MEDIANTE EL CUAL SE</w:t>
      </w:r>
      <w:r>
        <w:br/>
      </w:r>
      <w:r>
        <w:rPr>
          <w:rStyle w:val="markedcontent"/>
          <w:rFonts w:ascii="Arial" w:hAnsi="Arial" w:cs="Arial"/>
        </w:rPr>
        <w:t>EMITEN MEDIDAS PARA PREVENIR, CONTENER, DIAGNOSTICAR Y</w:t>
      </w:r>
      <w:r>
        <w:br/>
      </w:r>
      <w:r>
        <w:rPr>
          <w:rStyle w:val="markedcontent"/>
          <w:rFonts w:ascii="Arial" w:hAnsi="Arial" w:cs="Arial"/>
        </w:rPr>
        <w:t>ATENDER LA PANDEMIA DE COVID-19.</w:t>
      </w:r>
      <w:r>
        <w:br/>
      </w:r>
    </w:p>
    <w:p w:rsidR="002868BC" w:rsidRDefault="002868BC" w:rsidP="002868BC">
      <w:pPr>
        <w:rPr>
          <w:rStyle w:val="markedcontent"/>
          <w:rFonts w:ascii="Arial" w:hAnsi="Arial" w:cs="Arial"/>
          <w:sz w:val="18"/>
          <w:szCs w:val="18"/>
        </w:rPr>
      </w:pPr>
      <w:r>
        <w:rPr>
          <w:rStyle w:val="markedcontent"/>
          <w:rFonts w:ascii="Arial" w:hAnsi="Arial" w:cs="Arial"/>
        </w:rPr>
        <w:t>Guadalajara, Jalisco, a 13 de marzo del 2020.</w:t>
      </w:r>
      <w:r>
        <w:br/>
      </w:r>
    </w:p>
    <w:p w:rsidR="002868BC" w:rsidRPr="002868BC" w:rsidRDefault="002868BC" w:rsidP="002868BC">
      <w:pPr>
        <w:rPr>
          <w:rFonts w:ascii="Arial" w:hAnsi="Arial" w:cs="Arial"/>
          <w:sz w:val="18"/>
          <w:szCs w:val="18"/>
        </w:rPr>
      </w:pPr>
      <w:r w:rsidRPr="002868BC">
        <w:rPr>
          <w:rStyle w:val="markedcontent"/>
          <w:rFonts w:ascii="Arial" w:hAnsi="Arial" w:cs="Arial"/>
          <w:sz w:val="18"/>
          <w:szCs w:val="18"/>
        </w:rPr>
        <w:t>Enrique Alfaro Ramírez, Gobernador Constitucional del Estado de Jalisco,</w:t>
      </w:r>
      <w:r w:rsidRPr="002868BC">
        <w:rPr>
          <w:sz w:val="18"/>
          <w:szCs w:val="18"/>
        </w:rPr>
        <w:br/>
      </w:r>
      <w:r w:rsidRPr="002868BC">
        <w:rPr>
          <w:rStyle w:val="markedcontent"/>
          <w:rFonts w:ascii="Arial" w:hAnsi="Arial" w:cs="Arial"/>
          <w:sz w:val="18"/>
          <w:szCs w:val="18"/>
        </w:rPr>
        <w:t>con fundamento en lo dispuesto en los artículos 3º, párrafos primero,</w:t>
      </w:r>
      <w:r w:rsidRPr="002868BC">
        <w:rPr>
          <w:sz w:val="18"/>
          <w:szCs w:val="18"/>
        </w:rPr>
        <w:br/>
      </w:r>
      <w:r w:rsidRPr="002868BC">
        <w:rPr>
          <w:rStyle w:val="markedcontent"/>
          <w:rFonts w:ascii="Arial" w:hAnsi="Arial" w:cs="Arial"/>
          <w:sz w:val="18"/>
          <w:szCs w:val="18"/>
        </w:rPr>
        <w:t>segundo, quinto, décimo segundo, fracción II, incisos e), f) y h) y 4º</w:t>
      </w:r>
      <w:r w:rsidRPr="002868BC">
        <w:rPr>
          <w:sz w:val="18"/>
          <w:szCs w:val="18"/>
        </w:rPr>
        <w:br/>
      </w:r>
      <w:r w:rsidRPr="002868BC">
        <w:rPr>
          <w:rStyle w:val="markedcontent"/>
          <w:rFonts w:ascii="Arial" w:hAnsi="Arial" w:cs="Arial"/>
          <w:sz w:val="18"/>
          <w:szCs w:val="18"/>
        </w:rPr>
        <w:t>párrafos cuarto y noveno de la Constitución Política de los Estados Unidos</w:t>
      </w:r>
      <w:r w:rsidRPr="002868BC">
        <w:rPr>
          <w:sz w:val="18"/>
          <w:szCs w:val="18"/>
        </w:rPr>
        <w:br/>
      </w:r>
      <w:r w:rsidRPr="002868BC">
        <w:rPr>
          <w:rStyle w:val="markedcontent"/>
          <w:rFonts w:ascii="Arial" w:hAnsi="Arial" w:cs="Arial"/>
          <w:sz w:val="18"/>
          <w:szCs w:val="18"/>
        </w:rPr>
        <w:t>Mexicanos; 15, 36, 46 y 50 fracciones X, XI, XXII y XXVII de la Constitución</w:t>
      </w:r>
      <w:r w:rsidRPr="002868BC">
        <w:rPr>
          <w:sz w:val="18"/>
          <w:szCs w:val="18"/>
        </w:rPr>
        <w:br/>
      </w:r>
      <w:r w:rsidRPr="002868BC">
        <w:rPr>
          <w:rStyle w:val="markedcontent"/>
          <w:rFonts w:ascii="Arial" w:hAnsi="Arial" w:cs="Arial"/>
          <w:sz w:val="18"/>
          <w:szCs w:val="18"/>
        </w:rPr>
        <w:t>Política del Estado de Jalisco; 1, 2, 3 párrafo 1 fracción I, 4 párrafo 1</w:t>
      </w:r>
      <w:r w:rsidRPr="002868BC">
        <w:rPr>
          <w:sz w:val="18"/>
          <w:szCs w:val="18"/>
        </w:rPr>
        <w:br/>
      </w:r>
      <w:r w:rsidRPr="002868BC">
        <w:rPr>
          <w:rStyle w:val="markedcontent"/>
          <w:rFonts w:ascii="Arial" w:hAnsi="Arial" w:cs="Arial"/>
          <w:sz w:val="18"/>
          <w:szCs w:val="18"/>
        </w:rPr>
        <w:t>fracciones IV y X, , 14, 15 párrafo 1 fracciones I, V y XVIII, y 16 fracciones</w:t>
      </w:r>
      <w:r w:rsidRPr="002868BC">
        <w:rPr>
          <w:sz w:val="18"/>
          <w:szCs w:val="18"/>
        </w:rPr>
        <w:br/>
      </w:r>
      <w:r w:rsidRPr="002868BC">
        <w:rPr>
          <w:rStyle w:val="markedcontent"/>
          <w:rFonts w:ascii="Arial" w:hAnsi="Arial" w:cs="Arial"/>
          <w:sz w:val="18"/>
          <w:szCs w:val="18"/>
        </w:rPr>
        <w:t>I, II y XIV de la Ley Orgánica del Poder Ejecutivo del Estado de Jalisco; y</w:t>
      </w:r>
      <w:r w:rsidRPr="002868BC">
        <w:rPr>
          <w:sz w:val="18"/>
          <w:szCs w:val="18"/>
        </w:rPr>
        <w:br/>
      </w:r>
      <w:r w:rsidRPr="002868BC">
        <w:rPr>
          <w:rStyle w:val="markedcontent"/>
          <w:rFonts w:ascii="Arial" w:hAnsi="Arial" w:cs="Arial"/>
          <w:sz w:val="18"/>
          <w:szCs w:val="18"/>
        </w:rPr>
        <w:t>4° párrafo 1 fracciones I y II, 140 143 y 149 de la Ley de Salud del Estado</w:t>
      </w:r>
      <w:r w:rsidRPr="002868BC">
        <w:rPr>
          <w:sz w:val="18"/>
          <w:szCs w:val="18"/>
        </w:rPr>
        <w:br/>
      </w:r>
      <w:r w:rsidRPr="002868BC">
        <w:rPr>
          <w:rStyle w:val="markedcontent"/>
          <w:rFonts w:ascii="Arial" w:hAnsi="Arial" w:cs="Arial"/>
          <w:sz w:val="18"/>
          <w:szCs w:val="18"/>
        </w:rPr>
        <w:t>de Jalisco; y con base en los siguientes</w:t>
      </w:r>
    </w:p>
    <w:p w:rsidR="002868BC" w:rsidRDefault="002868BC" w:rsidP="002868BC">
      <w:pPr>
        <w:rPr>
          <w:rStyle w:val="markedcontent"/>
          <w:rFonts w:ascii="Arial" w:hAnsi="Arial" w:cs="Arial"/>
          <w:sz w:val="18"/>
          <w:szCs w:val="18"/>
        </w:rPr>
      </w:pPr>
      <w:r w:rsidRPr="002868BC">
        <w:rPr>
          <w:rStyle w:val="markedcontent"/>
          <w:rFonts w:ascii="Arial" w:hAnsi="Arial" w:cs="Arial"/>
          <w:sz w:val="18"/>
          <w:szCs w:val="18"/>
        </w:rPr>
        <w:lastRenderedPageBreak/>
        <w:t>V. Que la Organización Mundial de la Salud (OMS) declaró, el 30 de enero</w:t>
      </w:r>
      <w:r w:rsidRPr="002868BC">
        <w:rPr>
          <w:sz w:val="18"/>
          <w:szCs w:val="18"/>
        </w:rPr>
        <w:br/>
      </w:r>
      <w:r w:rsidRPr="002868BC">
        <w:rPr>
          <w:rStyle w:val="markedcontent"/>
          <w:rFonts w:ascii="Arial" w:hAnsi="Arial" w:cs="Arial"/>
          <w:sz w:val="18"/>
          <w:szCs w:val="18"/>
        </w:rPr>
        <w:t>de 2020, la existencia de un riesgo de salud pública de interés</w:t>
      </w:r>
      <w:r w:rsidRPr="002868BC">
        <w:rPr>
          <w:sz w:val="18"/>
          <w:szCs w:val="18"/>
        </w:rPr>
        <w:br/>
      </w:r>
      <w:r w:rsidRPr="002868BC">
        <w:rPr>
          <w:rStyle w:val="markedcontent"/>
          <w:rFonts w:ascii="Arial" w:hAnsi="Arial" w:cs="Arial"/>
          <w:sz w:val="18"/>
          <w:szCs w:val="18"/>
        </w:rPr>
        <w:t>internacional, bajo las regulaciones del Reglamento Sanitario Internacional,</w:t>
      </w:r>
      <w:r w:rsidRPr="002868BC">
        <w:rPr>
          <w:sz w:val="18"/>
          <w:szCs w:val="18"/>
        </w:rPr>
        <w:br/>
      </w:r>
      <w:r w:rsidRPr="002868BC">
        <w:rPr>
          <w:rStyle w:val="markedcontent"/>
          <w:rFonts w:ascii="Arial" w:hAnsi="Arial" w:cs="Arial"/>
          <w:sz w:val="18"/>
          <w:szCs w:val="18"/>
        </w:rPr>
        <w:t>en este contexto con relación a la enfermedad por coronavirus conocida</w:t>
      </w:r>
      <w:r w:rsidRPr="002868BC">
        <w:rPr>
          <w:sz w:val="18"/>
          <w:szCs w:val="18"/>
        </w:rPr>
        <w:br/>
      </w:r>
      <w:r w:rsidRPr="002868BC">
        <w:rPr>
          <w:rStyle w:val="markedcontent"/>
          <w:rFonts w:ascii="Arial" w:hAnsi="Arial" w:cs="Arial"/>
          <w:sz w:val="18"/>
          <w:szCs w:val="18"/>
        </w:rPr>
        <w:t>como pandemia de COVID-19. Asimismo, la propia OMS declaró el 11 de</w:t>
      </w:r>
      <w:r w:rsidRPr="002868BC">
        <w:rPr>
          <w:sz w:val="18"/>
          <w:szCs w:val="18"/>
        </w:rPr>
        <w:br/>
      </w:r>
      <w:r w:rsidRPr="002868BC">
        <w:rPr>
          <w:rStyle w:val="markedcontent"/>
          <w:rFonts w:ascii="Arial" w:hAnsi="Arial" w:cs="Arial"/>
          <w:sz w:val="18"/>
          <w:szCs w:val="18"/>
        </w:rPr>
        <w:t>marzo de 2020, que dicha enfermedad se considera ya una pandemia por</w:t>
      </w:r>
      <w:r w:rsidRPr="002868BC">
        <w:rPr>
          <w:sz w:val="18"/>
          <w:szCs w:val="18"/>
        </w:rPr>
        <w:br/>
      </w:r>
      <w:r w:rsidRPr="002868BC">
        <w:rPr>
          <w:rStyle w:val="markedcontent"/>
          <w:rFonts w:ascii="Arial" w:hAnsi="Arial" w:cs="Arial"/>
          <w:sz w:val="18"/>
          <w:szCs w:val="18"/>
        </w:rPr>
        <w:t>la alta cantidad de personas infectadas y muertes que ha causado</w:t>
      </w:r>
      <w:r w:rsidRPr="002868BC">
        <w:rPr>
          <w:sz w:val="18"/>
          <w:szCs w:val="18"/>
        </w:rPr>
        <w:br/>
      </w:r>
      <w:r w:rsidRPr="002868BC">
        <w:rPr>
          <w:rStyle w:val="markedcontent"/>
          <w:rFonts w:ascii="Arial" w:hAnsi="Arial" w:cs="Arial"/>
          <w:sz w:val="18"/>
          <w:szCs w:val="18"/>
        </w:rPr>
        <w:t>alrededor del mundo.</w:t>
      </w:r>
      <w:r w:rsidRPr="002868BC">
        <w:rPr>
          <w:sz w:val="18"/>
          <w:szCs w:val="18"/>
        </w:rPr>
        <w:br/>
      </w:r>
      <w:r w:rsidRPr="002868BC">
        <w:rPr>
          <w:rStyle w:val="markedcontent"/>
          <w:rFonts w:ascii="Arial" w:hAnsi="Arial" w:cs="Arial"/>
          <w:sz w:val="18"/>
          <w:szCs w:val="18"/>
        </w:rPr>
        <w:t>VI. Derivado de los acontecimientos internacionales en torno a la</w:t>
      </w:r>
      <w:r w:rsidRPr="002868BC">
        <w:rPr>
          <w:sz w:val="18"/>
          <w:szCs w:val="18"/>
        </w:rPr>
        <w:br/>
      </w:r>
      <w:r w:rsidRPr="002868BC">
        <w:rPr>
          <w:rStyle w:val="markedcontent"/>
          <w:rFonts w:ascii="Arial" w:hAnsi="Arial" w:cs="Arial"/>
          <w:sz w:val="18"/>
          <w:szCs w:val="18"/>
        </w:rPr>
        <w:t>propagación y contagio del COVID-19, el Ejecutivo del Estado determina</w:t>
      </w:r>
      <w:r w:rsidRPr="002868BC">
        <w:rPr>
          <w:sz w:val="18"/>
          <w:szCs w:val="18"/>
        </w:rPr>
        <w:br/>
      </w:r>
      <w:r w:rsidRPr="002868BC">
        <w:rPr>
          <w:rStyle w:val="markedcontent"/>
          <w:rFonts w:ascii="Arial" w:hAnsi="Arial" w:cs="Arial"/>
          <w:sz w:val="18"/>
          <w:szCs w:val="18"/>
        </w:rPr>
        <w:t>prioritaria y urgente la implementación de acciones inmediatas para evitar</w:t>
      </w:r>
      <w:r w:rsidRPr="002868BC">
        <w:rPr>
          <w:sz w:val="18"/>
          <w:szCs w:val="18"/>
        </w:rPr>
        <w:br/>
      </w:r>
      <w:r w:rsidRPr="002868BC">
        <w:rPr>
          <w:rStyle w:val="markedcontent"/>
          <w:rFonts w:ascii="Arial" w:hAnsi="Arial" w:cs="Arial"/>
          <w:sz w:val="18"/>
          <w:szCs w:val="18"/>
        </w:rPr>
        <w:t xml:space="preserve">un peligro sanitario a la población, estableciendo medidas para </w:t>
      </w:r>
      <w:proofErr w:type="spellStart"/>
      <w:r w:rsidRPr="002868BC">
        <w:rPr>
          <w:rStyle w:val="markedcontent"/>
          <w:rFonts w:ascii="Arial" w:hAnsi="Arial" w:cs="Arial"/>
          <w:sz w:val="18"/>
          <w:szCs w:val="18"/>
        </w:rPr>
        <w:t>para</w:t>
      </w:r>
      <w:proofErr w:type="spellEnd"/>
      <w:r w:rsidRPr="002868BC">
        <w:rPr>
          <w:sz w:val="18"/>
          <w:szCs w:val="18"/>
        </w:rPr>
        <w:br/>
      </w:r>
      <w:r w:rsidRPr="002868BC">
        <w:rPr>
          <w:rStyle w:val="markedcontent"/>
          <w:rFonts w:ascii="Arial" w:hAnsi="Arial" w:cs="Arial"/>
          <w:sz w:val="18"/>
          <w:szCs w:val="18"/>
        </w:rPr>
        <w:t>prevenir, contener y atender la pandemia de covid-19, incluyendo las</w:t>
      </w:r>
      <w:r w:rsidRPr="002868BC">
        <w:rPr>
          <w:sz w:val="18"/>
          <w:szCs w:val="18"/>
        </w:rPr>
        <w:br/>
      </w:r>
      <w:r w:rsidRPr="002868BC">
        <w:rPr>
          <w:rStyle w:val="markedcontent"/>
          <w:rFonts w:ascii="Arial" w:hAnsi="Arial" w:cs="Arial"/>
          <w:sz w:val="18"/>
          <w:szCs w:val="18"/>
        </w:rPr>
        <w:t>necesarias para el ejercicio oportuno y eficiente del gasto público que</w:t>
      </w:r>
      <w:r w:rsidRPr="002868BC">
        <w:rPr>
          <w:sz w:val="18"/>
          <w:szCs w:val="18"/>
        </w:rPr>
        <w:br/>
      </w:r>
      <w:r w:rsidRPr="002868BC">
        <w:rPr>
          <w:rStyle w:val="markedcontent"/>
          <w:rFonts w:ascii="Arial" w:hAnsi="Arial" w:cs="Arial"/>
          <w:sz w:val="18"/>
          <w:szCs w:val="18"/>
        </w:rPr>
        <w:t>coadyuven a fortalecer la atención y protección de la salud de los</w:t>
      </w:r>
      <w:r w:rsidRPr="002868BC">
        <w:rPr>
          <w:sz w:val="18"/>
          <w:szCs w:val="18"/>
        </w:rPr>
        <w:br/>
      </w:r>
      <w:r w:rsidRPr="002868BC">
        <w:rPr>
          <w:rStyle w:val="markedcontent"/>
          <w:rFonts w:ascii="Arial" w:hAnsi="Arial" w:cs="Arial"/>
          <w:sz w:val="18"/>
          <w:szCs w:val="18"/>
        </w:rPr>
        <w:t>jaliscienses</w:t>
      </w:r>
    </w:p>
    <w:p w:rsidR="001422F1" w:rsidRDefault="002868BC" w:rsidP="005239BD">
      <w:pPr>
        <w:jc w:val="both"/>
        <w:rPr>
          <w:sz w:val="23"/>
          <w:szCs w:val="23"/>
        </w:rPr>
      </w:pPr>
      <w:r w:rsidRPr="001422F1">
        <w:rPr>
          <w:sz w:val="23"/>
          <w:szCs w:val="23"/>
        </w:rPr>
        <w:t xml:space="preserve">Desde el pasado 13 de marzo se dicto confinamiento del personal que se considera vulnerable como personas mayores de 60 años enfermos con </w:t>
      </w:r>
      <w:r w:rsidR="001422F1" w:rsidRPr="001422F1">
        <w:rPr>
          <w:sz w:val="23"/>
          <w:szCs w:val="23"/>
        </w:rPr>
        <w:t>padecimientos crónicos o degenerativo</w:t>
      </w:r>
      <w:r w:rsidRPr="001422F1">
        <w:rPr>
          <w:sz w:val="23"/>
          <w:szCs w:val="23"/>
        </w:rPr>
        <w:t xml:space="preserve">s y demás </w:t>
      </w:r>
      <w:r w:rsidR="001422F1" w:rsidRPr="001422F1">
        <w:rPr>
          <w:sz w:val="23"/>
          <w:szCs w:val="23"/>
        </w:rPr>
        <w:t>quienes</w:t>
      </w:r>
      <w:r w:rsidRPr="001422F1">
        <w:rPr>
          <w:sz w:val="23"/>
          <w:szCs w:val="23"/>
        </w:rPr>
        <w:t xml:space="preserve"> son enviados a sus casas para</w:t>
      </w:r>
      <w:r w:rsidR="001422F1">
        <w:rPr>
          <w:sz w:val="23"/>
          <w:szCs w:val="23"/>
        </w:rPr>
        <w:t xml:space="preserve"> su resguardo esto equivale al 4</w:t>
      </w:r>
      <w:r w:rsidRPr="001422F1">
        <w:rPr>
          <w:sz w:val="23"/>
          <w:szCs w:val="23"/>
        </w:rPr>
        <w:t xml:space="preserve">0% de los empleados del Museo y por disposiciones oficiales el Museo </w:t>
      </w:r>
      <w:r w:rsidR="001422F1" w:rsidRPr="001422F1">
        <w:rPr>
          <w:sz w:val="23"/>
          <w:szCs w:val="23"/>
        </w:rPr>
        <w:t>está</w:t>
      </w:r>
      <w:r w:rsidRPr="001422F1">
        <w:rPr>
          <w:sz w:val="23"/>
          <w:szCs w:val="23"/>
        </w:rPr>
        <w:t xml:space="preserve"> cerrado al </w:t>
      </w:r>
      <w:r w:rsidR="001422F1" w:rsidRPr="001422F1">
        <w:rPr>
          <w:sz w:val="23"/>
          <w:szCs w:val="23"/>
        </w:rPr>
        <w:t>público</w:t>
      </w:r>
      <w:r w:rsidRPr="001422F1">
        <w:rPr>
          <w:sz w:val="23"/>
          <w:szCs w:val="23"/>
        </w:rPr>
        <w:t xml:space="preserve"> en general</w:t>
      </w:r>
      <w:r w:rsidR="001422F1">
        <w:rPr>
          <w:sz w:val="23"/>
          <w:szCs w:val="23"/>
        </w:rPr>
        <w:t xml:space="preserve">, sin fecha alguna para la reapertura al turismo en general, esto ha resultado que el programa de Comité de </w:t>
      </w:r>
      <w:r w:rsidR="005239BD">
        <w:rPr>
          <w:sz w:val="23"/>
          <w:szCs w:val="23"/>
        </w:rPr>
        <w:t>Ética</w:t>
      </w:r>
      <w:r w:rsidR="001422F1">
        <w:rPr>
          <w:sz w:val="23"/>
          <w:szCs w:val="23"/>
        </w:rPr>
        <w:t xml:space="preserve"> no se haya llevado a cabo.</w:t>
      </w:r>
    </w:p>
    <w:p w:rsidR="00EF3BF8" w:rsidRDefault="001422F1" w:rsidP="005239BD">
      <w:pPr>
        <w:jc w:val="both"/>
        <w:rPr>
          <w:rFonts w:ascii="Arial" w:hAnsi="Arial" w:cs="Arial"/>
          <w:sz w:val="23"/>
          <w:szCs w:val="23"/>
        </w:rPr>
      </w:pPr>
      <w:r>
        <w:rPr>
          <w:sz w:val="23"/>
          <w:szCs w:val="23"/>
        </w:rPr>
        <w:t>En el desahogo del tercer punto se menciona que los primeros días del mes de marzo se presento una queja por parte de una turista en la sala si yo fuera Orozco en la que presento un escrito por conductas inadecuadas del vigilante de la sala que en este caso es el servidor público Héctor Rodríguez, este reporte se envió a la  Contraloría del Estado quedando pendiente de análisis y resolución</w:t>
      </w:r>
      <w:r w:rsidR="005239BD">
        <w:rPr>
          <w:rFonts w:ascii="Arial" w:hAnsi="Arial" w:cs="Arial"/>
          <w:sz w:val="23"/>
          <w:szCs w:val="23"/>
        </w:rPr>
        <w:t>.</w:t>
      </w:r>
    </w:p>
    <w:p w:rsidR="005239BD" w:rsidRDefault="005239BD" w:rsidP="00EF3BF8">
      <w:pPr>
        <w:jc w:val="both"/>
        <w:rPr>
          <w:rFonts w:ascii="Arial" w:hAnsi="Arial" w:cs="Arial"/>
          <w:sz w:val="23"/>
          <w:szCs w:val="23"/>
        </w:rPr>
      </w:pPr>
      <w:r>
        <w:rPr>
          <w:rFonts w:ascii="Arial" w:hAnsi="Arial" w:cs="Arial"/>
          <w:sz w:val="23"/>
          <w:szCs w:val="23"/>
        </w:rPr>
        <w:t>Siendo las 10:45</w:t>
      </w:r>
      <w:r w:rsidR="00EF3BF8">
        <w:rPr>
          <w:rFonts w:ascii="Arial" w:hAnsi="Arial" w:cs="Arial"/>
          <w:sz w:val="23"/>
          <w:szCs w:val="23"/>
        </w:rPr>
        <w:t xml:space="preserve"> horas se da por terminada la sesión se agradece la asistencia </w:t>
      </w:r>
    </w:p>
    <w:p w:rsidR="00EF3BF8" w:rsidRDefault="005239BD" w:rsidP="00EF3BF8">
      <w:pPr>
        <w:jc w:val="both"/>
        <w:rPr>
          <w:rFonts w:ascii="Arial" w:hAnsi="Arial" w:cs="Arial"/>
          <w:sz w:val="23"/>
          <w:szCs w:val="23"/>
        </w:rPr>
      </w:pPr>
      <w:r>
        <w:rPr>
          <w:rFonts w:ascii="Arial" w:hAnsi="Arial" w:cs="Arial"/>
          <w:sz w:val="23"/>
          <w:szCs w:val="23"/>
        </w:rPr>
        <w:t>Se comenta que ya que vengan a firmar la nomina s les dará a firma la presente acta ya que se encuentran de resguardo en sus hogares.</w:t>
      </w:r>
    </w:p>
    <w:p w:rsidR="005239BD" w:rsidRDefault="005239BD" w:rsidP="00EF3BF8">
      <w:pPr>
        <w:jc w:val="both"/>
        <w:rPr>
          <w:rFonts w:ascii="Arial" w:hAnsi="Arial" w:cs="Arial"/>
          <w:sz w:val="23"/>
          <w:szCs w:val="23"/>
        </w:rPr>
      </w:pPr>
      <w:r>
        <w:rPr>
          <w:rFonts w:ascii="Arial" w:hAnsi="Arial" w:cs="Arial"/>
          <w:sz w:val="23"/>
          <w:szCs w:val="23"/>
        </w:rPr>
        <w:t>Se da por terminada la sesión</w:t>
      </w:r>
    </w:p>
    <w:p w:rsidR="005239BD" w:rsidRDefault="005239BD" w:rsidP="00EF3BF8">
      <w:pPr>
        <w:jc w:val="both"/>
        <w:rPr>
          <w:rFonts w:ascii="Arial" w:hAnsi="Arial" w:cs="Arial"/>
          <w:sz w:val="23"/>
          <w:szCs w:val="23"/>
        </w:rPr>
      </w:pPr>
    </w:p>
    <w:p w:rsidR="005239BD" w:rsidRPr="007270DE" w:rsidRDefault="005239BD" w:rsidP="00EF3BF8">
      <w:pPr>
        <w:jc w:val="both"/>
        <w:rPr>
          <w:rFonts w:ascii="Arial" w:hAnsi="Arial" w:cs="Arial"/>
          <w:sz w:val="23"/>
          <w:szCs w:val="23"/>
        </w:rPr>
      </w:pPr>
    </w:p>
    <w:p w:rsidR="00EF3BF8" w:rsidRPr="00176C41" w:rsidRDefault="00EF3BF8" w:rsidP="00EF3BF8">
      <w:pPr>
        <w:jc w:val="center"/>
        <w:rPr>
          <w:rFonts w:ascii="Arial" w:hAnsi="Arial" w:cs="Arial"/>
          <w:b/>
          <w:sz w:val="23"/>
          <w:szCs w:val="23"/>
        </w:rPr>
      </w:pPr>
    </w:p>
    <w:p w:rsidR="00EF3BF8" w:rsidRDefault="00EF3BF8" w:rsidP="00EF3BF8"/>
    <w:p w:rsidR="005D1ADB" w:rsidRDefault="005D1ADB"/>
    <w:sectPr w:rsidR="005D1ADB" w:rsidSect="001E5E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utiger-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3BF8"/>
    <w:rsid w:val="000B5BAD"/>
    <w:rsid w:val="001422F1"/>
    <w:rsid w:val="002868BC"/>
    <w:rsid w:val="005239BD"/>
    <w:rsid w:val="005D1ADB"/>
    <w:rsid w:val="008D3BF0"/>
    <w:rsid w:val="00EF3B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F8"/>
    <w:rPr>
      <w:rFonts w:ascii="Frutiger-Light" w:eastAsia="Calibri" w:hAnsi="Frutiger-Light" w:cs="Frutiger-Light"/>
      <w:color w:val="33333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F3BF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D3B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BF0"/>
    <w:rPr>
      <w:rFonts w:ascii="Tahoma" w:eastAsia="Calibri" w:hAnsi="Tahoma" w:cs="Tahoma"/>
      <w:color w:val="333333"/>
      <w:sz w:val="16"/>
      <w:szCs w:val="16"/>
    </w:rPr>
  </w:style>
  <w:style w:type="character" w:customStyle="1" w:styleId="markedcontent">
    <w:name w:val="markedcontent"/>
    <w:basedOn w:val="Fuentedeprrafopredeter"/>
    <w:rsid w:val="002868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4</cp:revision>
  <dcterms:created xsi:type="dcterms:W3CDTF">2022-03-28T15:57:00Z</dcterms:created>
  <dcterms:modified xsi:type="dcterms:W3CDTF">2022-03-28T16:59:00Z</dcterms:modified>
</cp:coreProperties>
</file>