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7D" w:rsidRDefault="00904032">
      <w:r>
        <w:rPr>
          <w:noProof/>
          <w:lang w:eastAsia="es-MX"/>
        </w:rPr>
        <w:drawing>
          <wp:inline distT="0" distB="0" distL="0" distR="0">
            <wp:extent cx="1400418" cy="1590261"/>
            <wp:effectExtent l="0" t="0" r="9525" b="0"/>
            <wp:docPr id="1" name="Imagen 1" descr="C:\Users\LILIA\Pictures\totati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\Pictures\totatich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87" cy="15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REGLAMENTO DEL CATASTRO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DEL MUNICIPIO DE TOTATICHE, JALISCO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TÍTULO PRIMERO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DISPOSICIONES GENERALES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 VALIDEZ Y OBJETO DE ESTE REGLAMENTO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D06B70">
        <w:rPr>
          <w:rFonts w:ascii="Arial" w:hAnsi="Arial" w:cs="Arial"/>
          <w:sz w:val="20"/>
          <w:szCs w:val="20"/>
        </w:rPr>
        <w:t>Las disposiciones del presente reglamento son de observación general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Obligatoria en el Municipio de Totatiche, Jalisco</w:t>
      </w:r>
      <w:r>
        <w:rPr>
          <w:rFonts w:ascii="Arial" w:hAnsi="Arial" w:cs="Arial"/>
          <w:sz w:val="20"/>
          <w:szCs w:val="20"/>
        </w:rPr>
        <w:t>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ARTÍCULO 2</w:t>
      </w:r>
      <w:r w:rsidRPr="00D06B70">
        <w:rPr>
          <w:rFonts w:ascii="Arial" w:hAnsi="Arial" w:cs="Arial"/>
          <w:bCs/>
          <w:sz w:val="20"/>
          <w:szCs w:val="20"/>
        </w:rPr>
        <w:t>.- El Consejo Técnico de Catas</w:t>
      </w:r>
      <w:r>
        <w:rPr>
          <w:rFonts w:ascii="Arial" w:hAnsi="Arial" w:cs="Arial"/>
          <w:bCs/>
          <w:sz w:val="20"/>
          <w:szCs w:val="20"/>
        </w:rPr>
        <w:t>tro del Municipio de Totatiche</w:t>
      </w:r>
      <w:r w:rsidRPr="00D06B70">
        <w:rPr>
          <w:rFonts w:ascii="Arial" w:hAnsi="Arial" w:cs="Arial"/>
          <w:bCs/>
          <w:sz w:val="20"/>
          <w:szCs w:val="20"/>
        </w:rPr>
        <w:t>, es un Órgano Colegiado de carácter permanente, responsable de analizar, estudiar, formular recomendaciones en materia catastral respecto de aquellas propuestas que le haga llegar la Dependencia Municipal en materia catastral.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D06B70">
        <w:rPr>
          <w:rFonts w:ascii="Arial" w:hAnsi="Arial" w:cs="Arial"/>
          <w:sz w:val="20"/>
          <w:szCs w:val="20"/>
        </w:rPr>
        <w:t>Para los efectos del presente Reglamento se entenderá por: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06B70">
        <w:rPr>
          <w:rFonts w:ascii="Arial" w:hAnsi="Arial" w:cs="Arial"/>
          <w:bCs/>
          <w:sz w:val="20"/>
          <w:szCs w:val="20"/>
        </w:rPr>
        <w:t>I. Consejo: El Consejo Técnico de Catas</w:t>
      </w:r>
      <w:r>
        <w:rPr>
          <w:rFonts w:ascii="Arial" w:hAnsi="Arial" w:cs="Arial"/>
          <w:bCs/>
          <w:sz w:val="20"/>
          <w:szCs w:val="20"/>
        </w:rPr>
        <w:t>tro del Municipio de Totatiche</w:t>
      </w:r>
      <w:r w:rsidRPr="00D06B70">
        <w:rPr>
          <w:rFonts w:ascii="Arial" w:hAnsi="Arial" w:cs="Arial"/>
          <w:bCs/>
          <w:sz w:val="20"/>
          <w:szCs w:val="20"/>
        </w:rPr>
        <w:t xml:space="preserve">; 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06B70">
        <w:rPr>
          <w:rFonts w:ascii="Arial" w:hAnsi="Arial" w:cs="Arial"/>
          <w:bCs/>
          <w:sz w:val="20"/>
          <w:szCs w:val="20"/>
        </w:rPr>
        <w:t xml:space="preserve">II. Ley: La Ley de Catastro Municipal del Estado de Jalisco; 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06B70">
        <w:rPr>
          <w:rFonts w:ascii="Arial" w:hAnsi="Arial" w:cs="Arial"/>
          <w:bCs/>
          <w:sz w:val="20"/>
          <w:szCs w:val="20"/>
        </w:rPr>
        <w:t>III. Ayuntamiento</w:t>
      </w:r>
      <w:r>
        <w:rPr>
          <w:rFonts w:ascii="Arial" w:hAnsi="Arial" w:cs="Arial"/>
          <w:bCs/>
          <w:sz w:val="20"/>
          <w:szCs w:val="20"/>
        </w:rPr>
        <w:t>: H. Ayuntamiento de Totatiche</w:t>
      </w:r>
      <w:r w:rsidRPr="00D06B70">
        <w:rPr>
          <w:rFonts w:ascii="Arial" w:hAnsi="Arial" w:cs="Arial"/>
          <w:bCs/>
          <w:sz w:val="20"/>
          <w:szCs w:val="20"/>
        </w:rPr>
        <w:t xml:space="preserve">; y </w:t>
      </w: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06B70">
        <w:rPr>
          <w:rFonts w:ascii="Arial" w:hAnsi="Arial" w:cs="Arial"/>
          <w:bCs/>
          <w:sz w:val="20"/>
          <w:szCs w:val="20"/>
        </w:rPr>
        <w:t>IV. Dirección: La Dirección de Catastro.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D06B70">
        <w:rPr>
          <w:rFonts w:ascii="Arial" w:hAnsi="Arial" w:cs="Arial"/>
          <w:sz w:val="20"/>
          <w:szCs w:val="20"/>
        </w:rPr>
        <w:t>Las disposiciones contenidas en el presente Reglamento, son aplicables 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Todos los bienes inmuebles ubicados en el territorio del Municipio de Totatiche, 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5.- </w:t>
      </w:r>
      <w:r w:rsidRPr="00D06B70">
        <w:rPr>
          <w:rFonts w:ascii="Arial" w:hAnsi="Arial" w:cs="Arial"/>
          <w:sz w:val="20"/>
          <w:szCs w:val="20"/>
        </w:rPr>
        <w:t>Las disposiciones del presente Reglamento tienen por objeto:</w:t>
      </w: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6B70">
        <w:rPr>
          <w:rFonts w:ascii="Arial" w:hAnsi="Arial" w:cs="Arial"/>
          <w:i/>
          <w:iCs/>
          <w:sz w:val="20"/>
          <w:szCs w:val="20"/>
        </w:rPr>
        <w:t>Reglamento del Catastro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La integración, organización y funcionamiento del Catastro en lo que se refiere a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Bienes inmuebles ubicados en el Municipio.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Señalar la forma, términos y procedimientos a que se sujetarán los procesos Catastrales,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Y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Determinar las obligaciones que en materia de Catastro tienen los propietarios 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Poseedores de los bienes inmuebles ubicados en el Municipio, así como los servidores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Públicos, los notarios y los escribanos públicos.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LAS AUTORIDADES MUNICIPALES EN MATERIA DE CATASTRO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6.- </w:t>
      </w:r>
      <w:r w:rsidRPr="00D06B70">
        <w:rPr>
          <w:rFonts w:ascii="Arial" w:hAnsi="Arial" w:cs="Arial"/>
          <w:sz w:val="20"/>
          <w:szCs w:val="20"/>
        </w:rPr>
        <w:t>Son autoridades en materia de Catastro en el Municipio de Totatiche,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El Presidente Municipal.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El Titular de la Dirección del Catastro del Municipio,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lastRenderedPageBreak/>
        <w:t>III. Las demás personas que laboran en el área del Catastro del Municipio, y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IV. Los servidores públicos que se indiquen en el presente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Reglamento y los ordenamientos legales aplicables.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V.-En materia de Catastro, tendrá la competencia y atribuciones los descritos por el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 xml:space="preserve">Artículo 8 fracción II de la </w:t>
      </w:r>
      <w:r w:rsidRPr="00D06B70">
        <w:rPr>
          <w:rFonts w:ascii="Arial" w:hAnsi="Arial" w:cs="Arial"/>
          <w:b/>
          <w:bCs/>
          <w:sz w:val="20"/>
          <w:szCs w:val="20"/>
        </w:rPr>
        <w:t>Ley de Catastro Municipal del Estado de 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TÍTULO SEGUNDO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 ORGANIZACIÓN Y FUNCIONAMIENTO DEL CATASTRO MUNICIPAL.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 ORGANIZACIÓN DEL CATASTRO MUNICIPAL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7.- </w:t>
      </w:r>
      <w:r w:rsidRPr="00D06B70">
        <w:rPr>
          <w:rFonts w:ascii="Arial" w:hAnsi="Arial" w:cs="Arial"/>
          <w:sz w:val="20"/>
          <w:szCs w:val="20"/>
        </w:rPr>
        <w:t>Para dar cumplimiento a los objetivos establecidos en la Ley de Catastro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Del municipio que contara con la siguiente estructura operativa y administrativa: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Una Dirección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Un Auxiliar Administrativo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Un Cajero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IIII. Las demás dependencias y áreas que sean necesarias para el adecuado desempeño de</w:t>
      </w:r>
      <w:r>
        <w:rPr>
          <w:rFonts w:ascii="Arial" w:hAnsi="Arial" w:cs="Arial"/>
          <w:sz w:val="20"/>
          <w:szCs w:val="20"/>
        </w:rPr>
        <w:t xml:space="preserve"> l</w:t>
      </w:r>
      <w:r w:rsidRPr="00D06B70">
        <w:rPr>
          <w:rFonts w:ascii="Arial" w:hAnsi="Arial" w:cs="Arial"/>
          <w:sz w:val="20"/>
          <w:szCs w:val="20"/>
        </w:rPr>
        <w:t>as funciones de la Dirección del Catastro.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8.- </w:t>
      </w:r>
      <w:r w:rsidRPr="00D06B70">
        <w:rPr>
          <w:rFonts w:ascii="Arial" w:hAnsi="Arial" w:cs="Arial"/>
          <w:sz w:val="20"/>
          <w:szCs w:val="20"/>
        </w:rPr>
        <w:t>La Dirección del Catastro a través de su titular tendrá las siguientes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Atribuciones: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Planear, coordinar, administrar y evaluar los programas que se elaboren en materia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Catastral;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Definir y ejecutar las normas técnicas y administrativas para la identificación y registro,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Valuación, reevaluación y deslinde de los bienes inmuebles ubicados en el territorio del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Municipio de Totatiche, Jalisco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Formular los proyectos de zonificación catastral y valores unitarios de suelo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Construcción;</w:t>
      </w:r>
    </w:p>
    <w:p w:rsidR="00904032" w:rsidRPr="008161E6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IV. Ejecutar coordinadamente con las dependencias del Ejecutivo Estatal y Federal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Estudios para determinar los límites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V. Integrar el padrón de propietarios;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VI. Integrar, clasificar y ordenar la información catastral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VII. Elaborar y mantener actualizada la cartografía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VIII. Conservar las claves catastrales existentes de los bienes inmuebles ubicados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Territorio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 su jurisdicción, determinadas por la Dirección del Catastro del Estado, así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Como aplicar la técnica vigente para otorgar las claves catastrales de los predios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Incrementen su padrón;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IX. Inscribir los bienes inmuebles en el padrón catastral y mantenerlo actualizado;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X. Determinar la localización de cada predio;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XI. Solicitar a las dependencias y organismos federales, estatales y municipales, así como 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propietarios o poseedores de bienes inmuebles, los datos, documentos o informes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Sean necesarios para integrar y actualizar el padrón catastral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XII. Determinar el valor catastral correspondiente a cada bien inmueble y actualizarlos con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Base en los valores unitarios de suelo y construcción que se fijen de acuerdo con la Ley;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XIII. Ejecutar los trabajos de localización, deslinde y elaborar los planos de cada predio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Ubicado en el territorio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XIV. Ejecutar los levantamientos de los diferentes sectores catastrales, así como de todo lo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Relacionado con trabajos técnicos sobre fijación y rectificación de los límites de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Propiedad pública y privada en el territorio del Municipio;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XV. Determinar las acciones que procedan en los términos de la Ley y el presente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Reglamento;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XVI. Emitir dictamen en materia de identificación, apego o deslinde de bienes inmuebles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Cuando lo solicite autoridad competente o parte interesada;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XVII. Verificar los datos proporcionados por los propietarios respecto de sus predios;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XVIII. Ordenar inspecciones a los predios para determinar si sus características han sido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Modificadas, mediante mandamiento escrito debidamente fundado y motivado y con firma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Autógrafa;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XIX. Establecer los sistemas de archivo;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XX. Registrar oportunamente los cambios que operen en los bienes inmuebles;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XXI. Auxiliar a los organismos, oficinas e instituciones públicas que requieran los datos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Contenidos en el Catastro;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lastRenderedPageBreak/>
        <w:t>XXII. Expedir cédula catastral, certificado de valor catastral, copias certificadas de planos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Demás constancias y documentos relacionados con la información catastral;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XXIII. Notificar a los interesados y comunicar en su caso a la autoridad que corresponda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Del resultado de las operaciones catastrales efectuadas;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XXIV. Cancelar los servicios solicitados por los usuarios, en caso de no realizarse el pago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Respectivo por los mismos, durante los siguientes diez días de haber efectuado la solicitud;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XXV. Cancelar ante un cambio de salario mínimo vigente en la zona, las solicitudes que no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Hayan sido pagadas;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XXVI. Elaborar los anteproyectos del reglamento o instructivos que sean necesarios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Someterlos a la aprobación del Presidente Municipal, así como proponer los cambios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Mejoren el sistema catastral vigente;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XXVII. Resolver las dudas que se susciten en la interpretación y aplicación de este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Reglamento;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XVIII. Suscribir los documentos oficiales expedidos por la propia Dirección de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XXX. Delegar al demás personal del Catastro, según sea el caso, las firmas de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Documentos que por los servicios solicitados se hayan realizado, y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XXXI. Las demás a que se refiere la Ley y el presente Reglamento.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9.- </w:t>
      </w:r>
      <w:r w:rsidRPr="00D06B70">
        <w:rPr>
          <w:rFonts w:ascii="Arial" w:hAnsi="Arial" w:cs="Arial"/>
          <w:sz w:val="20"/>
          <w:szCs w:val="20"/>
        </w:rPr>
        <w:t>La Directora y el o la encargada del Área Administrativa, tendrán las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Siguientes atribuciones: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Operar y controlar a través de la ventanilla correspondiente toda la documentación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Requerida para los diversos trámites que son de su responsabilidad;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Buscando siempre celeridad, transparencia y eficiencia en la ejecución de los trámites;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Resolver los asuntos relacionados con el trabajo del personal que labore en la Dirección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Del Catastro;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IV. Distribuir el material de la oficina que requieran los departamentos para su operación,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Procurando el buen uso de él;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V. Vigilar que la atención al público se de en forma oportuna, eficiente y sin ninguna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Distinción;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VI. Vigilar y verificar que el personal de la Jefatura de Procesos que formule las cédulas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Catastrales y oficios de autorización, lo haga con apego a los requisitos establecidos para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Cada trámite;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VII. Verificar que los trámites catastrales solicitados que ameriten la expedición de una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Cédula o de un oficio de autorización, reúnan los requisitos establecidos para cada uno de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Ellos;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VIII. Vigilar que los archivos del Catastro estén permanentemente actualizados,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Manteniendo los registros alfabético, numérico y gráfico;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IX. Vigilar y verificar que los libros de parcela y los expedientes de cada uno de los predios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Registrados estén debidamente integrados y ubicados en el lugar que corresponde;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X. Vigilar y verificar que el responsable del archivo lleve un control del manejo y uso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Diario de los libros de parcela y expedientes de los predios registrados, estableciendo para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Ello los mecanismos y procedimientos que fueron necesarios;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XI. Vigilar y verificar, mediante reportes y muestreo, que el personal que realiza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Asientos en los libros de parcela lo haga en forma completa y objetiva;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XII. El Director, tendrán bajo su estricta responsabilidad la facultad de firmar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Documentos oficiales respectivos de su área, para lograr la pronta expedición de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Mismos, y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XIII. Las demás funciones que le asigne el Director.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10- </w:t>
      </w:r>
      <w:r w:rsidRPr="00D06B70">
        <w:rPr>
          <w:rFonts w:ascii="Arial" w:hAnsi="Arial" w:cs="Arial"/>
          <w:sz w:val="20"/>
          <w:szCs w:val="20"/>
        </w:rPr>
        <w:t>El personal encargado del área Técnica tendrá las siguientes atribuciones: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Integrar y actualizar la documentación básica de los inmuebles que se inscriban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Ejecutar los trabajos relacionados con cambios en las características de los predios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Ubicados en el Municipio de Totatiche o de sus titulares;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Revisar y verificar que los proyectos para la construcción de fraccionamientos cuenten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 xml:space="preserve">Con la aprobación de la Dirección de Obras </w:t>
      </w:r>
      <w:r w:rsidRPr="00D06B70">
        <w:rPr>
          <w:rFonts w:ascii="Arial" w:hAnsi="Arial" w:cs="Arial"/>
          <w:sz w:val="20"/>
          <w:szCs w:val="20"/>
        </w:rPr>
        <w:t>Públicas</w:t>
      </w:r>
      <w:r w:rsidRPr="00D06B70">
        <w:rPr>
          <w:rFonts w:ascii="Arial" w:hAnsi="Arial" w:cs="Arial"/>
          <w:sz w:val="20"/>
          <w:szCs w:val="20"/>
        </w:rPr>
        <w:t>, adecuándose a la clasificación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Señala su Programa de Desarrollo Urbano, el Reglamento de Construcciones del Municipio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Y la Ley de Fraccionamientos del Estado, que se encuentren vigentes;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IV. Revisar y en caso necesario, corregir, las propuestas para la constitución de regímenes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De propiedad en condominio;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lastRenderedPageBreak/>
        <w:t>V. Elaborar las propuestas de valores unitarios de terreno y construcción de los predios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Ubicados en el Municipio de Totatiche para su validación y presentación.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VI. Formular los avalúos catastrales correspondientes a los predios ubicados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Municipio con apego a las tablas de valores aprobados por el H. Congreso del Estado,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Observándose para ello lo establecido en la ley.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VII. Coadyuvar con las autoridades competentes y con los particulares en los casos de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Deslindes y localización de predios urbanos y rústicos e intervenir en las operaciones de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Cambio de nomenclatura, urbanización de predios, rectificación de medidas o de superficies de predios urbanos y rústicos y en la actualización y mejoras de predios;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VIII. Buscar siempre celeridad, transparencia y eficiencia en la ejecución de los trámites;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IX. Mantener actualizadas las secciones catastrales urbanas correspondientes al Municipio,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Así como los tablajes catastrales y predios rústicos inscritos en la Dirección del Catastro;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X. Proponer el establecimiento de nuevas secciones catastrales con base en el crecimiento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Desarrollo de los centros urbanos en armonía con planes y programas estatales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Municipales;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DEL FUNCIONAMIENTO DEL CATASTRO MUNICIPAL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13.- </w:t>
      </w:r>
      <w:r w:rsidRPr="00D06B70">
        <w:rPr>
          <w:rFonts w:ascii="Arial" w:hAnsi="Arial" w:cs="Arial"/>
          <w:sz w:val="20"/>
          <w:szCs w:val="20"/>
        </w:rPr>
        <w:t>El nombramiento del Director del Catastro, personal técnico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Administrativo se hará en los términos previstos por la ley de Gobierno y la Administración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Pública Municipal del Estado de 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14.- </w:t>
      </w:r>
      <w:r w:rsidRPr="00D06B70">
        <w:rPr>
          <w:rFonts w:ascii="Arial" w:hAnsi="Arial" w:cs="Arial"/>
          <w:sz w:val="20"/>
          <w:szCs w:val="20"/>
        </w:rPr>
        <w:t>La Dirección del Catastro comunicará a la Tesorería Municipal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Cambios que operen en los bienes inmuebles del Municipio dentro de un plazo de treinta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Días, contado a partir de la fecha en que se efectúen.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15- </w:t>
      </w:r>
      <w:r w:rsidRPr="00D06B70">
        <w:rPr>
          <w:rFonts w:ascii="Arial" w:hAnsi="Arial" w:cs="Arial"/>
          <w:sz w:val="20"/>
          <w:szCs w:val="20"/>
        </w:rPr>
        <w:t>El Presidente Municipal, por conducto del Director, proporcionará a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Dirección del Catastro del Estado la información respecto a los bienes inmuebles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Integran el padrón de su Catastro.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16.- </w:t>
      </w:r>
      <w:r w:rsidRPr="00D06B70">
        <w:rPr>
          <w:rFonts w:ascii="Arial" w:hAnsi="Arial" w:cs="Arial"/>
          <w:sz w:val="20"/>
          <w:szCs w:val="20"/>
        </w:rPr>
        <w:t>El personal técnico y administrativo de la Dirección del Catastro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Atenderá al público con diligencia, probidad, eficiencia y responsabilidad y con estricto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Apego a lo que disponen las normas sobre la materia.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TÍTULO TERCERO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 OPERACIÓN DEL CATASTRO MUNICIPAL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LOS PROCEDIMIENTOS OPERATIVOS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17.- </w:t>
      </w:r>
      <w:r w:rsidRPr="00D06B70">
        <w:rPr>
          <w:rFonts w:ascii="Arial" w:hAnsi="Arial" w:cs="Arial"/>
          <w:sz w:val="20"/>
          <w:szCs w:val="20"/>
        </w:rPr>
        <w:t>Todos los bienes inmuebles ubicados en el territorio del Municipio se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Inscribirán en la Dirección del Catastro, señalándose su ubicación, sus características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Físicas, su uso y su valor. Se determinarán también los datos socioeconómicos y estadísticos de dichos predios para cumplir los objetivos del Catastro, utilizándose los formatos correspondientes. En caso de actualización de datos, deberá anotarse en el propio padrón cualquier modificación a las características de los bienes inmuebles.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18.- </w:t>
      </w:r>
      <w:r w:rsidRPr="00D06B70">
        <w:rPr>
          <w:rFonts w:ascii="Arial" w:hAnsi="Arial" w:cs="Arial"/>
          <w:sz w:val="20"/>
          <w:szCs w:val="20"/>
        </w:rPr>
        <w:t>Para la integración y actualización del padrón catastral del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Municipio, se aplicarán las disposiciones conducentes establecidas en la ley de Catastro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Vigente en el estado de Jalisco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19.- </w:t>
      </w:r>
      <w:r w:rsidRPr="00D06B70">
        <w:rPr>
          <w:rFonts w:ascii="Arial" w:hAnsi="Arial" w:cs="Arial"/>
          <w:sz w:val="20"/>
          <w:szCs w:val="20"/>
        </w:rPr>
        <w:t>Para que los proyectos de unión, división y rectificación de medidas sean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Autorizadas se tomara como norma lo dispuesto en el presente Reglamento, la Ley de</w:t>
      </w:r>
      <w:r>
        <w:rPr>
          <w:rFonts w:ascii="Arial" w:hAnsi="Arial" w:cs="Arial"/>
          <w:sz w:val="20"/>
          <w:szCs w:val="20"/>
        </w:rPr>
        <w:t xml:space="preserve"> Catastro vigente en el</w:t>
      </w:r>
      <w:r w:rsidRPr="00D06B70">
        <w:rPr>
          <w:rFonts w:ascii="Arial" w:hAnsi="Arial" w:cs="Arial"/>
          <w:sz w:val="20"/>
          <w:szCs w:val="20"/>
        </w:rPr>
        <w:t xml:space="preserve"> Estado de Jalisco.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Los oficios de proyecto de división, unión y rectificación, emitidos por la Dirección de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Catastro del Municipio, tendrán una vigencia de seis meses.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Después de treinta días de haber concluido el trámite, el Director del Catastro Municipal no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Se hará responsable de la documentación.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Las propuestas para la validación de valores unitarios se presentarán ante la Dirección del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Catastro y serán revisadas y sancionadas por ésta para su aprobación o desechamiento.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lastRenderedPageBreak/>
        <w:t xml:space="preserve">ARTÍCULO 20.- </w:t>
      </w:r>
      <w:r w:rsidRPr="00D06B70">
        <w:rPr>
          <w:rFonts w:ascii="Arial" w:hAnsi="Arial" w:cs="Arial"/>
          <w:sz w:val="20"/>
          <w:szCs w:val="20"/>
        </w:rPr>
        <w:t>Las autorizaciones otorgadas por la Dirección del Catastro en las que se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Apruebe la división, unión o rectificación de medidas de inmuebles, surtirán sus efectos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Hasta que hayan sido debidamente inscritas en el Registro Público de la Propiedad del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Estado.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21.- </w:t>
      </w:r>
      <w:r w:rsidRPr="00D06B70">
        <w:rPr>
          <w:rFonts w:ascii="Arial" w:hAnsi="Arial" w:cs="Arial"/>
          <w:sz w:val="20"/>
          <w:szCs w:val="20"/>
        </w:rPr>
        <w:t>La Dirección del Catastro, asignará el valor catastral que corresponda 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Cada uno de los inmuebles ubicados en el Municipio y expedirá la cédula catastral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Respectiva, en los términos de la Ley y el Reglamento de la Ley.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22.- </w:t>
      </w:r>
      <w:r w:rsidRPr="00D06B70">
        <w:rPr>
          <w:rFonts w:ascii="Arial" w:hAnsi="Arial" w:cs="Arial"/>
          <w:sz w:val="20"/>
          <w:szCs w:val="20"/>
        </w:rPr>
        <w:t>La Dirección del Catastro determinará la clasificación que corresponda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Para los diversos tipos de construcción de los inmuebles del Municipio, a los cuales podrá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Asignar diferentes valores catastrales, según sus propias características.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23.- </w:t>
      </w:r>
      <w:r w:rsidRPr="00D06B70">
        <w:rPr>
          <w:rFonts w:ascii="Arial" w:hAnsi="Arial" w:cs="Arial"/>
          <w:sz w:val="20"/>
          <w:szCs w:val="20"/>
        </w:rPr>
        <w:t>En la valuación y reevaluación catastral y sus procesos, se aplicarán las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Disposiciones conducentes establecidas la ley de Catastro vigente en el Estado de 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24.- </w:t>
      </w:r>
      <w:r w:rsidRPr="00D06B70">
        <w:rPr>
          <w:rFonts w:ascii="Arial" w:hAnsi="Arial" w:cs="Arial"/>
          <w:sz w:val="20"/>
          <w:szCs w:val="20"/>
        </w:rPr>
        <w:t>Tratándose de deslindes la notificación a los propietarios o poseedores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 los inmuebles colindantes se llevará en los siguientes términos: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I. La notificación será personal;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II. Se hará en el domicilio del propietario o poseedor del inmueble colindante que señale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Solicitante de la diligencia;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III. El notificador deberá cerciorarse de que el propietario o poseedor vive en el domicilio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Señalado;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IV. En caso de no encontrar al propietario o poseedor y previamente cerciorado de ser su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Domicilio, el notificador le dejará citatorio para que lo espere dentro de las veinticuatro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Horas siguientes;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V. Si a pesar del citatorio, el propietario o poseedor del inmueble colindante no se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Encontrare en su domicilio, el notificador procederá a entender la diligencia relativa con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Persona que se encuentre en dicho domicilio, a quien hará saber el motivo de la diligencia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Le dejará instructivo en el que hará constar la razón de la notificación y la fecha, lugar y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Hora en que se practicará la diligencia relativa, levantando acta circunstanciada de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Misma;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VI. En caso de que la persona con quien se entienda la diligencia se niegue a recibir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Notificación, el notificador fijará en lugar visible del inmueble en que se practique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Notificación a que se refiere la fracción inmediata anterior y asentará la razón de ello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Acta circunstanciada relativa, y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VII. La notificación deberá hacerse con quince días de anticipación, cuando menos, a la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Fecha en que deba practicarse la diligencia respectiva.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LAS OBLIGACIONES DE PROPIETARIOS Y FEDATARIOS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25.- </w:t>
      </w:r>
      <w:r w:rsidRPr="00D06B70">
        <w:rPr>
          <w:rFonts w:ascii="Arial" w:hAnsi="Arial" w:cs="Arial"/>
          <w:sz w:val="20"/>
          <w:szCs w:val="20"/>
        </w:rPr>
        <w:t>Los propietarios y poseedores de bienes inmuebles ubicados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Municipio deberán cumplir ante la Dirección del Catastro con las disposiciones contenidas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 la Ley de Catastro vigente en el Estado de Jalisco.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26.- </w:t>
      </w:r>
      <w:r w:rsidRPr="00D06B70">
        <w:rPr>
          <w:rFonts w:ascii="Arial" w:hAnsi="Arial" w:cs="Arial"/>
          <w:sz w:val="20"/>
          <w:szCs w:val="20"/>
        </w:rPr>
        <w:t>Los fedatarios que intervengan en los contratos por virtud de los cuales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 xml:space="preserve">Se </w:t>
      </w:r>
      <w:r w:rsidRPr="00D06B70">
        <w:rPr>
          <w:rFonts w:ascii="Arial" w:hAnsi="Arial" w:cs="Arial"/>
          <w:sz w:val="20"/>
          <w:szCs w:val="20"/>
        </w:rPr>
        <w:t>transmitan</w:t>
      </w:r>
      <w:r w:rsidRPr="00D06B70">
        <w:rPr>
          <w:rFonts w:ascii="Arial" w:hAnsi="Arial" w:cs="Arial"/>
          <w:sz w:val="20"/>
          <w:szCs w:val="20"/>
        </w:rPr>
        <w:t xml:space="preserve"> el dominio o se formalice la modificación de los inmuebles ubicados en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Municipio deberán cumplir las disposiciones de la Ley y el Reglamento ante la Dirección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Del Catastro.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TÍTULO CUARTO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 INSPECCIÓN, SANCIONES Y RECURSOS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LAS VISITAS DE INSPECCIÓN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27.- </w:t>
      </w:r>
      <w:r w:rsidRPr="00D06B70">
        <w:rPr>
          <w:rFonts w:ascii="Arial" w:hAnsi="Arial" w:cs="Arial"/>
          <w:sz w:val="20"/>
          <w:szCs w:val="20"/>
        </w:rPr>
        <w:t>La Dirección del Catastro podrá realizar las visitas de inspección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Estime convenientes para verificar los datos proporcionados por los propietarios o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Poseedores de los bienes inmuebles ubicados en el Municipio, así como para actualizarlos.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lastRenderedPageBreak/>
        <w:t>DE LAS SANCIONES POR INFRACCIONES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28.- </w:t>
      </w:r>
      <w:r w:rsidRPr="00D06B70">
        <w:rPr>
          <w:rFonts w:ascii="Arial" w:hAnsi="Arial" w:cs="Arial"/>
          <w:sz w:val="20"/>
          <w:szCs w:val="20"/>
        </w:rPr>
        <w:t>Las sanciones por infracciones a las disposiciones se harán efectivas a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Través de la Dirección de Finanzas y Tesorería del Municipio o de la dependencia que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Desempeñe las funciones de Tesorería Municipal.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III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DE LOS RECURSOS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29.- </w:t>
      </w:r>
      <w:r w:rsidRPr="00D06B70">
        <w:rPr>
          <w:rFonts w:ascii="Arial" w:hAnsi="Arial" w:cs="Arial"/>
          <w:sz w:val="20"/>
          <w:szCs w:val="20"/>
        </w:rPr>
        <w:t>Contra los actos o resoluciones de las autoridades municipales en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Materia de Catastro, procederán los recursos administrativos de inconformidad y revisión,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En los términos previstos en la ley.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TÍTULO QUINTO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DISPOSICIONES FINALES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CAPÍTULO ÚNICO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30.- </w:t>
      </w:r>
      <w:r w:rsidRPr="00D06B70">
        <w:rPr>
          <w:rFonts w:ascii="Arial" w:hAnsi="Arial" w:cs="Arial"/>
          <w:sz w:val="20"/>
          <w:szCs w:val="20"/>
        </w:rPr>
        <w:t>Los derechos por los servicios que en los términos de la Ley, el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Reglamento de la Ley y este Reglamento preste la Dirección del Catastro, son los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Establecidos en la Ley de ingresos del Municipio.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ARTÍCULO 31.- </w:t>
      </w:r>
      <w:r w:rsidRPr="00D06B70">
        <w:rPr>
          <w:rFonts w:ascii="Arial" w:hAnsi="Arial" w:cs="Arial"/>
          <w:sz w:val="20"/>
          <w:szCs w:val="20"/>
        </w:rPr>
        <w:t>En todo lo no previsto en el presente Reglamento, se aplicarán las</w:t>
      </w:r>
      <w:r>
        <w:rPr>
          <w:rFonts w:ascii="Arial" w:hAnsi="Arial" w:cs="Arial"/>
          <w:sz w:val="20"/>
          <w:szCs w:val="20"/>
        </w:rPr>
        <w:t xml:space="preserve"> </w:t>
      </w:r>
      <w:r w:rsidRPr="00D06B70">
        <w:rPr>
          <w:rFonts w:ascii="Arial" w:hAnsi="Arial" w:cs="Arial"/>
          <w:sz w:val="20"/>
          <w:szCs w:val="20"/>
        </w:rPr>
        <w:t>Disposiciones de la Ley y del Reglamento de Catastro del Estado de Jalisco vigente.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>TRANSITORIOS</w:t>
      </w: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b/>
          <w:bCs/>
          <w:sz w:val="20"/>
          <w:szCs w:val="20"/>
        </w:rPr>
        <w:t xml:space="preserve">PRIMERO.- </w:t>
      </w:r>
      <w:r w:rsidRPr="00D06B70">
        <w:rPr>
          <w:rFonts w:ascii="Arial" w:hAnsi="Arial" w:cs="Arial"/>
          <w:sz w:val="20"/>
          <w:szCs w:val="20"/>
        </w:rPr>
        <w:t>El presente Reglamento deberá publicarse en la Gaceta Municipal, entrando</w:t>
      </w: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B70">
        <w:rPr>
          <w:rFonts w:ascii="Arial" w:hAnsi="Arial" w:cs="Arial"/>
          <w:sz w:val="20"/>
          <w:szCs w:val="20"/>
        </w:rPr>
        <w:t>En vigor al día siguiente de su publicación.</w:t>
      </w:r>
    </w:p>
    <w:p w:rsidR="00904032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4032" w:rsidRPr="00D06B70" w:rsidRDefault="00904032" w:rsidP="00904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4032" w:rsidRPr="00C44EF1" w:rsidRDefault="00904032" w:rsidP="00904032">
      <w:pPr>
        <w:jc w:val="both"/>
        <w:rPr>
          <w:rFonts w:ascii="Arial" w:hAnsi="Arial" w:cs="Arial"/>
        </w:rPr>
      </w:pPr>
      <w:r w:rsidRPr="00C44EF1">
        <w:rPr>
          <w:rFonts w:ascii="Arial" w:hAnsi="Arial" w:cs="Arial"/>
          <w:b/>
          <w:sz w:val="20"/>
          <w:szCs w:val="20"/>
        </w:rPr>
        <w:t>APROBADO:</w:t>
      </w:r>
      <w:r>
        <w:rPr>
          <w:rFonts w:ascii="Arial" w:hAnsi="Arial" w:cs="Arial"/>
          <w:sz w:val="20"/>
          <w:szCs w:val="20"/>
        </w:rPr>
        <w:t xml:space="preserve"> </w:t>
      </w:r>
      <w:r w:rsidRPr="00C44EF1">
        <w:rPr>
          <w:rFonts w:ascii="Arial" w:hAnsi="Arial" w:cs="Arial"/>
        </w:rPr>
        <w:t>03 DE MAYO EN EL ACTA No 15, SESION ORDINARIA DOCEAVA EN EL PUNTO 4.</w:t>
      </w:r>
    </w:p>
    <w:p w:rsidR="00904032" w:rsidRPr="00C44EF1" w:rsidRDefault="00904032" w:rsidP="00904032">
      <w:pPr>
        <w:jc w:val="both"/>
        <w:rPr>
          <w:rFonts w:ascii="Arial" w:hAnsi="Arial" w:cs="Arial"/>
        </w:rPr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</w:p>
    <w:p w:rsidR="00904032" w:rsidRDefault="00904032" w:rsidP="00904032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8065316"/>
            <wp:effectExtent l="0" t="0" r="7620" b="0"/>
            <wp:docPr id="2" name="Imagen 2" descr="F:\fotos\130619175015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s\130619175015_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2"/>
    <w:rsid w:val="00904032"/>
    <w:rsid w:val="009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2718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2013-06-21T13:58:00Z</dcterms:created>
  <dcterms:modified xsi:type="dcterms:W3CDTF">2013-06-21T14:02:00Z</dcterms:modified>
</cp:coreProperties>
</file>