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A" w:rsidRPr="00C526F3" w:rsidRDefault="000E0CB0" w:rsidP="003F279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REGLAMENTO </w:t>
      </w:r>
      <w:r w:rsidR="003F279A"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MUNICIPAL DE LA LEY </w:t>
      </w:r>
      <w:r w:rsidR="003F279A" w:rsidRPr="00C526F3">
        <w:rPr>
          <w:rFonts w:ascii="Arial" w:hAnsi="Arial" w:cs="Arial"/>
          <w:b/>
          <w:bCs/>
          <w:color w:val="000000"/>
          <w:sz w:val="22"/>
          <w:szCs w:val="22"/>
        </w:rPr>
        <w:t xml:space="preserve"> DE ACCESO DE LAS MUJERES A UNA VIDA LIBRE DE VIOLENCIA</w:t>
      </w:r>
      <w:r w:rsidRPr="00C526F3">
        <w:rPr>
          <w:rFonts w:ascii="Arial" w:hAnsi="Arial" w:cs="Arial"/>
          <w:b/>
          <w:bCs/>
          <w:color w:val="000000"/>
          <w:sz w:val="22"/>
          <w:szCs w:val="22"/>
        </w:rPr>
        <w:t xml:space="preserve"> MUNICIPIO DE MEXTICACAN JALISCO</w:t>
      </w:r>
      <w:r w:rsidR="003F279A" w:rsidRPr="00C526F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F279A" w:rsidRPr="00C526F3" w:rsidRDefault="00FD5074" w:rsidP="003F2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6F3">
        <w:rPr>
          <w:rFonts w:ascii="Arial" w:hAnsi="Arial" w:cs="Arial"/>
          <w:b/>
          <w:bCs/>
          <w:color w:val="000000"/>
          <w:sz w:val="22"/>
          <w:szCs w:val="22"/>
        </w:rPr>
        <w:t>CAPÍTULO I</w:t>
      </w:r>
    </w:p>
    <w:p w:rsidR="003F279A" w:rsidRPr="00C526F3" w:rsidRDefault="00FD5074" w:rsidP="003F279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526F3">
        <w:rPr>
          <w:rFonts w:ascii="Arial" w:hAnsi="Arial" w:cs="Arial"/>
          <w:b/>
          <w:bCs/>
          <w:color w:val="000000"/>
          <w:sz w:val="22"/>
          <w:szCs w:val="22"/>
        </w:rPr>
        <w:t>DISPOSICIONES GENERALES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26F3">
        <w:rPr>
          <w:rFonts w:ascii="Arial" w:hAnsi="Arial" w:cs="Arial"/>
          <w:bCs/>
          <w:color w:val="000000"/>
          <w:sz w:val="22"/>
          <w:szCs w:val="22"/>
        </w:rPr>
        <w:t>Artículo 1</w:t>
      </w:r>
      <w:r w:rsidRPr="00C526F3">
        <w:rPr>
          <w:rFonts w:ascii="Arial" w:hAnsi="Arial" w:cs="Arial"/>
          <w:color w:val="000000"/>
          <w:sz w:val="22"/>
          <w:szCs w:val="22"/>
        </w:rPr>
        <w:t>.- Las disposiciones del presente Reglamento son  de orden público, interés social y observancia general en el Municipio y tiene por objeto reglamentar:</w:t>
      </w:r>
    </w:p>
    <w:p w:rsidR="003F279A" w:rsidRPr="00C526F3" w:rsidRDefault="000E0CB0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>La  promoción</w:t>
      </w:r>
      <w:r w:rsidR="003F279A" w:rsidRPr="00C526F3">
        <w:rPr>
          <w:rFonts w:cs="Arial"/>
          <w:color w:val="000000"/>
          <w:sz w:val="22"/>
          <w:szCs w:val="22"/>
        </w:rPr>
        <w:t xml:space="preserve"> de políticas orientadas a prevenir, atender y erradicar la violencia contra las mujeres; </w:t>
      </w:r>
    </w:p>
    <w:p w:rsidR="003F279A" w:rsidRPr="00C526F3" w:rsidRDefault="003F279A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 xml:space="preserve">La colaboración con el Estado, en la adopción y consolidación del Programa Estatal; </w:t>
      </w:r>
    </w:p>
    <w:p w:rsidR="00C526F3" w:rsidRPr="00C526F3" w:rsidRDefault="003F279A" w:rsidP="00C526F3">
      <w:pPr>
        <w:pStyle w:val="Texto"/>
        <w:numPr>
          <w:ilvl w:val="0"/>
          <w:numId w:val="5"/>
        </w:numPr>
        <w:spacing w:line="360" w:lineRule="auto"/>
        <w:jc w:val="both"/>
      </w:pPr>
      <w:r w:rsidRPr="00C526F3">
        <w:rPr>
          <w:rFonts w:cs="Arial"/>
          <w:color w:val="000000"/>
          <w:sz w:val="22"/>
          <w:szCs w:val="22"/>
        </w:rPr>
        <w:t>La promoción de cursos de capacitación al personal encargado de atender a las</w:t>
      </w:r>
      <w:r w:rsidR="00C526F3" w:rsidRPr="00C526F3">
        <w:rPr>
          <w:rFonts w:cs="Arial"/>
          <w:color w:val="000000"/>
          <w:sz w:val="22"/>
          <w:szCs w:val="22"/>
        </w:rPr>
        <w:t xml:space="preserve"> mujeres víctimas de violencia;</w:t>
      </w:r>
    </w:p>
    <w:p w:rsidR="00C526F3" w:rsidRDefault="00C526F3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 apoyo en la creación de programas de reducción integral para los agresores;</w:t>
      </w:r>
    </w:p>
    <w:p w:rsidR="003F279A" w:rsidRPr="00C526F3" w:rsidRDefault="003F279A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>La participación en la prevención, atención y erradicación de la violencia contra las mujeres;  y</w:t>
      </w:r>
    </w:p>
    <w:p w:rsidR="003F279A" w:rsidRPr="00C526F3" w:rsidRDefault="003F279A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>La celebración con dependencias públicas y privadas, de convenios de cooperación, coordinación y concertación en la materia.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2.- Para los efectos del presente reglamento, se entenderá por: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C526F3">
      <w:pPr>
        <w:pStyle w:val="TextoCar"/>
        <w:numPr>
          <w:ilvl w:val="0"/>
          <w:numId w:val="4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 xml:space="preserve">Consejo </w:t>
      </w:r>
      <w:r w:rsidR="009D36C9" w:rsidRPr="00C526F3">
        <w:rPr>
          <w:rFonts w:cs="Arial"/>
          <w:color w:val="000000"/>
          <w:sz w:val="22"/>
          <w:szCs w:val="22"/>
        </w:rPr>
        <w:t>Estatal</w:t>
      </w:r>
      <w:r w:rsidRPr="00C526F3">
        <w:rPr>
          <w:rFonts w:cs="Arial"/>
          <w:color w:val="000000"/>
          <w:sz w:val="22"/>
          <w:szCs w:val="22"/>
        </w:rPr>
        <w:t xml:space="preserve">: Consejo </w:t>
      </w:r>
      <w:r w:rsidR="009D36C9" w:rsidRPr="00C526F3">
        <w:rPr>
          <w:rFonts w:cs="Arial"/>
          <w:color w:val="000000"/>
          <w:sz w:val="22"/>
          <w:szCs w:val="22"/>
        </w:rPr>
        <w:t>Estatal</w:t>
      </w:r>
      <w:r w:rsidRPr="00C526F3">
        <w:rPr>
          <w:rFonts w:cs="Arial"/>
          <w:color w:val="000000"/>
          <w:sz w:val="22"/>
          <w:szCs w:val="22"/>
        </w:rPr>
        <w:t xml:space="preserve"> para Prevenir, Atender y Erradicar la Violencia contra las Mujeres; 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Dependencias: Entidades e instituciones públicas que conforman la administración pública municipal;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Instituto: Instituto Jalisciense de las Mujeres;</w:t>
      </w:r>
    </w:p>
    <w:p w:rsidR="004425D1" w:rsidRPr="00C526F3" w:rsidRDefault="004425D1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Instituto Municipal: Instituto Municipal de las Mujeres de Mexticacán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Ley Estatal: La Ley de  Acceso de las Mujeres a una Vida Libre de Violencia del Estado de Jalisco;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Principios rectores: Los principios  contenidos en el artículo 5 de la Ley Estatal.; y</w:t>
      </w:r>
    </w:p>
    <w:p w:rsidR="003F279A" w:rsidRPr="00C526F3" w:rsidRDefault="00C526F3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Programa Municipal: Programa Municipa</w:t>
      </w:r>
      <w:r w:rsidR="003F279A" w:rsidRPr="00C526F3">
        <w:rPr>
          <w:sz w:val="22"/>
          <w:szCs w:val="22"/>
        </w:rPr>
        <w:t xml:space="preserve">l para Prevenir, Atender y Erradicar la Violencia contra las Mujeres. 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3.- Las disposiciones de este Reglamento complementan los principios consagrados en los Tratados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 xml:space="preserve"> Internacionales en materia de protección de los derechos h</w:t>
      </w:r>
      <w:r w:rsidRPr="00C526F3">
        <w:rPr>
          <w:rFonts w:ascii="Arial" w:hAnsi="Arial" w:cs="Arial"/>
          <w:color w:val="000000"/>
          <w:sz w:val="22"/>
          <w:szCs w:val="22"/>
        </w:rPr>
        <w:t>u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manos de las m</w:t>
      </w:r>
      <w:r w:rsidRPr="00C526F3">
        <w:rPr>
          <w:rFonts w:ascii="Arial" w:hAnsi="Arial" w:cs="Arial"/>
          <w:color w:val="000000"/>
          <w:sz w:val="22"/>
          <w:szCs w:val="22"/>
        </w:rPr>
        <w:t>ujeres, en la Constitución Política de los Estados Unidos Mexicanos, y en la Particular del Estado, así como lo dispuesto por, la Ley General de Acceso de las Mujeres a una Vida Libre de Violencia, la Ley Estatal y el Reglamento de la Ley Estatal.</w:t>
      </w:r>
    </w:p>
    <w:p w:rsidR="003F279A" w:rsidRPr="00C526F3" w:rsidRDefault="003F279A" w:rsidP="003F279A">
      <w:pPr>
        <w:pStyle w:val="Textoindependiente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4.-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 xml:space="preserve"> Son autoridades responsables para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la aplicación del presente Reglamento en el 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M</w:t>
      </w:r>
      <w:r w:rsidRPr="00C526F3">
        <w:rPr>
          <w:rFonts w:ascii="Arial" w:hAnsi="Arial" w:cs="Arial"/>
          <w:color w:val="000000"/>
          <w:sz w:val="22"/>
          <w:szCs w:val="22"/>
        </w:rPr>
        <w:t>unicipio</w:t>
      </w:r>
      <w:r w:rsidR="00475F0D" w:rsidRPr="00C526F3">
        <w:rPr>
          <w:rFonts w:ascii="Arial" w:hAnsi="Arial" w:cs="Arial"/>
          <w:color w:val="000000"/>
          <w:sz w:val="22"/>
          <w:szCs w:val="22"/>
        </w:rPr>
        <w:t xml:space="preserve"> de Mexticacán</w:t>
      </w:r>
      <w:r w:rsidRPr="00C526F3">
        <w:rPr>
          <w:rFonts w:ascii="Arial" w:hAnsi="Arial" w:cs="Arial"/>
          <w:color w:val="000000"/>
          <w:sz w:val="22"/>
          <w:szCs w:val="22"/>
        </w:rPr>
        <w:t>: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lastRenderedPageBreak/>
        <w:t>El Presidente;</w:t>
      </w:r>
    </w:p>
    <w:p w:rsidR="003F279A" w:rsidRPr="00C526F3" w:rsidRDefault="003F279A" w:rsidP="003F27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Secretaría General del Ayuntamiento;</w:t>
      </w:r>
    </w:p>
    <w:p w:rsidR="003F279A" w:rsidRPr="00C526F3" w:rsidRDefault="003F279A" w:rsidP="003F27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Sindicatura del Ayuntamiento; y</w:t>
      </w:r>
    </w:p>
    <w:p w:rsidR="003F279A" w:rsidRPr="00C526F3" w:rsidRDefault="003F279A" w:rsidP="003F27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Las demás autoridades municipales, de conformidad a la Ley del Gobierno y la Administración Pública Municipal del Estado de Jalisco.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60290B" w:rsidRPr="00C526F3" w:rsidRDefault="00FD5074" w:rsidP="00FD50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>CAPITULO II</w:t>
      </w:r>
    </w:p>
    <w:p w:rsidR="003F279A" w:rsidRPr="00C526F3" w:rsidRDefault="00FD5074" w:rsidP="003F2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>DE LAS FACULTADES DEL AYUNTAMIENTO</w:t>
      </w:r>
      <w:r w:rsidR="00475F0D"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DE MEXTICACAN, JALISCO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Artículo 5.-  Corresponde a la Secretaría General del Ayuntamiento, </w:t>
      </w:r>
      <w:r w:rsidRPr="00C526F3">
        <w:rPr>
          <w:rFonts w:ascii="Arial" w:hAnsi="Arial" w:cs="Arial"/>
          <w:color w:val="000000"/>
          <w:sz w:val="22"/>
          <w:szCs w:val="22"/>
        </w:rPr>
        <w:t>además de lo establecido en otros ordenamientos: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la política integral, con perspectiva de género para promover la cultura del respeto a los derechos humanos de las mujeres basándose en el Programa Estatal;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Formular las bases para la coordinación entre las diferentes autoridades municipale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s para la prevención, atención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y erradicación de la violencia contra las mujeres;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Coordinar y dar seguimiento a las acciones e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n materia de prevención, atención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y erradicación de la violencia contra las mujeres;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Coordinar, y dar seguimiento a los trabajos de promoción y defensa de los derechos humanos de las mujeres, que lleven a cabo las dependencias  la Administración Pública Municipal; y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Promover que los medios de comunicación favorezcan la erradicación de todos los tipos de violencia y se fortalezca la dignidad de las mujeres.</w:t>
      </w:r>
    </w:p>
    <w:p w:rsidR="0060290B" w:rsidRPr="00C526F3" w:rsidRDefault="0060290B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Las demás previstas para el cumplimiento del presente Reglamento.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6.- Corresponde a la Instancia Municipal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 xml:space="preserve"> e</w:t>
      </w:r>
      <w:r w:rsidRPr="00C526F3">
        <w:rPr>
          <w:rFonts w:ascii="Arial" w:hAnsi="Arial" w:cs="Arial"/>
          <w:color w:val="000000"/>
          <w:sz w:val="22"/>
          <w:szCs w:val="22"/>
        </w:rPr>
        <w:t>ncargada de Desarrollo Social, además de lo establecido en otros ordenamientos: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Fomentar la protección integral de los derechos de las mujeres con perspectiva de género, para garantizarles una vida libre de violencia;</w:t>
      </w: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Co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adyuvar en la promoción de los derechos humanos de las m</w:t>
      </w:r>
      <w:r w:rsidRPr="00C526F3">
        <w:rPr>
          <w:rFonts w:ascii="Arial" w:hAnsi="Arial" w:cs="Arial"/>
          <w:color w:val="000000"/>
          <w:sz w:val="22"/>
          <w:szCs w:val="22"/>
        </w:rPr>
        <w:t>ujeres;</w:t>
      </w: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Realizar acciones tendientes a mejorar las condiciones de las mujeres que se encuentren en situación de exclusión y de pobreza; y</w:t>
      </w: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sz w:val="22"/>
          <w:szCs w:val="22"/>
        </w:rPr>
        <w:t>Formular y conducir la política municipal desde la perspectiva de género para prevenir, atender y erradicar la violencia contra las mujeres.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7.-  Corresponde a la Instancia  Municipal encargada de la Seguridad Pública Municipal, además de lo establecido en otros ordenamientos: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lastRenderedPageBreak/>
        <w:t xml:space="preserve">Diseñar e implementar una política criminal con perspectiva de género orientada a 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la prevención, atención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y erradicación de los delitos violentos cometidos contra las mujeres;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Capacitar al personal de las diferentes instancias policiales para atender los casos de violencia contra las mujeres y brindar las medidas de protección;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Generar mecanismos de prevención, atención y derivación de las mujeres víctimas de violencia a las 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D</w:t>
      </w:r>
      <w:r w:rsidRPr="00C526F3">
        <w:rPr>
          <w:rFonts w:ascii="Arial" w:hAnsi="Arial" w:cs="Arial"/>
          <w:color w:val="000000"/>
          <w:sz w:val="22"/>
          <w:szCs w:val="22"/>
        </w:rPr>
        <w:t>ependencias competentes para conocer del caso;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las políticas integrales para la prevención y atención de delitos violentos cometidos contra las mujeres, en los ámbitos público y privado; y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Formular acciones y programas orientados a fomentar la cultura del respeto a los derechos humanos de las mujeres.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8.-  Corresponde a la Instancia  Municipal encargada de la Salud, además de lo establecido en otros ordenamientos: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la aplicación de las políticas, conforme al Programa Estatal, encaminadas a la prevención, a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tención y erradicación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de la violencia;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Brindar por medio de las instituciones del sector salud de manera integral y gratuita atención médica, psiquiátrica y psicológica con perspectiva de género a las víctimas;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programas permanentes de capacitación para el personal del sector salud, respecto de la violencia contra las mujeres que garanticen la prevención, atenció</w:t>
      </w:r>
      <w:r w:rsidR="000D4BBF" w:rsidRPr="00C526F3">
        <w:rPr>
          <w:rFonts w:ascii="Arial" w:hAnsi="Arial" w:cs="Arial"/>
          <w:color w:val="000000"/>
          <w:sz w:val="22"/>
          <w:szCs w:val="22"/>
        </w:rPr>
        <w:t>n y erradicación</w:t>
      </w:r>
      <w:r w:rsidR="00642080" w:rsidRPr="00C526F3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642080" w:rsidRPr="00C526F3">
        <w:rPr>
          <w:rFonts w:ascii="Arial" w:hAnsi="Arial" w:cs="Arial"/>
          <w:sz w:val="22"/>
          <w:szCs w:val="22"/>
        </w:rPr>
        <w:t>violencia</w:t>
      </w:r>
      <w:r w:rsidRPr="00C526F3">
        <w:rPr>
          <w:rFonts w:ascii="Arial" w:hAnsi="Arial" w:cs="Arial"/>
          <w:sz w:val="22"/>
          <w:szCs w:val="22"/>
        </w:rPr>
        <w:t>.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sz w:val="22"/>
          <w:szCs w:val="22"/>
        </w:rPr>
        <w:t>Valorar, en los casos de violencia</w:t>
      </w:r>
      <w:r w:rsidRPr="00C526F3">
        <w:rPr>
          <w:rFonts w:ascii="Arial" w:hAnsi="Arial" w:cs="Arial"/>
          <w:color w:val="000000"/>
          <w:sz w:val="22"/>
          <w:szCs w:val="22"/>
        </w:rPr>
        <w:t>, la situación de riesgo y derivar a las víctimas, a las dependencias que brinden el servicio necesario o en caso de peligro inminente a los centros de refugio temporal;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 Promover la investigación sobre el impacto de la violencia en la salud de las mujeres;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e implementar programas en materia de prevención, atención y erradicación de la violencia, así como de salud integral para mujeres en condiciones de vulnerabilidad y víctimas de violencia;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Generar y difundir información sobre prevención, atención, sanción y erradicación de la violencia en contra de las mujeres;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Apoyar a las autoridades encargadas de efectuar investigaciones en materia de violencia contra las mujeres, proporcionando la siguiente información: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relativa al número de víctimas que se atiendan en los centros y servicios hospitalarios;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El tipo de violencia por la cual se atendió a la víctima;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Los efectos causados por la violencia en contra de las mujeres;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Los recursos erogados en la atención de las víctimas, y</w:t>
      </w:r>
    </w:p>
    <w:p w:rsidR="003F279A" w:rsidRPr="00C526F3" w:rsidRDefault="003F279A" w:rsidP="00475F0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Las demás previstas para el cumplimiento del presente reglamento.</w:t>
      </w:r>
    </w:p>
    <w:p w:rsidR="003F279A" w:rsidRPr="00C526F3" w:rsidRDefault="003F279A" w:rsidP="003F279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lastRenderedPageBreak/>
        <w:t>Artículo 9.- La Instancia Municipal de la Mujer, además de lo establecido en otros ordenamientos se encargará de: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Coadyuvar con la Federación y el Estado, en la consolidación del Sistema y seguir las recomendaciones del Consejo Estatal, respecto de la observación y aplicación de la Ley Estatal</w:t>
      </w:r>
      <w:r w:rsidR="00EB2D72"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 y su reglamento</w:t>
      </w:r>
      <w:r w:rsidRPr="00C526F3">
        <w:rPr>
          <w:rFonts w:ascii="Arial" w:hAnsi="Arial" w:cs="Arial"/>
          <w:color w:val="000000"/>
          <w:sz w:val="22"/>
          <w:szCs w:val="22"/>
          <w:lang w:val="es-MX"/>
        </w:rPr>
        <w:t>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Ejecutar y da</w:t>
      </w:r>
      <w:r w:rsidR="007E39DC" w:rsidRPr="00C526F3">
        <w:rPr>
          <w:rFonts w:ascii="Arial" w:hAnsi="Arial" w:cs="Arial"/>
          <w:color w:val="000000"/>
          <w:sz w:val="22"/>
          <w:szCs w:val="22"/>
          <w:lang w:val="es-MX"/>
        </w:rPr>
        <w:t>r</w:t>
      </w:r>
      <w:r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 seguimiento a las acciones del Programa Estatal;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Implementar la política municipal en materia de igualdad entre mujeres y hombres, en concordancia con las políticas nacionales y locales correspondientes;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Colaborar en la integración y actualización del Banco Estatal de Datos; 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Coadyuvar con el Instituto en investigaciones promovidas por la Administración Pública Municipal sobre causas, características, tipos y consecuencias de la violencia contra las mujeres.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Diseñar, instrumentar y aplicar los programas y modelos de prevención, atención y erradicación de la violencia contra las mujeres de conformidad con los principios de la Ley Estatal y su reglamento;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Fungir como órgano de apoyo del Ayuntamiento en la atención,</w:t>
      </w:r>
      <w:r w:rsidR="007E39DC" w:rsidRPr="00C526F3">
        <w:rPr>
          <w:rFonts w:ascii="Arial" w:hAnsi="Arial" w:cs="Arial"/>
          <w:color w:val="000000"/>
          <w:sz w:val="22"/>
          <w:szCs w:val="22"/>
        </w:rPr>
        <w:t xml:space="preserve"> asesoría jurídica y  psicológica, especializada y gratuita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a las víctimas de violencia;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Establecer programas de apoyo para mujeres en condiciones de vulnerabilidad, que tiendan a fortalecer su desarrollo integral;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Promover la realización de campañas tanto de prevención,  atención y erradicación de la violencia en contra de las mujeres, como de información sobre los servicios que presta la institución, a las mujeres víctimas de violencia;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Llevar constancias administrativas de los hechos o actos de los que tome conocimiento y que de conformidad con la Ley Estatal, se consideren conductas violentas.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Las demás que señale este reglamento.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FD5074" w:rsidP="003F279A">
      <w:pPr>
        <w:pStyle w:val="Textoindependiente"/>
        <w:tabs>
          <w:tab w:val="num" w:pos="284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6F3">
        <w:rPr>
          <w:rFonts w:ascii="Arial" w:hAnsi="Arial" w:cs="Arial"/>
          <w:b/>
          <w:color w:val="000000"/>
          <w:sz w:val="22"/>
          <w:szCs w:val="22"/>
        </w:rPr>
        <w:t>SECCIÓN PRIMERA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C526F3">
        <w:rPr>
          <w:rFonts w:ascii="Arial" w:hAnsi="Arial" w:cs="Arial"/>
          <w:b/>
          <w:caps/>
          <w:color w:val="000000"/>
          <w:sz w:val="22"/>
          <w:szCs w:val="22"/>
        </w:rPr>
        <w:t>De la   promoción  de políticas orientadas a prevenir, atender y erradicar la violencia contra las mujeres</w:t>
      </w:r>
      <w:r w:rsidRPr="00C526F3">
        <w:rPr>
          <w:rFonts w:ascii="Arial" w:hAnsi="Arial" w:cs="Arial"/>
          <w:caps/>
          <w:color w:val="000000"/>
          <w:sz w:val="22"/>
          <w:szCs w:val="22"/>
        </w:rPr>
        <w:t>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10.- El Ayuntamiento deberá promover políticas orientadas a prevenir, atender y erradicar la violencia contra las mujeres de acuerdo a la Ley Estatal y al Programa Estatal, mismas que deberán sujetarse a los Principios Rectores.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1</w:t>
      </w:r>
      <w:r w:rsidR="004029E9" w:rsidRPr="00C526F3">
        <w:rPr>
          <w:sz w:val="22"/>
          <w:szCs w:val="22"/>
        </w:rPr>
        <w:t>1</w:t>
      </w:r>
      <w:r w:rsidRPr="00C526F3">
        <w:rPr>
          <w:sz w:val="22"/>
          <w:szCs w:val="22"/>
        </w:rPr>
        <w:t>.- Las autoridades responsables deberán difundir a través de cualquier medio de comunicación las políticas en materia de prevención, atención y erradicación de violencia contra las mujeres acordadas por el Ayuntamiento, para promover una cultura de igualdad, respeto y no discriminación.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Asimismo deberán divulgar información oportuna sobre las causas, características, riesgos y efectos de la violencia contra las mujeres.</w:t>
      </w:r>
    </w:p>
    <w:p w:rsidR="003F279A" w:rsidRPr="00C526F3" w:rsidRDefault="003F279A" w:rsidP="003F279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79A" w:rsidRPr="00C526F3" w:rsidRDefault="00FD5074" w:rsidP="003F279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6F3">
        <w:rPr>
          <w:rFonts w:ascii="Arial" w:hAnsi="Arial" w:cs="Arial"/>
          <w:b/>
          <w:color w:val="000000"/>
          <w:sz w:val="22"/>
          <w:szCs w:val="22"/>
        </w:rPr>
        <w:t>SECCIÓN SEGUNDA</w:t>
      </w:r>
    </w:p>
    <w:p w:rsidR="003F279A" w:rsidRPr="00C526F3" w:rsidRDefault="003F279A" w:rsidP="003F279A">
      <w:pPr>
        <w:pStyle w:val="Texto"/>
        <w:spacing w:line="360" w:lineRule="auto"/>
        <w:jc w:val="center"/>
        <w:rPr>
          <w:rFonts w:cs="Arial"/>
          <w:b/>
          <w:caps/>
          <w:color w:val="000000"/>
          <w:sz w:val="22"/>
          <w:szCs w:val="22"/>
        </w:rPr>
      </w:pPr>
      <w:r w:rsidRPr="00C526F3">
        <w:rPr>
          <w:rFonts w:cs="Arial"/>
          <w:b/>
          <w:caps/>
          <w:color w:val="000000"/>
          <w:sz w:val="22"/>
          <w:szCs w:val="22"/>
        </w:rPr>
        <w:t>De la colaboración con el Estado, en la adopción y consolidación del Programa Estatal.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4029E9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Artículo 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1</w:t>
      </w:r>
      <w:r w:rsidRPr="00C526F3">
        <w:rPr>
          <w:rFonts w:ascii="Arial" w:hAnsi="Arial" w:cs="Arial"/>
          <w:color w:val="000000"/>
          <w:sz w:val="22"/>
          <w:szCs w:val="22"/>
        </w:rPr>
        <w:t>2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Municipio, de acuerdo a su disponibilidad presupuestal, deberá colaborar con el Estado en la adopción y consolidación del Programa Estatal.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</w:t>
      </w:r>
      <w:r w:rsidR="004029E9" w:rsidRPr="00C526F3">
        <w:rPr>
          <w:rFonts w:ascii="Arial" w:hAnsi="Arial" w:cs="Arial"/>
          <w:color w:val="000000"/>
          <w:sz w:val="22"/>
          <w:szCs w:val="22"/>
        </w:rPr>
        <w:t>3</w:t>
      </w:r>
      <w:r w:rsidRPr="00C526F3">
        <w:rPr>
          <w:rFonts w:ascii="Arial" w:hAnsi="Arial" w:cs="Arial"/>
          <w:color w:val="000000"/>
          <w:sz w:val="22"/>
          <w:szCs w:val="22"/>
        </w:rPr>
        <w:t>.- El Ayuntamiento deberá incluir en el presupuesto de egresos del municipio, las partidas correspondientes a  la implementación de acciones para  la atención, prevención y erradicación de la violencia en el municipio, procurando que no sean disminuidas respecto del ejercicio fiscal anterior ni sean transferidas a otras partidas.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4029E9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14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Con la finalidad de prevenir y atender oportunamente los casos de violencia contra la mujer, el municipio, a través de la Instancia Municipal de la Mujer, deberá proporcionar servicios gratuitos de atención, orientación y protección a mujeres víctimas de violencia.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</w:t>
      </w:r>
      <w:r w:rsidR="004029E9" w:rsidRPr="00C526F3">
        <w:rPr>
          <w:rFonts w:ascii="Arial" w:hAnsi="Arial" w:cs="Arial"/>
          <w:color w:val="000000"/>
          <w:sz w:val="22"/>
          <w:szCs w:val="22"/>
        </w:rPr>
        <w:t>culo 15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.- Los servicios incluirán la impartición de cursos dirigidos a la población, que tengan la finalidad de educar a hombres y mujeres sobre las causas y consecuencias de la violencia contra estas últimas; el fomento de modelos alternativos de conducta para erradicar la violencia; la entrega de escritos completos, breves y comprensibles sobre normas, procedimientos y recomendaciones en situaciones de violencia y maneras de evitarla; así como cualquier otra acción dirigida a combatirla. 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Artículo 16.- El  Ayuntamiento deberá diseñar la aplicación que de forma ordenada y sistemática realizarán las dependencias de la administración pública municipal, para prevenir, atender y erradicar la violencia contra las mujeres, apegándose a los objetivos del Programa Estatal a corto, mediano y largo plazo. 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17.- El Ayuntamiento deberá presentar ante el  Instituto un informe respecto del cumplimiento de los objetivos del Programa Estatal.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Dicho informe deberá incluir las políticas a implementar, así como las propuestas y sugerencias para  la adecuada ejecución del Programa Estatal en el municipio y las acciones ejecutadas a la fecha de solicitud y/o entrega del mismo.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18.- El Informe deberá contener como mínimo:</w:t>
      </w:r>
    </w:p>
    <w:p w:rsidR="004029E9" w:rsidRPr="00C526F3" w:rsidRDefault="004029E9" w:rsidP="004029E9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situación de las mujeres que habitan el municipio con relación a la equidad de género, niveles de educación, aspectos socio económicos, oportunidades y una descripción de los tipos de violencia más recurrentes y el perfil de los agresores que violentan a las mujeres;</w:t>
      </w:r>
    </w:p>
    <w:p w:rsidR="004029E9" w:rsidRPr="00C526F3" w:rsidRDefault="004029E9" w:rsidP="004029E9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Lineamientos técnicos y ejecutivos principales para tomar a consideración en el municipio; y</w:t>
      </w:r>
    </w:p>
    <w:p w:rsidR="004029E9" w:rsidRPr="00C526F3" w:rsidRDefault="004029E9" w:rsidP="004029E9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Acciones para lograr los objetivos del Programa Estatal;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.</w:t>
      </w:r>
    </w:p>
    <w:p w:rsidR="003F279A" w:rsidRPr="00C526F3" w:rsidRDefault="00FD5074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 xml:space="preserve">SECCIÓN </w:t>
      </w:r>
      <w:r w:rsidR="00C526F3">
        <w:rPr>
          <w:b/>
          <w:sz w:val="22"/>
          <w:szCs w:val="22"/>
        </w:rPr>
        <w:t>TERCERA</w:t>
      </w:r>
    </w:p>
    <w:p w:rsidR="003F279A" w:rsidRPr="00C526F3" w:rsidRDefault="003F279A" w:rsidP="003F279A">
      <w:pPr>
        <w:pStyle w:val="Default"/>
        <w:tabs>
          <w:tab w:val="left" w:pos="5400"/>
        </w:tabs>
        <w:spacing w:line="360" w:lineRule="auto"/>
        <w:jc w:val="center"/>
        <w:rPr>
          <w:b/>
          <w:caps/>
          <w:sz w:val="22"/>
          <w:szCs w:val="22"/>
        </w:rPr>
      </w:pPr>
      <w:r w:rsidRPr="00C526F3">
        <w:rPr>
          <w:b/>
          <w:caps/>
          <w:sz w:val="22"/>
          <w:szCs w:val="22"/>
        </w:rPr>
        <w:t>DE  La participación en la prevención, atención y erradicación de la violencia contra</w:t>
      </w:r>
      <w:r w:rsidR="00FD5074" w:rsidRPr="00C526F3">
        <w:rPr>
          <w:b/>
          <w:caps/>
          <w:sz w:val="22"/>
          <w:szCs w:val="22"/>
        </w:rPr>
        <w:t xml:space="preserve"> las mujeres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27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 xml:space="preserve">.- El Ayuntamiento deberá desarrollar medidas de prevención de violencia de género contra las mujeres, asimismo, atenderá las determinaciones que el Consejo Estatal emita en la materia.  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5E143D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28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ayuntamiento, a través de la Instancia Municipal de la Mujer, se encargará de la recepción y el seguimiento de las quejas de mujeres víctimas de violencia, derivándolas a las instancias correspondientes.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F279A" w:rsidRPr="00C526F3" w:rsidRDefault="005E143D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29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Ayuntamiento deberá tener los espacios físicos idóneos y con privacidad para brindar una atención adecuada a las mujeres víctimas de violencia.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atención que el Ayuntamiento brinde a las víctimas deberá ser inmediata, de primer contacto y especializada y cumplir con los lineamientos que señala el artículo 46 de la Ley Estatal para tal efecto.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Dicha atención incluirá asesoría y representación jurídica gratuita a través de los abogados adscritos a las dependencias municipales que cuenten con dicho servicio.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5E143D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30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Una vez presentada la queja correspondiente, el Ayuntamiento orientará a la víctima en un término no mayor a 24 horas a partir de su recepción.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  <w:lang w:val="es-ES_tradnl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El personal deberá conocer los alcances de las quejas presentadas por las víctimas así como los diversos organismos con los que deberán canalizarse.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31</w:t>
      </w:r>
      <w:r w:rsidR="003F279A" w:rsidRPr="00C526F3">
        <w:rPr>
          <w:sz w:val="22"/>
          <w:szCs w:val="22"/>
        </w:rPr>
        <w:t xml:space="preserve">.- En caso de emergencia, las mujeres víctimas de violencia  deberán ser canalizadas por el Ayuntamiento, al Ministerio Público.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  <w:lang w:val="es-MX"/>
        </w:rPr>
        <w:t>Artículo 32</w:t>
      </w:r>
      <w:r w:rsidR="003F279A" w:rsidRPr="00C526F3">
        <w:rPr>
          <w:sz w:val="22"/>
          <w:szCs w:val="22"/>
          <w:lang w:val="es-MX"/>
        </w:rPr>
        <w:t xml:space="preserve">.- </w:t>
      </w:r>
      <w:r w:rsidR="003F279A" w:rsidRPr="00C526F3">
        <w:rPr>
          <w:sz w:val="22"/>
          <w:szCs w:val="22"/>
        </w:rPr>
        <w:t>En los casos en que no sea posible la presencia inmediata del Ministerio Público, el Síndico del Ayuntamiento podrá dictar medidas de  protección y de urgente aplicación en función del interés superior de la víctima.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33</w:t>
      </w:r>
      <w:r w:rsidR="003F279A" w:rsidRPr="00C526F3">
        <w:rPr>
          <w:sz w:val="22"/>
          <w:szCs w:val="22"/>
        </w:rPr>
        <w:t>.- Se considerará un caso de emergencia aquel en el cual peligre la vida de la mujer víctima de violencia, así como su integridad física, sexual o moral. Las medidas de emergencia no deberán exceder una temporalidad mayor a las 72 horas, contadas a partir de que se dicten.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34</w:t>
      </w:r>
      <w:r w:rsidR="003F279A" w:rsidRPr="00C526F3">
        <w:rPr>
          <w:sz w:val="22"/>
          <w:szCs w:val="22"/>
        </w:rPr>
        <w:t>.- Para determinar la medida a implementar en casos de emergencia,  el Ayuntamiento considerará:</w:t>
      </w:r>
    </w:p>
    <w:p w:rsidR="003F279A" w:rsidRPr="00C526F3" w:rsidRDefault="003F279A" w:rsidP="003F279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El riesgo o peligro existente;</w:t>
      </w:r>
    </w:p>
    <w:p w:rsidR="003F279A" w:rsidRPr="00C526F3" w:rsidRDefault="003F279A" w:rsidP="003F279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seguridad de la víctima y sus hijos, y</w:t>
      </w:r>
    </w:p>
    <w:p w:rsidR="003F279A" w:rsidRPr="00C526F3" w:rsidRDefault="003F279A" w:rsidP="003F279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Demás elementos con que se cuente.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35</w:t>
      </w:r>
      <w:r w:rsidR="003F279A" w:rsidRPr="00C526F3">
        <w:rPr>
          <w:sz w:val="22"/>
          <w:szCs w:val="22"/>
        </w:rPr>
        <w:t>.- Las medidas de protección que dicte el Ayuntamiento a través del Síndico, serán personalísimas e intransferibles.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36</w:t>
      </w:r>
      <w:r w:rsidR="003F279A" w:rsidRPr="00C526F3">
        <w:rPr>
          <w:sz w:val="22"/>
          <w:szCs w:val="22"/>
        </w:rPr>
        <w:t>.- Las medidas de emergencia serán: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De desocupación del inmueble por parte del agresor independientemente de la acreditación de propiedad o posesión del inmueble;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Prohibición al probable agresor de acercarse a la víctima;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De reincorporación de la víctima al domicilio una vez que se restablezca su seguridad; y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Prohibición al agresor de intimidar o molestar a la víctima o a su familia.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37</w:t>
      </w:r>
      <w:r w:rsidR="003F279A" w:rsidRPr="00C526F3">
        <w:rPr>
          <w:sz w:val="22"/>
          <w:szCs w:val="22"/>
        </w:rPr>
        <w:t>.- Todos los procesos deberán contar con los requisitos que señala el artículo 47 de la Ley Estatal, con la finalidad de brindar a la mujer víctima de violencia una atención adecuada a sus necesidades.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38</w:t>
      </w:r>
      <w:r w:rsidR="003F279A" w:rsidRPr="00C526F3">
        <w:rPr>
          <w:sz w:val="22"/>
          <w:szCs w:val="22"/>
        </w:rPr>
        <w:t>.- El Ayuntamiento se encargará de expedir las constancias de atención y seguimiento a que se refiere el artículo 48 de la Ley Estatal. Éstas servirán como herramienta para que la víctima los utilice como comprobante ante sus centros de trabajo y como prueba documental pública para iniciar los procesos legales a que haya lugar.</w:t>
      </w:r>
    </w:p>
    <w:p w:rsidR="003F279A" w:rsidRPr="00C526F3" w:rsidRDefault="003F279A" w:rsidP="003F279A">
      <w:pPr>
        <w:pStyle w:val="Default"/>
        <w:spacing w:line="360" w:lineRule="auto"/>
        <w:rPr>
          <w:sz w:val="22"/>
          <w:szCs w:val="22"/>
        </w:rPr>
      </w:pPr>
    </w:p>
    <w:p w:rsidR="00985671" w:rsidRPr="00C526F3" w:rsidRDefault="00985671" w:rsidP="003F279A">
      <w:pPr>
        <w:pStyle w:val="Default"/>
        <w:spacing w:line="360" w:lineRule="auto"/>
        <w:rPr>
          <w:sz w:val="22"/>
          <w:szCs w:val="22"/>
        </w:rPr>
      </w:pPr>
    </w:p>
    <w:p w:rsidR="00985671" w:rsidRPr="00C526F3" w:rsidRDefault="00985671" w:rsidP="003F279A">
      <w:pPr>
        <w:pStyle w:val="Default"/>
        <w:spacing w:line="360" w:lineRule="auto"/>
        <w:rPr>
          <w:sz w:val="22"/>
          <w:szCs w:val="22"/>
        </w:rPr>
      </w:pPr>
    </w:p>
    <w:p w:rsidR="00985671" w:rsidRPr="00C526F3" w:rsidRDefault="00985671" w:rsidP="003F279A">
      <w:pPr>
        <w:pStyle w:val="Default"/>
        <w:spacing w:line="360" w:lineRule="auto"/>
        <w:rPr>
          <w:sz w:val="22"/>
          <w:szCs w:val="22"/>
        </w:rPr>
      </w:pPr>
    </w:p>
    <w:p w:rsidR="003F279A" w:rsidRPr="00C526F3" w:rsidRDefault="00FD5074" w:rsidP="003F279A">
      <w:pPr>
        <w:pStyle w:val="Texto"/>
        <w:spacing w:line="360" w:lineRule="auto"/>
        <w:jc w:val="center"/>
        <w:rPr>
          <w:rFonts w:cs="Arial"/>
          <w:b/>
          <w:caps/>
          <w:color w:val="000000"/>
          <w:sz w:val="22"/>
          <w:szCs w:val="22"/>
        </w:rPr>
      </w:pPr>
      <w:r w:rsidRPr="00C526F3">
        <w:rPr>
          <w:rFonts w:cs="Arial"/>
          <w:b/>
          <w:caps/>
          <w:color w:val="000000"/>
          <w:sz w:val="22"/>
          <w:szCs w:val="22"/>
        </w:rPr>
        <w:lastRenderedPageBreak/>
        <w:t xml:space="preserve">SECCIÓN </w:t>
      </w:r>
      <w:r w:rsidR="00C526F3">
        <w:rPr>
          <w:rFonts w:cs="Arial"/>
          <w:b/>
          <w:caps/>
          <w:color w:val="000000"/>
          <w:sz w:val="22"/>
          <w:szCs w:val="22"/>
        </w:rPr>
        <w:t>CUARTA</w:t>
      </w:r>
    </w:p>
    <w:p w:rsidR="003F279A" w:rsidRPr="00C526F3" w:rsidRDefault="003F279A" w:rsidP="003F279A">
      <w:pPr>
        <w:pStyle w:val="Texto"/>
        <w:spacing w:line="360" w:lineRule="auto"/>
        <w:jc w:val="center"/>
        <w:rPr>
          <w:rFonts w:cs="Arial"/>
          <w:b/>
          <w:caps/>
          <w:color w:val="000000"/>
          <w:sz w:val="22"/>
          <w:szCs w:val="22"/>
        </w:rPr>
      </w:pPr>
      <w:r w:rsidRPr="00C526F3">
        <w:rPr>
          <w:rFonts w:cs="Arial"/>
          <w:b/>
          <w:caps/>
          <w:color w:val="000000"/>
          <w:sz w:val="22"/>
          <w:szCs w:val="22"/>
        </w:rPr>
        <w:t xml:space="preserve">DE La celebración </w:t>
      </w:r>
      <w:r w:rsidR="00FD5074" w:rsidRPr="00C526F3">
        <w:rPr>
          <w:rFonts w:cs="Arial"/>
          <w:b/>
          <w:caps/>
          <w:color w:val="000000"/>
          <w:sz w:val="22"/>
          <w:szCs w:val="22"/>
        </w:rPr>
        <w:t xml:space="preserve">DE CONVENIOS </w:t>
      </w:r>
      <w:r w:rsidRPr="00C526F3">
        <w:rPr>
          <w:rFonts w:cs="Arial"/>
          <w:b/>
          <w:caps/>
          <w:color w:val="000000"/>
          <w:sz w:val="22"/>
          <w:szCs w:val="22"/>
        </w:rPr>
        <w:t>con dependencias públicas y priv</w:t>
      </w:r>
      <w:r w:rsidR="008A1996" w:rsidRPr="00C526F3">
        <w:rPr>
          <w:rFonts w:cs="Arial"/>
          <w:b/>
          <w:caps/>
          <w:color w:val="000000"/>
          <w:sz w:val="22"/>
          <w:szCs w:val="22"/>
        </w:rPr>
        <w:t>adas DE convenios de colaboración</w:t>
      </w:r>
      <w:r w:rsidRPr="00C526F3">
        <w:rPr>
          <w:rFonts w:cs="Arial"/>
          <w:b/>
          <w:caps/>
          <w:color w:val="000000"/>
          <w:sz w:val="22"/>
          <w:szCs w:val="22"/>
        </w:rPr>
        <w:t>, coordinaci</w:t>
      </w:r>
      <w:r w:rsidR="00FD5074" w:rsidRPr="00C526F3">
        <w:rPr>
          <w:rFonts w:cs="Arial"/>
          <w:b/>
          <w:caps/>
          <w:color w:val="000000"/>
          <w:sz w:val="22"/>
          <w:szCs w:val="22"/>
        </w:rPr>
        <w:t>ón y concertación en la materia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8A1996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39</w:t>
      </w:r>
      <w:r w:rsidR="003F279A" w:rsidRPr="00C526F3">
        <w:rPr>
          <w:sz w:val="22"/>
          <w:szCs w:val="22"/>
        </w:rPr>
        <w:t>.- El Ayuntamiento podrá celebrar convenios de cooperación, coordinación y concertación, para establecer acciones encaminadas a prevenir, combatir y erradicar la violencia hacia las mujeres.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Dichos convenios deberán ser compatibles con los principios rectores y sujetarse a los fines del Programa Estatal y deberán ser firmados por  la Presidencia, Secretaría General y la Sindicatura del Ayuntamiento.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</w:t>
      </w:r>
      <w:r w:rsidR="008A1996" w:rsidRPr="00C526F3">
        <w:rPr>
          <w:sz w:val="22"/>
          <w:szCs w:val="22"/>
        </w:rPr>
        <w:t>0</w:t>
      </w:r>
      <w:r w:rsidRPr="00C526F3">
        <w:rPr>
          <w:sz w:val="22"/>
          <w:szCs w:val="22"/>
        </w:rPr>
        <w:t>.-  Con la finalidad de brindar la atención adecuada a las mujeres víctimas de violencia, el Ayuntamiento podrá celebrar convenios con instituciones públicas o privadas, relativos a la prestación de servicios médicos, psicológicos y jurídicos.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8A1996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41</w:t>
      </w:r>
      <w:r w:rsidR="003F279A" w:rsidRPr="00C526F3">
        <w:rPr>
          <w:sz w:val="22"/>
          <w:szCs w:val="22"/>
        </w:rPr>
        <w:t xml:space="preserve">.- En los informes anuales que deberán ser presentados por el Ayuntamiento al Instituto, se deberá incluir la información relativa a los convenios celebrados con base en este apartado.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8A1996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 xml:space="preserve">CAPÍTULO </w:t>
      </w:r>
      <w:r w:rsidR="00985671" w:rsidRPr="00C526F3">
        <w:rPr>
          <w:b/>
          <w:sz w:val="22"/>
          <w:szCs w:val="22"/>
        </w:rPr>
        <w:t>III</w:t>
      </w: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>MECANISMOS INTERNOS PARA LA DENUNCIA DEL PERSONAL QUE INCURRA EN VIOLENCIA INSTITUCIONAL Y LABORAL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</w:t>
      </w:r>
      <w:r w:rsidR="008A1996" w:rsidRPr="00C526F3">
        <w:rPr>
          <w:sz w:val="22"/>
          <w:szCs w:val="22"/>
        </w:rPr>
        <w:t>2.- Todas las D</w:t>
      </w:r>
      <w:r w:rsidRPr="00C526F3">
        <w:rPr>
          <w:sz w:val="22"/>
          <w:szCs w:val="22"/>
        </w:rPr>
        <w:t>ependencias del Ayuntamiento deberán contar con  mecanismos internos para la denuncia del personal que incurra en violencia institucional y laboral contra las mujeres, y difundir la información relativa a los mismos entre su personal.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</w:t>
      </w:r>
      <w:r w:rsidR="006A4875" w:rsidRPr="00C526F3">
        <w:rPr>
          <w:sz w:val="22"/>
          <w:szCs w:val="22"/>
        </w:rPr>
        <w:t>ulo 43</w:t>
      </w:r>
      <w:r w:rsidRPr="00C526F3">
        <w:rPr>
          <w:sz w:val="22"/>
          <w:szCs w:val="22"/>
        </w:rPr>
        <w:t xml:space="preserve">.- El Ayuntamiento deberá </w:t>
      </w:r>
      <w:r w:rsidR="008A1996" w:rsidRPr="00C526F3">
        <w:rPr>
          <w:sz w:val="22"/>
          <w:szCs w:val="22"/>
        </w:rPr>
        <w:t>impulsar</w:t>
      </w:r>
      <w:r w:rsidRPr="00C526F3">
        <w:rPr>
          <w:sz w:val="22"/>
          <w:szCs w:val="22"/>
        </w:rPr>
        <w:t xml:space="preserve"> la perspectiv</w:t>
      </w:r>
      <w:r w:rsidR="006A4875" w:rsidRPr="00C526F3">
        <w:rPr>
          <w:sz w:val="22"/>
          <w:szCs w:val="22"/>
        </w:rPr>
        <w:t>a de género al interior de las D</w:t>
      </w:r>
      <w:r w:rsidRPr="00C526F3">
        <w:rPr>
          <w:sz w:val="22"/>
          <w:szCs w:val="22"/>
        </w:rPr>
        <w:t>ependencias, fomentando la equidad dentro de las mismas.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6A4875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44</w:t>
      </w:r>
      <w:r w:rsidR="003F279A" w:rsidRPr="00C526F3">
        <w:rPr>
          <w:sz w:val="22"/>
          <w:szCs w:val="22"/>
        </w:rPr>
        <w:t>.- El Ayuntamiento será responsable de capacitar a todo su personal en temas relacionados con: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prevención, y  atención oportuna a las mujeres víctimas de violencia;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Las políticas orientadas a prevenir, atender y erradicar la violencia contra las mujeres; 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no discriminación de las mujeres y el respeto irrestricto hacia sus derechos;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Cualquier otro enfocado a fomentar el equilibrio y sensibilizar al personal en temas relacionados con la igualdad y una vida libre de violencia.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lastRenderedPageBreak/>
        <w:t>La capacitación será obligatoria para el personal y tendrá por objeto la equidad de género y la erradicación de la violencia contra la mujer.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6A4875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45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Ayuntamiento deberá recibir las quejas relacionadas con violencia institucional y laboral a través de la Instancia Municipal de la Mujer.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queja deberá ser atendida dentro de las siguientes 24 horas a su presentación y se iniciará la investigación correspondiente.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6A4875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46</w:t>
      </w:r>
      <w:r w:rsidR="003F279A" w:rsidRPr="00C526F3">
        <w:rPr>
          <w:sz w:val="22"/>
          <w:szCs w:val="22"/>
        </w:rPr>
        <w:t>.- El Ayuntamiento deberá de orientar a la mujer víctima de violencia, para que ésta acuda al Ministerio Público correspondiente, con el objetivo de iniciar las acciones legales a que haya lugar.</w:t>
      </w:r>
    </w:p>
    <w:p w:rsidR="003F279A" w:rsidRPr="00C526F3" w:rsidRDefault="003F279A" w:rsidP="003F279A">
      <w:pPr>
        <w:pStyle w:val="Default"/>
        <w:spacing w:line="360" w:lineRule="auto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>CA</w:t>
      </w:r>
      <w:r w:rsidR="00985671" w:rsidRPr="00C526F3">
        <w:rPr>
          <w:b/>
          <w:sz w:val="22"/>
          <w:szCs w:val="22"/>
        </w:rPr>
        <w:t>PÍTULO IV</w:t>
      </w: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 xml:space="preserve">DE LA COLABORACIÓN DEL BANCO ESTATAL DE DATOS E INFORMACIÓN SOBRE CASOS </w:t>
      </w:r>
      <w:r w:rsidR="00FD5074" w:rsidRPr="00C526F3">
        <w:rPr>
          <w:b/>
          <w:sz w:val="22"/>
          <w:szCs w:val="22"/>
        </w:rPr>
        <w:t>DE VIOLENCIA CONTRA LAS MUJERES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Artículo </w:t>
      </w:r>
      <w:r w:rsidR="006A4875" w:rsidRPr="00C526F3">
        <w:rPr>
          <w:sz w:val="22"/>
          <w:szCs w:val="22"/>
        </w:rPr>
        <w:t>47</w:t>
      </w:r>
      <w:r w:rsidR="0089613C" w:rsidRPr="00C526F3">
        <w:rPr>
          <w:sz w:val="22"/>
          <w:szCs w:val="22"/>
        </w:rPr>
        <w:t>.- El Municipio</w:t>
      </w:r>
      <w:r w:rsidRPr="00C526F3">
        <w:rPr>
          <w:sz w:val="22"/>
          <w:szCs w:val="22"/>
        </w:rPr>
        <w:t xml:space="preserve"> deberá colaborar con </w:t>
      </w:r>
      <w:r w:rsidR="006A4875" w:rsidRPr="00C526F3">
        <w:rPr>
          <w:sz w:val="22"/>
          <w:szCs w:val="22"/>
        </w:rPr>
        <w:t xml:space="preserve">la actualización de la información del </w:t>
      </w:r>
      <w:r w:rsidRPr="00C526F3">
        <w:rPr>
          <w:sz w:val="22"/>
          <w:szCs w:val="22"/>
        </w:rPr>
        <w:t>el Banco Estatal</w:t>
      </w:r>
      <w:r w:rsidR="006A4875" w:rsidRPr="00C526F3">
        <w:rPr>
          <w:sz w:val="22"/>
          <w:szCs w:val="22"/>
        </w:rPr>
        <w:t>,</w:t>
      </w:r>
      <w:r w:rsidRPr="00C526F3">
        <w:rPr>
          <w:sz w:val="22"/>
          <w:szCs w:val="22"/>
        </w:rPr>
        <w:t xml:space="preserve">  de manera permanente, </w:t>
      </w:r>
      <w:r w:rsidR="006A4875" w:rsidRPr="00C526F3">
        <w:rPr>
          <w:sz w:val="22"/>
          <w:szCs w:val="22"/>
        </w:rPr>
        <w:t>con el objeto de registrar las causas, características, riesgos, consecuencia y frecuencia de la violencia contra las mujeres en sus distintas manifestaciones, así como, sobre la eficacia de las medidas adoptadas para atenderla, prevenirla y combatirla.</w:t>
      </w:r>
    </w:p>
    <w:p w:rsidR="003F279A" w:rsidRPr="00C526F3" w:rsidRDefault="003F279A" w:rsidP="003F279A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165C27" w:rsidRPr="00C526F3" w:rsidRDefault="00165C27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48</w:t>
      </w:r>
      <w:r w:rsidR="003F279A" w:rsidRPr="00C526F3">
        <w:rPr>
          <w:sz w:val="22"/>
          <w:szCs w:val="22"/>
        </w:rPr>
        <w:t>.- El contenido de la Base</w:t>
      </w:r>
      <w:r w:rsidRPr="00C526F3">
        <w:rPr>
          <w:sz w:val="22"/>
          <w:szCs w:val="22"/>
        </w:rPr>
        <w:t xml:space="preserve"> de Datos se apegará a los requerimientos establecidos para tal efecto por la Secretaría de Seguridad Pública, Prevención y Readaptación Social del Estado, Dependencia responsable para tal efecto de conformidad con lo dispuesto por la Ley Estatal. </w:t>
      </w:r>
    </w:p>
    <w:p w:rsidR="00165C27" w:rsidRPr="00C526F3" w:rsidRDefault="00165C27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45232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Artículo </w:t>
      </w:r>
      <w:r w:rsidR="00345232" w:rsidRPr="00C526F3">
        <w:rPr>
          <w:sz w:val="22"/>
          <w:szCs w:val="22"/>
        </w:rPr>
        <w:t>49</w:t>
      </w:r>
      <w:r w:rsidRPr="00C526F3">
        <w:rPr>
          <w:sz w:val="22"/>
          <w:szCs w:val="22"/>
        </w:rPr>
        <w:t>.- La Instancia Municipal de la Mujer</w:t>
      </w:r>
      <w:r w:rsidR="00345232" w:rsidRPr="00C526F3">
        <w:rPr>
          <w:sz w:val="22"/>
          <w:szCs w:val="22"/>
        </w:rPr>
        <w:t>, será la encargada</w:t>
      </w:r>
      <w:r w:rsidRPr="00C526F3">
        <w:rPr>
          <w:sz w:val="22"/>
          <w:szCs w:val="22"/>
        </w:rPr>
        <w:t xml:space="preserve"> de integrar la información para el apoyo del Banco de Datos, </w:t>
      </w:r>
      <w:r w:rsidR="00345232" w:rsidRPr="00C526F3">
        <w:rPr>
          <w:sz w:val="22"/>
          <w:szCs w:val="22"/>
        </w:rPr>
        <w:t xml:space="preserve">debiendo proporcionar bimestralmente los registros capturados, con la finalidad de mantener actualizado el Banco Estatal. </w:t>
      </w:r>
    </w:p>
    <w:p w:rsidR="00345232" w:rsidRPr="00C526F3" w:rsidRDefault="00345232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>TRANSITORIOS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1.- El presente reglamento entrará en vigor a los treinta días si</w:t>
      </w:r>
      <w:r w:rsidR="00C526F3">
        <w:rPr>
          <w:sz w:val="22"/>
          <w:szCs w:val="22"/>
        </w:rPr>
        <w:t>guientes a su publicación en la Gaceta, Periódico Mural y Pagina del Ayuntamiento</w:t>
      </w:r>
      <w:r w:rsidRPr="00C526F3">
        <w:rPr>
          <w:sz w:val="22"/>
          <w:szCs w:val="22"/>
        </w:rPr>
        <w:t>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EF1FC8" w:rsidRPr="00C526F3" w:rsidRDefault="00EF1FC8">
      <w:pPr>
        <w:rPr>
          <w:rFonts w:ascii="Arial" w:hAnsi="Arial" w:cs="Arial"/>
          <w:sz w:val="22"/>
          <w:szCs w:val="22"/>
        </w:rPr>
      </w:pPr>
    </w:p>
    <w:sectPr w:rsidR="00EF1FC8" w:rsidRPr="00C526F3" w:rsidSect="00C526F3">
      <w:footerReference w:type="even" r:id="rId7"/>
      <w:footerReference w:type="default" r:id="rId8"/>
      <w:pgSz w:w="12240" w:h="15840" w:code="1"/>
      <w:pgMar w:top="993" w:right="758" w:bottom="993" w:left="851" w:header="708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E8" w:rsidRDefault="001208E8">
      <w:r>
        <w:separator/>
      </w:r>
    </w:p>
  </w:endnote>
  <w:endnote w:type="continuationSeparator" w:id="0">
    <w:p w:rsidR="001208E8" w:rsidRDefault="0012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E3518A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9A" w:rsidRDefault="00E84FBD" w:rsidP="003F27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27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79A" w:rsidRDefault="003F279A" w:rsidP="003F279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9A" w:rsidRDefault="00E84FBD" w:rsidP="003F27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27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4F4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3F279A" w:rsidRDefault="003F279A" w:rsidP="003F279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E8" w:rsidRDefault="001208E8">
      <w:r>
        <w:separator/>
      </w:r>
    </w:p>
  </w:footnote>
  <w:footnote w:type="continuationSeparator" w:id="0">
    <w:p w:rsidR="001208E8" w:rsidRDefault="00120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F31"/>
    <w:multiLevelType w:val="hybridMultilevel"/>
    <w:tmpl w:val="5E0A3606"/>
    <w:lvl w:ilvl="0" w:tplc="03E260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85FC0"/>
    <w:multiLevelType w:val="hybridMultilevel"/>
    <w:tmpl w:val="ABBE451C"/>
    <w:lvl w:ilvl="0" w:tplc="7770A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30C1A"/>
    <w:multiLevelType w:val="hybridMultilevel"/>
    <w:tmpl w:val="C5DAF280"/>
    <w:lvl w:ilvl="0" w:tplc="AC7A5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400D6"/>
    <w:multiLevelType w:val="hybridMultilevel"/>
    <w:tmpl w:val="95C40E4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F7FBD"/>
    <w:multiLevelType w:val="hybridMultilevel"/>
    <w:tmpl w:val="06428C96"/>
    <w:lvl w:ilvl="0" w:tplc="40600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E3A7C"/>
    <w:multiLevelType w:val="hybridMultilevel"/>
    <w:tmpl w:val="82E614D0"/>
    <w:lvl w:ilvl="0" w:tplc="40600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97A3F"/>
    <w:multiLevelType w:val="hybridMultilevel"/>
    <w:tmpl w:val="3E467A94"/>
    <w:lvl w:ilvl="0" w:tplc="154A1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656AF"/>
    <w:multiLevelType w:val="hybridMultilevel"/>
    <w:tmpl w:val="77D6E098"/>
    <w:lvl w:ilvl="0" w:tplc="07A006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A1ED7"/>
    <w:multiLevelType w:val="hybridMultilevel"/>
    <w:tmpl w:val="82AEAEE0"/>
    <w:lvl w:ilvl="0" w:tplc="AC7A5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83FCE"/>
    <w:multiLevelType w:val="hybridMultilevel"/>
    <w:tmpl w:val="23A61DC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477F9"/>
    <w:multiLevelType w:val="hybridMultilevel"/>
    <w:tmpl w:val="95F20F8A"/>
    <w:lvl w:ilvl="0" w:tplc="D36C9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80847"/>
    <w:multiLevelType w:val="hybridMultilevel"/>
    <w:tmpl w:val="36908FA2"/>
    <w:lvl w:ilvl="0" w:tplc="1C987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228F6"/>
    <w:multiLevelType w:val="hybridMultilevel"/>
    <w:tmpl w:val="28AE0802"/>
    <w:lvl w:ilvl="0" w:tplc="A51E0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432FF"/>
    <w:multiLevelType w:val="hybridMultilevel"/>
    <w:tmpl w:val="5420BB7E"/>
    <w:lvl w:ilvl="0" w:tplc="E4E25B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E1A5A"/>
    <w:multiLevelType w:val="hybridMultilevel"/>
    <w:tmpl w:val="2BEA0A9A"/>
    <w:lvl w:ilvl="0" w:tplc="EADC9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140AC"/>
    <w:multiLevelType w:val="hybridMultilevel"/>
    <w:tmpl w:val="929E31CE"/>
    <w:lvl w:ilvl="0" w:tplc="40600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9A"/>
    <w:rsid w:val="00013AFF"/>
    <w:rsid w:val="00036B86"/>
    <w:rsid w:val="00036F83"/>
    <w:rsid w:val="00060910"/>
    <w:rsid w:val="000659D0"/>
    <w:rsid w:val="00067F77"/>
    <w:rsid w:val="00084BF8"/>
    <w:rsid w:val="000B6EA6"/>
    <w:rsid w:val="000D4BBF"/>
    <w:rsid w:val="000D71BE"/>
    <w:rsid w:val="000E0CB0"/>
    <w:rsid w:val="000F477D"/>
    <w:rsid w:val="000F4DD5"/>
    <w:rsid w:val="00110B07"/>
    <w:rsid w:val="001208E8"/>
    <w:rsid w:val="00134C50"/>
    <w:rsid w:val="00163B8D"/>
    <w:rsid w:val="00165C27"/>
    <w:rsid w:val="001732E9"/>
    <w:rsid w:val="001C0778"/>
    <w:rsid w:val="001C240C"/>
    <w:rsid w:val="001D25CC"/>
    <w:rsid w:val="00227AE0"/>
    <w:rsid w:val="002A487C"/>
    <w:rsid w:val="002B4E04"/>
    <w:rsid w:val="0030387D"/>
    <w:rsid w:val="003120E9"/>
    <w:rsid w:val="00313850"/>
    <w:rsid w:val="00314F41"/>
    <w:rsid w:val="00321D56"/>
    <w:rsid w:val="00333167"/>
    <w:rsid w:val="00345232"/>
    <w:rsid w:val="003768E8"/>
    <w:rsid w:val="003926CE"/>
    <w:rsid w:val="003A24C3"/>
    <w:rsid w:val="003A44C7"/>
    <w:rsid w:val="003C4C02"/>
    <w:rsid w:val="003D3717"/>
    <w:rsid w:val="003F07EC"/>
    <w:rsid w:val="003F279A"/>
    <w:rsid w:val="003F466F"/>
    <w:rsid w:val="004009E0"/>
    <w:rsid w:val="004029E9"/>
    <w:rsid w:val="00420149"/>
    <w:rsid w:val="004425D1"/>
    <w:rsid w:val="00445462"/>
    <w:rsid w:val="004517CE"/>
    <w:rsid w:val="004518F2"/>
    <w:rsid w:val="00475228"/>
    <w:rsid w:val="00475F0D"/>
    <w:rsid w:val="004A5C64"/>
    <w:rsid w:val="004B529C"/>
    <w:rsid w:val="004C1149"/>
    <w:rsid w:val="004D0FA0"/>
    <w:rsid w:val="004E3268"/>
    <w:rsid w:val="004E4C46"/>
    <w:rsid w:val="005027C4"/>
    <w:rsid w:val="005038CF"/>
    <w:rsid w:val="00503E5A"/>
    <w:rsid w:val="00517ED6"/>
    <w:rsid w:val="00526C5F"/>
    <w:rsid w:val="00536C85"/>
    <w:rsid w:val="00541849"/>
    <w:rsid w:val="005715FA"/>
    <w:rsid w:val="00577603"/>
    <w:rsid w:val="00580B0A"/>
    <w:rsid w:val="0059429D"/>
    <w:rsid w:val="005A1588"/>
    <w:rsid w:val="005B3462"/>
    <w:rsid w:val="005C0F62"/>
    <w:rsid w:val="005C596B"/>
    <w:rsid w:val="005E082C"/>
    <w:rsid w:val="005E143D"/>
    <w:rsid w:val="005F27D7"/>
    <w:rsid w:val="0060290B"/>
    <w:rsid w:val="00614211"/>
    <w:rsid w:val="006322E6"/>
    <w:rsid w:val="00642080"/>
    <w:rsid w:val="006468D7"/>
    <w:rsid w:val="0065291D"/>
    <w:rsid w:val="00695C64"/>
    <w:rsid w:val="006A4875"/>
    <w:rsid w:val="006E4719"/>
    <w:rsid w:val="00730798"/>
    <w:rsid w:val="00734480"/>
    <w:rsid w:val="00735943"/>
    <w:rsid w:val="00762B1A"/>
    <w:rsid w:val="00764913"/>
    <w:rsid w:val="00765659"/>
    <w:rsid w:val="007C2D7A"/>
    <w:rsid w:val="007C476C"/>
    <w:rsid w:val="007E39DC"/>
    <w:rsid w:val="007E7966"/>
    <w:rsid w:val="007F1A6C"/>
    <w:rsid w:val="00843890"/>
    <w:rsid w:val="00887F5C"/>
    <w:rsid w:val="0089613C"/>
    <w:rsid w:val="008A1996"/>
    <w:rsid w:val="008B604F"/>
    <w:rsid w:val="008C2A68"/>
    <w:rsid w:val="00915F0C"/>
    <w:rsid w:val="00961030"/>
    <w:rsid w:val="00980042"/>
    <w:rsid w:val="00985671"/>
    <w:rsid w:val="00993E1F"/>
    <w:rsid w:val="00995D37"/>
    <w:rsid w:val="009A314F"/>
    <w:rsid w:val="009D36C9"/>
    <w:rsid w:val="00A0310A"/>
    <w:rsid w:val="00A10DFF"/>
    <w:rsid w:val="00A1162C"/>
    <w:rsid w:val="00A458B3"/>
    <w:rsid w:val="00A56456"/>
    <w:rsid w:val="00A76F40"/>
    <w:rsid w:val="00AB2428"/>
    <w:rsid w:val="00AB3EAC"/>
    <w:rsid w:val="00AD2D3D"/>
    <w:rsid w:val="00AF14DA"/>
    <w:rsid w:val="00B03974"/>
    <w:rsid w:val="00BA1ABD"/>
    <w:rsid w:val="00BD1110"/>
    <w:rsid w:val="00C063F2"/>
    <w:rsid w:val="00C15960"/>
    <w:rsid w:val="00C526F3"/>
    <w:rsid w:val="00C52BB4"/>
    <w:rsid w:val="00C85C14"/>
    <w:rsid w:val="00C97663"/>
    <w:rsid w:val="00CA68D4"/>
    <w:rsid w:val="00CD774A"/>
    <w:rsid w:val="00CF7D6B"/>
    <w:rsid w:val="00D00F04"/>
    <w:rsid w:val="00D03CCB"/>
    <w:rsid w:val="00D23EA4"/>
    <w:rsid w:val="00D3779B"/>
    <w:rsid w:val="00D456FD"/>
    <w:rsid w:val="00D507A3"/>
    <w:rsid w:val="00D52170"/>
    <w:rsid w:val="00D74344"/>
    <w:rsid w:val="00D80619"/>
    <w:rsid w:val="00D95030"/>
    <w:rsid w:val="00DA1BD4"/>
    <w:rsid w:val="00DA4028"/>
    <w:rsid w:val="00DD4A80"/>
    <w:rsid w:val="00DD6C35"/>
    <w:rsid w:val="00DE24DC"/>
    <w:rsid w:val="00DE30DF"/>
    <w:rsid w:val="00DE7DD3"/>
    <w:rsid w:val="00E02D8D"/>
    <w:rsid w:val="00E519B4"/>
    <w:rsid w:val="00E66A9D"/>
    <w:rsid w:val="00E72DCB"/>
    <w:rsid w:val="00E84FBD"/>
    <w:rsid w:val="00E86B14"/>
    <w:rsid w:val="00E97053"/>
    <w:rsid w:val="00E97EB9"/>
    <w:rsid w:val="00EB2D72"/>
    <w:rsid w:val="00ED7D4D"/>
    <w:rsid w:val="00EF1FC8"/>
    <w:rsid w:val="00F2387B"/>
    <w:rsid w:val="00F35560"/>
    <w:rsid w:val="00F415D8"/>
    <w:rsid w:val="00F77BAF"/>
    <w:rsid w:val="00F90772"/>
    <w:rsid w:val="00F93A70"/>
    <w:rsid w:val="00FA5A19"/>
    <w:rsid w:val="00FB4683"/>
    <w:rsid w:val="00FD5074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2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Car">
    <w:name w:val="Texto Car"/>
    <w:basedOn w:val="Default"/>
    <w:next w:val="Default"/>
    <w:rsid w:val="003F279A"/>
    <w:rPr>
      <w:rFonts w:cs="Times New Roman"/>
      <w:color w:val="auto"/>
    </w:rPr>
  </w:style>
  <w:style w:type="paragraph" w:customStyle="1" w:styleId="Texto">
    <w:name w:val="Texto"/>
    <w:basedOn w:val="Default"/>
    <w:next w:val="Default"/>
    <w:rsid w:val="003F279A"/>
    <w:rPr>
      <w:rFonts w:cs="Times New Roman"/>
      <w:color w:val="auto"/>
    </w:rPr>
  </w:style>
  <w:style w:type="paragraph" w:styleId="Textoindependiente">
    <w:name w:val="Body Text"/>
    <w:basedOn w:val="Normal"/>
    <w:rsid w:val="003F279A"/>
    <w:pPr>
      <w:jc w:val="both"/>
    </w:pPr>
    <w:rPr>
      <w:szCs w:val="20"/>
      <w:lang w:val="es-ES_tradnl"/>
    </w:rPr>
  </w:style>
  <w:style w:type="paragraph" w:styleId="Piedepgina">
    <w:name w:val="footer"/>
    <w:basedOn w:val="Normal"/>
    <w:rsid w:val="003F27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79A"/>
  </w:style>
  <w:style w:type="paragraph" w:styleId="Encabezado">
    <w:name w:val="header"/>
    <w:basedOn w:val="Normal"/>
    <w:link w:val="EncabezadoCar"/>
    <w:rsid w:val="00C52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26F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B3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B3EA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2913</Words>
  <Characters>16025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 MUNICIPAL DE LA LEY  DE ACCESO DE LAS MUJERES A UNA VIDA LIBRE DE VIOLENCIA</vt:lpstr>
      <vt:lpstr>REGLAMENTO  MUNICIPAL DE LA LEY  DE ACCESO DE LAS MUJERES A UNA VIDA LIBRE DE VIOLENCIA</vt:lpstr>
    </vt:vector>
  </TitlesOfParts>
  <Company>Dark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 MUNICIPAL DE LA LEY  DE ACCESO DE LAS MUJERES A UNA VIDA LIBRE DE VIOLENCIA</dc:title>
  <dc:creator>Marisol Ruiz Velazco Pelayo</dc:creator>
  <cp:lastModifiedBy>catastro</cp:lastModifiedBy>
  <cp:revision>2</cp:revision>
  <cp:lastPrinted>2013-08-17T00:22:00Z</cp:lastPrinted>
  <dcterms:created xsi:type="dcterms:W3CDTF">2014-04-08T14:21:00Z</dcterms:created>
  <dcterms:modified xsi:type="dcterms:W3CDTF">2014-04-08T14:21:00Z</dcterms:modified>
</cp:coreProperties>
</file>