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633026033"/>
        <w:docPartObj>
          <w:docPartGallery w:val="Cover Pages"/>
          <w:docPartUnique/>
        </w:docPartObj>
      </w:sdtPr>
      <w:sdtContent>
        <w:p w:rsidR="00BF0E9D" w:rsidRDefault="00BF0E9D">
          <w:r>
            <w:rPr>
              <w:noProof/>
              <w:lang w:eastAsia="es-MX"/>
            </w:rPr>
            <w:drawing>
              <wp:anchor distT="0" distB="0" distL="114300" distR="114300" simplePos="0" relativeHeight="251659264" behindDoc="1" locked="0" layoutInCell="1" allowOverlap="1" wp14:anchorId="4FDE90FF" wp14:editId="286D60A1">
                <wp:simplePos x="0" y="0"/>
                <wp:positionH relativeFrom="column">
                  <wp:posOffset>-426991</wp:posOffset>
                </wp:positionH>
                <wp:positionV relativeFrom="paragraph">
                  <wp:posOffset>-56647</wp:posOffset>
                </wp:positionV>
                <wp:extent cx="2987898" cy="3788229"/>
                <wp:effectExtent l="0" t="0" r="3175"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992714" cy="3794336"/>
                        </a:xfrm>
                        <a:prstGeom prst="rect">
                          <a:avLst/>
                        </a:prstGeom>
                      </pic:spPr>
                    </pic:pic>
                  </a:graphicData>
                </a:graphic>
                <wp14:sizeRelH relativeFrom="page">
                  <wp14:pctWidth>0</wp14:pctWidth>
                </wp14:sizeRelH>
                <wp14:sizeRelV relativeFrom="page">
                  <wp14:pctHeight>0</wp14:pctHeight>
                </wp14:sizeRelV>
              </wp:anchor>
            </w:drawing>
          </w:r>
        </w:p>
        <w:tbl>
          <w:tblPr>
            <w:tblStyle w:val="Sombreadoclaro-nfasis6"/>
            <w:tblpPr w:leftFromText="187" w:rightFromText="187" w:vertAnchor="page" w:horzAnchor="margin" w:tblpXSpec="right" w:tblpY="2899"/>
            <w:tblW w:w="2560" w:type="pct"/>
            <w:tblLook w:val="04A0" w:firstRow="1" w:lastRow="0" w:firstColumn="1" w:lastColumn="0" w:noHBand="0" w:noVBand="1"/>
          </w:tblPr>
          <w:tblGrid>
            <w:gridCol w:w="4636"/>
          </w:tblGrid>
          <w:tr w:rsidR="00BF0E9D" w:rsidTr="00BA30D0">
            <w:trPr>
              <w:cnfStyle w:val="100000000000" w:firstRow="1" w:lastRow="0" w:firstColumn="0" w:lastColumn="0" w:oddVBand="0" w:evenVBand="0" w:oddHBand="0" w:evenHBand="0" w:firstRowFirstColumn="0" w:firstRowLastColumn="0" w:lastRowFirstColumn="0" w:lastRowLastColumn="0"/>
              <w:trHeight w:val="2546"/>
            </w:trPr>
            <w:sdt>
              <w:sdtPr>
                <w:rPr>
                  <w:rFonts w:asciiTheme="majorHAnsi" w:eastAsiaTheme="majorEastAsia" w:hAnsiTheme="majorHAnsi" w:cstheme="majorBidi"/>
                  <w:sz w:val="72"/>
                  <w:szCs w:val="72"/>
                </w:rPr>
                <w:alias w:val="Título"/>
                <w:id w:val="13553149"/>
                <w:placeholder>
                  <w:docPart w:val="1B563FF03EE84517879C61CAFEC1198B"/>
                </w:placeholder>
                <w:dataBinding w:prefixMappings="xmlns:ns0='http://schemas.openxmlformats.org/package/2006/metadata/core-properties' xmlns:ns1='http://purl.org/dc/elements/1.1/'" w:xpath="/ns0:coreProperties[1]/ns1:title[1]" w:storeItemID="{6C3C8BC8-F283-45AE-878A-BAB7291924A1}"/>
                <w:text/>
              </w:sdtPr>
              <w:sdtContent>
                <w:tc>
                  <w:tcPr>
                    <w:cnfStyle w:val="001000000000" w:firstRow="0" w:lastRow="0" w:firstColumn="1" w:lastColumn="0" w:oddVBand="0" w:evenVBand="0" w:oddHBand="0" w:evenHBand="0" w:firstRowFirstColumn="0" w:firstRowLastColumn="0" w:lastRowFirstColumn="0" w:lastRowLastColumn="0"/>
                    <w:tcW w:w="0" w:type="auto"/>
                  </w:tcPr>
                  <w:p w:rsidR="00BF0E9D" w:rsidRDefault="00BF0E9D" w:rsidP="00BF0E9D">
                    <w:pPr>
                      <w:pStyle w:val="Sinespaciado"/>
                      <w:rPr>
                        <w:rFonts w:asciiTheme="majorHAnsi" w:eastAsiaTheme="majorEastAsia" w:hAnsiTheme="majorHAnsi" w:cstheme="majorBidi"/>
                        <w:sz w:val="72"/>
                        <w:szCs w:val="72"/>
                      </w:rPr>
                    </w:pPr>
                    <w:r>
                      <w:rPr>
                        <w:rFonts w:asciiTheme="majorHAnsi" w:eastAsiaTheme="majorEastAsia" w:hAnsiTheme="majorHAnsi" w:cstheme="majorBidi"/>
                        <w:sz w:val="72"/>
                        <w:szCs w:val="72"/>
                      </w:rPr>
                      <w:t>Programa Operativo Anual</w:t>
                    </w:r>
                  </w:p>
                </w:tc>
              </w:sdtContent>
            </w:sdt>
          </w:tr>
          <w:tr w:rsidR="00BF0E9D" w:rsidTr="00BA30D0">
            <w:trPr>
              <w:cnfStyle w:val="000000100000" w:firstRow="0" w:lastRow="0" w:firstColumn="0" w:lastColumn="0" w:oddVBand="0" w:evenVBand="0" w:oddHBand="1" w:evenHBand="0" w:firstRowFirstColumn="0" w:firstRowLastColumn="0" w:lastRowFirstColumn="0" w:lastRowLastColumn="0"/>
              <w:trHeight w:val="1489"/>
            </w:trPr>
            <w:sdt>
              <w:sdtPr>
                <w:rPr>
                  <w:sz w:val="40"/>
                  <w:szCs w:val="40"/>
                </w:rPr>
                <w:alias w:val="Subtítulo"/>
                <w:id w:val="13553153"/>
                <w:placeholder>
                  <w:docPart w:val="2C0C727500F84532B74D6396E52BAC3A"/>
                </w:placeholder>
                <w:dataBinding w:prefixMappings="xmlns:ns0='http://schemas.openxmlformats.org/package/2006/metadata/core-properties' xmlns:ns1='http://purl.org/dc/elements/1.1/'" w:xpath="/ns0:coreProperties[1]/ns1:subject[1]" w:storeItemID="{6C3C8BC8-F283-45AE-878A-BAB7291924A1}"/>
                <w:text/>
              </w:sdtPr>
              <w:sdtContent>
                <w:tc>
                  <w:tcPr>
                    <w:cnfStyle w:val="001000000000" w:firstRow="0" w:lastRow="0" w:firstColumn="1" w:lastColumn="0" w:oddVBand="0" w:evenVBand="0" w:oddHBand="0" w:evenHBand="0" w:firstRowFirstColumn="0" w:firstRowLastColumn="0" w:lastRowFirstColumn="0" w:lastRowLastColumn="0"/>
                    <w:tcW w:w="0" w:type="auto"/>
                  </w:tcPr>
                  <w:p w:rsidR="00BF0E9D" w:rsidRDefault="00BF0E9D" w:rsidP="00BF0E9D">
                    <w:pPr>
                      <w:pStyle w:val="Sinespaciado"/>
                      <w:rPr>
                        <w:sz w:val="40"/>
                        <w:szCs w:val="40"/>
                      </w:rPr>
                    </w:pPr>
                    <w:r>
                      <w:rPr>
                        <w:sz w:val="40"/>
                        <w:szCs w:val="40"/>
                      </w:rPr>
                      <w:t>Unidad de Transparencia e Información</w:t>
                    </w:r>
                  </w:p>
                </w:tc>
              </w:sdtContent>
            </w:sdt>
          </w:tr>
          <w:tr w:rsidR="00BF0E9D" w:rsidTr="00BA30D0">
            <w:trPr>
              <w:trHeight w:val="340"/>
            </w:trPr>
            <w:sdt>
              <w:sdtPr>
                <w:rPr>
                  <w:sz w:val="48"/>
                  <w:szCs w:val="28"/>
                </w:rPr>
                <w:alias w:val="Autor"/>
                <w:id w:val="13553158"/>
                <w:placeholder>
                  <w:docPart w:val="325B12376D2A429C9F1801B97CBE6138"/>
                </w:placeholder>
                <w:dataBinding w:prefixMappings="xmlns:ns0='http://schemas.openxmlformats.org/package/2006/metadata/core-properties' xmlns:ns1='http://purl.org/dc/elements/1.1/'" w:xpath="/ns0:coreProperties[1]/ns1:creator[1]" w:storeItemID="{6C3C8BC8-F283-45AE-878A-BAB7291924A1}"/>
                <w:text/>
              </w:sdtPr>
              <w:sdtContent>
                <w:tc>
                  <w:tcPr>
                    <w:cnfStyle w:val="001000000000" w:firstRow="0" w:lastRow="0" w:firstColumn="1" w:lastColumn="0" w:oddVBand="0" w:evenVBand="0" w:oddHBand="0" w:evenHBand="0" w:firstRowFirstColumn="0" w:firstRowLastColumn="0" w:lastRowFirstColumn="0" w:lastRowLastColumn="0"/>
                    <w:tcW w:w="0" w:type="auto"/>
                  </w:tcPr>
                  <w:p w:rsidR="00BF0E9D" w:rsidRDefault="00BF0E9D" w:rsidP="00BF0E9D">
                    <w:pPr>
                      <w:pStyle w:val="Sinespaciado"/>
                      <w:rPr>
                        <w:sz w:val="28"/>
                        <w:szCs w:val="28"/>
                      </w:rPr>
                    </w:pPr>
                    <w:r w:rsidRPr="00BA30D0">
                      <w:rPr>
                        <w:sz w:val="48"/>
                        <w:szCs w:val="28"/>
                      </w:rPr>
                      <w:t>2016</w:t>
                    </w:r>
                  </w:p>
                </w:tc>
              </w:sdtContent>
            </w:sdt>
          </w:tr>
        </w:tbl>
        <w:p w:rsidR="00BF0E9D" w:rsidRDefault="00BF0E9D"/>
        <w:p w:rsidR="00BF0E9D" w:rsidRDefault="00BF0E9D">
          <w:r>
            <w:rPr>
              <w:noProof/>
              <w:lang w:eastAsia="es-MX"/>
            </w:rPr>
            <w:drawing>
              <wp:anchor distT="0" distB="0" distL="114300" distR="114300" simplePos="0" relativeHeight="251660288" behindDoc="1" locked="0" layoutInCell="1" allowOverlap="1" wp14:anchorId="0720B9BD" wp14:editId="0D823273">
                <wp:simplePos x="0" y="0"/>
                <wp:positionH relativeFrom="column">
                  <wp:posOffset>-428419</wp:posOffset>
                </wp:positionH>
                <wp:positionV relativeFrom="paragraph">
                  <wp:posOffset>7596942</wp:posOffset>
                </wp:positionV>
                <wp:extent cx="1524000" cy="628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524000" cy="6286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8240" behindDoc="1" locked="0" layoutInCell="1" allowOverlap="1" wp14:anchorId="56D60E63" wp14:editId="6CF2D709">
                <wp:simplePos x="0" y="0"/>
                <wp:positionH relativeFrom="column">
                  <wp:posOffset>5194184</wp:posOffset>
                </wp:positionH>
                <wp:positionV relativeFrom="paragraph">
                  <wp:posOffset>6944236</wp:posOffset>
                </wp:positionV>
                <wp:extent cx="1962150" cy="1762125"/>
                <wp:effectExtent l="285750" t="323850" r="266700" b="33337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rot="20205968">
                          <a:off x="0" y="0"/>
                          <a:ext cx="1962150" cy="1762125"/>
                        </a:xfrm>
                        <a:prstGeom prst="rect">
                          <a:avLst/>
                        </a:prstGeom>
                      </pic:spPr>
                    </pic:pic>
                  </a:graphicData>
                </a:graphic>
                <wp14:sizeRelH relativeFrom="page">
                  <wp14:pctWidth>0</wp14:pctWidth>
                </wp14:sizeRelH>
                <wp14:sizeRelV relativeFrom="page">
                  <wp14:pctHeight>0</wp14:pctHeight>
                </wp14:sizeRelV>
              </wp:anchor>
            </w:drawing>
          </w:r>
          <w:r>
            <w:br w:type="page"/>
          </w:r>
          <w:r w:rsidRPr="00BF0E9D">
            <w:rPr>
              <w:noProof/>
              <w:lang w:eastAsia="es-MX"/>
            </w:rPr>
            <w:lastRenderedPageBreak/>
            <w:t xml:space="preserve">   </w:t>
          </w:r>
        </w:p>
      </w:sdtContent>
    </w:sdt>
    <w:p w:rsidR="00BF0E9D" w:rsidRDefault="00BF0E9D" w:rsidP="001E6FC0">
      <w:pPr>
        <w:pStyle w:val="Prrafodelista"/>
        <w:ind w:left="567"/>
        <w:rPr>
          <w:b/>
          <w:sz w:val="36"/>
        </w:rPr>
      </w:pPr>
      <w:r w:rsidRPr="00BF0E9D">
        <w:rPr>
          <w:b/>
          <w:sz w:val="36"/>
        </w:rPr>
        <w:t>Contenido:</w:t>
      </w:r>
    </w:p>
    <w:p w:rsidR="00BF0E9D" w:rsidRPr="00BF0E9D" w:rsidRDefault="00BF0E9D" w:rsidP="001E6FC0">
      <w:pPr>
        <w:pStyle w:val="Prrafodelista"/>
        <w:ind w:left="567"/>
        <w:rPr>
          <w:b/>
          <w:sz w:val="36"/>
        </w:rPr>
      </w:pPr>
    </w:p>
    <w:p w:rsidR="00BF0E9D" w:rsidRPr="001E6FC0" w:rsidRDefault="00BF0E9D" w:rsidP="001E6FC0">
      <w:pPr>
        <w:pStyle w:val="Prrafodelista"/>
        <w:numPr>
          <w:ilvl w:val="0"/>
          <w:numId w:val="2"/>
        </w:numPr>
        <w:rPr>
          <w:sz w:val="28"/>
        </w:rPr>
      </w:pPr>
      <w:r w:rsidRPr="001E6FC0">
        <w:rPr>
          <w:sz w:val="28"/>
        </w:rPr>
        <w:t>Presentación</w:t>
      </w:r>
    </w:p>
    <w:p w:rsidR="00BF0E9D" w:rsidRPr="001E6FC0" w:rsidRDefault="00BF0E9D" w:rsidP="001E6FC0">
      <w:pPr>
        <w:pStyle w:val="Prrafodelista"/>
        <w:numPr>
          <w:ilvl w:val="0"/>
          <w:numId w:val="2"/>
        </w:numPr>
        <w:rPr>
          <w:sz w:val="28"/>
        </w:rPr>
      </w:pPr>
      <w:r w:rsidRPr="001E6FC0">
        <w:rPr>
          <w:sz w:val="28"/>
        </w:rPr>
        <w:t>Marco Jurídico</w:t>
      </w:r>
    </w:p>
    <w:p w:rsidR="00BF0E9D" w:rsidRPr="001E6FC0" w:rsidRDefault="00BF0E9D" w:rsidP="001E6FC0">
      <w:pPr>
        <w:pStyle w:val="Prrafodelista"/>
        <w:numPr>
          <w:ilvl w:val="0"/>
          <w:numId w:val="2"/>
        </w:numPr>
        <w:rPr>
          <w:sz w:val="28"/>
        </w:rPr>
      </w:pPr>
      <w:r w:rsidRPr="001E6FC0">
        <w:rPr>
          <w:sz w:val="28"/>
        </w:rPr>
        <w:t>Misión</w:t>
      </w:r>
    </w:p>
    <w:p w:rsidR="00BF0E9D" w:rsidRPr="001E6FC0" w:rsidRDefault="00BF0E9D" w:rsidP="001E6FC0">
      <w:pPr>
        <w:pStyle w:val="Prrafodelista"/>
        <w:numPr>
          <w:ilvl w:val="0"/>
          <w:numId w:val="2"/>
        </w:numPr>
        <w:rPr>
          <w:sz w:val="28"/>
        </w:rPr>
      </w:pPr>
      <w:r w:rsidRPr="001E6FC0">
        <w:rPr>
          <w:sz w:val="28"/>
        </w:rPr>
        <w:t>Objetivo</w:t>
      </w:r>
    </w:p>
    <w:p w:rsidR="00BF0E9D" w:rsidRPr="001E6FC0" w:rsidRDefault="00BF0E9D" w:rsidP="001E6FC0">
      <w:pPr>
        <w:pStyle w:val="Prrafodelista"/>
        <w:numPr>
          <w:ilvl w:val="0"/>
          <w:numId w:val="2"/>
        </w:numPr>
        <w:rPr>
          <w:sz w:val="28"/>
        </w:rPr>
      </w:pPr>
      <w:r w:rsidRPr="001E6FC0">
        <w:rPr>
          <w:sz w:val="28"/>
        </w:rPr>
        <w:t>Objetivo Estratégico</w:t>
      </w:r>
    </w:p>
    <w:p w:rsidR="00BF0E9D" w:rsidRPr="001E6FC0" w:rsidRDefault="00BF0E9D" w:rsidP="001E6FC0">
      <w:pPr>
        <w:pStyle w:val="Prrafodelista"/>
        <w:numPr>
          <w:ilvl w:val="0"/>
          <w:numId w:val="2"/>
        </w:numPr>
        <w:rPr>
          <w:sz w:val="28"/>
        </w:rPr>
      </w:pPr>
      <w:r w:rsidRPr="001E6FC0">
        <w:rPr>
          <w:sz w:val="28"/>
        </w:rPr>
        <w:t>Metas</w:t>
      </w:r>
    </w:p>
    <w:p w:rsidR="001E6FC0" w:rsidRPr="001E6FC0" w:rsidRDefault="00BF0E9D" w:rsidP="001E6FC0">
      <w:pPr>
        <w:pStyle w:val="Prrafodelista"/>
        <w:numPr>
          <w:ilvl w:val="0"/>
          <w:numId w:val="2"/>
        </w:numPr>
        <w:rPr>
          <w:sz w:val="28"/>
        </w:rPr>
      </w:pPr>
      <w:r w:rsidRPr="001E6FC0">
        <w:rPr>
          <w:sz w:val="28"/>
        </w:rPr>
        <w:t>Organigrama</w:t>
      </w:r>
    </w:p>
    <w:p w:rsidR="00BF0E9D" w:rsidRPr="001E6FC0" w:rsidRDefault="00BF0E9D" w:rsidP="001E6FC0">
      <w:pPr>
        <w:pStyle w:val="Prrafodelista"/>
        <w:numPr>
          <w:ilvl w:val="0"/>
          <w:numId w:val="2"/>
        </w:numPr>
        <w:rPr>
          <w:sz w:val="28"/>
        </w:rPr>
      </w:pPr>
      <w:r w:rsidRPr="001E6FC0">
        <w:rPr>
          <w:sz w:val="28"/>
        </w:rPr>
        <w:t>Procedimiento de requerimiento de información a las</w:t>
      </w:r>
      <w:r w:rsidRPr="001E6FC0">
        <w:rPr>
          <w:sz w:val="28"/>
        </w:rPr>
        <w:t xml:space="preserve"> </w:t>
      </w:r>
      <w:r w:rsidR="001E6FC0" w:rsidRPr="001E6FC0">
        <w:rPr>
          <w:sz w:val="28"/>
        </w:rPr>
        <w:t xml:space="preserve">   </w:t>
      </w:r>
      <w:r w:rsidRPr="001E6FC0">
        <w:rPr>
          <w:sz w:val="28"/>
        </w:rPr>
        <w:t xml:space="preserve">Áreas Generadoras. </w:t>
      </w:r>
    </w:p>
    <w:p w:rsidR="000C3C48" w:rsidRPr="001E6FC0" w:rsidRDefault="00BF0E9D" w:rsidP="001E6FC0">
      <w:pPr>
        <w:pStyle w:val="Prrafodelista"/>
        <w:numPr>
          <w:ilvl w:val="0"/>
          <w:numId w:val="2"/>
        </w:numPr>
        <w:rPr>
          <w:sz w:val="28"/>
        </w:rPr>
      </w:pPr>
      <w:r w:rsidRPr="001E6FC0">
        <w:rPr>
          <w:sz w:val="28"/>
        </w:rPr>
        <w:t>Calendarización de Actividades</w:t>
      </w:r>
    </w:p>
    <w:p w:rsidR="00BF0E9D" w:rsidRDefault="00BF0E9D" w:rsidP="00BF0E9D">
      <w:pPr>
        <w:rPr>
          <w:sz w:val="32"/>
        </w:rPr>
      </w:pPr>
    </w:p>
    <w:p w:rsidR="00BF0E9D" w:rsidRDefault="00BF0E9D" w:rsidP="00BF0E9D">
      <w:pPr>
        <w:rPr>
          <w:sz w:val="32"/>
        </w:rPr>
      </w:pPr>
    </w:p>
    <w:p w:rsidR="00BF0E9D" w:rsidRDefault="00BF0E9D" w:rsidP="00BF0E9D">
      <w:pPr>
        <w:rPr>
          <w:sz w:val="32"/>
        </w:rPr>
      </w:pPr>
    </w:p>
    <w:p w:rsidR="00BF0E9D" w:rsidRDefault="00BF0E9D" w:rsidP="00BF0E9D">
      <w:pPr>
        <w:rPr>
          <w:sz w:val="32"/>
        </w:rPr>
      </w:pPr>
    </w:p>
    <w:p w:rsidR="00BF0E9D" w:rsidRDefault="00BF0E9D" w:rsidP="00BF0E9D">
      <w:pPr>
        <w:rPr>
          <w:sz w:val="32"/>
        </w:rPr>
      </w:pPr>
    </w:p>
    <w:p w:rsidR="00BF0E9D" w:rsidRDefault="00BF0E9D" w:rsidP="00BF0E9D">
      <w:pPr>
        <w:rPr>
          <w:sz w:val="32"/>
        </w:rPr>
      </w:pPr>
    </w:p>
    <w:p w:rsidR="00BF0E9D" w:rsidRDefault="00BF0E9D" w:rsidP="00BF0E9D">
      <w:pPr>
        <w:rPr>
          <w:sz w:val="32"/>
        </w:rPr>
      </w:pPr>
    </w:p>
    <w:p w:rsidR="00BF0E9D" w:rsidRDefault="00BF0E9D" w:rsidP="00BF0E9D">
      <w:pPr>
        <w:rPr>
          <w:sz w:val="32"/>
        </w:rPr>
      </w:pPr>
    </w:p>
    <w:p w:rsidR="00BF0E9D" w:rsidRDefault="00BF0E9D" w:rsidP="00BF0E9D">
      <w:pPr>
        <w:rPr>
          <w:sz w:val="32"/>
        </w:rPr>
      </w:pPr>
    </w:p>
    <w:p w:rsidR="001E6FC0" w:rsidRDefault="001E6FC0" w:rsidP="00BF0E9D">
      <w:pPr>
        <w:rPr>
          <w:sz w:val="32"/>
        </w:rPr>
      </w:pPr>
    </w:p>
    <w:p w:rsidR="00BF0E9D" w:rsidRDefault="00BF0E9D" w:rsidP="00BF0E9D">
      <w:pPr>
        <w:rPr>
          <w:sz w:val="32"/>
        </w:rPr>
      </w:pPr>
    </w:p>
    <w:p w:rsidR="001E6FC0" w:rsidRPr="0007074E" w:rsidRDefault="001E6FC0" w:rsidP="001E6FC0">
      <w:pPr>
        <w:ind w:left="567"/>
        <w:rPr>
          <w:b/>
          <w:sz w:val="24"/>
          <w:szCs w:val="24"/>
        </w:rPr>
      </w:pPr>
    </w:p>
    <w:p w:rsidR="00BF0E9D" w:rsidRPr="0007074E" w:rsidRDefault="00BF0E9D" w:rsidP="001E6FC0">
      <w:pPr>
        <w:ind w:left="567"/>
        <w:rPr>
          <w:b/>
          <w:sz w:val="24"/>
          <w:szCs w:val="24"/>
        </w:rPr>
      </w:pPr>
      <w:r w:rsidRPr="0007074E">
        <w:rPr>
          <w:b/>
          <w:sz w:val="24"/>
          <w:szCs w:val="24"/>
        </w:rPr>
        <w:t>Marco Jurídico:</w:t>
      </w:r>
    </w:p>
    <w:p w:rsidR="00BF0E9D" w:rsidRPr="0007074E" w:rsidRDefault="00BF0E9D" w:rsidP="001E6FC0">
      <w:pPr>
        <w:ind w:left="567"/>
        <w:jc w:val="both"/>
        <w:rPr>
          <w:sz w:val="24"/>
          <w:szCs w:val="24"/>
        </w:rPr>
      </w:pPr>
      <w:r w:rsidRPr="0007074E">
        <w:rPr>
          <w:sz w:val="24"/>
          <w:szCs w:val="24"/>
        </w:rPr>
        <w:t>En el artículo 6 de la Constitución Política d</w:t>
      </w:r>
      <w:r w:rsidR="001E6FC0" w:rsidRPr="0007074E">
        <w:rPr>
          <w:sz w:val="24"/>
          <w:szCs w:val="24"/>
        </w:rPr>
        <w:t xml:space="preserve">e los Estados Unidos Mexicanos, </w:t>
      </w:r>
      <w:r w:rsidRPr="0007074E">
        <w:rPr>
          <w:sz w:val="24"/>
          <w:szCs w:val="24"/>
        </w:rPr>
        <w:t>expresa que toda persona tiene derecho a la informa</w:t>
      </w:r>
      <w:r w:rsidR="001E6FC0" w:rsidRPr="0007074E">
        <w:rPr>
          <w:sz w:val="24"/>
          <w:szCs w:val="24"/>
        </w:rPr>
        <w:t xml:space="preserve">ción y acceder a la información </w:t>
      </w:r>
      <w:r w:rsidRPr="0007074E">
        <w:rPr>
          <w:sz w:val="24"/>
          <w:szCs w:val="24"/>
        </w:rPr>
        <w:t>pública, salvo en aquellos casos establecidos por</w:t>
      </w:r>
      <w:r w:rsidR="001E6FC0" w:rsidRPr="0007074E">
        <w:rPr>
          <w:sz w:val="24"/>
          <w:szCs w:val="24"/>
        </w:rPr>
        <w:t xml:space="preserve"> la Ley, siendo el Estado quien </w:t>
      </w:r>
      <w:r w:rsidRPr="0007074E">
        <w:rPr>
          <w:sz w:val="24"/>
          <w:szCs w:val="24"/>
        </w:rPr>
        <w:t>garantizar</w:t>
      </w:r>
      <w:r w:rsidR="001E6FC0" w:rsidRPr="0007074E">
        <w:rPr>
          <w:sz w:val="24"/>
          <w:szCs w:val="24"/>
        </w:rPr>
        <w:t xml:space="preserve">á el ejercicio de este derecho. </w:t>
      </w:r>
      <w:r w:rsidRPr="0007074E">
        <w:rPr>
          <w:sz w:val="24"/>
          <w:szCs w:val="24"/>
        </w:rPr>
        <w:t>Asimismo, la Ley de Transparencia y Acceso a la</w:t>
      </w:r>
      <w:r w:rsidR="001E6FC0" w:rsidRPr="0007074E">
        <w:rPr>
          <w:sz w:val="24"/>
          <w:szCs w:val="24"/>
        </w:rPr>
        <w:t xml:space="preserve"> Información Pública del Estado </w:t>
      </w:r>
      <w:r w:rsidRPr="0007074E">
        <w:rPr>
          <w:sz w:val="24"/>
          <w:szCs w:val="24"/>
        </w:rPr>
        <w:t>de Jalisco y sus Municipios, en su artículo 3</w:t>
      </w:r>
      <w:r w:rsidR="001E6FC0" w:rsidRPr="0007074E">
        <w:rPr>
          <w:sz w:val="24"/>
          <w:szCs w:val="24"/>
        </w:rPr>
        <w:t xml:space="preserve"> manifiesta que el derecho a la </w:t>
      </w:r>
      <w:r w:rsidRPr="0007074E">
        <w:rPr>
          <w:sz w:val="24"/>
          <w:szCs w:val="24"/>
        </w:rPr>
        <w:t>información se regula conforme a la Constitución</w:t>
      </w:r>
      <w:r w:rsidR="001E6FC0" w:rsidRPr="0007074E">
        <w:rPr>
          <w:sz w:val="24"/>
          <w:szCs w:val="24"/>
        </w:rPr>
        <w:t xml:space="preserve"> Política de los Estados Unidos </w:t>
      </w:r>
      <w:r w:rsidRPr="0007074E">
        <w:rPr>
          <w:sz w:val="24"/>
          <w:szCs w:val="24"/>
        </w:rPr>
        <w:t>Mexicanos; la Declaración Universal de</w:t>
      </w:r>
      <w:r w:rsidR="001E6FC0" w:rsidRPr="0007074E">
        <w:rPr>
          <w:sz w:val="24"/>
          <w:szCs w:val="24"/>
        </w:rPr>
        <w:t xml:space="preserve"> los Derechos Humanos; el Pacto </w:t>
      </w:r>
      <w:r w:rsidRPr="0007074E">
        <w:rPr>
          <w:sz w:val="24"/>
          <w:szCs w:val="24"/>
        </w:rPr>
        <w:t>Internacional de Derechos Civiles y Políticos; en</w:t>
      </w:r>
      <w:r w:rsidR="001E6FC0" w:rsidRPr="0007074E">
        <w:rPr>
          <w:sz w:val="24"/>
          <w:szCs w:val="24"/>
        </w:rPr>
        <w:t xml:space="preserve"> el artículo 1.4 declara que el </w:t>
      </w:r>
      <w:r w:rsidRPr="0007074E">
        <w:rPr>
          <w:sz w:val="24"/>
          <w:szCs w:val="24"/>
        </w:rPr>
        <w:t>ejercicio del derecho a la información no estará co</w:t>
      </w:r>
      <w:r w:rsidR="001E6FC0" w:rsidRPr="0007074E">
        <w:rPr>
          <w:sz w:val="24"/>
          <w:szCs w:val="24"/>
        </w:rPr>
        <w:t xml:space="preserve">ndicionado a que el solicitante </w:t>
      </w:r>
      <w:r w:rsidRPr="0007074E">
        <w:rPr>
          <w:sz w:val="24"/>
          <w:szCs w:val="24"/>
        </w:rPr>
        <w:t>acredite interés alguno o justifique su utilización, n</w:t>
      </w:r>
      <w:r w:rsidR="001E6FC0" w:rsidRPr="0007074E">
        <w:rPr>
          <w:sz w:val="24"/>
          <w:szCs w:val="24"/>
        </w:rPr>
        <w:t xml:space="preserve">i podrá condicionarse el mismo. </w:t>
      </w:r>
      <w:r w:rsidRPr="0007074E">
        <w:rPr>
          <w:sz w:val="24"/>
          <w:szCs w:val="24"/>
        </w:rPr>
        <w:t>Aplican para estos efectos entonces, la ley genera</w:t>
      </w:r>
      <w:r w:rsidR="001E6FC0" w:rsidRPr="0007074E">
        <w:rPr>
          <w:sz w:val="24"/>
          <w:szCs w:val="24"/>
        </w:rPr>
        <w:t xml:space="preserve">l, ley federal y ley estatal en </w:t>
      </w:r>
      <w:r w:rsidRPr="0007074E">
        <w:rPr>
          <w:sz w:val="24"/>
          <w:szCs w:val="24"/>
        </w:rPr>
        <w:t>materia de transparencia, los reglamentos respect</w:t>
      </w:r>
      <w:r w:rsidR="001E6FC0" w:rsidRPr="0007074E">
        <w:rPr>
          <w:sz w:val="24"/>
          <w:szCs w:val="24"/>
        </w:rPr>
        <w:t xml:space="preserve">ivos de las leyes señaladas, el </w:t>
      </w:r>
      <w:r w:rsidRPr="0007074E">
        <w:rPr>
          <w:sz w:val="24"/>
          <w:szCs w:val="24"/>
        </w:rPr>
        <w:t>reglamento municipal para la transparencia y acces</w:t>
      </w:r>
      <w:r w:rsidR="001E6FC0" w:rsidRPr="0007074E">
        <w:rPr>
          <w:sz w:val="24"/>
          <w:szCs w:val="24"/>
        </w:rPr>
        <w:t xml:space="preserve">o a la información pública, los </w:t>
      </w:r>
      <w:r w:rsidRPr="0007074E">
        <w:rPr>
          <w:sz w:val="24"/>
          <w:szCs w:val="24"/>
        </w:rPr>
        <w:t xml:space="preserve">lineamientos que establezcan los órganos garantes </w:t>
      </w:r>
      <w:r w:rsidR="001E6FC0" w:rsidRPr="0007074E">
        <w:rPr>
          <w:sz w:val="24"/>
          <w:szCs w:val="24"/>
        </w:rPr>
        <w:t xml:space="preserve">federal y estatal y/o cualquier </w:t>
      </w:r>
      <w:r w:rsidRPr="0007074E">
        <w:rPr>
          <w:sz w:val="24"/>
          <w:szCs w:val="24"/>
        </w:rPr>
        <w:t>otra norma que en el futuro se establezca para normar estos fines</w:t>
      </w:r>
      <w:r w:rsidR="001E6FC0" w:rsidRPr="0007074E">
        <w:rPr>
          <w:sz w:val="24"/>
          <w:szCs w:val="24"/>
        </w:rPr>
        <w:t>.</w:t>
      </w:r>
    </w:p>
    <w:p w:rsidR="001E6FC0" w:rsidRPr="0007074E" w:rsidRDefault="001E6FC0" w:rsidP="001E6FC0">
      <w:pPr>
        <w:ind w:left="567"/>
        <w:jc w:val="both"/>
        <w:rPr>
          <w:sz w:val="24"/>
          <w:szCs w:val="24"/>
        </w:rPr>
      </w:pPr>
    </w:p>
    <w:p w:rsidR="001E6FC0" w:rsidRPr="0007074E" w:rsidRDefault="001E6FC0" w:rsidP="001E6FC0">
      <w:pPr>
        <w:ind w:left="567"/>
        <w:jc w:val="both"/>
        <w:rPr>
          <w:b/>
          <w:sz w:val="24"/>
          <w:szCs w:val="24"/>
        </w:rPr>
      </w:pPr>
      <w:r w:rsidRPr="0007074E">
        <w:rPr>
          <w:b/>
          <w:sz w:val="24"/>
          <w:szCs w:val="24"/>
        </w:rPr>
        <w:t xml:space="preserve">Misión: </w:t>
      </w:r>
    </w:p>
    <w:p w:rsidR="001E6FC0" w:rsidRPr="0007074E" w:rsidRDefault="001E6FC0" w:rsidP="001E6FC0">
      <w:pPr>
        <w:ind w:left="567"/>
        <w:jc w:val="both"/>
        <w:rPr>
          <w:sz w:val="24"/>
          <w:szCs w:val="24"/>
        </w:rPr>
      </w:pPr>
      <w:r w:rsidRPr="0007074E">
        <w:rPr>
          <w:sz w:val="24"/>
          <w:szCs w:val="24"/>
        </w:rPr>
        <w:t>Juanacatlán es</w:t>
      </w:r>
      <w:r w:rsidRPr="0007074E">
        <w:rPr>
          <w:sz w:val="24"/>
          <w:szCs w:val="24"/>
        </w:rPr>
        <w:t xml:space="preserve"> un Gobierno Municipal Abierto y tiene como objetivo primordial el lograr que los ciudadanos se involucren de manera activa en la toma de decisiones y en la observancia de la administración de la Cosa Pública y en la consolidación de la Transparencia y la rendición de cuentas. Buscamos ser un gobierno de vanguardia y abierto, donde la confianza de la ciudadanía en el ejercicio administrativo del Gobierno Municipal sea el eje de la gestión gubernamental. Implementar cada día más estrategias, programas, campañas o proyectos que contribuyan a transparentar el ejercicio del Gobierno Municipal para así alcanzar los mejores indicadores de transparencia gubernamental. Para esto se brindarán capacitaciones a personal del H. Ayuntamiento y ciudadanía en general.</w:t>
      </w:r>
    </w:p>
    <w:p w:rsidR="001E6FC0" w:rsidRPr="0007074E" w:rsidRDefault="001E6FC0" w:rsidP="001E6FC0">
      <w:pPr>
        <w:ind w:left="567"/>
        <w:jc w:val="both"/>
        <w:rPr>
          <w:sz w:val="24"/>
          <w:szCs w:val="24"/>
        </w:rPr>
      </w:pPr>
    </w:p>
    <w:p w:rsidR="001E6FC0" w:rsidRPr="0007074E" w:rsidRDefault="001E6FC0" w:rsidP="001E6FC0">
      <w:pPr>
        <w:ind w:left="567"/>
        <w:jc w:val="both"/>
        <w:rPr>
          <w:sz w:val="24"/>
          <w:szCs w:val="24"/>
        </w:rPr>
      </w:pPr>
    </w:p>
    <w:p w:rsidR="001E6FC0" w:rsidRPr="0007074E" w:rsidRDefault="001E6FC0" w:rsidP="001E6FC0">
      <w:pPr>
        <w:ind w:left="567"/>
        <w:jc w:val="both"/>
        <w:rPr>
          <w:sz w:val="24"/>
          <w:szCs w:val="24"/>
        </w:rPr>
      </w:pPr>
    </w:p>
    <w:p w:rsidR="001E6FC0" w:rsidRPr="0007074E" w:rsidRDefault="001E6FC0" w:rsidP="001E6FC0">
      <w:pPr>
        <w:ind w:left="567"/>
        <w:jc w:val="both"/>
        <w:rPr>
          <w:sz w:val="24"/>
          <w:szCs w:val="24"/>
        </w:rPr>
      </w:pPr>
    </w:p>
    <w:p w:rsidR="001E6FC0" w:rsidRPr="0007074E" w:rsidRDefault="001E6FC0" w:rsidP="001E6FC0">
      <w:pPr>
        <w:ind w:left="567"/>
        <w:jc w:val="both"/>
        <w:rPr>
          <w:b/>
          <w:sz w:val="24"/>
          <w:szCs w:val="24"/>
        </w:rPr>
      </w:pPr>
      <w:r w:rsidRPr="0007074E">
        <w:rPr>
          <w:b/>
          <w:sz w:val="24"/>
          <w:szCs w:val="24"/>
        </w:rPr>
        <w:lastRenderedPageBreak/>
        <w:t xml:space="preserve">Objetivo: </w:t>
      </w:r>
    </w:p>
    <w:p w:rsidR="001E6FC0" w:rsidRPr="0007074E" w:rsidRDefault="001E6FC0" w:rsidP="001E6FC0">
      <w:pPr>
        <w:ind w:left="567"/>
        <w:jc w:val="both"/>
        <w:rPr>
          <w:sz w:val="24"/>
          <w:szCs w:val="24"/>
        </w:rPr>
      </w:pPr>
      <w:r w:rsidRPr="0007074E">
        <w:rPr>
          <w:sz w:val="24"/>
          <w:szCs w:val="24"/>
        </w:rPr>
        <w:t xml:space="preserve">El principal objetivo es la Transparencia en los actos de gobierno, a través de la puesta a disposición de la información pública al alcance de toda la población. Que el manejo de la información en plataforma cuente con un fácil acceso a lo que se debe publicar y actualizar, de forma mensual, trimestral, semestral o anual según el caso previsto de los artículos 8 y 15 de La Ley de Transparencia y Acceso a la Información del Estado de Jalisco y sus Municipios. </w:t>
      </w:r>
    </w:p>
    <w:p w:rsidR="001E6FC0" w:rsidRPr="0007074E" w:rsidRDefault="001E6FC0" w:rsidP="001E6FC0">
      <w:pPr>
        <w:ind w:left="567"/>
        <w:jc w:val="both"/>
        <w:rPr>
          <w:b/>
          <w:sz w:val="24"/>
          <w:szCs w:val="24"/>
        </w:rPr>
      </w:pPr>
      <w:r w:rsidRPr="0007074E">
        <w:rPr>
          <w:b/>
          <w:sz w:val="24"/>
          <w:szCs w:val="24"/>
        </w:rPr>
        <w:t xml:space="preserve">Objetivo Estratégico: </w:t>
      </w:r>
    </w:p>
    <w:p w:rsidR="001E6FC0" w:rsidRPr="0007074E" w:rsidRDefault="001E6FC0" w:rsidP="001E6FC0">
      <w:pPr>
        <w:ind w:left="567"/>
        <w:jc w:val="both"/>
        <w:rPr>
          <w:sz w:val="24"/>
          <w:szCs w:val="24"/>
        </w:rPr>
      </w:pPr>
      <w:r w:rsidRPr="0007074E">
        <w:rPr>
          <w:sz w:val="24"/>
          <w:szCs w:val="24"/>
        </w:rPr>
        <w:t>La Unidad de Transparencia es un órgano interno del sujeto obligado, encargado de la atención al público en materia de Acceso a la Información Pública y Protección de Datos Personales. Algunas de sus atribuciones son las siguientes: - Administrar y actualizar la página web municipal, sobre todo en el apartado “Transparencia”, que es donde se publica la Información fundamental. - Requerir y recabar de las áreas generadoras la información pública de las solicitudes. - Promover la cultura de la transparencia y el acceso a la Información pública. - Recibir y resolver las solicitudes de información y desahogar el procedimiento respectivo, así como derivar a los sujetos obligados y/o al ITEI las que no le corresponden. - Tener a disposición del público formatos para presentar solicitudes de información, de derechos ARCO, y los que se deban crear en el futuro.</w:t>
      </w:r>
    </w:p>
    <w:p w:rsidR="001E6FC0" w:rsidRPr="0007074E" w:rsidRDefault="001E6FC0" w:rsidP="001E6FC0">
      <w:pPr>
        <w:ind w:left="567"/>
        <w:jc w:val="both"/>
        <w:rPr>
          <w:b/>
          <w:sz w:val="24"/>
          <w:szCs w:val="24"/>
        </w:rPr>
      </w:pPr>
      <w:r w:rsidRPr="0007074E">
        <w:rPr>
          <w:b/>
          <w:sz w:val="24"/>
          <w:szCs w:val="24"/>
        </w:rPr>
        <w:t xml:space="preserve">Metas: </w:t>
      </w:r>
    </w:p>
    <w:p w:rsidR="001E6FC0" w:rsidRPr="0007074E" w:rsidRDefault="001E6FC0" w:rsidP="001E6FC0">
      <w:pPr>
        <w:ind w:left="567"/>
        <w:jc w:val="both"/>
        <w:rPr>
          <w:sz w:val="24"/>
          <w:szCs w:val="24"/>
        </w:rPr>
      </w:pPr>
      <w:r w:rsidRPr="0007074E">
        <w:rPr>
          <w:sz w:val="24"/>
          <w:szCs w:val="24"/>
        </w:rPr>
        <w:t xml:space="preserve">1. Cursos de Capacitación a la ciudadanía y al personal jerárquico sobre las disposiciones de la Ley de Transparencia y Acceso a la Información Pública del Estado de Jalisco. </w:t>
      </w:r>
    </w:p>
    <w:p w:rsidR="001E6FC0" w:rsidRPr="0007074E" w:rsidRDefault="001E6FC0" w:rsidP="001E6FC0">
      <w:pPr>
        <w:ind w:left="567"/>
        <w:jc w:val="both"/>
        <w:rPr>
          <w:sz w:val="24"/>
          <w:szCs w:val="24"/>
        </w:rPr>
      </w:pPr>
      <w:r w:rsidRPr="0007074E">
        <w:rPr>
          <w:sz w:val="24"/>
          <w:szCs w:val="24"/>
        </w:rPr>
        <w:t xml:space="preserve">2. Publicación y actualización de la Información en la plataforma de internet: </w:t>
      </w:r>
      <w:hyperlink r:id="rId11" w:history="1">
        <w:r w:rsidRPr="0007074E">
          <w:rPr>
            <w:rStyle w:val="Hipervnculo"/>
            <w:sz w:val="24"/>
            <w:szCs w:val="24"/>
          </w:rPr>
          <w:t>www.juanacatlan.gob.mx</w:t>
        </w:r>
      </w:hyperlink>
      <w:r w:rsidRPr="0007074E">
        <w:rPr>
          <w:sz w:val="24"/>
          <w:szCs w:val="24"/>
        </w:rPr>
        <w:t xml:space="preserve"> </w:t>
      </w:r>
    </w:p>
    <w:p w:rsidR="001E6FC0" w:rsidRPr="0007074E" w:rsidRDefault="001E6FC0" w:rsidP="001E6FC0">
      <w:pPr>
        <w:ind w:left="567"/>
        <w:jc w:val="both"/>
        <w:rPr>
          <w:sz w:val="24"/>
          <w:szCs w:val="24"/>
        </w:rPr>
      </w:pPr>
      <w:r w:rsidRPr="0007074E">
        <w:rPr>
          <w:sz w:val="24"/>
          <w:szCs w:val="24"/>
        </w:rPr>
        <w:t>3. Seguimiento y respuesta oportuna en los medios de información presentados ante INFOMEX, correo electrónico, vía telefónica, fax, correo, telegrama o mensajería.</w:t>
      </w:r>
    </w:p>
    <w:p w:rsidR="001E6FC0" w:rsidRPr="0007074E" w:rsidRDefault="001E6FC0" w:rsidP="001E6FC0">
      <w:pPr>
        <w:ind w:left="567"/>
        <w:jc w:val="both"/>
        <w:rPr>
          <w:sz w:val="24"/>
          <w:szCs w:val="24"/>
        </w:rPr>
      </w:pPr>
      <w:r w:rsidRPr="0007074E">
        <w:rPr>
          <w:sz w:val="24"/>
          <w:szCs w:val="24"/>
        </w:rPr>
        <w:t xml:space="preserve">4. Llevar a cabo las sesiones del Comité de Transparencia </w:t>
      </w:r>
    </w:p>
    <w:p w:rsidR="001E6FC0" w:rsidRPr="0007074E" w:rsidRDefault="001E6FC0" w:rsidP="001E6FC0">
      <w:pPr>
        <w:ind w:left="567"/>
        <w:jc w:val="both"/>
        <w:rPr>
          <w:sz w:val="24"/>
          <w:szCs w:val="24"/>
        </w:rPr>
      </w:pPr>
      <w:r w:rsidRPr="0007074E">
        <w:rPr>
          <w:sz w:val="24"/>
          <w:szCs w:val="24"/>
        </w:rPr>
        <w:t xml:space="preserve">5. Coordinación y Vinculación ante el ITEI (Instituto de Transparencia, Información Pública y Protección de Datos Personales del Estado de Jalisco). </w:t>
      </w:r>
    </w:p>
    <w:p w:rsidR="001E6FC0" w:rsidRPr="0007074E" w:rsidRDefault="001E6FC0" w:rsidP="001E6FC0">
      <w:pPr>
        <w:ind w:left="567"/>
        <w:jc w:val="both"/>
        <w:rPr>
          <w:sz w:val="24"/>
          <w:szCs w:val="24"/>
        </w:rPr>
      </w:pPr>
      <w:r w:rsidRPr="0007074E">
        <w:rPr>
          <w:sz w:val="24"/>
          <w:szCs w:val="24"/>
        </w:rPr>
        <w:lastRenderedPageBreak/>
        <w:t xml:space="preserve">6. Coordinación y Vinculación con el Presidente Municipal, sobre la publicación de la información de todas las áreas generadoras, así mismo, enriquecimiento del contenido de la plataforma web municipal. </w:t>
      </w:r>
    </w:p>
    <w:p w:rsidR="001E6FC0" w:rsidRPr="0007074E" w:rsidRDefault="001E6FC0" w:rsidP="001E6FC0">
      <w:pPr>
        <w:ind w:left="567"/>
        <w:jc w:val="both"/>
        <w:rPr>
          <w:sz w:val="24"/>
          <w:szCs w:val="24"/>
        </w:rPr>
      </w:pPr>
      <w:r w:rsidRPr="0007074E">
        <w:rPr>
          <w:sz w:val="24"/>
          <w:szCs w:val="24"/>
        </w:rPr>
        <w:t xml:space="preserve">7. Cabal cumplimiento a lo establecido en los lineamientos generales de publicación de información pública fundamental en la página web en los artículos 8 y 15 de la Ley de Transparencia y articulo 70 de la ley general, además de la vinculación con la Plataforma Nacional de Transparencia a nivel Federal. </w:t>
      </w:r>
    </w:p>
    <w:p w:rsidR="001E6FC0" w:rsidRPr="0007074E" w:rsidRDefault="001E6FC0" w:rsidP="001E6FC0">
      <w:pPr>
        <w:ind w:left="567"/>
        <w:jc w:val="both"/>
        <w:rPr>
          <w:sz w:val="24"/>
          <w:szCs w:val="24"/>
        </w:rPr>
      </w:pPr>
      <w:r w:rsidRPr="0007074E">
        <w:rPr>
          <w:sz w:val="24"/>
          <w:szCs w:val="24"/>
        </w:rPr>
        <w:t xml:space="preserve">8. Fomentar y desarrollar una cultura de transparencia en el municipio. </w:t>
      </w:r>
    </w:p>
    <w:p w:rsidR="001E6FC0" w:rsidRPr="0007074E" w:rsidRDefault="001E6FC0" w:rsidP="001E6FC0">
      <w:pPr>
        <w:ind w:left="567"/>
        <w:jc w:val="both"/>
        <w:rPr>
          <w:sz w:val="24"/>
          <w:szCs w:val="24"/>
        </w:rPr>
      </w:pPr>
      <w:r w:rsidRPr="0007074E">
        <w:rPr>
          <w:sz w:val="24"/>
          <w:szCs w:val="24"/>
        </w:rPr>
        <w:t>9. Implementar estrategias sobre la Participación ciudadana en el municipio, apegada al nuevo concepto de Gobierno Abierto.</w:t>
      </w:r>
    </w:p>
    <w:p w:rsidR="001E6FC0" w:rsidRPr="0007074E" w:rsidRDefault="001E6FC0" w:rsidP="001E6FC0">
      <w:pPr>
        <w:ind w:left="567"/>
        <w:jc w:val="both"/>
        <w:rPr>
          <w:sz w:val="24"/>
          <w:szCs w:val="24"/>
        </w:rPr>
      </w:pPr>
    </w:p>
    <w:p w:rsidR="00BA30D0" w:rsidRPr="0007074E" w:rsidRDefault="00BA30D0" w:rsidP="00BA30D0">
      <w:pPr>
        <w:jc w:val="center"/>
        <w:rPr>
          <w:sz w:val="24"/>
          <w:szCs w:val="24"/>
        </w:rPr>
      </w:pPr>
      <w:r w:rsidRPr="0007074E">
        <w:rPr>
          <w:sz w:val="24"/>
          <w:szCs w:val="24"/>
        </w:rPr>
        <w:t>Organigrama de la Unidad de Transparencia</w:t>
      </w:r>
    </w:p>
    <w:p w:rsidR="00BA30D0" w:rsidRDefault="00BA30D0" w:rsidP="00BA30D0">
      <w:r>
        <w:rPr>
          <w:noProof/>
          <w:lang w:eastAsia="es-MX"/>
        </w:rPr>
        <mc:AlternateContent>
          <mc:Choice Requires="wps">
            <w:drawing>
              <wp:anchor distT="0" distB="0" distL="114300" distR="114300" simplePos="0" relativeHeight="251662336" behindDoc="0" locked="0" layoutInCell="1" allowOverlap="1" wp14:anchorId="2D1038CA" wp14:editId="625F5C19">
                <wp:simplePos x="0" y="0"/>
                <wp:positionH relativeFrom="column">
                  <wp:posOffset>1750695</wp:posOffset>
                </wp:positionH>
                <wp:positionV relativeFrom="paragraph">
                  <wp:posOffset>40005</wp:posOffset>
                </wp:positionV>
                <wp:extent cx="2621552" cy="1248240"/>
                <wp:effectExtent l="76200" t="57150" r="83820" b="104775"/>
                <wp:wrapNone/>
                <wp:docPr id="3" name="3 Rectángulo redondeado"/>
                <wp:cNvGraphicFramePr/>
                <a:graphic xmlns:a="http://schemas.openxmlformats.org/drawingml/2006/main">
                  <a:graphicData uri="http://schemas.microsoft.com/office/word/2010/wordprocessingShape">
                    <wps:wsp>
                      <wps:cNvSpPr/>
                      <wps:spPr>
                        <a:xfrm>
                          <a:off x="0" y="0"/>
                          <a:ext cx="2621552" cy="1248240"/>
                        </a:xfrm>
                        <a:prstGeom prst="roundRect">
                          <a:avLst/>
                        </a:prstGeom>
                      </wps:spPr>
                      <wps:style>
                        <a:lnRef idx="3">
                          <a:schemeClr val="lt1"/>
                        </a:lnRef>
                        <a:fillRef idx="1">
                          <a:schemeClr val="accent6"/>
                        </a:fillRef>
                        <a:effectRef idx="1">
                          <a:schemeClr val="accent6"/>
                        </a:effectRef>
                        <a:fontRef idx="minor">
                          <a:schemeClr val="lt1"/>
                        </a:fontRef>
                      </wps:style>
                      <wps:txbx>
                        <w:txbxContent>
                          <w:p w:rsidR="00BA30D0" w:rsidRPr="00AE2A51" w:rsidRDefault="00BA30D0" w:rsidP="00BA30D0">
                            <w:pPr>
                              <w:jc w:val="center"/>
                              <w:rPr>
                                <w:b/>
                                <w:sz w:val="24"/>
                                <w:szCs w:val="20"/>
                              </w:rPr>
                            </w:pPr>
                            <w:r w:rsidRPr="00AE2A51">
                              <w:rPr>
                                <w:b/>
                                <w:sz w:val="24"/>
                                <w:szCs w:val="20"/>
                              </w:rPr>
                              <w:t>Presidente Municipal</w:t>
                            </w:r>
                          </w:p>
                          <w:p w:rsidR="00BA30D0" w:rsidRPr="00AE2A51" w:rsidRDefault="00BA30D0" w:rsidP="00BA30D0">
                            <w:pPr>
                              <w:jc w:val="center"/>
                              <w:rPr>
                                <w:b/>
                                <w:sz w:val="24"/>
                                <w:szCs w:val="20"/>
                              </w:rPr>
                            </w:pPr>
                            <w:r w:rsidRPr="00AE2A51">
                              <w:rPr>
                                <w:sz w:val="24"/>
                                <w:szCs w:val="20"/>
                              </w:rPr>
                              <w:t xml:space="preserve">J. Refugio Velázquez </w:t>
                            </w:r>
                            <w:proofErr w:type="spellStart"/>
                            <w:r w:rsidRPr="00AE2A51">
                              <w:rPr>
                                <w:sz w:val="24"/>
                                <w:szCs w:val="20"/>
                              </w:rPr>
                              <w:t>Vallín</w:t>
                            </w:r>
                            <w:proofErr w:type="spellEnd"/>
                          </w:p>
                          <w:p w:rsidR="00BA30D0" w:rsidRDefault="00BA30D0" w:rsidP="00BA30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3 Rectángulo redondeado" o:spid="_x0000_s1026" style="position:absolute;margin-left:137.85pt;margin-top:3.15pt;width:206.4pt;height:9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" fillcolor="#f79646 [3209]" strokecolor="white [3201]" strokeweight="3pt">
                <v:shadow on="t" color="black" opacity="24903f" origin=",.5" offset="0,.55556mm"/>
                <v:textbox>
                  <w:txbxContent>
                    <w:p w:rsidR="00BA30D0" w:rsidRPr="00AE2A51" w:rsidRDefault="00BA30D0" w:rsidP="00BA30D0">
                      <w:pPr>
                        <w:jc w:val="center"/>
                        <w:rPr>
                          <w:b/>
                          <w:sz w:val="24"/>
                          <w:szCs w:val="20"/>
                        </w:rPr>
                      </w:pPr>
                      <w:r w:rsidRPr="00AE2A51">
                        <w:rPr>
                          <w:b/>
                          <w:sz w:val="24"/>
                          <w:szCs w:val="20"/>
                        </w:rPr>
                        <w:t>Presidente Municipal</w:t>
                      </w:r>
                    </w:p>
                    <w:p w:rsidR="00BA30D0" w:rsidRPr="00AE2A51" w:rsidRDefault="00BA30D0" w:rsidP="00BA30D0">
                      <w:pPr>
                        <w:jc w:val="center"/>
                        <w:rPr>
                          <w:b/>
                          <w:sz w:val="24"/>
                          <w:szCs w:val="20"/>
                        </w:rPr>
                      </w:pPr>
                      <w:r w:rsidRPr="00AE2A51">
                        <w:rPr>
                          <w:sz w:val="24"/>
                          <w:szCs w:val="20"/>
                        </w:rPr>
                        <w:t xml:space="preserve">J. Refugio Velázquez </w:t>
                      </w:r>
                      <w:proofErr w:type="spellStart"/>
                      <w:r w:rsidRPr="00AE2A51">
                        <w:rPr>
                          <w:sz w:val="24"/>
                          <w:szCs w:val="20"/>
                        </w:rPr>
                        <w:t>Vallín</w:t>
                      </w:r>
                      <w:proofErr w:type="spellEnd"/>
                    </w:p>
                    <w:p w:rsidR="00BA30D0" w:rsidRDefault="00BA30D0" w:rsidP="00BA30D0">
                      <w:pPr>
                        <w:jc w:val="center"/>
                      </w:pPr>
                    </w:p>
                  </w:txbxContent>
                </v:textbox>
              </v:roundrect>
            </w:pict>
          </mc:Fallback>
        </mc:AlternateContent>
      </w:r>
    </w:p>
    <w:p w:rsidR="00BA30D0" w:rsidRDefault="00BA30D0" w:rsidP="00BA30D0"/>
    <w:p w:rsidR="00BA30D0" w:rsidRDefault="00BA30D0" w:rsidP="00BA30D0"/>
    <w:p w:rsidR="00BA30D0" w:rsidRDefault="00BA30D0" w:rsidP="00BA30D0">
      <w:r>
        <w:rPr>
          <w:noProof/>
          <w:lang w:eastAsia="es-MX"/>
        </w:rPr>
        <mc:AlternateContent>
          <mc:Choice Requires="wps">
            <w:drawing>
              <wp:anchor distT="0" distB="0" distL="114300" distR="114300" simplePos="0" relativeHeight="251664384" behindDoc="0" locked="0" layoutInCell="1" allowOverlap="1" wp14:anchorId="34A5A3D2" wp14:editId="518A73C6">
                <wp:simplePos x="0" y="0"/>
                <wp:positionH relativeFrom="column">
                  <wp:posOffset>3015615</wp:posOffset>
                </wp:positionH>
                <wp:positionV relativeFrom="paragraph">
                  <wp:posOffset>317500</wp:posOffset>
                </wp:positionV>
                <wp:extent cx="0" cy="523875"/>
                <wp:effectExtent l="95250" t="0" r="57150" b="66675"/>
                <wp:wrapNone/>
                <wp:docPr id="9" name="9 Conector recto de flecha"/>
                <wp:cNvGraphicFramePr/>
                <a:graphic xmlns:a="http://schemas.openxmlformats.org/drawingml/2006/main">
                  <a:graphicData uri="http://schemas.microsoft.com/office/word/2010/wordprocessingShape">
                    <wps:wsp>
                      <wps:cNvCnPr/>
                      <wps:spPr>
                        <a:xfrm>
                          <a:off x="0" y="0"/>
                          <a:ext cx="0" cy="5238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9 Conector recto de flecha" o:spid="_x0000_s1026" type="#_x0000_t32" style="position:absolute;margin-left:237.45pt;margin-top:25pt;width:0;height:41.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" strokecolor="#4579b8 [3044]">
                <v:stroke endarrow="open"/>
              </v:shape>
            </w:pict>
          </mc:Fallback>
        </mc:AlternateContent>
      </w:r>
    </w:p>
    <w:p w:rsidR="00BA30D0" w:rsidRDefault="00BA30D0" w:rsidP="00BA30D0"/>
    <w:p w:rsidR="00BA30D0" w:rsidRDefault="00BA30D0" w:rsidP="00BA30D0">
      <w:r>
        <w:rPr>
          <w:noProof/>
          <w:lang w:eastAsia="es-MX"/>
        </w:rPr>
        <mc:AlternateContent>
          <mc:Choice Requires="wps">
            <w:drawing>
              <wp:anchor distT="0" distB="0" distL="114300" distR="114300" simplePos="0" relativeHeight="251663360" behindDoc="0" locked="0" layoutInCell="1" allowOverlap="1" wp14:anchorId="5DBC5330" wp14:editId="1CD05199">
                <wp:simplePos x="0" y="0"/>
                <wp:positionH relativeFrom="column">
                  <wp:posOffset>1962150</wp:posOffset>
                </wp:positionH>
                <wp:positionV relativeFrom="paragraph">
                  <wp:posOffset>200025</wp:posOffset>
                </wp:positionV>
                <wp:extent cx="2193290" cy="1056640"/>
                <wp:effectExtent l="76200" t="57150" r="73660" b="86360"/>
                <wp:wrapNone/>
                <wp:docPr id="4" name="4 Rectángulo redondeado"/>
                <wp:cNvGraphicFramePr/>
                <a:graphic xmlns:a="http://schemas.openxmlformats.org/drawingml/2006/main">
                  <a:graphicData uri="http://schemas.microsoft.com/office/word/2010/wordprocessingShape">
                    <wps:wsp>
                      <wps:cNvSpPr/>
                      <wps:spPr>
                        <a:xfrm>
                          <a:off x="0" y="0"/>
                          <a:ext cx="2193290" cy="1056640"/>
                        </a:xfrm>
                        <a:prstGeom prst="roundRect">
                          <a:avLst/>
                        </a:prstGeom>
                      </wps:spPr>
                      <wps:style>
                        <a:lnRef idx="3">
                          <a:schemeClr val="lt1"/>
                        </a:lnRef>
                        <a:fillRef idx="1">
                          <a:schemeClr val="accent6"/>
                        </a:fillRef>
                        <a:effectRef idx="1">
                          <a:schemeClr val="accent6"/>
                        </a:effectRef>
                        <a:fontRef idx="minor">
                          <a:schemeClr val="lt1"/>
                        </a:fontRef>
                      </wps:style>
                      <wps:txbx>
                        <w:txbxContent>
                          <w:p w:rsidR="00BA30D0" w:rsidRDefault="00BA30D0" w:rsidP="00BA30D0">
                            <w:pPr>
                              <w:jc w:val="center"/>
                              <w:rPr>
                                <w:sz w:val="18"/>
                                <w:szCs w:val="18"/>
                              </w:rPr>
                            </w:pPr>
                            <w:r w:rsidRPr="00AE2A51">
                              <w:rPr>
                                <w:sz w:val="18"/>
                                <w:szCs w:val="18"/>
                              </w:rPr>
                              <w:t>Dirección de la Unidad de Transparencia</w:t>
                            </w:r>
                          </w:p>
                          <w:p w:rsidR="00BA30D0" w:rsidRPr="00AE2A51" w:rsidRDefault="00BA30D0" w:rsidP="00BA30D0">
                            <w:pPr>
                              <w:jc w:val="center"/>
                              <w:rPr>
                                <w:sz w:val="18"/>
                                <w:szCs w:val="18"/>
                              </w:rPr>
                            </w:pPr>
                            <w:r>
                              <w:rPr>
                                <w:sz w:val="18"/>
                                <w:szCs w:val="18"/>
                              </w:rPr>
                              <w:t>Jonathan Levi Pacheco Ibarra</w:t>
                            </w:r>
                          </w:p>
                          <w:p w:rsidR="00BA30D0" w:rsidRDefault="00BA30D0" w:rsidP="00BA30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4 Rectángulo redondeado" o:spid="_x0000_s1027" style="position:absolute;margin-left:154.5pt;margin-top:15.75pt;width:172.7pt;height:8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" fillcolor="#f79646 [3209]" strokecolor="white [3201]" strokeweight="3pt">
                <v:shadow on="t" color="black" opacity="24903f" origin=",.5" offset="0,.55556mm"/>
                <v:textbox>
                  <w:txbxContent>
                    <w:p w:rsidR="00BA30D0" w:rsidRDefault="00BA30D0" w:rsidP="00BA30D0">
                      <w:pPr>
                        <w:jc w:val="center"/>
                        <w:rPr>
                          <w:sz w:val="18"/>
                          <w:szCs w:val="18"/>
                        </w:rPr>
                      </w:pPr>
                      <w:r w:rsidRPr="00AE2A51">
                        <w:rPr>
                          <w:sz w:val="18"/>
                          <w:szCs w:val="18"/>
                        </w:rPr>
                        <w:t>Dirección de la Unidad de Transparencia</w:t>
                      </w:r>
                    </w:p>
                    <w:p w:rsidR="00BA30D0" w:rsidRPr="00AE2A51" w:rsidRDefault="00BA30D0" w:rsidP="00BA30D0">
                      <w:pPr>
                        <w:jc w:val="center"/>
                        <w:rPr>
                          <w:sz w:val="18"/>
                          <w:szCs w:val="18"/>
                        </w:rPr>
                      </w:pPr>
                      <w:r>
                        <w:rPr>
                          <w:sz w:val="18"/>
                          <w:szCs w:val="18"/>
                        </w:rPr>
                        <w:t>Jonathan Levi Pacheco Ibarra</w:t>
                      </w:r>
                    </w:p>
                    <w:p w:rsidR="00BA30D0" w:rsidRDefault="00BA30D0" w:rsidP="00BA30D0">
                      <w:pPr>
                        <w:jc w:val="center"/>
                      </w:pPr>
                    </w:p>
                  </w:txbxContent>
                </v:textbox>
              </v:roundrect>
            </w:pict>
          </mc:Fallback>
        </mc:AlternateContent>
      </w:r>
    </w:p>
    <w:p w:rsidR="00BA30D0" w:rsidRDefault="00BA30D0" w:rsidP="001E6FC0">
      <w:pPr>
        <w:ind w:left="567"/>
        <w:jc w:val="both"/>
        <w:rPr>
          <w:sz w:val="28"/>
          <w:szCs w:val="24"/>
        </w:rPr>
      </w:pPr>
    </w:p>
    <w:p w:rsidR="00BA30D0" w:rsidRDefault="00BA30D0" w:rsidP="001E6FC0">
      <w:pPr>
        <w:ind w:left="567"/>
        <w:jc w:val="both"/>
        <w:rPr>
          <w:sz w:val="28"/>
          <w:szCs w:val="24"/>
        </w:rPr>
      </w:pPr>
    </w:p>
    <w:p w:rsidR="00BA30D0" w:rsidRDefault="00BA30D0" w:rsidP="001E6FC0">
      <w:pPr>
        <w:ind w:left="567"/>
        <w:jc w:val="both"/>
        <w:rPr>
          <w:sz w:val="28"/>
          <w:szCs w:val="24"/>
        </w:rPr>
      </w:pPr>
    </w:p>
    <w:p w:rsidR="00BA30D0" w:rsidRDefault="00BA30D0" w:rsidP="001E6FC0">
      <w:pPr>
        <w:ind w:left="567"/>
        <w:jc w:val="both"/>
        <w:rPr>
          <w:sz w:val="28"/>
          <w:szCs w:val="24"/>
        </w:rPr>
      </w:pPr>
    </w:p>
    <w:p w:rsidR="00BA30D0" w:rsidRDefault="00BA30D0" w:rsidP="001E6FC0">
      <w:pPr>
        <w:ind w:left="567"/>
        <w:jc w:val="both"/>
        <w:rPr>
          <w:sz w:val="28"/>
          <w:szCs w:val="24"/>
        </w:rPr>
      </w:pPr>
    </w:p>
    <w:p w:rsidR="00BA30D0" w:rsidRDefault="00BA30D0" w:rsidP="001E6FC0">
      <w:pPr>
        <w:ind w:left="567"/>
        <w:jc w:val="both"/>
        <w:rPr>
          <w:sz w:val="28"/>
          <w:szCs w:val="24"/>
        </w:rPr>
      </w:pPr>
    </w:p>
    <w:p w:rsidR="00BA30D0" w:rsidRDefault="00BA30D0" w:rsidP="001E6FC0">
      <w:pPr>
        <w:ind w:left="567"/>
        <w:jc w:val="both"/>
        <w:rPr>
          <w:sz w:val="28"/>
          <w:szCs w:val="24"/>
        </w:rPr>
      </w:pPr>
    </w:p>
    <w:p w:rsidR="00BA30D0" w:rsidRDefault="00BA30D0" w:rsidP="001E6FC0">
      <w:pPr>
        <w:ind w:left="567"/>
        <w:jc w:val="both"/>
        <w:rPr>
          <w:sz w:val="28"/>
          <w:szCs w:val="24"/>
        </w:rPr>
      </w:pPr>
    </w:p>
    <w:p w:rsidR="00BA30D0" w:rsidRPr="0007074E" w:rsidRDefault="00BA30D0" w:rsidP="00BA30D0">
      <w:pPr>
        <w:ind w:left="567"/>
        <w:jc w:val="center"/>
        <w:rPr>
          <w:b/>
          <w:sz w:val="24"/>
          <w:szCs w:val="24"/>
        </w:rPr>
      </w:pPr>
      <w:r w:rsidRPr="0007074E">
        <w:rPr>
          <w:b/>
          <w:sz w:val="24"/>
          <w:szCs w:val="24"/>
        </w:rPr>
        <w:lastRenderedPageBreak/>
        <w:t>PROCEDIMIENTO INTERNO DE REQUERIMIENTO DE INFORMACIÓN A LAS AREAS GENERADORAS DEL SUJETO OBLIGADO</w:t>
      </w:r>
    </w:p>
    <w:p w:rsidR="00BA30D0" w:rsidRPr="0007074E" w:rsidRDefault="00BA30D0" w:rsidP="00BA30D0">
      <w:pPr>
        <w:pStyle w:val="Prrafodelista"/>
        <w:numPr>
          <w:ilvl w:val="0"/>
          <w:numId w:val="3"/>
        </w:numPr>
        <w:jc w:val="both"/>
        <w:rPr>
          <w:sz w:val="24"/>
          <w:szCs w:val="24"/>
        </w:rPr>
      </w:pPr>
      <w:r w:rsidRPr="0007074E">
        <w:rPr>
          <w:sz w:val="24"/>
          <w:szCs w:val="24"/>
        </w:rPr>
        <w:t xml:space="preserve">Una vez recibida una solicitud de información y admitida a trámite, se estudia su contenido y de éste, se envía oficio de requerimiento a las áreas generadoras en los términos del </w:t>
      </w:r>
      <w:r w:rsidRPr="0007074E">
        <w:rPr>
          <w:b/>
          <w:sz w:val="24"/>
          <w:szCs w:val="24"/>
        </w:rPr>
        <w:t>ARTICULO 91</w:t>
      </w:r>
      <w:r w:rsidRPr="0007074E">
        <w:rPr>
          <w:sz w:val="24"/>
          <w:szCs w:val="24"/>
        </w:rPr>
        <w:t xml:space="preserve"> del reglamento municipal en materia de transparencia.</w:t>
      </w:r>
    </w:p>
    <w:p w:rsidR="00BA30D0" w:rsidRPr="0007074E" w:rsidRDefault="00BA30D0" w:rsidP="00BA30D0">
      <w:pPr>
        <w:pStyle w:val="Prrafodelista"/>
        <w:ind w:left="1416"/>
        <w:jc w:val="both"/>
        <w:rPr>
          <w:sz w:val="24"/>
          <w:szCs w:val="24"/>
        </w:rPr>
      </w:pPr>
      <w:r w:rsidRPr="0007074E">
        <w:rPr>
          <w:sz w:val="24"/>
          <w:szCs w:val="24"/>
        </w:rPr>
        <w:t xml:space="preserve"> Artículo 91.- El titular de la Unidad de Transparencia e Información podrá requerir por escrito a las </w:t>
      </w:r>
      <w:r w:rsidRPr="0007074E">
        <w:rPr>
          <w:b/>
          <w:sz w:val="24"/>
          <w:szCs w:val="24"/>
        </w:rPr>
        <w:t>AREAS GENERADORAS</w:t>
      </w:r>
      <w:r w:rsidRPr="0007074E">
        <w:rPr>
          <w:sz w:val="24"/>
          <w:szCs w:val="24"/>
        </w:rPr>
        <w:t xml:space="preserve"> la información que le sea solicitada, las cuales deberán proporcionar al mismo dentro del plazo de 2 dos días hábiles contados a partir de que haya sido requerido de la información. En caso de que la dependencia del </w:t>
      </w:r>
      <w:r w:rsidRPr="0007074E">
        <w:rPr>
          <w:b/>
          <w:sz w:val="24"/>
          <w:szCs w:val="24"/>
        </w:rPr>
        <w:t>AYUNTAMIENTO</w:t>
      </w:r>
      <w:r w:rsidRPr="0007074E">
        <w:rPr>
          <w:sz w:val="24"/>
          <w:szCs w:val="24"/>
        </w:rPr>
        <w:t xml:space="preserve"> que posea la información solicitada, por la naturaleza y condiciones de la misma requiera de un periodo mayor al establecido en el párrafo anterior, deberá comunicarlo por escrito al Titular de la Unidad de Transparencia, a fin de que éste, mediante escrito fundado y motivado notifique personalmente al solicitante la ampliación del término, que no podrá ser mayor a 2 dos días hábiles más. </w:t>
      </w:r>
    </w:p>
    <w:p w:rsidR="00BA30D0" w:rsidRPr="0007074E" w:rsidRDefault="00BA30D0" w:rsidP="001E6FC0">
      <w:pPr>
        <w:ind w:left="567"/>
        <w:jc w:val="both"/>
        <w:rPr>
          <w:sz w:val="24"/>
          <w:szCs w:val="24"/>
        </w:rPr>
      </w:pPr>
      <w:r w:rsidRPr="0007074E">
        <w:rPr>
          <w:sz w:val="24"/>
          <w:szCs w:val="24"/>
        </w:rPr>
        <w:t xml:space="preserve">2. Recibida la contestación del AREA GENERADORA, se transcribe su contenido y se anexa a la respuesta que se le entrega al solicitante. </w:t>
      </w:r>
    </w:p>
    <w:p w:rsidR="00BA30D0" w:rsidRPr="0007074E" w:rsidRDefault="00BA30D0" w:rsidP="001E6FC0">
      <w:pPr>
        <w:ind w:left="567"/>
        <w:jc w:val="both"/>
        <w:rPr>
          <w:sz w:val="24"/>
          <w:szCs w:val="24"/>
        </w:rPr>
      </w:pPr>
      <w:r w:rsidRPr="0007074E">
        <w:rPr>
          <w:sz w:val="24"/>
          <w:szCs w:val="24"/>
        </w:rPr>
        <w:t xml:space="preserve">3. En caso de no recibir respuesta de las </w:t>
      </w:r>
      <w:r w:rsidRPr="0007074E">
        <w:rPr>
          <w:b/>
          <w:sz w:val="24"/>
          <w:szCs w:val="24"/>
        </w:rPr>
        <w:t>AREAS GENERADORAS</w:t>
      </w:r>
      <w:r w:rsidRPr="0007074E">
        <w:rPr>
          <w:sz w:val="24"/>
          <w:szCs w:val="24"/>
        </w:rPr>
        <w:t xml:space="preserve">, se gira oficio a Contraloría Municipal para que se apertura el debido Procedimiento de Responsabilidad Administrativa, en los términos del ARTICULO 105 del reglamento municipal en materia de transparencia. </w:t>
      </w:r>
    </w:p>
    <w:p w:rsidR="00BA30D0" w:rsidRPr="0007074E" w:rsidRDefault="00BA30D0" w:rsidP="00BA30D0">
      <w:pPr>
        <w:ind w:left="567"/>
        <w:jc w:val="center"/>
        <w:rPr>
          <w:b/>
          <w:sz w:val="24"/>
          <w:szCs w:val="24"/>
        </w:rPr>
      </w:pPr>
      <w:r w:rsidRPr="0007074E">
        <w:rPr>
          <w:b/>
          <w:sz w:val="24"/>
          <w:szCs w:val="24"/>
        </w:rPr>
        <w:t>TITULO OCTAVO DE LAS INFRACCIONES, SANCIONES Y RECURSOS</w:t>
      </w:r>
    </w:p>
    <w:p w:rsidR="00BA30D0" w:rsidRPr="0007074E" w:rsidRDefault="00BA30D0" w:rsidP="00BA30D0">
      <w:pPr>
        <w:ind w:left="567"/>
        <w:jc w:val="center"/>
        <w:rPr>
          <w:b/>
          <w:sz w:val="24"/>
          <w:szCs w:val="24"/>
        </w:rPr>
      </w:pPr>
      <w:r w:rsidRPr="0007074E">
        <w:rPr>
          <w:b/>
          <w:sz w:val="24"/>
          <w:szCs w:val="24"/>
        </w:rPr>
        <w:t>CAPITULO PRIMERO</w:t>
      </w:r>
    </w:p>
    <w:p w:rsidR="00BA30D0" w:rsidRPr="0007074E" w:rsidRDefault="00BA30D0" w:rsidP="001E6FC0">
      <w:pPr>
        <w:ind w:left="567"/>
        <w:jc w:val="both"/>
        <w:rPr>
          <w:sz w:val="24"/>
          <w:szCs w:val="24"/>
        </w:rPr>
      </w:pPr>
      <w:r w:rsidRPr="0007074E">
        <w:rPr>
          <w:b/>
          <w:sz w:val="24"/>
          <w:szCs w:val="24"/>
        </w:rPr>
        <w:t>Artículo 105.-</w:t>
      </w:r>
      <w:r w:rsidRPr="0007074E">
        <w:rPr>
          <w:sz w:val="24"/>
          <w:szCs w:val="24"/>
        </w:rPr>
        <w:t xml:space="preserve"> Serán causas de responsabilidad administrativa, civil o penal, según corresponda, de los servidores públicos del </w:t>
      </w:r>
      <w:r w:rsidRPr="0007074E">
        <w:rPr>
          <w:b/>
          <w:sz w:val="24"/>
          <w:szCs w:val="24"/>
        </w:rPr>
        <w:t>AYUNTAMIENTO</w:t>
      </w:r>
      <w:r w:rsidRPr="0007074E">
        <w:rPr>
          <w:sz w:val="24"/>
          <w:szCs w:val="24"/>
        </w:rPr>
        <w:t xml:space="preserve">, por incumplimiento de las obligaciones establecidas en el presente reglamento, a saber: </w:t>
      </w:r>
    </w:p>
    <w:p w:rsidR="00BA30D0" w:rsidRPr="0007074E" w:rsidRDefault="00BA30D0" w:rsidP="00BA30D0">
      <w:pPr>
        <w:pStyle w:val="Prrafodelista"/>
        <w:numPr>
          <w:ilvl w:val="0"/>
          <w:numId w:val="4"/>
        </w:numPr>
        <w:jc w:val="both"/>
        <w:rPr>
          <w:sz w:val="24"/>
          <w:szCs w:val="24"/>
        </w:rPr>
      </w:pPr>
      <w:r w:rsidRPr="0007074E">
        <w:rPr>
          <w:sz w:val="24"/>
          <w:szCs w:val="24"/>
        </w:rPr>
        <w:t xml:space="preserve">Usar, sustraer, destruir, ocultar, inutilizar, divulgar o alterar, total o parcialmente y de manera indebida información pública que se encuentre bajo su custodia, a la cual tengan acceso o conocimiento con motivo de su empleo, cargo o comisión. </w:t>
      </w:r>
    </w:p>
    <w:p w:rsidR="00BA30D0" w:rsidRPr="0007074E" w:rsidRDefault="00BA30D0" w:rsidP="00BA30D0">
      <w:pPr>
        <w:pStyle w:val="Prrafodelista"/>
        <w:numPr>
          <w:ilvl w:val="0"/>
          <w:numId w:val="4"/>
        </w:numPr>
        <w:jc w:val="both"/>
        <w:rPr>
          <w:sz w:val="24"/>
          <w:szCs w:val="24"/>
        </w:rPr>
      </w:pPr>
      <w:r w:rsidRPr="0007074E">
        <w:rPr>
          <w:sz w:val="24"/>
          <w:szCs w:val="24"/>
        </w:rPr>
        <w:lastRenderedPageBreak/>
        <w:t xml:space="preserve">Actuar con negligencia, dolo o mala fe en la sustanciación de las solicitudes de acceso a la información o en la difusión de la información a que están obligados conforme al presente reglamento. </w:t>
      </w:r>
    </w:p>
    <w:p w:rsidR="00BA30D0" w:rsidRPr="0007074E" w:rsidRDefault="00BA30D0" w:rsidP="00BA30D0">
      <w:pPr>
        <w:pStyle w:val="Prrafodelista"/>
        <w:numPr>
          <w:ilvl w:val="0"/>
          <w:numId w:val="4"/>
        </w:numPr>
        <w:jc w:val="both"/>
        <w:rPr>
          <w:sz w:val="24"/>
          <w:szCs w:val="24"/>
        </w:rPr>
      </w:pPr>
      <w:r w:rsidRPr="0007074E">
        <w:rPr>
          <w:sz w:val="24"/>
          <w:szCs w:val="24"/>
        </w:rPr>
        <w:t>Denegar intencionalmente información no clasificada como reservada o no considerada confidencial.</w:t>
      </w:r>
    </w:p>
    <w:p w:rsidR="00BA30D0" w:rsidRPr="0007074E" w:rsidRDefault="00BA30D0" w:rsidP="00BA30D0">
      <w:pPr>
        <w:pStyle w:val="Prrafodelista"/>
        <w:numPr>
          <w:ilvl w:val="0"/>
          <w:numId w:val="4"/>
        </w:numPr>
        <w:jc w:val="both"/>
        <w:rPr>
          <w:sz w:val="24"/>
          <w:szCs w:val="24"/>
        </w:rPr>
      </w:pPr>
      <w:r w:rsidRPr="0007074E">
        <w:rPr>
          <w:sz w:val="24"/>
          <w:szCs w:val="24"/>
        </w:rPr>
        <w:t xml:space="preserve">No remitir al Instituto las negativas a las solicitudes de información. </w:t>
      </w:r>
    </w:p>
    <w:p w:rsidR="00BA30D0" w:rsidRPr="0007074E" w:rsidRDefault="00BA30D0" w:rsidP="00BA30D0">
      <w:pPr>
        <w:pStyle w:val="Prrafodelista"/>
        <w:numPr>
          <w:ilvl w:val="0"/>
          <w:numId w:val="4"/>
        </w:numPr>
        <w:jc w:val="both"/>
        <w:rPr>
          <w:sz w:val="24"/>
          <w:szCs w:val="24"/>
        </w:rPr>
      </w:pPr>
      <w:r w:rsidRPr="0007074E">
        <w:rPr>
          <w:sz w:val="24"/>
          <w:szCs w:val="24"/>
        </w:rPr>
        <w:t>Clasificar como reservada, de manera dolosa, información que no cumple con las características señaladas en el presente reglamento. La sanción procederá posterior a la verificación y señalamiento de criterios de clasificación por parte del Comité.</w:t>
      </w:r>
    </w:p>
    <w:p w:rsidR="00BA30D0" w:rsidRPr="0007074E" w:rsidRDefault="00BA30D0" w:rsidP="00BA30D0">
      <w:pPr>
        <w:pStyle w:val="Prrafodelista"/>
        <w:numPr>
          <w:ilvl w:val="0"/>
          <w:numId w:val="4"/>
        </w:numPr>
        <w:jc w:val="both"/>
        <w:rPr>
          <w:sz w:val="24"/>
          <w:szCs w:val="24"/>
        </w:rPr>
      </w:pPr>
      <w:r w:rsidRPr="0007074E">
        <w:rPr>
          <w:sz w:val="24"/>
          <w:szCs w:val="24"/>
        </w:rPr>
        <w:t xml:space="preserve">Difundir de manera verbal o entregar, por cualquier medio, información considerada como reservada o confidencial conforme a lo dispuesto por el presente reglamento. </w:t>
      </w:r>
    </w:p>
    <w:p w:rsidR="00BA30D0" w:rsidRPr="0007074E" w:rsidRDefault="00BA30D0" w:rsidP="00BA30D0">
      <w:pPr>
        <w:pStyle w:val="Prrafodelista"/>
        <w:numPr>
          <w:ilvl w:val="0"/>
          <w:numId w:val="4"/>
        </w:numPr>
        <w:jc w:val="both"/>
        <w:rPr>
          <w:sz w:val="24"/>
          <w:szCs w:val="24"/>
        </w:rPr>
      </w:pPr>
      <w:r w:rsidRPr="0007074E">
        <w:rPr>
          <w:sz w:val="24"/>
          <w:szCs w:val="24"/>
        </w:rPr>
        <w:t xml:space="preserve">Entregar intencionalmente información incompleta, errónea o falsa. </w:t>
      </w:r>
    </w:p>
    <w:p w:rsidR="00BA30D0" w:rsidRPr="0007074E" w:rsidRDefault="00BA30D0" w:rsidP="00BA30D0">
      <w:pPr>
        <w:pStyle w:val="Prrafodelista"/>
        <w:numPr>
          <w:ilvl w:val="0"/>
          <w:numId w:val="4"/>
        </w:numPr>
        <w:jc w:val="both"/>
        <w:rPr>
          <w:sz w:val="24"/>
          <w:szCs w:val="24"/>
        </w:rPr>
      </w:pPr>
      <w:r w:rsidRPr="0007074E">
        <w:rPr>
          <w:sz w:val="24"/>
          <w:szCs w:val="24"/>
        </w:rPr>
        <w:t xml:space="preserve">Difundir, distribuir o comercializar, contrario a lo previsto por el presente reglamento, información confidencial; </w:t>
      </w:r>
    </w:p>
    <w:p w:rsidR="00BA30D0" w:rsidRPr="0007074E" w:rsidRDefault="00BA30D0" w:rsidP="00BA30D0">
      <w:pPr>
        <w:pStyle w:val="Prrafodelista"/>
        <w:numPr>
          <w:ilvl w:val="0"/>
          <w:numId w:val="4"/>
        </w:numPr>
        <w:jc w:val="both"/>
        <w:rPr>
          <w:sz w:val="24"/>
          <w:szCs w:val="24"/>
        </w:rPr>
      </w:pPr>
      <w:r w:rsidRPr="0007074E">
        <w:rPr>
          <w:sz w:val="24"/>
          <w:szCs w:val="24"/>
        </w:rPr>
        <w:t xml:space="preserve">Incumplir las resoluciones del Instituto relativas a los recursos de revisión y a la apertura de sesiones, </w:t>
      </w:r>
    </w:p>
    <w:p w:rsidR="00BA30D0" w:rsidRPr="0007074E" w:rsidRDefault="00BA30D0" w:rsidP="00BA30D0">
      <w:pPr>
        <w:pStyle w:val="Prrafodelista"/>
        <w:numPr>
          <w:ilvl w:val="0"/>
          <w:numId w:val="4"/>
        </w:numPr>
        <w:jc w:val="both"/>
        <w:rPr>
          <w:sz w:val="24"/>
          <w:szCs w:val="24"/>
        </w:rPr>
      </w:pPr>
      <w:r w:rsidRPr="0007074E">
        <w:rPr>
          <w:sz w:val="24"/>
          <w:szCs w:val="24"/>
        </w:rPr>
        <w:t xml:space="preserve">No entregar en tiempo y forma la información que solicite la Unidad de Transparencia e Información con motivo de una solicitud o de un medio de impugnación. </w:t>
      </w:r>
    </w:p>
    <w:p w:rsidR="00BA30D0" w:rsidRPr="0007074E" w:rsidRDefault="00BA30D0" w:rsidP="00BA30D0">
      <w:pPr>
        <w:pStyle w:val="Prrafodelista"/>
        <w:numPr>
          <w:ilvl w:val="0"/>
          <w:numId w:val="4"/>
        </w:numPr>
        <w:jc w:val="both"/>
        <w:rPr>
          <w:sz w:val="24"/>
          <w:szCs w:val="24"/>
        </w:rPr>
      </w:pPr>
      <w:r w:rsidRPr="0007074E">
        <w:rPr>
          <w:sz w:val="24"/>
          <w:szCs w:val="24"/>
        </w:rPr>
        <w:t xml:space="preserve">No entregar en tiempo y forma a la Unidad de Transparencia e Información, la información pública fundamental que el </w:t>
      </w:r>
      <w:r w:rsidRPr="0007074E">
        <w:rPr>
          <w:b/>
          <w:sz w:val="24"/>
          <w:szCs w:val="24"/>
        </w:rPr>
        <w:t>ÁREA GENERADORA</w:t>
      </w:r>
      <w:r w:rsidRPr="0007074E">
        <w:rPr>
          <w:sz w:val="24"/>
          <w:szCs w:val="24"/>
        </w:rPr>
        <w:t xml:space="preserve"> está obligada a publicar. </w:t>
      </w:r>
    </w:p>
    <w:p w:rsidR="00BA30D0" w:rsidRPr="0007074E" w:rsidRDefault="00BA30D0" w:rsidP="00BA30D0">
      <w:pPr>
        <w:pStyle w:val="Prrafodelista"/>
        <w:numPr>
          <w:ilvl w:val="0"/>
          <w:numId w:val="4"/>
        </w:numPr>
        <w:jc w:val="both"/>
        <w:rPr>
          <w:sz w:val="24"/>
          <w:szCs w:val="24"/>
        </w:rPr>
      </w:pPr>
      <w:r w:rsidRPr="0007074E">
        <w:rPr>
          <w:sz w:val="24"/>
          <w:szCs w:val="24"/>
        </w:rPr>
        <w:t xml:space="preserve">Las que señalen las Leyes aplicables en la materia. </w:t>
      </w:r>
    </w:p>
    <w:p w:rsidR="00BA30D0" w:rsidRPr="0007074E" w:rsidRDefault="00BA30D0" w:rsidP="00BA30D0">
      <w:pPr>
        <w:pStyle w:val="Prrafodelista"/>
        <w:ind w:left="1287"/>
        <w:jc w:val="both"/>
        <w:rPr>
          <w:sz w:val="24"/>
          <w:szCs w:val="24"/>
        </w:rPr>
      </w:pPr>
    </w:p>
    <w:p w:rsidR="00BA30D0" w:rsidRPr="0007074E" w:rsidRDefault="00BA30D0" w:rsidP="00BA30D0">
      <w:pPr>
        <w:pStyle w:val="Prrafodelista"/>
        <w:ind w:left="567"/>
        <w:jc w:val="both"/>
        <w:rPr>
          <w:sz w:val="24"/>
          <w:szCs w:val="24"/>
        </w:rPr>
      </w:pPr>
      <w:r w:rsidRPr="0007074E">
        <w:rPr>
          <w:b/>
          <w:sz w:val="24"/>
          <w:szCs w:val="24"/>
        </w:rPr>
        <w:t>Artículo 106.-</w:t>
      </w:r>
      <w:r w:rsidRPr="0007074E">
        <w:rPr>
          <w:sz w:val="24"/>
          <w:szCs w:val="24"/>
        </w:rPr>
        <w:t xml:space="preserve"> La responsabilidad a que se refiere este capítulo o cualquiera otra derivada del incumplimiento de las obligaciones establecidas en el presente reglamento, serán sancionadas en los términos de la Constitución Política del Estado de Jalisco, la Ley de Responsabilidades de los Servidores Públicos del Estado de Jalisco, la ley de Transparencia y acceso a la Información pública del Estado de Jalisco y sus municipios, el Código Civil para el Estado de Jalisco y el Código Penal para el Estado de Jalisco. </w:t>
      </w:r>
    </w:p>
    <w:p w:rsidR="00BA30D0" w:rsidRDefault="00BA30D0" w:rsidP="00BA30D0">
      <w:pPr>
        <w:pStyle w:val="Prrafodelista"/>
        <w:ind w:left="567"/>
        <w:jc w:val="both"/>
        <w:rPr>
          <w:sz w:val="24"/>
          <w:szCs w:val="24"/>
        </w:rPr>
      </w:pPr>
    </w:p>
    <w:p w:rsidR="0007074E" w:rsidRDefault="0007074E" w:rsidP="00BA30D0">
      <w:pPr>
        <w:pStyle w:val="Prrafodelista"/>
        <w:ind w:left="567"/>
        <w:jc w:val="both"/>
        <w:rPr>
          <w:sz w:val="24"/>
          <w:szCs w:val="24"/>
        </w:rPr>
      </w:pPr>
    </w:p>
    <w:p w:rsidR="0007074E" w:rsidRDefault="0007074E" w:rsidP="00BA30D0">
      <w:pPr>
        <w:pStyle w:val="Prrafodelista"/>
        <w:ind w:left="567"/>
        <w:jc w:val="both"/>
        <w:rPr>
          <w:sz w:val="24"/>
          <w:szCs w:val="24"/>
        </w:rPr>
      </w:pPr>
    </w:p>
    <w:p w:rsidR="0007074E" w:rsidRDefault="0007074E" w:rsidP="00BA30D0">
      <w:pPr>
        <w:pStyle w:val="Prrafodelista"/>
        <w:ind w:left="567"/>
        <w:jc w:val="both"/>
        <w:rPr>
          <w:sz w:val="24"/>
          <w:szCs w:val="24"/>
        </w:rPr>
      </w:pPr>
    </w:p>
    <w:p w:rsidR="0007074E" w:rsidRDefault="0007074E" w:rsidP="00BA30D0">
      <w:pPr>
        <w:pStyle w:val="Prrafodelista"/>
        <w:ind w:left="567"/>
        <w:jc w:val="both"/>
        <w:rPr>
          <w:sz w:val="24"/>
          <w:szCs w:val="24"/>
        </w:rPr>
      </w:pPr>
    </w:p>
    <w:p w:rsidR="0007074E" w:rsidRPr="0007074E" w:rsidRDefault="0007074E" w:rsidP="00BA30D0">
      <w:pPr>
        <w:pStyle w:val="Prrafodelista"/>
        <w:ind w:left="567"/>
        <w:jc w:val="both"/>
        <w:rPr>
          <w:sz w:val="24"/>
          <w:szCs w:val="24"/>
        </w:rPr>
      </w:pPr>
      <w:bookmarkStart w:id="0" w:name="_GoBack"/>
      <w:bookmarkEnd w:id="0"/>
    </w:p>
    <w:p w:rsidR="00BA30D0" w:rsidRPr="0007074E" w:rsidRDefault="00B773AD" w:rsidP="00BA30D0">
      <w:pPr>
        <w:pStyle w:val="Prrafodelista"/>
        <w:ind w:left="567"/>
        <w:jc w:val="center"/>
        <w:rPr>
          <w:b/>
          <w:sz w:val="24"/>
          <w:szCs w:val="24"/>
        </w:rPr>
      </w:pPr>
      <w:r>
        <w:rPr>
          <w:b/>
          <w:sz w:val="24"/>
          <w:szCs w:val="24"/>
        </w:rPr>
        <w:t>CAPÍ</w:t>
      </w:r>
      <w:r w:rsidR="00BA30D0" w:rsidRPr="0007074E">
        <w:rPr>
          <w:b/>
          <w:sz w:val="24"/>
          <w:szCs w:val="24"/>
        </w:rPr>
        <w:t>TULO SEGUNDO DE LAS SANCIONES</w:t>
      </w:r>
    </w:p>
    <w:p w:rsidR="00BA30D0" w:rsidRPr="0007074E" w:rsidRDefault="00BA30D0" w:rsidP="00BA30D0">
      <w:pPr>
        <w:pStyle w:val="Prrafodelista"/>
        <w:ind w:left="567"/>
        <w:jc w:val="both"/>
        <w:rPr>
          <w:sz w:val="24"/>
          <w:szCs w:val="24"/>
        </w:rPr>
      </w:pPr>
    </w:p>
    <w:p w:rsidR="00BA30D0" w:rsidRPr="0007074E" w:rsidRDefault="00BA30D0" w:rsidP="00BA30D0">
      <w:pPr>
        <w:pStyle w:val="Prrafodelista"/>
        <w:ind w:left="567"/>
        <w:jc w:val="both"/>
        <w:rPr>
          <w:sz w:val="24"/>
          <w:szCs w:val="24"/>
        </w:rPr>
      </w:pPr>
      <w:r w:rsidRPr="0007074E">
        <w:rPr>
          <w:b/>
          <w:sz w:val="24"/>
          <w:szCs w:val="24"/>
        </w:rPr>
        <w:t>Artículo 107.-</w:t>
      </w:r>
      <w:r w:rsidRPr="0007074E">
        <w:rPr>
          <w:sz w:val="24"/>
          <w:szCs w:val="24"/>
        </w:rPr>
        <w:t xml:space="preserve"> Será sancionado con suspensión temporal del cargo hasta por 15 quince días sin goce de salario y multa de 100 cien a 250 doscientos cincuenta días de salario mínimo ,el servidor público que incurra en alguna de las conductas previstas en las fracciones I, II, V y VIII del artículo 105. </w:t>
      </w:r>
    </w:p>
    <w:p w:rsidR="00ED07C6" w:rsidRPr="0007074E" w:rsidRDefault="00ED07C6" w:rsidP="00BA30D0">
      <w:pPr>
        <w:pStyle w:val="Prrafodelista"/>
        <w:ind w:left="567"/>
        <w:jc w:val="both"/>
        <w:rPr>
          <w:sz w:val="24"/>
          <w:szCs w:val="24"/>
        </w:rPr>
      </w:pPr>
    </w:p>
    <w:p w:rsidR="00BA30D0" w:rsidRPr="0007074E" w:rsidRDefault="00BA30D0" w:rsidP="00BA30D0">
      <w:pPr>
        <w:pStyle w:val="Prrafodelista"/>
        <w:ind w:left="567"/>
        <w:jc w:val="both"/>
        <w:rPr>
          <w:sz w:val="24"/>
          <w:szCs w:val="24"/>
        </w:rPr>
      </w:pPr>
      <w:r w:rsidRPr="0007074E">
        <w:rPr>
          <w:b/>
          <w:sz w:val="24"/>
          <w:szCs w:val="24"/>
        </w:rPr>
        <w:t>Artículo 108.-</w:t>
      </w:r>
      <w:r w:rsidRPr="0007074E">
        <w:rPr>
          <w:sz w:val="24"/>
          <w:szCs w:val="24"/>
        </w:rPr>
        <w:t xml:space="preserve"> Será sancionado con amonestación pública, suspensión temporal del cargo hasta por 30 treinta días sin goce de salario y multa de 100 cien a 1000 mil días de salario mínimo el servidor público que incurra en alguna de las conductas previstas en las fracciones III, IV, VI, VII, IX, X, XI del artículo 105.</w:t>
      </w:r>
    </w:p>
    <w:p w:rsidR="00ED07C6" w:rsidRPr="0007074E" w:rsidRDefault="00ED07C6" w:rsidP="00BA30D0">
      <w:pPr>
        <w:pStyle w:val="Prrafodelista"/>
        <w:ind w:left="567"/>
        <w:jc w:val="both"/>
        <w:rPr>
          <w:sz w:val="24"/>
          <w:szCs w:val="24"/>
        </w:rPr>
      </w:pPr>
    </w:p>
    <w:p w:rsidR="00ED07C6" w:rsidRPr="0007074E" w:rsidRDefault="00ED07C6" w:rsidP="00BA30D0">
      <w:pPr>
        <w:pStyle w:val="Prrafodelista"/>
        <w:ind w:left="567"/>
        <w:jc w:val="both"/>
        <w:rPr>
          <w:sz w:val="24"/>
          <w:szCs w:val="24"/>
        </w:rPr>
      </w:pPr>
    </w:p>
    <w:p w:rsidR="00ED07C6" w:rsidRPr="0007074E" w:rsidRDefault="00ED07C6" w:rsidP="00BA30D0">
      <w:pPr>
        <w:pStyle w:val="Prrafodelista"/>
        <w:ind w:left="567"/>
        <w:jc w:val="both"/>
        <w:rPr>
          <w:sz w:val="24"/>
          <w:szCs w:val="24"/>
        </w:rPr>
      </w:pPr>
      <w:r w:rsidRPr="0007074E">
        <w:rPr>
          <w:b/>
          <w:sz w:val="24"/>
          <w:szCs w:val="24"/>
        </w:rPr>
        <w:t>Artículo 109.-</w:t>
      </w:r>
      <w:r w:rsidRPr="0007074E">
        <w:rPr>
          <w:sz w:val="24"/>
          <w:szCs w:val="24"/>
        </w:rPr>
        <w:t xml:space="preserve"> La reincidencia en cualquiera de las infracciones que señala el presente reglamento será considerada como causal de cese del funcionario público. Si fuese el reincidente un miembro del Pleno del </w:t>
      </w:r>
      <w:r w:rsidRPr="0007074E">
        <w:rPr>
          <w:b/>
          <w:sz w:val="24"/>
          <w:szCs w:val="24"/>
        </w:rPr>
        <w:t>AYUNTAMIENTO</w:t>
      </w:r>
      <w:r w:rsidRPr="0007074E">
        <w:rPr>
          <w:sz w:val="24"/>
          <w:szCs w:val="24"/>
        </w:rPr>
        <w:t xml:space="preserve">, se informará al </w:t>
      </w:r>
      <w:r w:rsidRPr="0007074E">
        <w:rPr>
          <w:b/>
          <w:sz w:val="24"/>
          <w:szCs w:val="24"/>
        </w:rPr>
        <w:t>INSTITUTO</w:t>
      </w:r>
      <w:r w:rsidRPr="0007074E">
        <w:rPr>
          <w:sz w:val="24"/>
          <w:szCs w:val="24"/>
        </w:rPr>
        <w:t xml:space="preserve"> para que proceda conforme a la </w:t>
      </w:r>
      <w:r w:rsidRPr="0007074E">
        <w:rPr>
          <w:b/>
          <w:sz w:val="24"/>
          <w:szCs w:val="24"/>
        </w:rPr>
        <w:t>LEY</w:t>
      </w:r>
      <w:r w:rsidRPr="0007074E">
        <w:rPr>
          <w:sz w:val="24"/>
          <w:szCs w:val="24"/>
        </w:rPr>
        <w:t xml:space="preserve">. Las sanciones que imponga el </w:t>
      </w:r>
      <w:r w:rsidRPr="0007074E">
        <w:rPr>
          <w:b/>
          <w:sz w:val="24"/>
          <w:szCs w:val="24"/>
        </w:rPr>
        <w:t>AYUNTAMIENTO</w:t>
      </w:r>
      <w:r w:rsidRPr="0007074E">
        <w:rPr>
          <w:sz w:val="24"/>
          <w:szCs w:val="24"/>
        </w:rPr>
        <w:t xml:space="preserve"> proceden independientemente de las que imponga el </w:t>
      </w:r>
      <w:r w:rsidRPr="0007074E">
        <w:rPr>
          <w:b/>
          <w:sz w:val="24"/>
          <w:szCs w:val="24"/>
        </w:rPr>
        <w:t>INSTITUTO</w:t>
      </w:r>
      <w:r w:rsidRPr="0007074E">
        <w:rPr>
          <w:sz w:val="24"/>
          <w:szCs w:val="24"/>
        </w:rPr>
        <w:t xml:space="preserve"> por medio del procedimiento de responsabilidad que se lleve adelante en su ejercicio de plena jurisdicción. El cese del funcionario público no lo exime del pago de las multas que se le impusieren, las cuales revisten el carácter de crédito fiscal a favor del </w:t>
      </w:r>
      <w:r w:rsidRPr="0007074E">
        <w:rPr>
          <w:b/>
          <w:sz w:val="24"/>
          <w:szCs w:val="24"/>
        </w:rPr>
        <w:t>AYUNTAMIENTO</w:t>
      </w:r>
      <w:r w:rsidRPr="0007074E">
        <w:rPr>
          <w:sz w:val="24"/>
          <w:szCs w:val="24"/>
        </w:rPr>
        <w:t xml:space="preserve">. </w:t>
      </w:r>
    </w:p>
    <w:p w:rsidR="00ED07C6" w:rsidRPr="0007074E" w:rsidRDefault="00ED07C6" w:rsidP="00BA30D0">
      <w:pPr>
        <w:pStyle w:val="Prrafodelista"/>
        <w:ind w:left="567"/>
        <w:jc w:val="both"/>
        <w:rPr>
          <w:sz w:val="24"/>
          <w:szCs w:val="24"/>
        </w:rPr>
      </w:pPr>
    </w:p>
    <w:p w:rsidR="00ED07C6" w:rsidRPr="0007074E" w:rsidRDefault="00ED07C6" w:rsidP="00BA30D0">
      <w:pPr>
        <w:pStyle w:val="Prrafodelista"/>
        <w:ind w:left="567"/>
        <w:jc w:val="both"/>
        <w:rPr>
          <w:sz w:val="24"/>
          <w:szCs w:val="24"/>
        </w:rPr>
      </w:pPr>
      <w:r w:rsidRPr="0007074E">
        <w:rPr>
          <w:b/>
          <w:sz w:val="24"/>
          <w:szCs w:val="24"/>
        </w:rPr>
        <w:t>Artículo 110.-</w:t>
      </w:r>
      <w:r w:rsidRPr="0007074E">
        <w:rPr>
          <w:sz w:val="24"/>
          <w:szCs w:val="24"/>
        </w:rPr>
        <w:t xml:space="preserve"> El servidor público que no cumpla en tiempo las resoluciones Instituto será sancionado con amonestación pública y multa por el importe de 100 cien días de salario mínimo. La reincidencia será considerada como causal de cese del funcionario público. </w:t>
      </w:r>
    </w:p>
    <w:p w:rsidR="00ED07C6" w:rsidRPr="0007074E" w:rsidRDefault="00ED07C6" w:rsidP="00BA30D0">
      <w:pPr>
        <w:pStyle w:val="Prrafodelista"/>
        <w:ind w:left="567"/>
        <w:jc w:val="both"/>
        <w:rPr>
          <w:sz w:val="24"/>
          <w:szCs w:val="24"/>
        </w:rPr>
      </w:pPr>
    </w:p>
    <w:p w:rsidR="00ED07C6" w:rsidRPr="0007074E" w:rsidRDefault="00ED07C6" w:rsidP="00BA30D0">
      <w:pPr>
        <w:pStyle w:val="Prrafodelista"/>
        <w:ind w:left="567"/>
        <w:jc w:val="both"/>
        <w:rPr>
          <w:sz w:val="24"/>
          <w:szCs w:val="24"/>
        </w:rPr>
      </w:pPr>
      <w:r w:rsidRPr="0007074E">
        <w:rPr>
          <w:b/>
          <w:sz w:val="24"/>
          <w:szCs w:val="24"/>
        </w:rPr>
        <w:t>Artículo 111.-</w:t>
      </w:r>
      <w:r w:rsidRPr="0007074E">
        <w:rPr>
          <w:sz w:val="24"/>
          <w:szCs w:val="24"/>
        </w:rPr>
        <w:t xml:space="preserve"> El incumplimiento a las resoluciones del Instituto se equiparará al delito de abuso de autoridad, en los términos del Código Penal para el Estado de Jalisco</w:t>
      </w:r>
      <w:r w:rsidRPr="0007074E">
        <w:rPr>
          <w:sz w:val="24"/>
          <w:szCs w:val="24"/>
        </w:rPr>
        <w:t>.</w:t>
      </w:r>
    </w:p>
    <w:p w:rsidR="00ED07C6" w:rsidRPr="0007074E" w:rsidRDefault="00ED07C6" w:rsidP="00BA30D0">
      <w:pPr>
        <w:pStyle w:val="Prrafodelista"/>
        <w:ind w:left="567"/>
        <w:jc w:val="both"/>
        <w:rPr>
          <w:sz w:val="24"/>
          <w:szCs w:val="24"/>
        </w:rPr>
      </w:pPr>
    </w:p>
    <w:p w:rsidR="00ED07C6" w:rsidRDefault="00ED07C6" w:rsidP="00BA30D0">
      <w:pPr>
        <w:pStyle w:val="Prrafodelista"/>
        <w:ind w:left="567"/>
        <w:jc w:val="both"/>
        <w:rPr>
          <w:sz w:val="28"/>
          <w:szCs w:val="24"/>
        </w:rPr>
      </w:pPr>
    </w:p>
    <w:p w:rsidR="0007074E" w:rsidRDefault="0007074E" w:rsidP="00BA30D0">
      <w:pPr>
        <w:pStyle w:val="Prrafodelista"/>
        <w:ind w:left="567"/>
        <w:jc w:val="both"/>
        <w:rPr>
          <w:sz w:val="28"/>
          <w:szCs w:val="24"/>
        </w:rPr>
      </w:pPr>
    </w:p>
    <w:p w:rsidR="0007074E" w:rsidRDefault="0007074E" w:rsidP="00BA30D0">
      <w:pPr>
        <w:pStyle w:val="Prrafodelista"/>
        <w:ind w:left="567"/>
        <w:jc w:val="both"/>
        <w:rPr>
          <w:sz w:val="28"/>
          <w:szCs w:val="24"/>
        </w:rPr>
      </w:pPr>
    </w:p>
    <w:p w:rsidR="00ED07C6" w:rsidRDefault="00ED07C6" w:rsidP="00BA30D0">
      <w:pPr>
        <w:pStyle w:val="Prrafodelista"/>
        <w:ind w:left="567"/>
        <w:jc w:val="both"/>
        <w:rPr>
          <w:sz w:val="28"/>
          <w:szCs w:val="24"/>
        </w:rPr>
      </w:pPr>
    </w:p>
    <w:p w:rsidR="00ED07C6" w:rsidRDefault="00ED07C6" w:rsidP="00BA30D0">
      <w:pPr>
        <w:pStyle w:val="Prrafodelista"/>
        <w:ind w:left="567"/>
        <w:jc w:val="both"/>
        <w:rPr>
          <w:sz w:val="28"/>
          <w:szCs w:val="24"/>
        </w:rPr>
      </w:pPr>
      <w:r>
        <w:rPr>
          <w:sz w:val="28"/>
          <w:szCs w:val="24"/>
        </w:rPr>
        <w:lastRenderedPageBreak/>
        <w:t>Calendario de actividades de la Unidad de Transparencia e Información</w:t>
      </w:r>
    </w:p>
    <w:tbl>
      <w:tblPr>
        <w:tblW w:w="9520" w:type="dxa"/>
        <w:tblInd w:w="789" w:type="dxa"/>
        <w:tblCellMar>
          <w:left w:w="70" w:type="dxa"/>
          <w:right w:w="70" w:type="dxa"/>
        </w:tblCellMar>
        <w:tblLook w:val="04A0" w:firstRow="1" w:lastRow="0" w:firstColumn="1" w:lastColumn="0" w:noHBand="0" w:noVBand="1"/>
      </w:tblPr>
      <w:tblGrid>
        <w:gridCol w:w="2740"/>
        <w:gridCol w:w="1420"/>
        <w:gridCol w:w="2680"/>
        <w:gridCol w:w="2680"/>
      </w:tblGrid>
      <w:tr w:rsidR="00ED07C6" w:rsidRPr="00ED07C6" w:rsidTr="0007074E">
        <w:trPr>
          <w:trHeight w:val="300"/>
        </w:trPr>
        <w:tc>
          <w:tcPr>
            <w:tcW w:w="2740"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ED07C6" w:rsidRPr="00ED07C6" w:rsidRDefault="00ED07C6" w:rsidP="00ED07C6">
            <w:pPr>
              <w:spacing w:after="0" w:line="240" w:lineRule="auto"/>
              <w:jc w:val="center"/>
              <w:rPr>
                <w:rFonts w:ascii="Calibri" w:eastAsia="Times New Roman" w:hAnsi="Calibri" w:cs="Calibri"/>
                <w:color w:val="000000"/>
                <w:lang w:eastAsia="es-MX"/>
              </w:rPr>
            </w:pPr>
            <w:r w:rsidRPr="00ED07C6">
              <w:rPr>
                <w:rFonts w:ascii="Calibri" w:eastAsia="Times New Roman" w:hAnsi="Calibri" w:cs="Calibri"/>
                <w:color w:val="000000"/>
                <w:lang w:eastAsia="es-MX"/>
              </w:rPr>
              <w:t>Actividades</w:t>
            </w:r>
          </w:p>
        </w:tc>
        <w:tc>
          <w:tcPr>
            <w:tcW w:w="1420" w:type="dxa"/>
            <w:tcBorders>
              <w:top w:val="single" w:sz="4" w:space="0" w:color="auto"/>
              <w:left w:val="nil"/>
              <w:bottom w:val="single" w:sz="4" w:space="0" w:color="auto"/>
              <w:right w:val="single" w:sz="4" w:space="0" w:color="auto"/>
            </w:tcBorders>
            <w:shd w:val="clear" w:color="000000" w:fill="FABF8F"/>
            <w:vAlign w:val="center"/>
            <w:hideMark/>
          </w:tcPr>
          <w:p w:rsidR="00ED07C6" w:rsidRPr="00ED07C6" w:rsidRDefault="00ED07C6" w:rsidP="00ED07C6">
            <w:pPr>
              <w:spacing w:after="0" w:line="240" w:lineRule="auto"/>
              <w:jc w:val="center"/>
              <w:rPr>
                <w:rFonts w:ascii="Calibri" w:eastAsia="Times New Roman" w:hAnsi="Calibri" w:cs="Calibri"/>
                <w:color w:val="000000"/>
                <w:lang w:eastAsia="es-MX"/>
              </w:rPr>
            </w:pPr>
            <w:r w:rsidRPr="00ED07C6">
              <w:rPr>
                <w:rFonts w:ascii="Calibri" w:eastAsia="Times New Roman" w:hAnsi="Calibri" w:cs="Calibri"/>
                <w:color w:val="000000"/>
                <w:lang w:eastAsia="es-MX"/>
              </w:rPr>
              <w:t>Frecuencia</w:t>
            </w:r>
          </w:p>
        </w:tc>
        <w:tc>
          <w:tcPr>
            <w:tcW w:w="2680" w:type="dxa"/>
            <w:tcBorders>
              <w:top w:val="single" w:sz="4" w:space="0" w:color="auto"/>
              <w:left w:val="nil"/>
              <w:bottom w:val="single" w:sz="4" w:space="0" w:color="auto"/>
              <w:right w:val="single" w:sz="4" w:space="0" w:color="auto"/>
            </w:tcBorders>
            <w:shd w:val="clear" w:color="000000" w:fill="FABF8F"/>
            <w:vAlign w:val="center"/>
            <w:hideMark/>
          </w:tcPr>
          <w:p w:rsidR="00ED07C6" w:rsidRPr="00ED07C6" w:rsidRDefault="00ED07C6" w:rsidP="00ED07C6">
            <w:pPr>
              <w:spacing w:after="0" w:line="240" w:lineRule="auto"/>
              <w:jc w:val="center"/>
              <w:rPr>
                <w:rFonts w:ascii="Calibri" w:eastAsia="Times New Roman" w:hAnsi="Calibri" w:cs="Calibri"/>
                <w:color w:val="000000"/>
                <w:lang w:eastAsia="es-MX"/>
              </w:rPr>
            </w:pPr>
            <w:r w:rsidRPr="00ED07C6">
              <w:rPr>
                <w:rFonts w:ascii="Calibri" w:eastAsia="Times New Roman" w:hAnsi="Calibri" w:cs="Calibri"/>
                <w:color w:val="000000"/>
                <w:lang w:eastAsia="es-MX"/>
              </w:rPr>
              <w:t>Meta</w:t>
            </w:r>
          </w:p>
        </w:tc>
        <w:tc>
          <w:tcPr>
            <w:tcW w:w="2680" w:type="dxa"/>
            <w:tcBorders>
              <w:top w:val="single" w:sz="4" w:space="0" w:color="auto"/>
              <w:left w:val="nil"/>
              <w:bottom w:val="single" w:sz="4" w:space="0" w:color="auto"/>
              <w:right w:val="single" w:sz="4" w:space="0" w:color="auto"/>
            </w:tcBorders>
            <w:shd w:val="clear" w:color="000000" w:fill="FABF8F"/>
            <w:vAlign w:val="center"/>
            <w:hideMark/>
          </w:tcPr>
          <w:p w:rsidR="00ED07C6" w:rsidRPr="00ED07C6" w:rsidRDefault="00ED07C6" w:rsidP="00ED07C6">
            <w:pPr>
              <w:spacing w:after="0" w:line="240" w:lineRule="auto"/>
              <w:jc w:val="center"/>
              <w:rPr>
                <w:rFonts w:ascii="Calibri" w:eastAsia="Times New Roman" w:hAnsi="Calibri" w:cs="Calibri"/>
                <w:color w:val="000000"/>
                <w:lang w:eastAsia="es-MX"/>
              </w:rPr>
            </w:pPr>
            <w:r w:rsidRPr="00ED07C6">
              <w:rPr>
                <w:rFonts w:ascii="Calibri" w:eastAsia="Times New Roman" w:hAnsi="Calibri" w:cs="Calibri"/>
                <w:color w:val="000000"/>
                <w:lang w:eastAsia="es-MX"/>
              </w:rPr>
              <w:t>Observaciones</w:t>
            </w:r>
          </w:p>
        </w:tc>
      </w:tr>
      <w:tr w:rsidR="00ED07C6" w:rsidRPr="00ED07C6" w:rsidTr="0007074E">
        <w:trPr>
          <w:trHeight w:val="1771"/>
        </w:trPr>
        <w:tc>
          <w:tcPr>
            <w:tcW w:w="2740" w:type="dxa"/>
            <w:tcBorders>
              <w:top w:val="nil"/>
              <w:left w:val="single" w:sz="8" w:space="0" w:color="auto"/>
              <w:bottom w:val="nil"/>
              <w:right w:val="nil"/>
            </w:tcBorders>
            <w:shd w:val="clear" w:color="auto" w:fill="auto"/>
            <w:vAlign w:val="center"/>
            <w:hideMark/>
          </w:tcPr>
          <w:p w:rsidR="00ED07C6" w:rsidRPr="00ED07C6" w:rsidRDefault="00ED07C6" w:rsidP="00ED07C6">
            <w:pPr>
              <w:spacing w:after="0" w:line="240" w:lineRule="auto"/>
              <w:jc w:val="center"/>
              <w:rPr>
                <w:rFonts w:ascii="Calibri" w:eastAsia="Times New Roman" w:hAnsi="Calibri" w:cs="Calibri"/>
                <w:color w:val="000000"/>
                <w:sz w:val="20"/>
                <w:szCs w:val="20"/>
                <w:lang w:eastAsia="es-MX"/>
              </w:rPr>
            </w:pPr>
            <w:r w:rsidRPr="00ED07C6">
              <w:rPr>
                <w:rFonts w:ascii="Calibri" w:eastAsia="Times New Roman" w:hAnsi="Calibri" w:cs="Calibri"/>
                <w:color w:val="000000"/>
                <w:sz w:val="20"/>
                <w:szCs w:val="20"/>
                <w:lang w:eastAsia="es-MX"/>
              </w:rPr>
              <w:t>Revisión de la Plataforma web www.juanacatlan.gob.mx</w:t>
            </w:r>
          </w:p>
        </w:tc>
        <w:tc>
          <w:tcPr>
            <w:tcW w:w="1420" w:type="dxa"/>
            <w:tcBorders>
              <w:top w:val="nil"/>
              <w:left w:val="nil"/>
              <w:bottom w:val="nil"/>
              <w:right w:val="nil"/>
            </w:tcBorders>
            <w:shd w:val="clear" w:color="auto" w:fill="auto"/>
            <w:vAlign w:val="center"/>
            <w:hideMark/>
          </w:tcPr>
          <w:p w:rsidR="00ED07C6" w:rsidRPr="00ED07C6" w:rsidRDefault="00ED07C6" w:rsidP="00ED07C6">
            <w:pPr>
              <w:spacing w:after="0" w:line="240" w:lineRule="auto"/>
              <w:jc w:val="center"/>
              <w:rPr>
                <w:rFonts w:ascii="Calibri" w:eastAsia="Times New Roman" w:hAnsi="Calibri" w:cs="Calibri"/>
                <w:color w:val="000000"/>
                <w:sz w:val="20"/>
                <w:szCs w:val="20"/>
                <w:lang w:eastAsia="es-MX"/>
              </w:rPr>
            </w:pPr>
            <w:r w:rsidRPr="00ED07C6">
              <w:rPr>
                <w:rFonts w:ascii="Calibri" w:eastAsia="Times New Roman" w:hAnsi="Calibri" w:cs="Calibri"/>
                <w:color w:val="000000"/>
                <w:sz w:val="20"/>
                <w:szCs w:val="20"/>
                <w:lang w:eastAsia="es-MX"/>
              </w:rPr>
              <w:t>Diario</w:t>
            </w:r>
          </w:p>
        </w:tc>
        <w:tc>
          <w:tcPr>
            <w:tcW w:w="2680" w:type="dxa"/>
            <w:tcBorders>
              <w:top w:val="nil"/>
              <w:left w:val="nil"/>
              <w:bottom w:val="nil"/>
              <w:right w:val="nil"/>
            </w:tcBorders>
            <w:shd w:val="clear" w:color="auto" w:fill="auto"/>
            <w:vAlign w:val="center"/>
            <w:hideMark/>
          </w:tcPr>
          <w:p w:rsidR="00ED07C6" w:rsidRPr="00ED07C6" w:rsidRDefault="00ED07C6" w:rsidP="00ED07C6">
            <w:pPr>
              <w:spacing w:after="0" w:line="240" w:lineRule="auto"/>
              <w:jc w:val="center"/>
              <w:rPr>
                <w:rFonts w:ascii="Calibri" w:eastAsia="Times New Roman" w:hAnsi="Calibri" w:cs="Calibri"/>
                <w:color w:val="000000"/>
                <w:sz w:val="20"/>
                <w:szCs w:val="20"/>
                <w:lang w:eastAsia="es-MX"/>
              </w:rPr>
            </w:pPr>
            <w:r w:rsidRPr="00ED07C6">
              <w:rPr>
                <w:rFonts w:ascii="Calibri" w:eastAsia="Times New Roman" w:hAnsi="Calibri" w:cs="Calibri"/>
                <w:color w:val="000000"/>
                <w:sz w:val="20"/>
                <w:szCs w:val="20"/>
                <w:lang w:eastAsia="es-MX"/>
              </w:rPr>
              <w:t>Mantener actualizada la información requerida de</w:t>
            </w:r>
            <w:r w:rsidRPr="0007074E">
              <w:rPr>
                <w:rFonts w:ascii="Calibri" w:eastAsia="Times New Roman" w:hAnsi="Calibri" w:cs="Calibri"/>
                <w:color w:val="000000"/>
                <w:sz w:val="20"/>
                <w:szCs w:val="20"/>
                <w:lang w:eastAsia="es-MX"/>
              </w:rPr>
              <w:t xml:space="preserve"> </w:t>
            </w:r>
            <w:r w:rsidRPr="00ED07C6">
              <w:rPr>
                <w:rFonts w:ascii="Calibri" w:eastAsia="Times New Roman" w:hAnsi="Calibri" w:cs="Calibri"/>
                <w:color w:val="000000"/>
                <w:sz w:val="20"/>
                <w:szCs w:val="20"/>
                <w:lang w:eastAsia="es-MX"/>
              </w:rPr>
              <w:t>acuerdo a la Ley de Transparencia e Información pública del Estado de Jalisco y sus Municipios</w:t>
            </w:r>
          </w:p>
        </w:tc>
        <w:tc>
          <w:tcPr>
            <w:tcW w:w="2680" w:type="dxa"/>
            <w:tcBorders>
              <w:top w:val="nil"/>
              <w:left w:val="nil"/>
              <w:bottom w:val="nil"/>
              <w:right w:val="single" w:sz="8" w:space="0" w:color="auto"/>
            </w:tcBorders>
            <w:shd w:val="clear" w:color="auto" w:fill="auto"/>
            <w:vAlign w:val="center"/>
            <w:hideMark/>
          </w:tcPr>
          <w:p w:rsidR="00ED07C6" w:rsidRPr="00ED07C6" w:rsidRDefault="00ED07C6" w:rsidP="00ED07C6">
            <w:pPr>
              <w:spacing w:after="0" w:line="240" w:lineRule="auto"/>
              <w:jc w:val="center"/>
              <w:rPr>
                <w:rFonts w:ascii="Calibri" w:eastAsia="Times New Roman" w:hAnsi="Calibri" w:cs="Calibri"/>
                <w:color w:val="000000"/>
                <w:sz w:val="20"/>
                <w:szCs w:val="20"/>
                <w:lang w:eastAsia="es-MX"/>
              </w:rPr>
            </w:pPr>
            <w:r w:rsidRPr="00ED07C6">
              <w:rPr>
                <w:rFonts w:ascii="Calibri" w:eastAsia="Times New Roman" w:hAnsi="Calibri" w:cs="Calibri"/>
                <w:color w:val="000000"/>
                <w:sz w:val="20"/>
                <w:szCs w:val="20"/>
                <w:lang w:eastAsia="es-MX"/>
              </w:rPr>
              <w:t>Ninguna</w:t>
            </w:r>
          </w:p>
        </w:tc>
      </w:tr>
      <w:tr w:rsidR="00ED07C6" w:rsidRPr="00ED07C6" w:rsidTr="0007074E">
        <w:trPr>
          <w:trHeight w:val="900"/>
        </w:trPr>
        <w:tc>
          <w:tcPr>
            <w:tcW w:w="2740" w:type="dxa"/>
            <w:tcBorders>
              <w:top w:val="nil"/>
              <w:left w:val="single" w:sz="8" w:space="0" w:color="auto"/>
              <w:bottom w:val="nil"/>
              <w:right w:val="nil"/>
            </w:tcBorders>
            <w:shd w:val="clear" w:color="auto" w:fill="auto"/>
            <w:vAlign w:val="center"/>
            <w:hideMark/>
          </w:tcPr>
          <w:p w:rsidR="00ED07C6" w:rsidRPr="00ED07C6" w:rsidRDefault="00ED07C6" w:rsidP="00ED07C6">
            <w:pPr>
              <w:spacing w:after="0" w:line="240" w:lineRule="auto"/>
              <w:jc w:val="center"/>
              <w:rPr>
                <w:rFonts w:ascii="Calibri" w:eastAsia="Times New Roman" w:hAnsi="Calibri" w:cs="Calibri"/>
                <w:color w:val="000000"/>
                <w:sz w:val="20"/>
                <w:szCs w:val="20"/>
                <w:lang w:eastAsia="es-MX"/>
              </w:rPr>
            </w:pPr>
            <w:r w:rsidRPr="0007074E">
              <w:rPr>
                <w:rFonts w:ascii="Calibri" w:eastAsia="Times New Roman" w:hAnsi="Calibri" w:cs="Calibri"/>
                <w:color w:val="000000"/>
                <w:sz w:val="20"/>
                <w:szCs w:val="20"/>
                <w:lang w:eastAsia="es-MX"/>
              </w:rPr>
              <w:t>Revisión</w:t>
            </w:r>
            <w:r w:rsidRPr="00ED07C6">
              <w:rPr>
                <w:rFonts w:ascii="Calibri" w:eastAsia="Times New Roman" w:hAnsi="Calibri" w:cs="Calibri"/>
                <w:color w:val="000000"/>
                <w:sz w:val="20"/>
                <w:szCs w:val="20"/>
                <w:lang w:eastAsia="es-MX"/>
              </w:rPr>
              <w:t xml:space="preserve"> y seguimiento de la plataforma PNT sobre solicitudes de información</w:t>
            </w:r>
          </w:p>
        </w:tc>
        <w:tc>
          <w:tcPr>
            <w:tcW w:w="1420" w:type="dxa"/>
            <w:tcBorders>
              <w:top w:val="nil"/>
              <w:left w:val="nil"/>
              <w:bottom w:val="nil"/>
              <w:right w:val="nil"/>
            </w:tcBorders>
            <w:shd w:val="clear" w:color="auto" w:fill="auto"/>
            <w:vAlign w:val="center"/>
            <w:hideMark/>
          </w:tcPr>
          <w:p w:rsidR="00ED07C6" w:rsidRPr="00ED07C6" w:rsidRDefault="00ED07C6" w:rsidP="00ED07C6">
            <w:pPr>
              <w:spacing w:after="0" w:line="240" w:lineRule="auto"/>
              <w:jc w:val="center"/>
              <w:rPr>
                <w:rFonts w:ascii="Calibri" w:eastAsia="Times New Roman" w:hAnsi="Calibri" w:cs="Calibri"/>
                <w:color w:val="000000"/>
                <w:sz w:val="20"/>
                <w:szCs w:val="20"/>
                <w:lang w:eastAsia="es-MX"/>
              </w:rPr>
            </w:pPr>
            <w:r w:rsidRPr="00ED07C6">
              <w:rPr>
                <w:rFonts w:ascii="Calibri" w:eastAsia="Times New Roman" w:hAnsi="Calibri" w:cs="Calibri"/>
                <w:color w:val="000000"/>
                <w:sz w:val="20"/>
                <w:szCs w:val="20"/>
                <w:lang w:eastAsia="es-MX"/>
              </w:rPr>
              <w:t>Diario</w:t>
            </w:r>
          </w:p>
        </w:tc>
        <w:tc>
          <w:tcPr>
            <w:tcW w:w="2680" w:type="dxa"/>
            <w:tcBorders>
              <w:top w:val="nil"/>
              <w:left w:val="nil"/>
              <w:bottom w:val="nil"/>
              <w:right w:val="nil"/>
            </w:tcBorders>
            <w:shd w:val="clear" w:color="auto" w:fill="auto"/>
            <w:vAlign w:val="center"/>
            <w:hideMark/>
          </w:tcPr>
          <w:p w:rsidR="00ED07C6" w:rsidRPr="00ED07C6" w:rsidRDefault="00ED07C6" w:rsidP="00ED07C6">
            <w:pPr>
              <w:spacing w:after="0" w:line="240" w:lineRule="auto"/>
              <w:jc w:val="center"/>
              <w:rPr>
                <w:rFonts w:ascii="Calibri" w:eastAsia="Times New Roman" w:hAnsi="Calibri" w:cs="Calibri"/>
                <w:color w:val="000000"/>
                <w:sz w:val="20"/>
                <w:szCs w:val="20"/>
                <w:lang w:eastAsia="es-MX"/>
              </w:rPr>
            </w:pPr>
            <w:r w:rsidRPr="0007074E">
              <w:rPr>
                <w:rFonts w:ascii="Calibri" w:eastAsia="Times New Roman" w:hAnsi="Calibri" w:cs="Calibri"/>
                <w:color w:val="000000"/>
                <w:sz w:val="20"/>
                <w:szCs w:val="20"/>
                <w:lang w:eastAsia="es-MX"/>
              </w:rPr>
              <w:t>Con</w:t>
            </w:r>
            <w:r w:rsidRPr="00ED07C6">
              <w:rPr>
                <w:rFonts w:ascii="Calibri" w:eastAsia="Times New Roman" w:hAnsi="Calibri" w:cs="Calibri"/>
                <w:color w:val="000000"/>
                <w:sz w:val="20"/>
                <w:szCs w:val="20"/>
                <w:lang w:eastAsia="es-MX"/>
              </w:rPr>
              <w:t>testar cada solicitud</w:t>
            </w:r>
          </w:p>
        </w:tc>
        <w:tc>
          <w:tcPr>
            <w:tcW w:w="2680" w:type="dxa"/>
            <w:tcBorders>
              <w:top w:val="nil"/>
              <w:left w:val="nil"/>
              <w:bottom w:val="nil"/>
              <w:right w:val="single" w:sz="8" w:space="0" w:color="auto"/>
            </w:tcBorders>
            <w:shd w:val="clear" w:color="auto" w:fill="auto"/>
            <w:vAlign w:val="center"/>
            <w:hideMark/>
          </w:tcPr>
          <w:p w:rsidR="00ED07C6" w:rsidRPr="00ED07C6" w:rsidRDefault="00ED07C6" w:rsidP="00ED07C6">
            <w:pPr>
              <w:spacing w:after="0" w:line="240" w:lineRule="auto"/>
              <w:jc w:val="center"/>
              <w:rPr>
                <w:rFonts w:ascii="Calibri" w:eastAsia="Times New Roman" w:hAnsi="Calibri" w:cs="Calibri"/>
                <w:color w:val="000000"/>
                <w:sz w:val="20"/>
                <w:szCs w:val="20"/>
                <w:lang w:eastAsia="es-MX"/>
              </w:rPr>
            </w:pPr>
            <w:r w:rsidRPr="00ED07C6">
              <w:rPr>
                <w:rFonts w:ascii="Calibri" w:eastAsia="Times New Roman" w:hAnsi="Calibri" w:cs="Calibri"/>
                <w:color w:val="000000"/>
                <w:sz w:val="20"/>
                <w:szCs w:val="20"/>
                <w:lang w:eastAsia="es-MX"/>
              </w:rPr>
              <w:t>Ninguna</w:t>
            </w:r>
          </w:p>
        </w:tc>
      </w:tr>
      <w:tr w:rsidR="00ED07C6" w:rsidRPr="00ED07C6" w:rsidTr="0007074E">
        <w:trPr>
          <w:trHeight w:val="1200"/>
        </w:trPr>
        <w:tc>
          <w:tcPr>
            <w:tcW w:w="2740" w:type="dxa"/>
            <w:tcBorders>
              <w:top w:val="nil"/>
              <w:left w:val="single" w:sz="8" w:space="0" w:color="auto"/>
              <w:bottom w:val="nil"/>
              <w:right w:val="nil"/>
            </w:tcBorders>
            <w:shd w:val="clear" w:color="auto" w:fill="auto"/>
            <w:vAlign w:val="center"/>
            <w:hideMark/>
          </w:tcPr>
          <w:p w:rsidR="00ED07C6" w:rsidRPr="00ED07C6" w:rsidRDefault="00ED07C6" w:rsidP="00ED07C6">
            <w:pPr>
              <w:spacing w:after="0" w:line="240" w:lineRule="auto"/>
              <w:jc w:val="center"/>
              <w:rPr>
                <w:rFonts w:ascii="Calibri" w:eastAsia="Times New Roman" w:hAnsi="Calibri" w:cs="Calibri"/>
                <w:color w:val="000000"/>
                <w:sz w:val="20"/>
                <w:szCs w:val="20"/>
                <w:lang w:eastAsia="es-MX"/>
              </w:rPr>
            </w:pPr>
            <w:r w:rsidRPr="00ED07C6">
              <w:rPr>
                <w:rFonts w:ascii="Calibri" w:eastAsia="Times New Roman" w:hAnsi="Calibri" w:cs="Calibri"/>
                <w:color w:val="000000"/>
                <w:sz w:val="20"/>
                <w:szCs w:val="20"/>
                <w:lang w:eastAsia="es-MX"/>
              </w:rPr>
              <w:t>Reuniones del Comité de Transparencia</w:t>
            </w:r>
          </w:p>
        </w:tc>
        <w:tc>
          <w:tcPr>
            <w:tcW w:w="1420" w:type="dxa"/>
            <w:tcBorders>
              <w:top w:val="nil"/>
              <w:left w:val="nil"/>
              <w:bottom w:val="nil"/>
              <w:right w:val="nil"/>
            </w:tcBorders>
            <w:shd w:val="clear" w:color="auto" w:fill="auto"/>
            <w:vAlign w:val="center"/>
            <w:hideMark/>
          </w:tcPr>
          <w:p w:rsidR="00ED07C6" w:rsidRPr="00ED07C6" w:rsidRDefault="00ED07C6" w:rsidP="00ED07C6">
            <w:pPr>
              <w:spacing w:after="0" w:line="240" w:lineRule="auto"/>
              <w:jc w:val="center"/>
              <w:rPr>
                <w:rFonts w:ascii="Calibri" w:eastAsia="Times New Roman" w:hAnsi="Calibri" w:cs="Calibri"/>
                <w:color w:val="000000"/>
                <w:sz w:val="20"/>
                <w:szCs w:val="20"/>
                <w:lang w:eastAsia="es-MX"/>
              </w:rPr>
            </w:pPr>
            <w:r w:rsidRPr="00ED07C6">
              <w:rPr>
                <w:rFonts w:ascii="Calibri" w:eastAsia="Times New Roman" w:hAnsi="Calibri" w:cs="Calibri"/>
                <w:color w:val="000000"/>
                <w:sz w:val="20"/>
                <w:szCs w:val="20"/>
                <w:lang w:eastAsia="es-MX"/>
              </w:rPr>
              <w:t>Cuatrimestral</w:t>
            </w:r>
          </w:p>
        </w:tc>
        <w:tc>
          <w:tcPr>
            <w:tcW w:w="2680" w:type="dxa"/>
            <w:tcBorders>
              <w:top w:val="nil"/>
              <w:left w:val="nil"/>
              <w:bottom w:val="nil"/>
              <w:right w:val="nil"/>
            </w:tcBorders>
            <w:shd w:val="clear" w:color="auto" w:fill="auto"/>
            <w:vAlign w:val="center"/>
            <w:hideMark/>
          </w:tcPr>
          <w:p w:rsidR="00ED07C6" w:rsidRPr="00ED07C6" w:rsidRDefault="00ED07C6" w:rsidP="00ED07C6">
            <w:pPr>
              <w:spacing w:after="0" w:line="240" w:lineRule="auto"/>
              <w:jc w:val="center"/>
              <w:rPr>
                <w:rFonts w:ascii="Calibri" w:eastAsia="Times New Roman" w:hAnsi="Calibri" w:cs="Calibri"/>
                <w:color w:val="000000"/>
                <w:sz w:val="20"/>
                <w:szCs w:val="20"/>
                <w:lang w:eastAsia="es-MX"/>
              </w:rPr>
            </w:pPr>
            <w:r w:rsidRPr="00ED07C6">
              <w:rPr>
                <w:rFonts w:ascii="Calibri" w:eastAsia="Times New Roman" w:hAnsi="Calibri" w:cs="Calibri"/>
                <w:color w:val="000000"/>
                <w:sz w:val="20"/>
                <w:szCs w:val="20"/>
                <w:lang w:eastAsia="es-MX"/>
              </w:rPr>
              <w:t xml:space="preserve">Sesionar las reuniones del comité para dar </w:t>
            </w:r>
            <w:r w:rsidR="0007074E" w:rsidRPr="00ED07C6">
              <w:rPr>
                <w:rFonts w:ascii="Calibri" w:eastAsia="Times New Roman" w:hAnsi="Calibri" w:cs="Calibri"/>
                <w:color w:val="000000"/>
                <w:sz w:val="20"/>
                <w:szCs w:val="20"/>
                <w:lang w:eastAsia="es-MX"/>
              </w:rPr>
              <w:t>atención</w:t>
            </w:r>
            <w:r w:rsidRPr="00ED07C6">
              <w:rPr>
                <w:rFonts w:ascii="Calibri" w:eastAsia="Times New Roman" w:hAnsi="Calibri" w:cs="Calibri"/>
                <w:color w:val="000000"/>
                <w:sz w:val="20"/>
                <w:szCs w:val="20"/>
                <w:lang w:eastAsia="es-MX"/>
              </w:rPr>
              <w:t xml:space="preserve"> a los pendientes y casos particulares.</w:t>
            </w:r>
          </w:p>
        </w:tc>
        <w:tc>
          <w:tcPr>
            <w:tcW w:w="2680" w:type="dxa"/>
            <w:tcBorders>
              <w:top w:val="nil"/>
              <w:left w:val="nil"/>
              <w:bottom w:val="nil"/>
              <w:right w:val="single" w:sz="8" w:space="0" w:color="auto"/>
            </w:tcBorders>
            <w:shd w:val="clear" w:color="auto" w:fill="auto"/>
            <w:vAlign w:val="center"/>
            <w:hideMark/>
          </w:tcPr>
          <w:p w:rsidR="00ED07C6" w:rsidRPr="00ED07C6" w:rsidRDefault="00ED07C6" w:rsidP="00ED07C6">
            <w:pPr>
              <w:spacing w:after="0" w:line="240" w:lineRule="auto"/>
              <w:jc w:val="center"/>
              <w:rPr>
                <w:rFonts w:ascii="Calibri" w:eastAsia="Times New Roman" w:hAnsi="Calibri" w:cs="Calibri"/>
                <w:color w:val="000000"/>
                <w:sz w:val="20"/>
                <w:szCs w:val="20"/>
                <w:lang w:eastAsia="es-MX"/>
              </w:rPr>
            </w:pPr>
            <w:r w:rsidRPr="00ED07C6">
              <w:rPr>
                <w:rFonts w:ascii="Calibri" w:eastAsia="Times New Roman" w:hAnsi="Calibri" w:cs="Calibri"/>
                <w:color w:val="000000"/>
                <w:sz w:val="20"/>
                <w:szCs w:val="20"/>
                <w:lang w:eastAsia="es-MX"/>
              </w:rPr>
              <w:t>Se convoca según la necesidad</w:t>
            </w:r>
          </w:p>
        </w:tc>
      </w:tr>
      <w:tr w:rsidR="00ED07C6" w:rsidRPr="00ED07C6" w:rsidTr="0007074E">
        <w:trPr>
          <w:trHeight w:val="1200"/>
        </w:trPr>
        <w:tc>
          <w:tcPr>
            <w:tcW w:w="2740" w:type="dxa"/>
            <w:tcBorders>
              <w:top w:val="nil"/>
              <w:left w:val="single" w:sz="8" w:space="0" w:color="auto"/>
              <w:bottom w:val="nil"/>
              <w:right w:val="nil"/>
            </w:tcBorders>
            <w:shd w:val="clear" w:color="auto" w:fill="auto"/>
            <w:vAlign w:val="center"/>
            <w:hideMark/>
          </w:tcPr>
          <w:p w:rsidR="00ED07C6" w:rsidRPr="00ED07C6" w:rsidRDefault="00ED07C6" w:rsidP="00ED07C6">
            <w:pPr>
              <w:spacing w:after="0" w:line="240" w:lineRule="auto"/>
              <w:jc w:val="center"/>
              <w:rPr>
                <w:rFonts w:ascii="Calibri" w:eastAsia="Times New Roman" w:hAnsi="Calibri" w:cs="Calibri"/>
                <w:color w:val="000000"/>
                <w:sz w:val="20"/>
                <w:szCs w:val="20"/>
                <w:lang w:eastAsia="es-MX"/>
              </w:rPr>
            </w:pPr>
            <w:r w:rsidRPr="00ED07C6">
              <w:rPr>
                <w:rFonts w:ascii="Calibri" w:eastAsia="Times New Roman" w:hAnsi="Calibri" w:cs="Calibri"/>
                <w:color w:val="000000"/>
                <w:sz w:val="20"/>
                <w:szCs w:val="20"/>
                <w:lang w:eastAsia="es-MX"/>
              </w:rPr>
              <w:t xml:space="preserve">Cumplir Publicación de los </w:t>
            </w:r>
            <w:r w:rsidR="0007074E" w:rsidRPr="00ED07C6">
              <w:rPr>
                <w:rFonts w:ascii="Calibri" w:eastAsia="Times New Roman" w:hAnsi="Calibri" w:cs="Calibri"/>
                <w:color w:val="000000"/>
                <w:sz w:val="20"/>
                <w:szCs w:val="20"/>
                <w:lang w:eastAsia="es-MX"/>
              </w:rPr>
              <w:t>artículos</w:t>
            </w:r>
            <w:r w:rsidRPr="00ED07C6">
              <w:rPr>
                <w:rFonts w:ascii="Calibri" w:eastAsia="Times New Roman" w:hAnsi="Calibri" w:cs="Calibri"/>
                <w:color w:val="000000"/>
                <w:sz w:val="20"/>
                <w:szCs w:val="20"/>
                <w:lang w:eastAsia="es-MX"/>
              </w:rPr>
              <w:t xml:space="preserve"> 8 y 15 de la Ley estatal </w:t>
            </w:r>
            <w:r w:rsidR="0007074E" w:rsidRPr="00ED07C6">
              <w:rPr>
                <w:rFonts w:ascii="Calibri" w:eastAsia="Times New Roman" w:hAnsi="Calibri" w:cs="Calibri"/>
                <w:color w:val="000000"/>
                <w:sz w:val="20"/>
                <w:szCs w:val="20"/>
                <w:lang w:eastAsia="es-MX"/>
              </w:rPr>
              <w:t>así</w:t>
            </w:r>
            <w:r w:rsidRPr="00ED07C6">
              <w:rPr>
                <w:rFonts w:ascii="Calibri" w:eastAsia="Times New Roman" w:hAnsi="Calibri" w:cs="Calibri"/>
                <w:color w:val="000000"/>
                <w:sz w:val="20"/>
                <w:szCs w:val="20"/>
                <w:lang w:eastAsia="es-MX"/>
              </w:rPr>
              <w:t xml:space="preserve"> como del </w:t>
            </w:r>
            <w:r w:rsidR="0007074E" w:rsidRPr="00ED07C6">
              <w:rPr>
                <w:rFonts w:ascii="Calibri" w:eastAsia="Times New Roman" w:hAnsi="Calibri" w:cs="Calibri"/>
                <w:color w:val="000000"/>
                <w:sz w:val="20"/>
                <w:szCs w:val="20"/>
                <w:lang w:eastAsia="es-MX"/>
              </w:rPr>
              <w:t>artículo</w:t>
            </w:r>
            <w:r w:rsidRPr="00ED07C6">
              <w:rPr>
                <w:rFonts w:ascii="Calibri" w:eastAsia="Times New Roman" w:hAnsi="Calibri" w:cs="Calibri"/>
                <w:color w:val="000000"/>
                <w:sz w:val="20"/>
                <w:szCs w:val="20"/>
                <w:lang w:eastAsia="es-MX"/>
              </w:rPr>
              <w:t xml:space="preserve"> 70 de la ley Federal</w:t>
            </w:r>
          </w:p>
        </w:tc>
        <w:tc>
          <w:tcPr>
            <w:tcW w:w="1420" w:type="dxa"/>
            <w:tcBorders>
              <w:top w:val="nil"/>
              <w:left w:val="nil"/>
              <w:bottom w:val="nil"/>
              <w:right w:val="nil"/>
            </w:tcBorders>
            <w:shd w:val="clear" w:color="auto" w:fill="auto"/>
            <w:vAlign w:val="center"/>
            <w:hideMark/>
          </w:tcPr>
          <w:p w:rsidR="00ED07C6" w:rsidRPr="00ED07C6" w:rsidRDefault="00ED07C6" w:rsidP="00ED07C6">
            <w:pPr>
              <w:spacing w:after="0" w:line="240" w:lineRule="auto"/>
              <w:jc w:val="center"/>
              <w:rPr>
                <w:rFonts w:ascii="Calibri" w:eastAsia="Times New Roman" w:hAnsi="Calibri" w:cs="Calibri"/>
                <w:color w:val="000000"/>
                <w:sz w:val="20"/>
                <w:szCs w:val="20"/>
                <w:lang w:eastAsia="es-MX"/>
              </w:rPr>
            </w:pPr>
            <w:r w:rsidRPr="00ED07C6">
              <w:rPr>
                <w:rFonts w:ascii="Calibri" w:eastAsia="Times New Roman" w:hAnsi="Calibri" w:cs="Calibri"/>
                <w:color w:val="000000"/>
                <w:sz w:val="20"/>
                <w:szCs w:val="20"/>
                <w:lang w:eastAsia="es-MX"/>
              </w:rPr>
              <w:t xml:space="preserve">10 Primeros </w:t>
            </w:r>
            <w:r w:rsidR="0007074E" w:rsidRPr="00ED07C6">
              <w:rPr>
                <w:rFonts w:ascii="Calibri" w:eastAsia="Times New Roman" w:hAnsi="Calibri" w:cs="Calibri"/>
                <w:color w:val="000000"/>
                <w:sz w:val="20"/>
                <w:szCs w:val="20"/>
                <w:lang w:eastAsia="es-MX"/>
              </w:rPr>
              <w:t>días</w:t>
            </w:r>
            <w:r w:rsidRPr="00ED07C6">
              <w:rPr>
                <w:rFonts w:ascii="Calibri" w:eastAsia="Times New Roman" w:hAnsi="Calibri" w:cs="Calibri"/>
                <w:color w:val="000000"/>
                <w:sz w:val="20"/>
                <w:szCs w:val="20"/>
                <w:lang w:eastAsia="es-MX"/>
              </w:rPr>
              <w:t xml:space="preserve"> de cada mes</w:t>
            </w:r>
          </w:p>
        </w:tc>
        <w:tc>
          <w:tcPr>
            <w:tcW w:w="2680" w:type="dxa"/>
            <w:tcBorders>
              <w:top w:val="nil"/>
              <w:left w:val="nil"/>
              <w:bottom w:val="nil"/>
              <w:right w:val="nil"/>
            </w:tcBorders>
            <w:shd w:val="clear" w:color="auto" w:fill="auto"/>
            <w:vAlign w:val="center"/>
            <w:hideMark/>
          </w:tcPr>
          <w:p w:rsidR="00ED07C6" w:rsidRPr="00ED07C6" w:rsidRDefault="00ED07C6" w:rsidP="00ED07C6">
            <w:pPr>
              <w:spacing w:after="0" w:line="240" w:lineRule="auto"/>
              <w:jc w:val="center"/>
              <w:rPr>
                <w:rFonts w:ascii="Calibri" w:eastAsia="Times New Roman" w:hAnsi="Calibri" w:cs="Calibri"/>
                <w:color w:val="000000"/>
                <w:sz w:val="20"/>
                <w:szCs w:val="20"/>
                <w:lang w:eastAsia="es-MX"/>
              </w:rPr>
            </w:pPr>
            <w:r w:rsidRPr="00ED07C6">
              <w:rPr>
                <w:rFonts w:ascii="Calibri" w:eastAsia="Times New Roman" w:hAnsi="Calibri" w:cs="Calibri"/>
                <w:color w:val="000000"/>
                <w:sz w:val="20"/>
                <w:szCs w:val="20"/>
                <w:lang w:eastAsia="es-MX"/>
              </w:rPr>
              <w:t>Complementar la información necesaria den la plataforma de manera oportuna</w:t>
            </w:r>
          </w:p>
        </w:tc>
        <w:tc>
          <w:tcPr>
            <w:tcW w:w="2680" w:type="dxa"/>
            <w:tcBorders>
              <w:top w:val="nil"/>
              <w:left w:val="nil"/>
              <w:bottom w:val="nil"/>
              <w:right w:val="single" w:sz="8" w:space="0" w:color="auto"/>
            </w:tcBorders>
            <w:shd w:val="clear" w:color="auto" w:fill="auto"/>
            <w:vAlign w:val="center"/>
            <w:hideMark/>
          </w:tcPr>
          <w:p w:rsidR="00ED07C6" w:rsidRPr="00ED07C6" w:rsidRDefault="00ED07C6" w:rsidP="00ED07C6">
            <w:pPr>
              <w:spacing w:after="0" w:line="240" w:lineRule="auto"/>
              <w:jc w:val="center"/>
              <w:rPr>
                <w:rFonts w:ascii="Calibri" w:eastAsia="Times New Roman" w:hAnsi="Calibri" w:cs="Calibri"/>
                <w:color w:val="000000"/>
                <w:sz w:val="20"/>
                <w:szCs w:val="20"/>
                <w:lang w:eastAsia="es-MX"/>
              </w:rPr>
            </w:pPr>
            <w:r w:rsidRPr="00ED07C6">
              <w:rPr>
                <w:rFonts w:ascii="Calibri" w:eastAsia="Times New Roman" w:hAnsi="Calibri" w:cs="Calibri"/>
                <w:color w:val="000000"/>
                <w:sz w:val="20"/>
                <w:szCs w:val="20"/>
                <w:lang w:eastAsia="es-MX"/>
              </w:rPr>
              <w:t>Ninguna</w:t>
            </w:r>
          </w:p>
        </w:tc>
      </w:tr>
      <w:tr w:rsidR="00ED07C6" w:rsidRPr="00ED07C6" w:rsidTr="0007074E">
        <w:trPr>
          <w:trHeight w:val="900"/>
        </w:trPr>
        <w:tc>
          <w:tcPr>
            <w:tcW w:w="2740" w:type="dxa"/>
            <w:tcBorders>
              <w:top w:val="nil"/>
              <w:left w:val="single" w:sz="8" w:space="0" w:color="auto"/>
              <w:bottom w:val="nil"/>
              <w:right w:val="nil"/>
            </w:tcBorders>
            <w:shd w:val="clear" w:color="auto" w:fill="auto"/>
            <w:vAlign w:val="center"/>
            <w:hideMark/>
          </w:tcPr>
          <w:p w:rsidR="00ED07C6" w:rsidRPr="00ED07C6" w:rsidRDefault="00ED07C6" w:rsidP="00ED07C6">
            <w:pPr>
              <w:spacing w:after="0" w:line="240" w:lineRule="auto"/>
              <w:jc w:val="center"/>
              <w:rPr>
                <w:rFonts w:ascii="Calibri" w:eastAsia="Times New Roman" w:hAnsi="Calibri" w:cs="Calibri"/>
                <w:color w:val="000000"/>
                <w:sz w:val="20"/>
                <w:szCs w:val="20"/>
                <w:lang w:eastAsia="es-MX"/>
              </w:rPr>
            </w:pPr>
            <w:r w:rsidRPr="00ED07C6">
              <w:rPr>
                <w:rFonts w:ascii="Calibri" w:eastAsia="Times New Roman" w:hAnsi="Calibri" w:cs="Calibri"/>
                <w:color w:val="000000"/>
                <w:sz w:val="20"/>
                <w:szCs w:val="20"/>
                <w:lang w:eastAsia="es-MX"/>
              </w:rPr>
              <w:t>Reporte de solicitudes en sistema SIRES</w:t>
            </w:r>
          </w:p>
        </w:tc>
        <w:tc>
          <w:tcPr>
            <w:tcW w:w="1420" w:type="dxa"/>
            <w:tcBorders>
              <w:top w:val="nil"/>
              <w:left w:val="nil"/>
              <w:bottom w:val="nil"/>
              <w:right w:val="nil"/>
            </w:tcBorders>
            <w:shd w:val="clear" w:color="auto" w:fill="auto"/>
            <w:vAlign w:val="center"/>
            <w:hideMark/>
          </w:tcPr>
          <w:p w:rsidR="00ED07C6" w:rsidRPr="00ED07C6" w:rsidRDefault="00ED07C6" w:rsidP="00ED07C6">
            <w:pPr>
              <w:spacing w:after="0" w:line="240" w:lineRule="auto"/>
              <w:jc w:val="center"/>
              <w:rPr>
                <w:rFonts w:ascii="Calibri" w:eastAsia="Times New Roman" w:hAnsi="Calibri" w:cs="Calibri"/>
                <w:color w:val="000000"/>
                <w:sz w:val="20"/>
                <w:szCs w:val="20"/>
                <w:lang w:eastAsia="es-MX"/>
              </w:rPr>
            </w:pPr>
            <w:r w:rsidRPr="00ED07C6">
              <w:rPr>
                <w:rFonts w:ascii="Calibri" w:eastAsia="Times New Roman" w:hAnsi="Calibri" w:cs="Calibri"/>
                <w:color w:val="000000"/>
                <w:sz w:val="20"/>
                <w:szCs w:val="20"/>
                <w:lang w:eastAsia="es-MX"/>
              </w:rPr>
              <w:t>Mensual</w:t>
            </w:r>
          </w:p>
        </w:tc>
        <w:tc>
          <w:tcPr>
            <w:tcW w:w="2680" w:type="dxa"/>
            <w:tcBorders>
              <w:top w:val="nil"/>
              <w:left w:val="nil"/>
              <w:bottom w:val="nil"/>
              <w:right w:val="nil"/>
            </w:tcBorders>
            <w:shd w:val="clear" w:color="auto" w:fill="auto"/>
            <w:vAlign w:val="center"/>
            <w:hideMark/>
          </w:tcPr>
          <w:p w:rsidR="00ED07C6" w:rsidRPr="00ED07C6" w:rsidRDefault="00ED07C6" w:rsidP="00ED07C6">
            <w:pPr>
              <w:spacing w:after="0" w:line="240" w:lineRule="auto"/>
              <w:jc w:val="center"/>
              <w:rPr>
                <w:rFonts w:ascii="Calibri" w:eastAsia="Times New Roman" w:hAnsi="Calibri" w:cs="Calibri"/>
                <w:color w:val="000000"/>
                <w:sz w:val="20"/>
                <w:szCs w:val="20"/>
                <w:lang w:eastAsia="es-MX"/>
              </w:rPr>
            </w:pPr>
            <w:r w:rsidRPr="00ED07C6">
              <w:rPr>
                <w:rFonts w:ascii="Calibri" w:eastAsia="Times New Roman" w:hAnsi="Calibri" w:cs="Calibri"/>
                <w:color w:val="000000"/>
                <w:sz w:val="20"/>
                <w:szCs w:val="20"/>
                <w:lang w:eastAsia="es-MX"/>
              </w:rPr>
              <w:t xml:space="preserve">Realizar el reporte </w:t>
            </w:r>
            <w:r w:rsidR="0007074E" w:rsidRPr="00ED07C6">
              <w:rPr>
                <w:rFonts w:ascii="Calibri" w:eastAsia="Times New Roman" w:hAnsi="Calibri" w:cs="Calibri"/>
                <w:color w:val="000000"/>
                <w:sz w:val="20"/>
                <w:szCs w:val="20"/>
                <w:lang w:eastAsia="es-MX"/>
              </w:rPr>
              <w:t>estadístico</w:t>
            </w:r>
            <w:r w:rsidRPr="00ED07C6">
              <w:rPr>
                <w:rFonts w:ascii="Calibri" w:eastAsia="Times New Roman" w:hAnsi="Calibri" w:cs="Calibri"/>
                <w:color w:val="000000"/>
                <w:sz w:val="20"/>
                <w:szCs w:val="20"/>
                <w:lang w:eastAsia="es-MX"/>
              </w:rPr>
              <w:t xml:space="preserve"> en </w:t>
            </w:r>
            <w:r w:rsidR="0007074E" w:rsidRPr="00ED07C6">
              <w:rPr>
                <w:rFonts w:ascii="Calibri" w:eastAsia="Times New Roman" w:hAnsi="Calibri" w:cs="Calibri"/>
                <w:color w:val="000000"/>
                <w:sz w:val="20"/>
                <w:szCs w:val="20"/>
                <w:lang w:eastAsia="es-MX"/>
              </w:rPr>
              <w:t>relación</w:t>
            </w:r>
            <w:r w:rsidRPr="00ED07C6">
              <w:rPr>
                <w:rFonts w:ascii="Calibri" w:eastAsia="Times New Roman" w:hAnsi="Calibri" w:cs="Calibri"/>
                <w:color w:val="000000"/>
                <w:sz w:val="20"/>
                <w:szCs w:val="20"/>
                <w:lang w:eastAsia="es-MX"/>
              </w:rPr>
              <w:t xml:space="preserve"> a las solicitudes recibidas</w:t>
            </w:r>
          </w:p>
        </w:tc>
        <w:tc>
          <w:tcPr>
            <w:tcW w:w="2680" w:type="dxa"/>
            <w:tcBorders>
              <w:top w:val="nil"/>
              <w:left w:val="nil"/>
              <w:bottom w:val="nil"/>
              <w:right w:val="single" w:sz="8" w:space="0" w:color="auto"/>
            </w:tcBorders>
            <w:shd w:val="clear" w:color="auto" w:fill="auto"/>
            <w:vAlign w:val="center"/>
            <w:hideMark/>
          </w:tcPr>
          <w:p w:rsidR="00ED07C6" w:rsidRPr="00ED07C6" w:rsidRDefault="00ED07C6" w:rsidP="00ED07C6">
            <w:pPr>
              <w:spacing w:after="0" w:line="240" w:lineRule="auto"/>
              <w:jc w:val="center"/>
              <w:rPr>
                <w:rFonts w:ascii="Calibri" w:eastAsia="Times New Roman" w:hAnsi="Calibri" w:cs="Calibri"/>
                <w:color w:val="000000"/>
                <w:sz w:val="20"/>
                <w:szCs w:val="20"/>
                <w:lang w:eastAsia="es-MX"/>
              </w:rPr>
            </w:pPr>
            <w:r w:rsidRPr="00ED07C6">
              <w:rPr>
                <w:rFonts w:ascii="Calibri" w:eastAsia="Times New Roman" w:hAnsi="Calibri" w:cs="Calibri"/>
                <w:color w:val="000000"/>
                <w:sz w:val="20"/>
                <w:szCs w:val="20"/>
                <w:lang w:eastAsia="es-MX"/>
              </w:rPr>
              <w:t xml:space="preserve">Información </w:t>
            </w:r>
            <w:r w:rsidR="0007074E" w:rsidRPr="00ED07C6">
              <w:rPr>
                <w:rFonts w:ascii="Calibri" w:eastAsia="Times New Roman" w:hAnsi="Calibri" w:cs="Calibri"/>
                <w:color w:val="000000"/>
                <w:sz w:val="20"/>
                <w:szCs w:val="20"/>
                <w:lang w:eastAsia="es-MX"/>
              </w:rPr>
              <w:t>estadística</w:t>
            </w:r>
            <w:r w:rsidRPr="00ED07C6">
              <w:rPr>
                <w:rFonts w:ascii="Calibri" w:eastAsia="Times New Roman" w:hAnsi="Calibri" w:cs="Calibri"/>
                <w:color w:val="000000"/>
                <w:sz w:val="20"/>
                <w:szCs w:val="20"/>
                <w:lang w:eastAsia="es-MX"/>
              </w:rPr>
              <w:t xml:space="preserve"> de los expedientes generados</w:t>
            </w:r>
          </w:p>
        </w:tc>
      </w:tr>
      <w:tr w:rsidR="00ED07C6" w:rsidRPr="00ED07C6" w:rsidTr="0007074E">
        <w:trPr>
          <w:trHeight w:val="1623"/>
        </w:trPr>
        <w:tc>
          <w:tcPr>
            <w:tcW w:w="2740" w:type="dxa"/>
            <w:tcBorders>
              <w:top w:val="nil"/>
              <w:left w:val="single" w:sz="8" w:space="0" w:color="auto"/>
              <w:bottom w:val="nil"/>
              <w:right w:val="nil"/>
            </w:tcBorders>
            <w:shd w:val="clear" w:color="auto" w:fill="auto"/>
            <w:vAlign w:val="center"/>
            <w:hideMark/>
          </w:tcPr>
          <w:p w:rsidR="00ED07C6" w:rsidRPr="00ED07C6" w:rsidRDefault="00ED07C6" w:rsidP="00ED07C6">
            <w:pPr>
              <w:spacing w:after="0" w:line="240" w:lineRule="auto"/>
              <w:jc w:val="center"/>
              <w:rPr>
                <w:rFonts w:ascii="Calibri" w:eastAsia="Times New Roman" w:hAnsi="Calibri" w:cs="Calibri"/>
                <w:color w:val="000000"/>
                <w:sz w:val="20"/>
                <w:szCs w:val="20"/>
                <w:lang w:eastAsia="es-MX"/>
              </w:rPr>
            </w:pPr>
            <w:r w:rsidRPr="00ED07C6">
              <w:rPr>
                <w:rFonts w:ascii="Calibri" w:eastAsia="Times New Roman" w:hAnsi="Calibri" w:cs="Calibri"/>
                <w:color w:val="000000"/>
                <w:sz w:val="20"/>
                <w:szCs w:val="20"/>
                <w:lang w:eastAsia="es-MX"/>
              </w:rPr>
              <w:t>Capacitaciones y Talleres</w:t>
            </w:r>
          </w:p>
        </w:tc>
        <w:tc>
          <w:tcPr>
            <w:tcW w:w="1420" w:type="dxa"/>
            <w:tcBorders>
              <w:top w:val="nil"/>
              <w:left w:val="nil"/>
              <w:bottom w:val="nil"/>
              <w:right w:val="nil"/>
            </w:tcBorders>
            <w:shd w:val="clear" w:color="auto" w:fill="auto"/>
            <w:vAlign w:val="center"/>
            <w:hideMark/>
          </w:tcPr>
          <w:p w:rsidR="00ED07C6" w:rsidRPr="00ED07C6" w:rsidRDefault="00ED07C6" w:rsidP="00ED07C6">
            <w:pPr>
              <w:spacing w:after="0" w:line="240" w:lineRule="auto"/>
              <w:jc w:val="center"/>
              <w:rPr>
                <w:rFonts w:ascii="Calibri" w:eastAsia="Times New Roman" w:hAnsi="Calibri" w:cs="Calibri"/>
                <w:color w:val="000000"/>
                <w:sz w:val="20"/>
                <w:szCs w:val="20"/>
                <w:lang w:eastAsia="es-MX"/>
              </w:rPr>
            </w:pPr>
            <w:r w:rsidRPr="00ED07C6">
              <w:rPr>
                <w:rFonts w:ascii="Calibri" w:eastAsia="Times New Roman" w:hAnsi="Calibri" w:cs="Calibri"/>
                <w:color w:val="000000"/>
                <w:sz w:val="20"/>
                <w:szCs w:val="20"/>
                <w:lang w:eastAsia="es-MX"/>
              </w:rPr>
              <w:t>Programada</w:t>
            </w:r>
          </w:p>
        </w:tc>
        <w:tc>
          <w:tcPr>
            <w:tcW w:w="2680" w:type="dxa"/>
            <w:tcBorders>
              <w:top w:val="nil"/>
              <w:left w:val="nil"/>
              <w:bottom w:val="nil"/>
              <w:right w:val="nil"/>
            </w:tcBorders>
            <w:shd w:val="clear" w:color="auto" w:fill="auto"/>
            <w:vAlign w:val="center"/>
            <w:hideMark/>
          </w:tcPr>
          <w:p w:rsidR="00ED07C6" w:rsidRPr="00ED07C6" w:rsidRDefault="00ED07C6" w:rsidP="00ED07C6">
            <w:pPr>
              <w:spacing w:after="0" w:line="240" w:lineRule="auto"/>
              <w:jc w:val="center"/>
              <w:rPr>
                <w:rFonts w:ascii="Calibri" w:eastAsia="Times New Roman" w:hAnsi="Calibri" w:cs="Calibri"/>
                <w:color w:val="000000"/>
                <w:sz w:val="20"/>
                <w:szCs w:val="20"/>
                <w:lang w:eastAsia="es-MX"/>
              </w:rPr>
            </w:pPr>
            <w:r w:rsidRPr="00ED07C6">
              <w:rPr>
                <w:rFonts w:ascii="Calibri" w:eastAsia="Times New Roman" w:hAnsi="Calibri" w:cs="Calibri"/>
                <w:color w:val="000000"/>
                <w:sz w:val="20"/>
                <w:szCs w:val="20"/>
                <w:lang w:eastAsia="es-MX"/>
              </w:rPr>
              <w:t xml:space="preserve">Dar a conocer los requerimientos y / o la </w:t>
            </w:r>
            <w:r w:rsidR="0007074E" w:rsidRPr="00ED07C6">
              <w:rPr>
                <w:rFonts w:ascii="Calibri" w:eastAsia="Times New Roman" w:hAnsi="Calibri" w:cs="Calibri"/>
                <w:color w:val="000000"/>
                <w:sz w:val="20"/>
                <w:szCs w:val="20"/>
                <w:lang w:eastAsia="es-MX"/>
              </w:rPr>
              <w:t>información</w:t>
            </w:r>
            <w:r w:rsidRPr="00ED07C6">
              <w:rPr>
                <w:rFonts w:ascii="Calibri" w:eastAsia="Times New Roman" w:hAnsi="Calibri" w:cs="Calibri"/>
                <w:color w:val="000000"/>
                <w:sz w:val="20"/>
                <w:szCs w:val="20"/>
                <w:lang w:eastAsia="es-MX"/>
              </w:rPr>
              <w:t xml:space="preserve"> necesaria para el manejo de las solicitudes </w:t>
            </w:r>
            <w:proofErr w:type="spellStart"/>
            <w:r w:rsidRPr="00ED07C6">
              <w:rPr>
                <w:rFonts w:ascii="Calibri" w:eastAsia="Times New Roman" w:hAnsi="Calibri" w:cs="Calibri"/>
                <w:color w:val="000000"/>
                <w:sz w:val="20"/>
                <w:szCs w:val="20"/>
                <w:lang w:eastAsia="es-MX"/>
              </w:rPr>
              <w:t>asi</w:t>
            </w:r>
            <w:proofErr w:type="spellEnd"/>
            <w:r w:rsidRPr="00ED07C6">
              <w:rPr>
                <w:rFonts w:ascii="Calibri" w:eastAsia="Times New Roman" w:hAnsi="Calibri" w:cs="Calibri"/>
                <w:color w:val="000000"/>
                <w:sz w:val="20"/>
                <w:szCs w:val="20"/>
                <w:lang w:eastAsia="es-MX"/>
              </w:rPr>
              <w:t xml:space="preserve"> como el uso de las herramientas disponibles</w:t>
            </w:r>
          </w:p>
        </w:tc>
        <w:tc>
          <w:tcPr>
            <w:tcW w:w="2680" w:type="dxa"/>
            <w:tcBorders>
              <w:top w:val="nil"/>
              <w:left w:val="nil"/>
              <w:bottom w:val="nil"/>
              <w:right w:val="single" w:sz="8" w:space="0" w:color="auto"/>
            </w:tcBorders>
            <w:shd w:val="clear" w:color="auto" w:fill="auto"/>
            <w:vAlign w:val="center"/>
            <w:hideMark/>
          </w:tcPr>
          <w:p w:rsidR="00ED07C6" w:rsidRPr="00ED07C6" w:rsidRDefault="00ED07C6" w:rsidP="00ED07C6">
            <w:pPr>
              <w:spacing w:after="0" w:line="240" w:lineRule="auto"/>
              <w:jc w:val="center"/>
              <w:rPr>
                <w:rFonts w:ascii="Calibri" w:eastAsia="Times New Roman" w:hAnsi="Calibri" w:cs="Calibri"/>
                <w:color w:val="000000"/>
                <w:sz w:val="20"/>
                <w:szCs w:val="20"/>
                <w:lang w:eastAsia="es-MX"/>
              </w:rPr>
            </w:pPr>
            <w:r w:rsidRPr="00ED07C6">
              <w:rPr>
                <w:rFonts w:ascii="Calibri" w:eastAsia="Times New Roman" w:hAnsi="Calibri" w:cs="Calibri"/>
                <w:color w:val="000000"/>
                <w:sz w:val="20"/>
                <w:szCs w:val="20"/>
                <w:lang w:eastAsia="es-MX"/>
              </w:rPr>
              <w:t>Ninguna</w:t>
            </w:r>
          </w:p>
        </w:tc>
      </w:tr>
      <w:tr w:rsidR="00ED07C6" w:rsidRPr="00ED07C6" w:rsidTr="0007074E">
        <w:trPr>
          <w:trHeight w:val="1406"/>
        </w:trPr>
        <w:tc>
          <w:tcPr>
            <w:tcW w:w="2740" w:type="dxa"/>
            <w:tcBorders>
              <w:top w:val="nil"/>
              <w:left w:val="single" w:sz="8" w:space="0" w:color="auto"/>
              <w:bottom w:val="nil"/>
              <w:right w:val="nil"/>
            </w:tcBorders>
            <w:shd w:val="clear" w:color="auto" w:fill="auto"/>
            <w:vAlign w:val="center"/>
            <w:hideMark/>
          </w:tcPr>
          <w:p w:rsidR="00ED07C6" w:rsidRPr="00ED07C6" w:rsidRDefault="0007074E" w:rsidP="00ED07C6">
            <w:pPr>
              <w:spacing w:after="0" w:line="240" w:lineRule="auto"/>
              <w:jc w:val="center"/>
              <w:rPr>
                <w:rFonts w:ascii="Calibri" w:eastAsia="Times New Roman" w:hAnsi="Calibri" w:cs="Calibri"/>
                <w:color w:val="000000"/>
                <w:sz w:val="20"/>
                <w:szCs w:val="20"/>
                <w:lang w:eastAsia="es-MX"/>
              </w:rPr>
            </w:pPr>
            <w:r w:rsidRPr="00ED07C6">
              <w:rPr>
                <w:rFonts w:ascii="Calibri" w:eastAsia="Times New Roman" w:hAnsi="Calibri" w:cs="Calibri"/>
                <w:color w:val="000000"/>
                <w:sz w:val="20"/>
                <w:szCs w:val="20"/>
                <w:lang w:eastAsia="es-MX"/>
              </w:rPr>
              <w:t>Difusión</w:t>
            </w:r>
            <w:r w:rsidR="00ED07C6" w:rsidRPr="00ED07C6">
              <w:rPr>
                <w:rFonts w:ascii="Calibri" w:eastAsia="Times New Roman" w:hAnsi="Calibri" w:cs="Calibri"/>
                <w:color w:val="000000"/>
                <w:sz w:val="20"/>
                <w:szCs w:val="20"/>
                <w:lang w:eastAsia="es-MX"/>
              </w:rPr>
              <w:t xml:space="preserve"> e informe a la </w:t>
            </w:r>
            <w:r w:rsidRPr="00ED07C6">
              <w:rPr>
                <w:rFonts w:ascii="Calibri" w:eastAsia="Times New Roman" w:hAnsi="Calibri" w:cs="Calibri"/>
                <w:color w:val="000000"/>
                <w:sz w:val="20"/>
                <w:szCs w:val="20"/>
                <w:lang w:eastAsia="es-MX"/>
              </w:rPr>
              <w:t>ciudadanía</w:t>
            </w:r>
          </w:p>
        </w:tc>
        <w:tc>
          <w:tcPr>
            <w:tcW w:w="1420" w:type="dxa"/>
            <w:tcBorders>
              <w:top w:val="nil"/>
              <w:left w:val="nil"/>
              <w:bottom w:val="nil"/>
              <w:right w:val="nil"/>
            </w:tcBorders>
            <w:shd w:val="clear" w:color="auto" w:fill="auto"/>
            <w:vAlign w:val="center"/>
            <w:hideMark/>
          </w:tcPr>
          <w:p w:rsidR="00ED07C6" w:rsidRPr="00ED07C6" w:rsidRDefault="00ED07C6" w:rsidP="00ED07C6">
            <w:pPr>
              <w:spacing w:after="0" w:line="240" w:lineRule="auto"/>
              <w:jc w:val="center"/>
              <w:rPr>
                <w:rFonts w:ascii="Calibri" w:eastAsia="Times New Roman" w:hAnsi="Calibri" w:cs="Calibri"/>
                <w:color w:val="000000"/>
                <w:sz w:val="20"/>
                <w:szCs w:val="20"/>
                <w:lang w:eastAsia="es-MX"/>
              </w:rPr>
            </w:pPr>
            <w:r w:rsidRPr="00ED07C6">
              <w:rPr>
                <w:rFonts w:ascii="Calibri" w:eastAsia="Times New Roman" w:hAnsi="Calibri" w:cs="Calibri"/>
                <w:color w:val="000000"/>
                <w:sz w:val="20"/>
                <w:szCs w:val="20"/>
                <w:lang w:eastAsia="es-MX"/>
              </w:rPr>
              <w:t>Programada</w:t>
            </w:r>
          </w:p>
        </w:tc>
        <w:tc>
          <w:tcPr>
            <w:tcW w:w="2680" w:type="dxa"/>
            <w:tcBorders>
              <w:top w:val="nil"/>
              <w:left w:val="nil"/>
              <w:bottom w:val="nil"/>
              <w:right w:val="nil"/>
            </w:tcBorders>
            <w:shd w:val="clear" w:color="auto" w:fill="auto"/>
            <w:vAlign w:val="center"/>
            <w:hideMark/>
          </w:tcPr>
          <w:p w:rsidR="00ED07C6" w:rsidRPr="00ED07C6" w:rsidRDefault="00ED07C6" w:rsidP="00ED07C6">
            <w:pPr>
              <w:spacing w:after="0" w:line="240" w:lineRule="auto"/>
              <w:jc w:val="center"/>
              <w:rPr>
                <w:rFonts w:ascii="Calibri" w:eastAsia="Times New Roman" w:hAnsi="Calibri" w:cs="Calibri"/>
                <w:color w:val="000000"/>
                <w:sz w:val="20"/>
                <w:szCs w:val="20"/>
                <w:lang w:eastAsia="es-MX"/>
              </w:rPr>
            </w:pPr>
            <w:r w:rsidRPr="00ED07C6">
              <w:rPr>
                <w:rFonts w:ascii="Calibri" w:eastAsia="Times New Roman" w:hAnsi="Calibri" w:cs="Calibri"/>
                <w:color w:val="000000"/>
                <w:sz w:val="20"/>
                <w:szCs w:val="20"/>
                <w:lang w:eastAsia="es-MX"/>
              </w:rPr>
              <w:t xml:space="preserve">Dar a conocer a la ciudadanía el manejo de la información y la rendición de cuentas del gobierno a través de medios de </w:t>
            </w:r>
            <w:r w:rsidR="0007074E" w:rsidRPr="00ED07C6">
              <w:rPr>
                <w:rFonts w:ascii="Calibri" w:eastAsia="Times New Roman" w:hAnsi="Calibri" w:cs="Calibri"/>
                <w:color w:val="000000"/>
                <w:sz w:val="20"/>
                <w:szCs w:val="20"/>
                <w:lang w:eastAsia="es-MX"/>
              </w:rPr>
              <w:t>comunicación</w:t>
            </w:r>
          </w:p>
        </w:tc>
        <w:tc>
          <w:tcPr>
            <w:tcW w:w="2680" w:type="dxa"/>
            <w:tcBorders>
              <w:top w:val="nil"/>
              <w:left w:val="nil"/>
              <w:bottom w:val="nil"/>
              <w:right w:val="single" w:sz="8" w:space="0" w:color="auto"/>
            </w:tcBorders>
            <w:shd w:val="clear" w:color="auto" w:fill="auto"/>
            <w:vAlign w:val="center"/>
            <w:hideMark/>
          </w:tcPr>
          <w:p w:rsidR="00ED07C6" w:rsidRPr="00ED07C6" w:rsidRDefault="00ED07C6" w:rsidP="00ED07C6">
            <w:pPr>
              <w:spacing w:after="0" w:line="240" w:lineRule="auto"/>
              <w:jc w:val="center"/>
              <w:rPr>
                <w:rFonts w:ascii="Calibri" w:eastAsia="Times New Roman" w:hAnsi="Calibri" w:cs="Calibri"/>
                <w:color w:val="000000"/>
                <w:sz w:val="20"/>
                <w:szCs w:val="20"/>
                <w:lang w:eastAsia="es-MX"/>
              </w:rPr>
            </w:pPr>
            <w:r w:rsidRPr="00ED07C6">
              <w:rPr>
                <w:rFonts w:ascii="Calibri" w:eastAsia="Times New Roman" w:hAnsi="Calibri" w:cs="Calibri"/>
                <w:color w:val="000000"/>
                <w:sz w:val="20"/>
                <w:szCs w:val="20"/>
                <w:lang w:eastAsia="es-MX"/>
              </w:rPr>
              <w:t xml:space="preserve">Aumentar la confianza de la población </w:t>
            </w:r>
            <w:r w:rsidR="0007074E" w:rsidRPr="00ED07C6">
              <w:rPr>
                <w:rFonts w:ascii="Calibri" w:eastAsia="Times New Roman" w:hAnsi="Calibri" w:cs="Calibri"/>
                <w:color w:val="000000"/>
                <w:sz w:val="20"/>
                <w:szCs w:val="20"/>
                <w:lang w:eastAsia="es-MX"/>
              </w:rPr>
              <w:t>así</w:t>
            </w:r>
            <w:r w:rsidRPr="00ED07C6">
              <w:rPr>
                <w:rFonts w:ascii="Calibri" w:eastAsia="Times New Roman" w:hAnsi="Calibri" w:cs="Calibri"/>
                <w:color w:val="000000"/>
                <w:sz w:val="20"/>
                <w:szCs w:val="20"/>
                <w:lang w:eastAsia="es-MX"/>
              </w:rPr>
              <w:t xml:space="preserve"> como una mejor relación gobierno - ciudadano</w:t>
            </w:r>
          </w:p>
        </w:tc>
      </w:tr>
      <w:tr w:rsidR="00ED07C6" w:rsidRPr="00ED07C6" w:rsidTr="0007074E">
        <w:trPr>
          <w:trHeight w:val="1284"/>
        </w:trPr>
        <w:tc>
          <w:tcPr>
            <w:tcW w:w="2740" w:type="dxa"/>
            <w:tcBorders>
              <w:top w:val="nil"/>
              <w:left w:val="single" w:sz="8" w:space="0" w:color="auto"/>
              <w:bottom w:val="single" w:sz="8" w:space="0" w:color="auto"/>
              <w:right w:val="nil"/>
            </w:tcBorders>
            <w:shd w:val="clear" w:color="auto" w:fill="auto"/>
            <w:vAlign w:val="center"/>
            <w:hideMark/>
          </w:tcPr>
          <w:p w:rsidR="00ED07C6" w:rsidRPr="00ED07C6" w:rsidRDefault="00ED07C6" w:rsidP="00ED07C6">
            <w:pPr>
              <w:spacing w:after="0" w:line="240" w:lineRule="auto"/>
              <w:jc w:val="center"/>
              <w:rPr>
                <w:rFonts w:ascii="Calibri" w:eastAsia="Times New Roman" w:hAnsi="Calibri" w:cs="Calibri"/>
                <w:color w:val="000000"/>
                <w:sz w:val="20"/>
                <w:szCs w:val="20"/>
                <w:lang w:eastAsia="es-MX"/>
              </w:rPr>
            </w:pPr>
            <w:r w:rsidRPr="00ED07C6">
              <w:rPr>
                <w:rFonts w:ascii="Calibri" w:eastAsia="Times New Roman" w:hAnsi="Calibri" w:cs="Calibri"/>
                <w:color w:val="000000"/>
                <w:sz w:val="20"/>
                <w:szCs w:val="20"/>
                <w:lang w:eastAsia="es-MX"/>
              </w:rPr>
              <w:t>Clasificación de la Información como confidencial y reservada</w:t>
            </w:r>
          </w:p>
        </w:tc>
        <w:tc>
          <w:tcPr>
            <w:tcW w:w="1420" w:type="dxa"/>
            <w:tcBorders>
              <w:top w:val="nil"/>
              <w:left w:val="nil"/>
              <w:bottom w:val="single" w:sz="8" w:space="0" w:color="auto"/>
              <w:right w:val="nil"/>
            </w:tcBorders>
            <w:shd w:val="clear" w:color="auto" w:fill="auto"/>
            <w:vAlign w:val="center"/>
            <w:hideMark/>
          </w:tcPr>
          <w:p w:rsidR="00ED07C6" w:rsidRPr="00ED07C6" w:rsidRDefault="00ED07C6" w:rsidP="00ED07C6">
            <w:pPr>
              <w:spacing w:after="0" w:line="240" w:lineRule="auto"/>
              <w:jc w:val="center"/>
              <w:rPr>
                <w:rFonts w:ascii="Calibri" w:eastAsia="Times New Roman" w:hAnsi="Calibri" w:cs="Calibri"/>
                <w:color w:val="000000"/>
                <w:sz w:val="20"/>
                <w:szCs w:val="20"/>
                <w:lang w:eastAsia="es-MX"/>
              </w:rPr>
            </w:pPr>
            <w:r w:rsidRPr="00ED07C6">
              <w:rPr>
                <w:rFonts w:ascii="Calibri" w:eastAsia="Times New Roman" w:hAnsi="Calibri" w:cs="Calibri"/>
                <w:color w:val="000000"/>
                <w:sz w:val="20"/>
                <w:szCs w:val="20"/>
                <w:lang w:eastAsia="es-MX"/>
              </w:rPr>
              <w:t>Según se requiera</w:t>
            </w:r>
          </w:p>
        </w:tc>
        <w:tc>
          <w:tcPr>
            <w:tcW w:w="2680" w:type="dxa"/>
            <w:tcBorders>
              <w:top w:val="nil"/>
              <w:left w:val="nil"/>
              <w:bottom w:val="single" w:sz="8" w:space="0" w:color="auto"/>
              <w:right w:val="nil"/>
            </w:tcBorders>
            <w:shd w:val="clear" w:color="auto" w:fill="auto"/>
            <w:vAlign w:val="center"/>
            <w:hideMark/>
          </w:tcPr>
          <w:p w:rsidR="00ED07C6" w:rsidRPr="00ED07C6" w:rsidRDefault="00ED07C6" w:rsidP="00ED07C6">
            <w:pPr>
              <w:spacing w:after="0" w:line="240" w:lineRule="auto"/>
              <w:jc w:val="center"/>
              <w:rPr>
                <w:rFonts w:ascii="Calibri" w:eastAsia="Times New Roman" w:hAnsi="Calibri" w:cs="Calibri"/>
                <w:color w:val="000000"/>
                <w:sz w:val="20"/>
                <w:szCs w:val="20"/>
                <w:lang w:eastAsia="es-MX"/>
              </w:rPr>
            </w:pPr>
            <w:r w:rsidRPr="00ED07C6">
              <w:rPr>
                <w:rFonts w:ascii="Calibri" w:eastAsia="Times New Roman" w:hAnsi="Calibri" w:cs="Calibri"/>
                <w:color w:val="000000"/>
                <w:sz w:val="20"/>
                <w:szCs w:val="20"/>
                <w:lang w:eastAsia="es-MX"/>
              </w:rPr>
              <w:t>Controlar el manejo de la información según su clasificación para su adecuada publicación en las Plataformas disponibles</w:t>
            </w:r>
          </w:p>
        </w:tc>
        <w:tc>
          <w:tcPr>
            <w:tcW w:w="2680" w:type="dxa"/>
            <w:tcBorders>
              <w:top w:val="nil"/>
              <w:left w:val="nil"/>
              <w:bottom w:val="single" w:sz="8" w:space="0" w:color="auto"/>
              <w:right w:val="single" w:sz="8" w:space="0" w:color="auto"/>
            </w:tcBorders>
            <w:shd w:val="clear" w:color="auto" w:fill="auto"/>
            <w:vAlign w:val="center"/>
            <w:hideMark/>
          </w:tcPr>
          <w:p w:rsidR="00ED07C6" w:rsidRPr="00ED07C6" w:rsidRDefault="00ED07C6" w:rsidP="00ED07C6">
            <w:pPr>
              <w:spacing w:after="0" w:line="240" w:lineRule="auto"/>
              <w:jc w:val="center"/>
              <w:rPr>
                <w:rFonts w:ascii="Calibri" w:eastAsia="Times New Roman" w:hAnsi="Calibri" w:cs="Calibri"/>
                <w:color w:val="000000"/>
                <w:sz w:val="20"/>
                <w:szCs w:val="20"/>
                <w:lang w:eastAsia="es-MX"/>
              </w:rPr>
            </w:pPr>
            <w:r w:rsidRPr="00ED07C6">
              <w:rPr>
                <w:rFonts w:ascii="Calibri" w:eastAsia="Times New Roman" w:hAnsi="Calibri" w:cs="Calibri"/>
                <w:color w:val="000000"/>
                <w:sz w:val="20"/>
                <w:szCs w:val="20"/>
                <w:lang w:eastAsia="es-MX"/>
              </w:rPr>
              <w:t xml:space="preserve">Controlar el manejo y protección adecuada de la información </w:t>
            </w:r>
            <w:r w:rsidR="0007074E" w:rsidRPr="00ED07C6">
              <w:rPr>
                <w:rFonts w:ascii="Calibri" w:eastAsia="Times New Roman" w:hAnsi="Calibri" w:cs="Calibri"/>
                <w:color w:val="000000"/>
                <w:sz w:val="20"/>
                <w:szCs w:val="20"/>
                <w:lang w:eastAsia="es-MX"/>
              </w:rPr>
              <w:t>reservada</w:t>
            </w:r>
            <w:r w:rsidRPr="00ED07C6">
              <w:rPr>
                <w:rFonts w:ascii="Calibri" w:eastAsia="Times New Roman" w:hAnsi="Calibri" w:cs="Calibri"/>
                <w:color w:val="000000"/>
                <w:sz w:val="20"/>
                <w:szCs w:val="20"/>
                <w:lang w:eastAsia="es-MX"/>
              </w:rPr>
              <w:t xml:space="preserve"> y confidencial</w:t>
            </w:r>
          </w:p>
        </w:tc>
      </w:tr>
    </w:tbl>
    <w:p w:rsidR="00ED07C6" w:rsidRPr="0007074E" w:rsidRDefault="00ED07C6" w:rsidP="00BA30D0">
      <w:pPr>
        <w:pStyle w:val="Prrafodelista"/>
        <w:ind w:left="567"/>
        <w:jc w:val="both"/>
        <w:rPr>
          <w:sz w:val="20"/>
          <w:szCs w:val="20"/>
        </w:rPr>
      </w:pPr>
    </w:p>
    <w:sectPr w:rsidR="00ED07C6" w:rsidRPr="0007074E" w:rsidSect="00BF0E9D">
      <w:headerReference w:type="default" r:id="rId12"/>
      <w:footerReference w:type="default" r:id="rId13"/>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DFD" w:rsidRDefault="002B1DFD" w:rsidP="00BF0E9D">
      <w:pPr>
        <w:spacing w:after="0" w:line="240" w:lineRule="auto"/>
      </w:pPr>
      <w:r>
        <w:separator/>
      </w:r>
    </w:p>
  </w:endnote>
  <w:endnote w:type="continuationSeparator" w:id="0">
    <w:p w:rsidR="002B1DFD" w:rsidRDefault="002B1DFD" w:rsidP="00BF0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FC0" w:rsidRDefault="00BA30D0">
    <w:pPr>
      <w:pStyle w:val="Piedepgina"/>
    </w:pPr>
    <w:r>
      <w:rPr>
        <w:noProof/>
        <w:lang w:eastAsia="es-MX"/>
      </w:rPr>
      <w:drawing>
        <wp:anchor distT="0" distB="0" distL="114300" distR="114300" simplePos="0" relativeHeight="251661312" behindDoc="1" locked="0" layoutInCell="1" allowOverlap="1" wp14:anchorId="0A161BB3" wp14:editId="0D315282">
          <wp:simplePos x="0" y="0"/>
          <wp:positionH relativeFrom="column">
            <wp:posOffset>5334191</wp:posOffset>
          </wp:positionH>
          <wp:positionV relativeFrom="paragraph">
            <wp:posOffset>-724403</wp:posOffset>
          </wp:positionV>
          <wp:extent cx="1962150" cy="1762125"/>
          <wp:effectExtent l="285750" t="323850" r="266700" b="33337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rot="20205968">
                    <a:off x="0" y="0"/>
                    <a:ext cx="1962150" cy="1762125"/>
                  </a:xfrm>
                  <a:prstGeom prst="rect">
                    <a:avLst/>
                  </a:prstGeom>
                </pic:spPr>
              </pic:pic>
            </a:graphicData>
          </a:graphic>
          <wp14:sizeRelH relativeFrom="page">
            <wp14:pctWidth>0</wp14:pctWidth>
          </wp14:sizeRelH>
          <wp14:sizeRelV relativeFrom="page">
            <wp14:pctHeight>0</wp14:pctHeight>
          </wp14:sizeRelV>
        </wp:anchor>
      </w:drawing>
    </w:r>
    <w:r w:rsidR="001E6FC0">
      <w:rPr>
        <w:noProof/>
        <w:lang w:eastAsia="es-MX"/>
      </w:rPr>
      <w:drawing>
        <wp:anchor distT="0" distB="0" distL="114300" distR="114300" simplePos="0" relativeHeight="251659264" behindDoc="1" locked="0" layoutInCell="1" allowOverlap="1" wp14:anchorId="53FEF3C0" wp14:editId="76D9DC19">
          <wp:simplePos x="0" y="0"/>
          <wp:positionH relativeFrom="column">
            <wp:posOffset>2123003</wp:posOffset>
          </wp:positionH>
          <wp:positionV relativeFrom="paragraph">
            <wp:posOffset>-140335</wp:posOffset>
          </wp:positionV>
          <wp:extent cx="1524000" cy="62865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524000" cy="6286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DFD" w:rsidRDefault="002B1DFD" w:rsidP="00BF0E9D">
      <w:pPr>
        <w:spacing w:after="0" w:line="240" w:lineRule="auto"/>
      </w:pPr>
      <w:r>
        <w:separator/>
      </w:r>
    </w:p>
  </w:footnote>
  <w:footnote w:type="continuationSeparator" w:id="0">
    <w:p w:rsidR="002B1DFD" w:rsidRDefault="002B1DFD" w:rsidP="00BF0E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74E" w:rsidRDefault="0007074E">
    <w:pPr>
      <w:pStyle w:val="Encabezado"/>
    </w:pPr>
    <w:r>
      <w:rPr>
        <w:noProof/>
        <w:lang w:eastAsia="es-MX"/>
      </w:rPr>
      <w:drawing>
        <wp:anchor distT="0" distB="0" distL="114300" distR="114300" simplePos="0" relativeHeight="251663360" behindDoc="1" locked="0" layoutInCell="1" allowOverlap="1" wp14:anchorId="7C0808ED" wp14:editId="5B4B5CF0">
          <wp:simplePos x="0" y="0"/>
          <wp:positionH relativeFrom="column">
            <wp:posOffset>-889635</wp:posOffset>
          </wp:positionH>
          <wp:positionV relativeFrom="paragraph">
            <wp:posOffset>1029335</wp:posOffset>
          </wp:positionV>
          <wp:extent cx="1057275" cy="1340474"/>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057275" cy="134047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54455"/>
    <w:multiLevelType w:val="hybridMultilevel"/>
    <w:tmpl w:val="BE2AC50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D631FD0"/>
    <w:multiLevelType w:val="hybridMultilevel"/>
    <w:tmpl w:val="5E44C20C"/>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3F309C0"/>
    <w:multiLevelType w:val="hybridMultilevel"/>
    <w:tmpl w:val="BFB04584"/>
    <w:lvl w:ilvl="0" w:tplc="2E1E7C72">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785B091B"/>
    <w:multiLevelType w:val="hybridMultilevel"/>
    <w:tmpl w:val="E482CF4A"/>
    <w:lvl w:ilvl="0" w:tplc="2CCE41E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E9D"/>
    <w:rsid w:val="0007074E"/>
    <w:rsid w:val="000C3C48"/>
    <w:rsid w:val="001E6FC0"/>
    <w:rsid w:val="002B1DFD"/>
    <w:rsid w:val="00B773AD"/>
    <w:rsid w:val="00BA30D0"/>
    <w:rsid w:val="00BF0E9D"/>
    <w:rsid w:val="00ED07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0E9D"/>
    <w:pPr>
      <w:ind w:left="720"/>
      <w:contextualSpacing/>
    </w:pPr>
  </w:style>
  <w:style w:type="paragraph" w:styleId="Encabezado">
    <w:name w:val="header"/>
    <w:basedOn w:val="Normal"/>
    <w:link w:val="EncabezadoCar"/>
    <w:uiPriority w:val="99"/>
    <w:unhideWhenUsed/>
    <w:rsid w:val="00BF0E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0E9D"/>
  </w:style>
  <w:style w:type="paragraph" w:styleId="Piedepgina">
    <w:name w:val="footer"/>
    <w:basedOn w:val="Normal"/>
    <w:link w:val="PiedepginaCar"/>
    <w:uiPriority w:val="99"/>
    <w:unhideWhenUsed/>
    <w:rsid w:val="00BF0E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0E9D"/>
  </w:style>
  <w:style w:type="paragraph" w:styleId="Sinespaciado">
    <w:name w:val="No Spacing"/>
    <w:link w:val="SinespaciadoCar"/>
    <w:uiPriority w:val="1"/>
    <w:qFormat/>
    <w:rsid w:val="00BF0E9D"/>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BF0E9D"/>
    <w:rPr>
      <w:rFonts w:eastAsiaTheme="minorEastAsia"/>
      <w:lang w:eastAsia="es-MX"/>
    </w:rPr>
  </w:style>
  <w:style w:type="paragraph" w:styleId="Textodeglobo">
    <w:name w:val="Balloon Text"/>
    <w:basedOn w:val="Normal"/>
    <w:link w:val="TextodegloboCar"/>
    <w:uiPriority w:val="99"/>
    <w:semiHidden/>
    <w:unhideWhenUsed/>
    <w:rsid w:val="00BF0E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0E9D"/>
    <w:rPr>
      <w:rFonts w:ascii="Tahoma" w:hAnsi="Tahoma" w:cs="Tahoma"/>
      <w:sz w:val="16"/>
      <w:szCs w:val="16"/>
    </w:rPr>
  </w:style>
  <w:style w:type="table" w:styleId="Sombreadoclaro-nfasis6">
    <w:name w:val="Light Shading Accent 6"/>
    <w:basedOn w:val="Tablanormal"/>
    <w:uiPriority w:val="60"/>
    <w:rsid w:val="00BF0E9D"/>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Hipervnculo">
    <w:name w:val="Hyperlink"/>
    <w:basedOn w:val="Fuentedeprrafopredeter"/>
    <w:uiPriority w:val="99"/>
    <w:unhideWhenUsed/>
    <w:rsid w:val="001E6F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0E9D"/>
    <w:pPr>
      <w:ind w:left="720"/>
      <w:contextualSpacing/>
    </w:pPr>
  </w:style>
  <w:style w:type="paragraph" w:styleId="Encabezado">
    <w:name w:val="header"/>
    <w:basedOn w:val="Normal"/>
    <w:link w:val="EncabezadoCar"/>
    <w:uiPriority w:val="99"/>
    <w:unhideWhenUsed/>
    <w:rsid w:val="00BF0E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0E9D"/>
  </w:style>
  <w:style w:type="paragraph" w:styleId="Piedepgina">
    <w:name w:val="footer"/>
    <w:basedOn w:val="Normal"/>
    <w:link w:val="PiedepginaCar"/>
    <w:uiPriority w:val="99"/>
    <w:unhideWhenUsed/>
    <w:rsid w:val="00BF0E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0E9D"/>
  </w:style>
  <w:style w:type="paragraph" w:styleId="Sinespaciado">
    <w:name w:val="No Spacing"/>
    <w:link w:val="SinespaciadoCar"/>
    <w:uiPriority w:val="1"/>
    <w:qFormat/>
    <w:rsid w:val="00BF0E9D"/>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BF0E9D"/>
    <w:rPr>
      <w:rFonts w:eastAsiaTheme="minorEastAsia"/>
      <w:lang w:eastAsia="es-MX"/>
    </w:rPr>
  </w:style>
  <w:style w:type="paragraph" w:styleId="Textodeglobo">
    <w:name w:val="Balloon Text"/>
    <w:basedOn w:val="Normal"/>
    <w:link w:val="TextodegloboCar"/>
    <w:uiPriority w:val="99"/>
    <w:semiHidden/>
    <w:unhideWhenUsed/>
    <w:rsid w:val="00BF0E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0E9D"/>
    <w:rPr>
      <w:rFonts w:ascii="Tahoma" w:hAnsi="Tahoma" w:cs="Tahoma"/>
      <w:sz w:val="16"/>
      <w:szCs w:val="16"/>
    </w:rPr>
  </w:style>
  <w:style w:type="table" w:styleId="Sombreadoclaro-nfasis6">
    <w:name w:val="Light Shading Accent 6"/>
    <w:basedOn w:val="Tablanormal"/>
    <w:uiPriority w:val="60"/>
    <w:rsid w:val="00BF0E9D"/>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Hipervnculo">
    <w:name w:val="Hyperlink"/>
    <w:basedOn w:val="Fuentedeprrafopredeter"/>
    <w:uiPriority w:val="99"/>
    <w:unhideWhenUsed/>
    <w:rsid w:val="001E6F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1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uanacatlan.gob.mx"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B563FF03EE84517879C61CAFEC1198B"/>
        <w:category>
          <w:name w:val="General"/>
          <w:gallery w:val="placeholder"/>
        </w:category>
        <w:types>
          <w:type w:val="bbPlcHdr"/>
        </w:types>
        <w:behaviors>
          <w:behavior w:val="content"/>
        </w:behaviors>
        <w:guid w:val="{D7F1F6E6-61AC-4B8B-A759-3A06E74DB5B9}"/>
      </w:docPartPr>
      <w:docPartBody>
        <w:p w:rsidR="00000000" w:rsidRDefault="00D03FDD" w:rsidP="00D03FDD">
          <w:pPr>
            <w:pStyle w:val="1B563FF03EE84517879C61CAFEC1198B"/>
          </w:pPr>
          <w:r>
            <w:rPr>
              <w:rFonts w:asciiTheme="majorHAnsi" w:eastAsiaTheme="majorEastAsia" w:hAnsiTheme="majorHAnsi" w:cstheme="majorBidi"/>
              <w:sz w:val="72"/>
              <w:szCs w:val="72"/>
              <w:lang w:val="es-ES"/>
            </w:rPr>
            <w:t>[Escriba el título del documento]</w:t>
          </w:r>
        </w:p>
      </w:docPartBody>
    </w:docPart>
    <w:docPart>
      <w:docPartPr>
        <w:name w:val="2C0C727500F84532B74D6396E52BAC3A"/>
        <w:category>
          <w:name w:val="General"/>
          <w:gallery w:val="placeholder"/>
        </w:category>
        <w:types>
          <w:type w:val="bbPlcHdr"/>
        </w:types>
        <w:behaviors>
          <w:behavior w:val="content"/>
        </w:behaviors>
        <w:guid w:val="{A752F2FB-0994-4574-BBAC-82D944416FB9}"/>
      </w:docPartPr>
      <w:docPartBody>
        <w:p w:rsidR="00000000" w:rsidRDefault="00D03FDD" w:rsidP="00D03FDD">
          <w:pPr>
            <w:pStyle w:val="2C0C727500F84532B74D6396E52BAC3A"/>
          </w:pPr>
          <w:r>
            <w:rPr>
              <w:sz w:val="40"/>
              <w:szCs w:val="40"/>
              <w:lang w:val="es-ES"/>
            </w:rPr>
            <w:t>[Escriba el subtítulo del documento]</w:t>
          </w:r>
        </w:p>
      </w:docPartBody>
    </w:docPart>
    <w:docPart>
      <w:docPartPr>
        <w:name w:val="325B12376D2A429C9F1801B97CBE6138"/>
        <w:category>
          <w:name w:val="General"/>
          <w:gallery w:val="placeholder"/>
        </w:category>
        <w:types>
          <w:type w:val="bbPlcHdr"/>
        </w:types>
        <w:behaviors>
          <w:behavior w:val="content"/>
        </w:behaviors>
        <w:guid w:val="{7FC5B9C7-E044-45DF-89FA-41869D2EDFF8}"/>
      </w:docPartPr>
      <w:docPartBody>
        <w:p w:rsidR="00000000" w:rsidRDefault="00D03FDD" w:rsidP="00D03FDD">
          <w:pPr>
            <w:pStyle w:val="325B12376D2A429C9F1801B97CBE6138"/>
          </w:pPr>
          <w:r>
            <w:rPr>
              <w:sz w:val="28"/>
              <w:szCs w:val="28"/>
              <w:lang w:val="es-ES"/>
            </w:rPr>
            <w:t>[Escriba el 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FDD"/>
    <w:rsid w:val="00D03FDD"/>
    <w:rsid w:val="00EC10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B563FF03EE84517879C61CAFEC1198B">
    <w:name w:val="1B563FF03EE84517879C61CAFEC1198B"/>
    <w:rsid w:val="00D03FDD"/>
  </w:style>
  <w:style w:type="paragraph" w:customStyle="1" w:styleId="2C0C727500F84532B74D6396E52BAC3A">
    <w:name w:val="2C0C727500F84532B74D6396E52BAC3A"/>
    <w:rsid w:val="00D03FDD"/>
  </w:style>
  <w:style w:type="paragraph" w:customStyle="1" w:styleId="325B12376D2A429C9F1801B97CBE6138">
    <w:name w:val="325B12376D2A429C9F1801B97CBE6138"/>
    <w:rsid w:val="00D03FD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B563FF03EE84517879C61CAFEC1198B">
    <w:name w:val="1B563FF03EE84517879C61CAFEC1198B"/>
    <w:rsid w:val="00D03FDD"/>
  </w:style>
  <w:style w:type="paragraph" w:customStyle="1" w:styleId="2C0C727500F84532B74D6396E52BAC3A">
    <w:name w:val="2C0C727500F84532B74D6396E52BAC3A"/>
    <w:rsid w:val="00D03FDD"/>
  </w:style>
  <w:style w:type="paragraph" w:customStyle="1" w:styleId="325B12376D2A429C9F1801B97CBE6138">
    <w:name w:val="325B12376D2A429C9F1801B97CBE6138"/>
    <w:rsid w:val="00D03F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9</Pages>
  <Words>1957</Words>
  <Characters>10764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Operativo Anual</dc:title>
  <dc:subject>Unidad de Transparencia e Información</dc:subject>
  <dc:creator>2016</dc:creator>
  <cp:lastModifiedBy>Levi</cp:lastModifiedBy>
  <cp:revision>2</cp:revision>
  <dcterms:created xsi:type="dcterms:W3CDTF">2016-08-19T08:58:00Z</dcterms:created>
  <dcterms:modified xsi:type="dcterms:W3CDTF">2016-08-19T09:54:00Z</dcterms:modified>
</cp:coreProperties>
</file>