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98" w:rsidRPr="001E7C98" w:rsidRDefault="001E7C98" w:rsidP="001E7C98">
      <w:pPr>
        <w:jc w:val="center"/>
        <w:rPr>
          <w:u w:val="single"/>
        </w:rPr>
      </w:pPr>
      <w:r w:rsidRPr="001E7C98">
        <w:rPr>
          <w:u w:val="single"/>
        </w:rPr>
        <w:t>Pacto Internacional de Derechos Civiles y Políticos</w:t>
      </w:r>
    </w:p>
    <w:p w:rsidR="001E7C98" w:rsidRDefault="001E7C98" w:rsidP="001E7C98">
      <w:pPr>
        <w:jc w:val="both"/>
      </w:pPr>
      <w:r>
        <w:t>Adoptado y abierto a la firma, ratificación y adhesión por la Asamblea General en su resolución 2200 A (XXI), de 16 de diciembre de 1966</w:t>
      </w:r>
    </w:p>
    <w:p w:rsidR="001E7C98" w:rsidRDefault="001E7C98" w:rsidP="001E7C98">
      <w:pPr>
        <w:jc w:val="both"/>
      </w:pPr>
      <w:r>
        <w:t>Entrada en vigor: 23 de marzo de 1976, de conformidad con el artículo 49 Lista de los Estados que han ratificado el pacto</w:t>
      </w:r>
    </w:p>
    <w:p w:rsidR="001E7C98" w:rsidRDefault="001E7C98" w:rsidP="001E7C98">
      <w:pPr>
        <w:jc w:val="both"/>
      </w:pPr>
      <w:r>
        <w:t>Declaraciones y reservas (en inglés)</w:t>
      </w:r>
    </w:p>
    <w:p w:rsidR="001E7C98" w:rsidRDefault="001E7C98" w:rsidP="001E7C98">
      <w:pPr>
        <w:jc w:val="both"/>
      </w:pPr>
      <w:r>
        <w:t>Preámbulo</w:t>
      </w:r>
    </w:p>
    <w:p w:rsidR="001E7C98" w:rsidRDefault="001E7C98" w:rsidP="001E7C98">
      <w:pPr>
        <w:jc w:val="both"/>
      </w:pPr>
      <w:r>
        <w:t>Los Estados Partes en el presente Pacto,</w:t>
      </w:r>
    </w:p>
    <w:p w:rsidR="001E7C98" w:rsidRDefault="001E7C98" w:rsidP="001E7C98">
      <w:pPr>
        <w:jc w:val="both"/>
      </w:pPr>
      <w: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1E7C98" w:rsidRDefault="001E7C98" w:rsidP="001E7C98">
      <w:pPr>
        <w:jc w:val="both"/>
      </w:pPr>
      <w:r>
        <w:t>Reconociendo que estos derechos se derivan de la dignidad inherente a la persona humana,</w:t>
      </w:r>
    </w:p>
    <w:p w:rsidR="001E7C98" w:rsidRDefault="001E7C98" w:rsidP="001E7C98">
      <w:pPr>
        <w:jc w:val="both"/>
      </w:pPr>
      <w: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1E7C98" w:rsidRDefault="001E7C98" w:rsidP="001E7C98">
      <w:pPr>
        <w:jc w:val="both"/>
      </w:pPr>
      <w:r>
        <w:t>Considerando que la Carta de las Naciones Unidas impone a los Estados la obligación de promover el respeto universal y efectivo de los derechos y libertades humanos,</w:t>
      </w:r>
    </w:p>
    <w:p w:rsidR="001E7C98" w:rsidRDefault="001E7C98" w:rsidP="001E7C98">
      <w:pPr>
        <w:jc w:val="both"/>
      </w:pPr>
      <w:r>
        <w:t>Comprendiendo que el individuo, por tener deberes respecto de otros individuos y de la comunidad a que pertenece, tiene la obligación de esforzarse por la consecución y la observancia de los dere</w:t>
      </w:r>
      <w:r>
        <w:t>chos reconocidos en este Pacto,</w:t>
      </w:r>
      <w:bookmarkStart w:id="0" w:name="_GoBack"/>
      <w:bookmarkEnd w:id="0"/>
    </w:p>
    <w:p w:rsidR="001E7C98" w:rsidRDefault="001E7C98" w:rsidP="001E7C98">
      <w:pPr>
        <w:jc w:val="both"/>
      </w:pPr>
      <w:r>
        <w:t>Convienen en los artículos siguientes:</w:t>
      </w:r>
    </w:p>
    <w:p w:rsidR="001E7C98" w:rsidRDefault="001E7C98" w:rsidP="001E7C98">
      <w:pPr>
        <w:jc w:val="both"/>
      </w:pPr>
      <w:r>
        <w:t>Parte I</w:t>
      </w:r>
    </w:p>
    <w:p w:rsidR="001E7C98" w:rsidRDefault="001E7C98" w:rsidP="001E7C98">
      <w:pPr>
        <w:jc w:val="both"/>
      </w:pPr>
      <w:r>
        <w:t>Artículo 1</w:t>
      </w:r>
    </w:p>
    <w:p w:rsidR="001E7C98" w:rsidRDefault="001E7C98" w:rsidP="001E7C98">
      <w:pPr>
        <w:jc w:val="both"/>
      </w:pPr>
      <w:r>
        <w:t>1. Todos los pueblos tienen el derecho de libre determinación. En virtud de este derecho establecen libremente su condición política y proveen asimismo a su desarrollo económico, social y cultural.</w:t>
      </w:r>
    </w:p>
    <w:p w:rsidR="001E7C98" w:rsidRDefault="001E7C98" w:rsidP="001E7C98">
      <w:pPr>
        <w:jc w:val="both"/>
      </w:pPr>
      <w: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1E7C98" w:rsidRDefault="001E7C98" w:rsidP="001E7C98">
      <w:pPr>
        <w:jc w:val="both"/>
      </w:pPr>
      <w:r>
        <w:lastRenderedPageBreak/>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1E7C98" w:rsidRDefault="001E7C98" w:rsidP="001E7C98">
      <w:pPr>
        <w:jc w:val="both"/>
      </w:pPr>
      <w:r>
        <w:t>Parte II</w:t>
      </w:r>
    </w:p>
    <w:p w:rsidR="001E7C98" w:rsidRDefault="001E7C98" w:rsidP="001E7C98">
      <w:pPr>
        <w:jc w:val="both"/>
      </w:pPr>
      <w:r>
        <w:t>Artículo 2</w:t>
      </w:r>
    </w:p>
    <w:p w:rsidR="001E7C98" w:rsidRDefault="001E7C98" w:rsidP="001E7C98">
      <w:pPr>
        <w:jc w:val="both"/>
      </w:pPr>
      <w: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1E7C98" w:rsidRDefault="001E7C98" w:rsidP="001E7C98">
      <w:pPr>
        <w:jc w:val="both"/>
      </w:pPr>
      <w: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1E7C98" w:rsidRDefault="001E7C98" w:rsidP="001E7C98">
      <w:pPr>
        <w:jc w:val="both"/>
      </w:pPr>
      <w:r>
        <w:t>3. Cada uno de los Estados Partes en el presente Pacto se compromete a garantizar que:</w:t>
      </w:r>
    </w:p>
    <w:p w:rsidR="001E7C98" w:rsidRDefault="001E7C98" w:rsidP="001E7C98">
      <w:pPr>
        <w:jc w:val="both"/>
      </w:pPr>
      <w:r>
        <w:t>a) Toda persona cuyos derechos o libertades reconocidos en el presente Pacto hayan sido violados podrá interponer un recurso efectivo, aun cuando tal violación hubiera sido cometida por personas que actuaban en ejercicio de sus funciones oficiales;</w:t>
      </w:r>
    </w:p>
    <w:p w:rsidR="001E7C98" w:rsidRDefault="001E7C98" w:rsidP="001E7C98">
      <w:pPr>
        <w:jc w:val="both"/>
      </w:pPr>
      <w: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1E7C98" w:rsidRDefault="001E7C98" w:rsidP="001E7C98">
      <w:pPr>
        <w:jc w:val="both"/>
      </w:pPr>
      <w:r>
        <w:t>c) Las autoridades competentes cumplirán toda decisión en que se haya estimado procedente el recurso.</w:t>
      </w:r>
    </w:p>
    <w:p w:rsidR="001E7C98" w:rsidRDefault="001E7C98" w:rsidP="001E7C98">
      <w:pPr>
        <w:jc w:val="both"/>
      </w:pPr>
      <w:r>
        <w:t>Artículo 3</w:t>
      </w:r>
    </w:p>
    <w:p w:rsidR="001E7C98" w:rsidRDefault="001E7C98" w:rsidP="001E7C98">
      <w:pPr>
        <w:jc w:val="both"/>
      </w:pPr>
      <w:r>
        <w:t>Los Estados Partes en el presente Pacto se comprometen a garantizar a hombres y mujeres la igualdad en el goce de todos los derechos civiles y políticos enunciados en el presente Pacto.</w:t>
      </w:r>
    </w:p>
    <w:p w:rsidR="001E7C98" w:rsidRDefault="001E7C98" w:rsidP="001E7C98">
      <w:pPr>
        <w:jc w:val="both"/>
      </w:pPr>
      <w:r>
        <w:t>Artículo 4</w:t>
      </w:r>
    </w:p>
    <w:p w:rsidR="001E7C98" w:rsidRDefault="001E7C98" w:rsidP="001E7C98">
      <w:pPr>
        <w:jc w:val="both"/>
      </w:pPr>
      <w:r>
        <w:t xml:space="preserve">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w:t>
      </w:r>
      <w:r>
        <w:lastRenderedPageBreak/>
        <w:t>discriminación alguna fundada únicamente en motivos de raza, color, sexo, idioma, religión u origen social.</w:t>
      </w:r>
    </w:p>
    <w:p w:rsidR="001E7C98" w:rsidRDefault="001E7C98" w:rsidP="001E7C98">
      <w:pPr>
        <w:jc w:val="both"/>
      </w:pPr>
      <w:r>
        <w:t>2. La disposición precedente no autoriza suspensión alguna de los artículos 6, 7, 8 (párrafos 1 y 2), 11, 15, 16 y 18.</w:t>
      </w:r>
    </w:p>
    <w:p w:rsidR="001E7C98" w:rsidRDefault="001E7C98" w:rsidP="001E7C98">
      <w:pPr>
        <w:jc w:val="both"/>
      </w:pPr>
      <w:r>
        <w:t xml:space="preserve">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w:t>
      </w:r>
      <w:proofErr w:type="spellStart"/>
      <w:r>
        <w:t>suspensión.Observación</w:t>
      </w:r>
      <w:proofErr w:type="spellEnd"/>
      <w:r>
        <w:t xml:space="preserve"> general sobre su aplicación</w:t>
      </w:r>
    </w:p>
    <w:p w:rsidR="001E7C98" w:rsidRDefault="001E7C98" w:rsidP="001E7C98">
      <w:pPr>
        <w:jc w:val="both"/>
      </w:pPr>
      <w:r>
        <w:t>Artículo 5</w:t>
      </w:r>
    </w:p>
    <w:p w:rsidR="001E7C98" w:rsidRDefault="001E7C98" w:rsidP="001E7C98">
      <w:pPr>
        <w:jc w:val="both"/>
      </w:pPr>
      <w: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1E7C98" w:rsidRDefault="001E7C98" w:rsidP="001E7C98">
      <w:pPr>
        <w:jc w:val="both"/>
      </w:pPr>
      <w: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1E7C98" w:rsidRDefault="001E7C98" w:rsidP="001E7C98">
      <w:pPr>
        <w:jc w:val="both"/>
      </w:pPr>
      <w:r>
        <w:t>Parte III</w:t>
      </w:r>
    </w:p>
    <w:p w:rsidR="001E7C98" w:rsidRDefault="001E7C98" w:rsidP="001E7C98">
      <w:pPr>
        <w:jc w:val="both"/>
      </w:pPr>
      <w:r>
        <w:t>Artículo 6</w:t>
      </w:r>
    </w:p>
    <w:p w:rsidR="001E7C98" w:rsidRDefault="001E7C98" w:rsidP="001E7C98">
      <w:pPr>
        <w:jc w:val="both"/>
      </w:pPr>
      <w:r>
        <w:t>1. El derecho a la vida es inherente a la persona humana. Este derecho estará protegido por la ley. Nadie podrá ser privado de la vida arbitrariamente.</w:t>
      </w:r>
    </w:p>
    <w:p w:rsidR="001E7C98" w:rsidRDefault="001E7C98" w:rsidP="001E7C98">
      <w:pPr>
        <w:jc w:val="both"/>
      </w:pPr>
      <w: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1E7C98" w:rsidRDefault="001E7C98" w:rsidP="001E7C98">
      <w:pPr>
        <w:jc w:val="both"/>
      </w:pPr>
      <w: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1E7C98" w:rsidRDefault="001E7C98" w:rsidP="001E7C98">
      <w:pPr>
        <w:jc w:val="both"/>
      </w:pPr>
      <w:r>
        <w:t>4. Toda persona condenada a muerte tendrá derecho a solicitar el indulto o la conmutación de la pena de muerte. La amnistía, el indulto o la conmutación de la pena capital podrán ser concedidos en todos los casos.</w:t>
      </w:r>
    </w:p>
    <w:p w:rsidR="001E7C98" w:rsidRDefault="001E7C98" w:rsidP="001E7C98">
      <w:pPr>
        <w:jc w:val="both"/>
      </w:pPr>
      <w:r>
        <w:lastRenderedPageBreak/>
        <w:t>5. No se impondrá la pena de muerte por delitos cometidos por personas de menos de 18 años de edad, ni se la aplicará a las mujeres en estado de gravidez.</w:t>
      </w:r>
    </w:p>
    <w:p w:rsidR="001E7C98" w:rsidRDefault="001E7C98" w:rsidP="001E7C98">
      <w:pPr>
        <w:jc w:val="both"/>
      </w:pPr>
      <w:r>
        <w:t>6. Ninguna disposición de este artículo podrá ser invocada por un Estado Parte en el presente Pacto para demorar o impedir la abolición de la pena capital.</w:t>
      </w:r>
    </w:p>
    <w:p w:rsidR="001E7C98" w:rsidRDefault="001E7C98" w:rsidP="001E7C98">
      <w:pPr>
        <w:jc w:val="both"/>
      </w:pPr>
      <w:r>
        <w:t>Artículo 7</w:t>
      </w:r>
    </w:p>
    <w:p w:rsidR="001E7C98" w:rsidRDefault="001E7C98" w:rsidP="001E7C98">
      <w:pPr>
        <w:jc w:val="both"/>
      </w:pPr>
      <w:r>
        <w:t>Nadie será sometido a torturas ni a penas o tratos crueles, inhumanos o degradantes. En particular, nadie será sometido sin su libre consentimiento a experimentos médicos o científicos.</w:t>
      </w:r>
    </w:p>
    <w:p w:rsidR="001E7C98" w:rsidRDefault="001E7C98" w:rsidP="001E7C98">
      <w:pPr>
        <w:jc w:val="both"/>
      </w:pPr>
      <w:r>
        <w:t>Artículo 8</w:t>
      </w:r>
    </w:p>
    <w:p w:rsidR="001E7C98" w:rsidRDefault="001E7C98" w:rsidP="001E7C98">
      <w:pPr>
        <w:jc w:val="both"/>
      </w:pPr>
      <w:r>
        <w:t>1. Nadie estará sometido a esclavitud. La esclavitud y la trata de esclavos estarán prohibidas en todas sus formas.</w:t>
      </w:r>
    </w:p>
    <w:p w:rsidR="001E7C98" w:rsidRDefault="001E7C98" w:rsidP="001E7C98">
      <w:pPr>
        <w:jc w:val="both"/>
      </w:pPr>
      <w:r>
        <w:t>2. Nadie estará sometido a servidumbre.</w:t>
      </w:r>
    </w:p>
    <w:p w:rsidR="001E7C98" w:rsidRDefault="001E7C98" w:rsidP="001E7C98">
      <w:pPr>
        <w:jc w:val="both"/>
      </w:pPr>
      <w:r>
        <w:t>3. a) Nadie será constreñido a ejecutar un trabajo forzoso u obligatorio;</w:t>
      </w:r>
    </w:p>
    <w:p w:rsidR="001E7C98" w:rsidRDefault="001E7C98" w:rsidP="001E7C98">
      <w:pPr>
        <w:jc w:val="both"/>
      </w:pPr>
      <w: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1E7C98" w:rsidRDefault="001E7C98" w:rsidP="001E7C98">
      <w:pPr>
        <w:jc w:val="both"/>
      </w:pPr>
      <w:r>
        <w:t>c) No se considerarán como "trabajo forzoso u obligatorio", a los efectos de este párrafo:</w:t>
      </w:r>
    </w:p>
    <w:p w:rsidR="001E7C98" w:rsidRDefault="001E7C98" w:rsidP="001E7C98">
      <w:pPr>
        <w:jc w:val="both"/>
      </w:pPr>
      <w: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1E7C98" w:rsidRDefault="001E7C98" w:rsidP="001E7C98">
      <w:pPr>
        <w:jc w:val="both"/>
      </w:pPr>
      <w:r>
        <w:t>ii) El servicio de carácter militar y, en los países donde se admite la exención por razones de conciencia, el servicio nacional que deben prestar conforme a la ley quienes se opongan al servicio militar por razones de conciencia.</w:t>
      </w:r>
    </w:p>
    <w:p w:rsidR="001E7C98" w:rsidRDefault="001E7C98" w:rsidP="001E7C98">
      <w:pPr>
        <w:jc w:val="both"/>
      </w:pPr>
      <w:r>
        <w:t>iii) El servicio impuesto en casos de peligro o calamidad que amenace la vida o el bienestar de la comunidad;</w:t>
      </w:r>
    </w:p>
    <w:p w:rsidR="001E7C98" w:rsidRDefault="001E7C98" w:rsidP="001E7C98">
      <w:pPr>
        <w:jc w:val="both"/>
      </w:pPr>
      <w:r>
        <w:t>iv) El trabajo o servicio que forme parte de las obligaciones cívicas normales.</w:t>
      </w:r>
    </w:p>
    <w:p w:rsidR="001E7C98" w:rsidRDefault="001E7C98" w:rsidP="001E7C98">
      <w:pPr>
        <w:jc w:val="both"/>
      </w:pPr>
      <w:r>
        <w:t>Artículo 9</w:t>
      </w:r>
    </w:p>
    <w:p w:rsidR="001E7C98" w:rsidRDefault="001E7C98" w:rsidP="001E7C98">
      <w:pPr>
        <w:jc w:val="both"/>
      </w:pPr>
      <w:r>
        <w:t xml:space="preserve">1. Todo individuo tiene derecho a la libertad y a </w:t>
      </w:r>
      <w:proofErr w:type="gramStart"/>
      <w:r>
        <w:t>la seguridad personales</w:t>
      </w:r>
      <w:proofErr w:type="gramEnd"/>
      <w:r>
        <w:t>. Nadie podrá ser sometido a detención o prisión arbitrarias. Nadie podrá ser privado de su libertad, salvo por las causas fijadas por ley y con arreglo al procedimiento establecido en ésta.</w:t>
      </w:r>
    </w:p>
    <w:p w:rsidR="001E7C98" w:rsidRDefault="001E7C98" w:rsidP="001E7C98">
      <w:pPr>
        <w:jc w:val="both"/>
      </w:pPr>
      <w:r>
        <w:t>2. Toda persona detenida será informada, en el momento de su detención, de las razones de la misma, y notificada, sin demora, de la acusación formulada contra ella.</w:t>
      </w:r>
    </w:p>
    <w:p w:rsidR="001E7C98" w:rsidRDefault="001E7C98" w:rsidP="001E7C98">
      <w:pPr>
        <w:jc w:val="both"/>
      </w:pPr>
      <w:r>
        <w:lastRenderedPageBreak/>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1E7C98" w:rsidRDefault="001E7C98" w:rsidP="001E7C98">
      <w:pPr>
        <w:jc w:val="both"/>
      </w:pPr>
      <w:r>
        <w:t>4. Toda persona que sea privada de libertad en virtud de detención o prisión tendrá derecho a recurrir ante un tribunal, a fin de que éste decida a la brevedad posible sobre la legalidad de su prisión y ordene su libertad si la prisión fuera ilegal.</w:t>
      </w:r>
    </w:p>
    <w:p w:rsidR="001E7C98" w:rsidRDefault="001E7C98" w:rsidP="001E7C98">
      <w:pPr>
        <w:jc w:val="both"/>
      </w:pPr>
      <w:r>
        <w:t>5. Toda persona que haya sido ilegalmente detenida o presa, tendrá el derecho efectivo a obtener reparación.</w:t>
      </w:r>
    </w:p>
    <w:p w:rsidR="001E7C98" w:rsidRDefault="001E7C98" w:rsidP="001E7C98">
      <w:pPr>
        <w:jc w:val="both"/>
      </w:pPr>
      <w:r>
        <w:t>Artículo 10</w:t>
      </w:r>
    </w:p>
    <w:p w:rsidR="001E7C98" w:rsidRDefault="001E7C98" w:rsidP="001E7C98">
      <w:pPr>
        <w:jc w:val="both"/>
      </w:pPr>
      <w:r>
        <w:t>1. Toda persona privada de libertad será tratada humanamente y con el respeto debido a la dignidad inherente al ser humano.</w:t>
      </w:r>
    </w:p>
    <w:p w:rsidR="001E7C98" w:rsidRDefault="001E7C98" w:rsidP="001E7C98">
      <w:pPr>
        <w:jc w:val="both"/>
      </w:pPr>
      <w:r>
        <w:t>2.a) Los procesados estarán separados de los condenados, salvo en circunstancias excepcionales, y serán sometidos a un tratamiento distinto, adecuado a su condición de personas no condenadas;</w:t>
      </w:r>
    </w:p>
    <w:p w:rsidR="001E7C98" w:rsidRDefault="001E7C98" w:rsidP="001E7C98">
      <w:pPr>
        <w:jc w:val="both"/>
      </w:pPr>
      <w:r>
        <w:t>b) Los menores procesados estarán separados de los adultos y deberán ser llevados ante los tribunales de justicia con la mayor celeridad posible para su enjuiciamiento.</w:t>
      </w:r>
    </w:p>
    <w:p w:rsidR="001E7C98" w:rsidRDefault="001E7C98" w:rsidP="001E7C98">
      <w:pPr>
        <w:jc w:val="both"/>
      </w:pPr>
      <w: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1E7C98" w:rsidRDefault="001E7C98" w:rsidP="001E7C98">
      <w:pPr>
        <w:jc w:val="both"/>
      </w:pPr>
      <w:r>
        <w:t>Artículo 11</w:t>
      </w:r>
    </w:p>
    <w:p w:rsidR="001E7C98" w:rsidRDefault="001E7C98" w:rsidP="001E7C98">
      <w:pPr>
        <w:jc w:val="both"/>
      </w:pPr>
      <w:r>
        <w:t>Nadie será encarcelado por el solo hecho de no poder cumplir una obligación contractual.</w:t>
      </w:r>
    </w:p>
    <w:p w:rsidR="001E7C98" w:rsidRDefault="001E7C98" w:rsidP="001E7C98">
      <w:pPr>
        <w:jc w:val="both"/>
      </w:pPr>
      <w:r>
        <w:t>Artículo 12</w:t>
      </w:r>
    </w:p>
    <w:p w:rsidR="001E7C98" w:rsidRDefault="001E7C98" w:rsidP="001E7C98">
      <w:pPr>
        <w:jc w:val="both"/>
      </w:pPr>
      <w:r>
        <w:t>1. Toda persona que se halle legalmente en el territorio de un Estado tendrá derecho a circular libremente por él y a escoger libremente en él su residencia.</w:t>
      </w:r>
    </w:p>
    <w:p w:rsidR="001E7C98" w:rsidRDefault="001E7C98" w:rsidP="001E7C98">
      <w:pPr>
        <w:jc w:val="both"/>
      </w:pPr>
      <w:r>
        <w:t>2. Toda persona tendrá derecho a salir libremente de cualquier país, incluso del propio.</w:t>
      </w:r>
    </w:p>
    <w:p w:rsidR="001E7C98" w:rsidRDefault="001E7C98" w:rsidP="001E7C98">
      <w:pPr>
        <w:jc w:val="both"/>
      </w:pPr>
      <w: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1E7C98" w:rsidRDefault="001E7C98" w:rsidP="001E7C98">
      <w:pPr>
        <w:jc w:val="both"/>
      </w:pPr>
      <w:r>
        <w:t>4. Nadie podrá ser arbitrariamente privado del derecho a entrar en su propio país.</w:t>
      </w:r>
    </w:p>
    <w:p w:rsidR="001E7C98" w:rsidRDefault="001E7C98" w:rsidP="001E7C98">
      <w:pPr>
        <w:jc w:val="both"/>
      </w:pPr>
      <w:r>
        <w:lastRenderedPageBreak/>
        <w:t>Artículo 13</w:t>
      </w:r>
    </w:p>
    <w:p w:rsidR="001E7C98" w:rsidRDefault="001E7C98" w:rsidP="001E7C98">
      <w:pPr>
        <w:jc w:val="both"/>
      </w:pPr>
      <w: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1E7C98" w:rsidRDefault="001E7C98" w:rsidP="001E7C98">
      <w:pPr>
        <w:jc w:val="both"/>
      </w:pPr>
      <w:r>
        <w:t>Artículo 14</w:t>
      </w:r>
    </w:p>
    <w:p w:rsidR="001E7C98" w:rsidRDefault="001E7C98" w:rsidP="001E7C98">
      <w:pPr>
        <w:jc w:val="both"/>
      </w:pPr>
      <w: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1E7C98" w:rsidRDefault="001E7C98" w:rsidP="001E7C98">
      <w:pPr>
        <w:jc w:val="both"/>
      </w:pPr>
      <w:r>
        <w:t>2. Toda persona acusada de un delito tiene derecho a que se presuma su inocencia mientras no se pruebe su culpabilidad conforme a la ley.</w:t>
      </w:r>
    </w:p>
    <w:p w:rsidR="001E7C98" w:rsidRDefault="001E7C98" w:rsidP="001E7C98">
      <w:pPr>
        <w:jc w:val="both"/>
      </w:pPr>
      <w:r>
        <w:t>3. Durante el proceso, toda persona acusada de un delito tendrá derecho, en plena igualdad, a las siguientes garantías mínimas:</w:t>
      </w:r>
    </w:p>
    <w:p w:rsidR="001E7C98" w:rsidRDefault="001E7C98" w:rsidP="001E7C98">
      <w:pPr>
        <w:jc w:val="both"/>
      </w:pPr>
      <w:r>
        <w:t>a) A ser informada sin demora, en un idioma que comprenda y en forma detallada, de la naturaleza y causas de la acusación formulada contra ella;</w:t>
      </w:r>
    </w:p>
    <w:p w:rsidR="001E7C98" w:rsidRDefault="001E7C98" w:rsidP="001E7C98">
      <w:pPr>
        <w:jc w:val="both"/>
      </w:pPr>
      <w:r>
        <w:t>b) A disponer del tiempo y de los medios adecuados para la preparación de su defensa y a comunicarse con un defensor de su elección;</w:t>
      </w:r>
    </w:p>
    <w:p w:rsidR="001E7C98" w:rsidRDefault="001E7C98" w:rsidP="001E7C98">
      <w:pPr>
        <w:jc w:val="both"/>
      </w:pPr>
      <w:r>
        <w:t>c) A ser juzgado sin dilaciones indebidas;</w:t>
      </w:r>
    </w:p>
    <w:p w:rsidR="001E7C98" w:rsidRDefault="001E7C98" w:rsidP="001E7C98">
      <w:pPr>
        <w:jc w:val="both"/>
      </w:pPr>
      <w: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1E7C98" w:rsidRDefault="001E7C98" w:rsidP="001E7C98">
      <w:pPr>
        <w:jc w:val="both"/>
      </w:pPr>
      <w:r>
        <w:t>e) A interrogar o hacer interrogar a los testigos de cargo y a obtener la comparecencia de los testigos de descargo y que éstos sean interrogados en las mismas condiciones que los testigos de cargo;</w:t>
      </w:r>
    </w:p>
    <w:p w:rsidR="001E7C98" w:rsidRDefault="001E7C98" w:rsidP="001E7C98">
      <w:pPr>
        <w:jc w:val="both"/>
      </w:pPr>
      <w:r>
        <w:lastRenderedPageBreak/>
        <w:t>f) A ser asistida gratuitamente por un intérprete, si no comprende o no habla el idioma empleado en el tribunal;</w:t>
      </w:r>
    </w:p>
    <w:p w:rsidR="001E7C98" w:rsidRDefault="001E7C98" w:rsidP="001E7C98">
      <w:pPr>
        <w:jc w:val="both"/>
      </w:pPr>
      <w:r>
        <w:t>g) A no ser obligada a declarar contra sí misma ni a confesarse culpable.</w:t>
      </w:r>
    </w:p>
    <w:p w:rsidR="001E7C98" w:rsidRDefault="001E7C98" w:rsidP="001E7C98">
      <w:pPr>
        <w:jc w:val="both"/>
      </w:pPr>
      <w:r>
        <w:t>4. En el procedimiento aplicable a los menores de edad a efectos penales se tendrá en cuenta esta circunstancia y la importancia de estimular su readaptación social.</w:t>
      </w:r>
    </w:p>
    <w:p w:rsidR="001E7C98" w:rsidRDefault="001E7C98" w:rsidP="001E7C98">
      <w:pPr>
        <w:jc w:val="both"/>
      </w:pPr>
      <w:r>
        <w:t>5. Toda persona declarada culpable de un delito tendrá derecho a que el fallo condenatorio y la pena que se le haya impuesto sean sometidos a un tribunal superior, conforme a lo prescrito por la ley.</w:t>
      </w:r>
    </w:p>
    <w:p w:rsidR="001E7C98" w:rsidRDefault="001E7C98" w:rsidP="001E7C98">
      <w:pPr>
        <w:jc w:val="both"/>
      </w:pPr>
      <w: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1E7C98" w:rsidRDefault="001E7C98" w:rsidP="001E7C98">
      <w:pPr>
        <w:jc w:val="both"/>
      </w:pPr>
      <w:r>
        <w:t>7. Nadie podrá ser juzgado ni sancionado por un delito por el cual haya sido ya condenado o absuelto por una sentencia firme de acuerdo con la ley y el procedimiento penal de cada país.</w:t>
      </w:r>
    </w:p>
    <w:p w:rsidR="001E7C98" w:rsidRDefault="001E7C98" w:rsidP="001E7C98">
      <w:pPr>
        <w:jc w:val="both"/>
      </w:pPr>
      <w:r>
        <w:t>Artículo 15</w:t>
      </w:r>
    </w:p>
    <w:p w:rsidR="001E7C98" w:rsidRDefault="001E7C98" w:rsidP="001E7C98">
      <w:pPr>
        <w:jc w:val="both"/>
      </w:pPr>
      <w: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1E7C98" w:rsidRDefault="001E7C98" w:rsidP="001E7C98">
      <w:pPr>
        <w:jc w:val="both"/>
      </w:pPr>
      <w:r>
        <w:t>2. Nada de lo dispuesto en este artículo se opondrá al juicio ni a la condena de una persona por actos u omisiones que, en el momento de cometerse, fueran delictivos según los principios generales del derecho reconocidos por la comunidad internacional.</w:t>
      </w:r>
    </w:p>
    <w:p w:rsidR="001E7C98" w:rsidRDefault="001E7C98" w:rsidP="001E7C98">
      <w:pPr>
        <w:jc w:val="both"/>
      </w:pPr>
      <w:r>
        <w:t>Artículo 16</w:t>
      </w:r>
    </w:p>
    <w:p w:rsidR="001E7C98" w:rsidRDefault="001E7C98" w:rsidP="001E7C98">
      <w:pPr>
        <w:jc w:val="both"/>
      </w:pPr>
      <w:r>
        <w:t>Todo ser humano tiene derecho, en todas partes, al reconocimiento de su personalidad jurídica.</w:t>
      </w:r>
    </w:p>
    <w:p w:rsidR="001E7C98" w:rsidRDefault="001E7C98" w:rsidP="001E7C98">
      <w:pPr>
        <w:jc w:val="both"/>
      </w:pPr>
      <w:r>
        <w:t>Artículo 17</w:t>
      </w:r>
    </w:p>
    <w:p w:rsidR="001E7C98" w:rsidRDefault="001E7C98" w:rsidP="001E7C98">
      <w:pPr>
        <w:jc w:val="both"/>
      </w:pPr>
      <w:r>
        <w:t>1. Nadie será objeto de injerencias arbitrarias o ilegales en su vida privada, su familia, su domicilio o su correspondencia, ni de ataques ilegales a su honra y reputación.</w:t>
      </w:r>
    </w:p>
    <w:p w:rsidR="001E7C98" w:rsidRDefault="001E7C98" w:rsidP="001E7C98">
      <w:pPr>
        <w:jc w:val="both"/>
      </w:pPr>
    </w:p>
    <w:p w:rsidR="001E7C98" w:rsidRDefault="001E7C98" w:rsidP="001E7C98">
      <w:pPr>
        <w:jc w:val="both"/>
      </w:pPr>
      <w:r>
        <w:t>2. Toda persona tiene derecho a la protección de la ley contra esas injerencias o esos ataques.</w:t>
      </w:r>
    </w:p>
    <w:p w:rsidR="001E7C98" w:rsidRDefault="001E7C98" w:rsidP="001E7C98">
      <w:pPr>
        <w:jc w:val="both"/>
      </w:pPr>
      <w:r>
        <w:t>Artículo 18</w:t>
      </w:r>
    </w:p>
    <w:p w:rsidR="001E7C98" w:rsidRDefault="001E7C98" w:rsidP="001E7C98">
      <w:pPr>
        <w:jc w:val="both"/>
      </w:pPr>
      <w:r>
        <w:lastRenderedPageBreak/>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1E7C98" w:rsidRDefault="001E7C98" w:rsidP="001E7C98">
      <w:pPr>
        <w:jc w:val="both"/>
      </w:pPr>
      <w:r>
        <w:t>2. Nadie será objeto de medidas coercitivas que puedan menoscabar su libertad de tener o de adoptar la religión o las creencias de su elección.</w:t>
      </w:r>
    </w:p>
    <w:p w:rsidR="001E7C98" w:rsidRDefault="001E7C98" w:rsidP="001E7C98">
      <w:pPr>
        <w:jc w:val="both"/>
      </w:pPr>
      <w: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1E7C98" w:rsidRDefault="001E7C98" w:rsidP="001E7C98">
      <w:pPr>
        <w:jc w:val="both"/>
      </w:pPr>
      <w:r>
        <w:t>4. Los Estados Partes en el presente Pacto se comprometen a respetar la libertad de los padres y, en su caso, de los tutores legales, para garantizar que los hijos reciban la educación religiosa y moral que esté de acuerdo con sus propias convicciones.</w:t>
      </w:r>
    </w:p>
    <w:p w:rsidR="001E7C98" w:rsidRDefault="001E7C98" w:rsidP="001E7C98">
      <w:pPr>
        <w:jc w:val="both"/>
      </w:pPr>
      <w:r>
        <w:t>Artículo 19</w:t>
      </w:r>
    </w:p>
    <w:p w:rsidR="001E7C98" w:rsidRDefault="001E7C98" w:rsidP="001E7C98">
      <w:pPr>
        <w:jc w:val="both"/>
      </w:pPr>
      <w:r>
        <w:t>1. Nadie podrá ser molestado a causa de sus opiniones.</w:t>
      </w:r>
    </w:p>
    <w:p w:rsidR="001E7C98" w:rsidRDefault="001E7C98" w:rsidP="001E7C98">
      <w:pPr>
        <w:jc w:val="both"/>
      </w:pPr>
      <w: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1E7C98" w:rsidRDefault="001E7C98" w:rsidP="001E7C98">
      <w:pPr>
        <w:jc w:val="both"/>
      </w:pPr>
      <w: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1E7C98" w:rsidRDefault="001E7C98" w:rsidP="001E7C98">
      <w:pPr>
        <w:jc w:val="both"/>
      </w:pPr>
      <w:r>
        <w:t>a) Asegurar el respeto a los derechos o a la reputación de los demás;</w:t>
      </w:r>
    </w:p>
    <w:p w:rsidR="001E7C98" w:rsidRDefault="001E7C98" w:rsidP="001E7C98">
      <w:pPr>
        <w:jc w:val="both"/>
      </w:pPr>
      <w:r>
        <w:t>b) La protección de la seguridad nacional, el orden público o la salud o la moral públicas.</w:t>
      </w:r>
    </w:p>
    <w:p w:rsidR="001E7C98" w:rsidRDefault="001E7C98" w:rsidP="001E7C98">
      <w:pPr>
        <w:jc w:val="both"/>
      </w:pPr>
      <w:r>
        <w:t>Artículo 20</w:t>
      </w:r>
    </w:p>
    <w:p w:rsidR="001E7C98" w:rsidRDefault="001E7C98" w:rsidP="001E7C98">
      <w:pPr>
        <w:jc w:val="both"/>
      </w:pPr>
      <w:r>
        <w:t>1. Toda propaganda en favor de la guerra estará prohibida por la ley.</w:t>
      </w:r>
    </w:p>
    <w:p w:rsidR="001E7C98" w:rsidRDefault="001E7C98" w:rsidP="001E7C98">
      <w:pPr>
        <w:jc w:val="both"/>
      </w:pPr>
      <w:r>
        <w:t>2. Toda apología del odio nacional, racial o religioso que constituya incitación a la discriminación, la hostilidad o la violencia estará prohibida por la ley.</w:t>
      </w:r>
    </w:p>
    <w:p w:rsidR="001E7C98" w:rsidRDefault="001E7C98" w:rsidP="001E7C98">
      <w:pPr>
        <w:jc w:val="both"/>
      </w:pPr>
      <w:r>
        <w:t>Artículo 21</w:t>
      </w:r>
    </w:p>
    <w:p w:rsidR="001E7C98" w:rsidRDefault="001E7C98" w:rsidP="001E7C98">
      <w:pPr>
        <w:jc w:val="both"/>
      </w:pPr>
      <w: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1E7C98" w:rsidRDefault="001E7C98" w:rsidP="001E7C98">
      <w:pPr>
        <w:jc w:val="both"/>
      </w:pPr>
      <w:r>
        <w:lastRenderedPageBreak/>
        <w:t>Artículo 22</w:t>
      </w:r>
    </w:p>
    <w:p w:rsidR="001E7C98" w:rsidRDefault="001E7C98" w:rsidP="001E7C98">
      <w:pPr>
        <w:jc w:val="both"/>
      </w:pPr>
      <w:r>
        <w:t>1. Toda persona tiene derecho a asociarse libremente con otras, incluso el derecho a fundar sindicatos y afiliarse a ellos para la protección de sus intereses.</w:t>
      </w:r>
    </w:p>
    <w:p w:rsidR="001E7C98" w:rsidRDefault="001E7C98" w:rsidP="001E7C98">
      <w:pPr>
        <w:jc w:val="both"/>
      </w:pPr>
      <w: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1E7C98" w:rsidRDefault="001E7C98" w:rsidP="001E7C98">
      <w:pPr>
        <w:jc w:val="both"/>
      </w:pPr>
      <w: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1E7C98" w:rsidRDefault="001E7C98" w:rsidP="001E7C98">
      <w:pPr>
        <w:jc w:val="both"/>
      </w:pPr>
      <w:r>
        <w:t>Artículo 23</w:t>
      </w:r>
    </w:p>
    <w:p w:rsidR="001E7C98" w:rsidRDefault="001E7C98" w:rsidP="001E7C98">
      <w:pPr>
        <w:jc w:val="both"/>
      </w:pPr>
      <w:r>
        <w:t>1. La familia es el elemento natural y fundamental de la sociedad y tiene derecho a la protección de la sociedad y del Estado.</w:t>
      </w:r>
    </w:p>
    <w:p w:rsidR="001E7C98" w:rsidRDefault="001E7C98" w:rsidP="001E7C98">
      <w:pPr>
        <w:jc w:val="both"/>
      </w:pPr>
      <w:r>
        <w:t>2. Se reconoce el derecho del hombre y de la mujer a contraer matrimonio y a fundar una familia si tienen edad para ello.</w:t>
      </w:r>
    </w:p>
    <w:p w:rsidR="001E7C98" w:rsidRDefault="001E7C98" w:rsidP="001E7C98">
      <w:pPr>
        <w:jc w:val="both"/>
      </w:pPr>
      <w:r>
        <w:t>3. El matrimonio no podrá celebrarse sin el libre y pleno consentimiento de los contrayentes.</w:t>
      </w:r>
    </w:p>
    <w:p w:rsidR="001E7C98" w:rsidRDefault="001E7C98" w:rsidP="001E7C98">
      <w:pPr>
        <w:jc w:val="both"/>
      </w:pPr>
      <w: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1E7C98" w:rsidRDefault="001E7C98" w:rsidP="001E7C98">
      <w:pPr>
        <w:jc w:val="both"/>
      </w:pPr>
      <w:r>
        <w:t>Artículo 24</w:t>
      </w:r>
    </w:p>
    <w:p w:rsidR="001E7C98" w:rsidRDefault="001E7C98" w:rsidP="001E7C98">
      <w:pPr>
        <w:jc w:val="both"/>
      </w:pPr>
      <w: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1E7C98" w:rsidRDefault="001E7C98" w:rsidP="001E7C98">
      <w:pPr>
        <w:jc w:val="both"/>
      </w:pPr>
      <w:r>
        <w:t>2. Todo niño será inscrito inmediatamente después de su nacimiento y deberá tener un nombre.</w:t>
      </w:r>
    </w:p>
    <w:p w:rsidR="001E7C98" w:rsidRDefault="001E7C98" w:rsidP="001E7C98">
      <w:pPr>
        <w:jc w:val="both"/>
      </w:pPr>
      <w:r>
        <w:t>3. Todo niño tiene derecho a adquirir una nacionalidad.</w:t>
      </w:r>
    </w:p>
    <w:p w:rsidR="001E7C98" w:rsidRDefault="001E7C98" w:rsidP="001E7C98">
      <w:pPr>
        <w:jc w:val="both"/>
      </w:pPr>
      <w:r>
        <w:t>Artículo 25</w:t>
      </w:r>
    </w:p>
    <w:p w:rsidR="001E7C98" w:rsidRDefault="001E7C98" w:rsidP="001E7C98">
      <w:pPr>
        <w:jc w:val="both"/>
      </w:pPr>
      <w:r>
        <w:t xml:space="preserve">Todos los ciudadanos gozarán, sin ninguna de </w:t>
      </w:r>
      <w:proofErr w:type="gramStart"/>
      <w:r>
        <w:t>la distinciones mencionadas</w:t>
      </w:r>
      <w:proofErr w:type="gramEnd"/>
      <w:r>
        <w:t xml:space="preserve"> en el artículo 2, y sin restricciones indebidas, de los siguientes derechos y oportunidades:</w:t>
      </w:r>
    </w:p>
    <w:p w:rsidR="001E7C98" w:rsidRDefault="001E7C98" w:rsidP="001E7C98">
      <w:pPr>
        <w:jc w:val="both"/>
      </w:pPr>
      <w:r>
        <w:lastRenderedPageBreak/>
        <w:t>a) Participar en la dirección de los asuntos públicos, directamente o por medio de representantes libremente elegidos;</w:t>
      </w:r>
    </w:p>
    <w:p w:rsidR="001E7C98" w:rsidRDefault="001E7C98" w:rsidP="001E7C98">
      <w:pPr>
        <w:jc w:val="both"/>
      </w:pPr>
      <w:r>
        <w:t>b) Votar y ser elegidos en elecciones periódicas, auténticas, realizadas por sufragio universal e igual y por voto secreto que garantice la libre expresión de la voluntad de los electores;</w:t>
      </w:r>
    </w:p>
    <w:p w:rsidR="001E7C98" w:rsidRDefault="001E7C98" w:rsidP="001E7C98">
      <w:pPr>
        <w:jc w:val="both"/>
      </w:pPr>
      <w:r>
        <w:t>c) Tener acceso, en condiciones generales de igualdad, a las funciones públicas de su país.</w:t>
      </w:r>
    </w:p>
    <w:p w:rsidR="001E7C98" w:rsidRDefault="001E7C98" w:rsidP="001E7C98">
      <w:pPr>
        <w:jc w:val="both"/>
      </w:pPr>
      <w:r>
        <w:t>Artículo 26</w:t>
      </w:r>
    </w:p>
    <w:p w:rsidR="001E7C98" w:rsidRDefault="001E7C98" w:rsidP="001E7C98">
      <w:pPr>
        <w:jc w:val="both"/>
      </w:pPr>
      <w: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1E7C98" w:rsidRDefault="001E7C98" w:rsidP="001E7C98">
      <w:pPr>
        <w:jc w:val="both"/>
      </w:pPr>
      <w:r>
        <w:t>Artículo 27</w:t>
      </w:r>
    </w:p>
    <w:p w:rsidR="001E7C98" w:rsidRDefault="001E7C98" w:rsidP="001E7C98">
      <w:pPr>
        <w:jc w:val="both"/>
      </w:pPr>
      <w: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1E7C98" w:rsidRDefault="001E7C98" w:rsidP="001E7C98">
      <w:pPr>
        <w:jc w:val="both"/>
      </w:pPr>
      <w:r>
        <w:t>Parte IV</w:t>
      </w:r>
    </w:p>
    <w:p w:rsidR="001E7C98" w:rsidRDefault="001E7C98" w:rsidP="001E7C98">
      <w:pPr>
        <w:jc w:val="both"/>
      </w:pPr>
      <w:r>
        <w:t>Artículo 28</w:t>
      </w:r>
    </w:p>
    <w:p w:rsidR="001E7C98" w:rsidRDefault="001E7C98" w:rsidP="001E7C98">
      <w:pPr>
        <w:jc w:val="both"/>
      </w:pPr>
      <w:r>
        <w:t>1. Se establecerá un Comité de Derechos Humanos (en adelante denominado el Comité). Se compondrá de dieciocho miembros, y desempeñará las funciones que se señalan más adelante.</w:t>
      </w:r>
    </w:p>
    <w:p w:rsidR="001E7C98" w:rsidRDefault="001E7C98" w:rsidP="001E7C98">
      <w:pPr>
        <w:jc w:val="both"/>
      </w:pPr>
      <w:r>
        <w:t>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1E7C98" w:rsidRDefault="001E7C98" w:rsidP="001E7C98">
      <w:pPr>
        <w:jc w:val="both"/>
      </w:pPr>
      <w:r>
        <w:t>3. Los miembros del Comité serán elegidos y ejercerán sus funciones a título personal.</w:t>
      </w:r>
    </w:p>
    <w:p w:rsidR="001E7C98" w:rsidRDefault="001E7C98" w:rsidP="001E7C98">
      <w:pPr>
        <w:jc w:val="both"/>
      </w:pPr>
      <w:r>
        <w:t>Artículo 29</w:t>
      </w:r>
    </w:p>
    <w:p w:rsidR="001E7C98" w:rsidRDefault="001E7C98" w:rsidP="001E7C98">
      <w:pPr>
        <w:jc w:val="both"/>
      </w:pPr>
      <w:r>
        <w:t>1. Los miembros del Comité serán elegidos por votación secreta de una lista de personas que reúnan las condiciones previstas en el artículo 28 y que sean propuestas al efecto por los Estados Partes en el presente Pacto.</w:t>
      </w:r>
    </w:p>
    <w:p w:rsidR="001E7C98" w:rsidRDefault="001E7C98" w:rsidP="001E7C98">
      <w:pPr>
        <w:jc w:val="both"/>
      </w:pPr>
      <w:r>
        <w:t>2. Cada Estado Parte en el presente Pacto podrá proponer hasta dos personas. Estas personas serán nacionales del Estado que las proponga.</w:t>
      </w:r>
    </w:p>
    <w:p w:rsidR="001E7C98" w:rsidRDefault="001E7C98" w:rsidP="001E7C98">
      <w:pPr>
        <w:jc w:val="both"/>
      </w:pPr>
      <w:r>
        <w:t>3. La misma persona podrá ser propuesta más de una vez.</w:t>
      </w:r>
    </w:p>
    <w:p w:rsidR="001E7C98" w:rsidRDefault="001E7C98" w:rsidP="001E7C98">
      <w:pPr>
        <w:jc w:val="both"/>
      </w:pPr>
      <w:r>
        <w:lastRenderedPageBreak/>
        <w:t>Artículo 30</w:t>
      </w:r>
    </w:p>
    <w:p w:rsidR="001E7C98" w:rsidRDefault="001E7C98" w:rsidP="001E7C98">
      <w:pPr>
        <w:jc w:val="both"/>
      </w:pPr>
      <w:r>
        <w:t>1. La elección inicial se celebrará a más tardar seis meses después de la fecha de entrada en vigor del presente Pacto.</w:t>
      </w:r>
    </w:p>
    <w:p w:rsidR="001E7C98" w:rsidRDefault="001E7C98" w:rsidP="001E7C98">
      <w:pPr>
        <w:jc w:val="both"/>
      </w:pPr>
      <w: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1E7C98" w:rsidRDefault="001E7C98" w:rsidP="001E7C98">
      <w:pPr>
        <w:jc w:val="both"/>
      </w:pPr>
      <w: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1E7C98" w:rsidRDefault="001E7C98" w:rsidP="001E7C98">
      <w:pPr>
        <w:jc w:val="both"/>
      </w:pPr>
      <w: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1E7C98" w:rsidRDefault="001E7C98" w:rsidP="001E7C98">
      <w:pPr>
        <w:jc w:val="both"/>
      </w:pPr>
      <w:r>
        <w:t>Artículo 31</w:t>
      </w:r>
    </w:p>
    <w:p w:rsidR="001E7C98" w:rsidRDefault="001E7C98" w:rsidP="001E7C98">
      <w:pPr>
        <w:jc w:val="both"/>
      </w:pPr>
      <w:r>
        <w:t>1. El Comité no podrá comprender más de un nacional de un mismo Estado.</w:t>
      </w:r>
    </w:p>
    <w:p w:rsidR="001E7C98" w:rsidRDefault="001E7C98" w:rsidP="001E7C98">
      <w:pPr>
        <w:jc w:val="both"/>
      </w:pPr>
      <w:r>
        <w:t>2. En la elección del Comité se tendrá en cuenta una distribución geográfica equitativa de los miembros y la representación de las diferentes formas de civilización y de los principales sistemas jurídicos.</w:t>
      </w:r>
    </w:p>
    <w:p w:rsidR="001E7C98" w:rsidRDefault="001E7C98" w:rsidP="001E7C98">
      <w:pPr>
        <w:jc w:val="both"/>
      </w:pPr>
      <w:r>
        <w:t>Artículo 32</w:t>
      </w:r>
    </w:p>
    <w:p w:rsidR="001E7C98" w:rsidRDefault="001E7C98" w:rsidP="001E7C98">
      <w:pPr>
        <w:jc w:val="both"/>
      </w:pPr>
      <w:r>
        <w:t>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w:t>
      </w:r>
    </w:p>
    <w:p w:rsidR="001E7C98" w:rsidRDefault="001E7C98" w:rsidP="001E7C98">
      <w:pPr>
        <w:jc w:val="both"/>
      </w:pPr>
      <w:r>
        <w:t>2. Las elecciones que se celebren al expirar el mandato se harán con arreglo a los artículos precedentes de esta parte del presente Pacto.</w:t>
      </w:r>
    </w:p>
    <w:p w:rsidR="001E7C98" w:rsidRDefault="001E7C98" w:rsidP="001E7C98">
      <w:pPr>
        <w:jc w:val="both"/>
      </w:pPr>
      <w:r>
        <w:t>Artículo 33</w:t>
      </w:r>
    </w:p>
    <w:p w:rsidR="001E7C98" w:rsidRDefault="001E7C98" w:rsidP="001E7C98">
      <w:pPr>
        <w:jc w:val="both"/>
      </w:pPr>
      <w:r>
        <w:t xml:space="preserve">1. Si los demás miembros estiman por unanimidad que un miembro del Comité ha dejado de desempeñar sus funciones por otra causa que la de ausencia temporal, el Presidente del Comité </w:t>
      </w:r>
      <w:r>
        <w:lastRenderedPageBreak/>
        <w:t>notificará este hecho al Secretario General de las Naciones Unidas, quien declarará vacante el puesto de dicho miembro.</w:t>
      </w:r>
    </w:p>
    <w:p w:rsidR="001E7C98" w:rsidRDefault="001E7C98" w:rsidP="001E7C98">
      <w:pPr>
        <w:jc w:val="both"/>
      </w:pPr>
      <w: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1E7C98" w:rsidRDefault="001E7C98" w:rsidP="001E7C98">
      <w:pPr>
        <w:jc w:val="both"/>
      </w:pPr>
      <w:r>
        <w:t>Artículo 34</w:t>
      </w:r>
    </w:p>
    <w:p w:rsidR="001E7C98" w:rsidRDefault="001E7C98" w:rsidP="001E7C98">
      <w:pPr>
        <w:jc w:val="both"/>
      </w:pPr>
      <w: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1E7C98" w:rsidRDefault="001E7C98" w:rsidP="001E7C98">
      <w:pPr>
        <w:jc w:val="both"/>
      </w:pPr>
      <w: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1E7C98" w:rsidRDefault="001E7C98" w:rsidP="001E7C98">
      <w:pPr>
        <w:jc w:val="both"/>
      </w:pPr>
      <w: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1E7C98" w:rsidRDefault="001E7C98" w:rsidP="001E7C98">
      <w:pPr>
        <w:jc w:val="both"/>
      </w:pPr>
      <w:r>
        <w:t>Artículo 35</w:t>
      </w:r>
    </w:p>
    <w:p w:rsidR="001E7C98" w:rsidRDefault="001E7C98" w:rsidP="001E7C98">
      <w:pPr>
        <w:jc w:val="both"/>
      </w:pPr>
      <w: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1E7C98" w:rsidRDefault="001E7C98" w:rsidP="001E7C98">
      <w:pPr>
        <w:jc w:val="both"/>
      </w:pPr>
      <w:r>
        <w:t>Artículo 36</w:t>
      </w:r>
    </w:p>
    <w:p w:rsidR="001E7C98" w:rsidRDefault="001E7C98" w:rsidP="001E7C98">
      <w:pPr>
        <w:jc w:val="both"/>
      </w:pPr>
      <w:r>
        <w:t>El Secretario General de las Naciones Unidas proporcionará el personal y los servicios necesarios para el desempeño eficaz de las funciones del Comité en virtud del presente Pacto.</w:t>
      </w:r>
    </w:p>
    <w:p w:rsidR="001E7C98" w:rsidRDefault="001E7C98" w:rsidP="001E7C98">
      <w:pPr>
        <w:jc w:val="both"/>
      </w:pPr>
      <w:r>
        <w:t>Artículo 37</w:t>
      </w:r>
    </w:p>
    <w:p w:rsidR="001E7C98" w:rsidRDefault="001E7C98" w:rsidP="001E7C98">
      <w:pPr>
        <w:jc w:val="both"/>
      </w:pPr>
      <w:r>
        <w:t>1. El Secretario General de las Naciones Unidas convocará la primera reunión del Comité en la Sede de las Naciones Unidas.</w:t>
      </w:r>
    </w:p>
    <w:p w:rsidR="001E7C98" w:rsidRDefault="001E7C98" w:rsidP="001E7C98">
      <w:pPr>
        <w:jc w:val="both"/>
      </w:pPr>
    </w:p>
    <w:p w:rsidR="001E7C98" w:rsidRDefault="001E7C98" w:rsidP="001E7C98">
      <w:pPr>
        <w:jc w:val="both"/>
      </w:pPr>
      <w:r>
        <w:t>2. Después de su primera reunión, el Comité se reunirá en las ocasiones que se prevean en su reglamento.</w:t>
      </w:r>
    </w:p>
    <w:p w:rsidR="001E7C98" w:rsidRDefault="001E7C98" w:rsidP="001E7C98">
      <w:pPr>
        <w:jc w:val="both"/>
      </w:pPr>
      <w:r>
        <w:t>3. El Comité se reunirá normalmente en la Sede de las Naciones Unidas o en la Oficina de las Naciones Unidas en Ginebra.</w:t>
      </w:r>
    </w:p>
    <w:p w:rsidR="001E7C98" w:rsidRDefault="001E7C98" w:rsidP="001E7C98">
      <w:pPr>
        <w:jc w:val="both"/>
      </w:pPr>
      <w:r>
        <w:lastRenderedPageBreak/>
        <w:t>Artículo 38</w:t>
      </w:r>
    </w:p>
    <w:p w:rsidR="001E7C98" w:rsidRDefault="001E7C98" w:rsidP="001E7C98">
      <w:pPr>
        <w:jc w:val="both"/>
      </w:pPr>
      <w:r>
        <w:t xml:space="preserve">Antes de entrar en funciones, los miembros del Comité declararán solemnemente en sesión pública del Comité que </w:t>
      </w:r>
      <w:proofErr w:type="gramStart"/>
      <w:r>
        <w:t>desempeñarán</w:t>
      </w:r>
      <w:proofErr w:type="gramEnd"/>
      <w:r>
        <w:t xml:space="preserve"> su cometido con toda imparcialidad y conciencia.</w:t>
      </w:r>
    </w:p>
    <w:p w:rsidR="001E7C98" w:rsidRDefault="001E7C98" w:rsidP="001E7C98">
      <w:pPr>
        <w:jc w:val="both"/>
      </w:pPr>
      <w:r>
        <w:t>Artículo 39</w:t>
      </w:r>
    </w:p>
    <w:p w:rsidR="001E7C98" w:rsidRDefault="001E7C98" w:rsidP="001E7C98">
      <w:pPr>
        <w:jc w:val="both"/>
      </w:pPr>
      <w:r>
        <w:t>1. El Comité elegirá su Mesa por un período de dos años. Los miembros de la Mesa podrán ser reelegidos.</w:t>
      </w:r>
    </w:p>
    <w:p w:rsidR="001E7C98" w:rsidRDefault="001E7C98" w:rsidP="001E7C98">
      <w:pPr>
        <w:jc w:val="both"/>
      </w:pPr>
      <w:r>
        <w:t>2. El Comité establecerá su propio reglamento, en el cual se dispondrá, entre otras cosas, que:</w:t>
      </w:r>
    </w:p>
    <w:p w:rsidR="001E7C98" w:rsidRDefault="001E7C98" w:rsidP="001E7C98">
      <w:pPr>
        <w:jc w:val="both"/>
      </w:pPr>
      <w:r>
        <w:t>a) Doce miembros constituirán el quórum;</w:t>
      </w:r>
    </w:p>
    <w:p w:rsidR="001E7C98" w:rsidRDefault="001E7C98" w:rsidP="001E7C98">
      <w:pPr>
        <w:jc w:val="both"/>
      </w:pPr>
      <w:r>
        <w:t>b) Las decisiones del Comité se tomarán por mayoría de votos de los miembros presentes.</w:t>
      </w:r>
    </w:p>
    <w:p w:rsidR="001E7C98" w:rsidRDefault="001E7C98" w:rsidP="001E7C98">
      <w:pPr>
        <w:jc w:val="both"/>
      </w:pPr>
      <w:r>
        <w:t>Artículo 40</w:t>
      </w:r>
    </w:p>
    <w:p w:rsidR="001E7C98" w:rsidRDefault="001E7C98" w:rsidP="001E7C98">
      <w:pPr>
        <w:jc w:val="both"/>
      </w:pPr>
      <w:r>
        <w:t>1. Los Estados Partes en el presente Pacto se comprometen a presentar informes sobre las disposiciones que hayan adoptado y que den efecto a los derechos reconocidos en el Pacto y sobre el progreso que hayan realizado en cuanto al goce de esos derechos:</w:t>
      </w:r>
    </w:p>
    <w:p w:rsidR="001E7C98" w:rsidRDefault="001E7C98" w:rsidP="001E7C98">
      <w:pPr>
        <w:jc w:val="both"/>
      </w:pPr>
      <w:r>
        <w:t>a) En el plazo de un año a contar de la fecha de entrada en vigor del presente Pacto con respecto a los Estados Partes interesados;</w:t>
      </w:r>
    </w:p>
    <w:p w:rsidR="001E7C98" w:rsidRDefault="001E7C98" w:rsidP="001E7C98">
      <w:pPr>
        <w:jc w:val="both"/>
      </w:pPr>
      <w:r>
        <w:t>b) En lo sucesivo, cada vez que el Comité lo pida.</w:t>
      </w:r>
    </w:p>
    <w:p w:rsidR="001E7C98" w:rsidRDefault="001E7C98" w:rsidP="001E7C98">
      <w:pPr>
        <w:jc w:val="both"/>
      </w:pPr>
      <w:r>
        <w:t>2. Todos los informes se presentarán al Secretario General de las Naciones Unidas, quien los transmitirá al Comité para examen. Los informes señalarán los factores y las dificultades, si los hubiere, que afecten a la aplicación del presente Pacto.</w:t>
      </w:r>
    </w:p>
    <w:p w:rsidR="001E7C98" w:rsidRDefault="001E7C98" w:rsidP="001E7C98">
      <w:pPr>
        <w:jc w:val="both"/>
      </w:pPr>
      <w:r>
        <w:t>3. El Secretario General de las Naciones Unidas, después de celebrar consultas con el Comité, podrá transmitir a los organismos especializados interesados copias de las partes de los informes que caigan dentro de sus esferas de competencia.</w:t>
      </w:r>
    </w:p>
    <w:p w:rsidR="001E7C98" w:rsidRDefault="001E7C98" w:rsidP="001E7C98">
      <w:pPr>
        <w:jc w:val="both"/>
      </w:pPr>
      <w: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1E7C98" w:rsidRDefault="001E7C98" w:rsidP="001E7C98">
      <w:pPr>
        <w:jc w:val="both"/>
      </w:pPr>
      <w:r>
        <w:t>5. Los Estados Partes podrán presentar al Comité observaciones sobre cualquier comentario que se haga con arreglo al párrafo 4 del presente artículo.</w:t>
      </w:r>
    </w:p>
    <w:p w:rsidR="001E7C98" w:rsidRDefault="001E7C98" w:rsidP="001E7C98">
      <w:pPr>
        <w:jc w:val="both"/>
      </w:pPr>
      <w:r>
        <w:t>Artículo 41</w:t>
      </w:r>
    </w:p>
    <w:p w:rsidR="001E7C98" w:rsidRDefault="001E7C98" w:rsidP="001E7C98">
      <w:pPr>
        <w:jc w:val="both"/>
      </w:pPr>
      <w:r>
        <w:t xml:space="preserve">1. Con arreglo al presente artículo, todo Estado Parte en el presente Pacto podrá declarar en cualquier momento que reconoce la competencia del Comité para recibir y examinar las </w:t>
      </w:r>
      <w:r>
        <w:lastRenderedPageBreak/>
        <w:t>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1E7C98" w:rsidRDefault="001E7C98" w:rsidP="001E7C98">
      <w:pPr>
        <w:jc w:val="both"/>
      </w:pPr>
      <w: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1E7C98" w:rsidRDefault="001E7C98" w:rsidP="001E7C98">
      <w:pPr>
        <w:jc w:val="both"/>
      </w:pPr>
      <w: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1E7C98" w:rsidRDefault="001E7C98" w:rsidP="001E7C98">
      <w:pPr>
        <w:jc w:val="both"/>
      </w:pPr>
      <w: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1E7C98" w:rsidRDefault="001E7C98" w:rsidP="001E7C98">
      <w:pPr>
        <w:jc w:val="both"/>
      </w:pPr>
      <w:r>
        <w:t>d) El Comité celebrará sus sesiones a puerta cerrada cuando examine las comunicaciones previstas en el presente artículo.</w:t>
      </w:r>
    </w:p>
    <w:p w:rsidR="001E7C98" w:rsidRDefault="001E7C98" w:rsidP="001E7C98">
      <w:pPr>
        <w:jc w:val="both"/>
      </w:pPr>
      <w: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w:t>
      </w:r>
      <w:proofErr w:type="gramStart"/>
      <w:r>
        <w:t>reconocidos</w:t>
      </w:r>
      <w:proofErr w:type="gramEnd"/>
      <w:r>
        <w:t xml:space="preserve"> en el presente Pacto.</w:t>
      </w:r>
    </w:p>
    <w:p w:rsidR="001E7C98" w:rsidRDefault="001E7C98" w:rsidP="001E7C98">
      <w:pPr>
        <w:jc w:val="both"/>
      </w:pPr>
      <w:r>
        <w:t>f) En todo asunto que se le someta, el Comité podrá pedir a los Estados Partes interesados a que se hace referencia en el inciso b que faciliten cualquier información pertinente.</w:t>
      </w:r>
    </w:p>
    <w:p w:rsidR="001E7C98" w:rsidRDefault="001E7C98" w:rsidP="001E7C98">
      <w:pPr>
        <w:jc w:val="both"/>
      </w:pPr>
      <w:r>
        <w:t xml:space="preserve">g) Los Estados Partes interesados a que se hace referencia en el inciso </w:t>
      </w:r>
      <w:proofErr w:type="spellStart"/>
      <w:r>
        <w:t>btendrán</w:t>
      </w:r>
      <w:proofErr w:type="spellEnd"/>
      <w:r>
        <w:t xml:space="preserve"> derecho a estar representados cuando el asunto se examine en el Comité y a presentar exposiciones verbalmente, o por escrito, o de ambas maneras.</w:t>
      </w:r>
    </w:p>
    <w:p w:rsidR="001E7C98" w:rsidRDefault="001E7C98" w:rsidP="001E7C98">
      <w:pPr>
        <w:jc w:val="both"/>
      </w:pPr>
      <w:r>
        <w:t>h) El Comité, dentro de los doce meses siguientes a la fecha de recibido de la notificación mencionada en el inciso b), presentará un informe en el cual:</w:t>
      </w:r>
    </w:p>
    <w:p w:rsidR="001E7C98" w:rsidRDefault="001E7C98" w:rsidP="001E7C98">
      <w:pPr>
        <w:jc w:val="both"/>
      </w:pPr>
      <w:r>
        <w:lastRenderedPageBreak/>
        <w:t>i) Si se ha llegado a una solución con arreglo a lo dispuesto en el inciso e, se limitará a una breve exposición de los hechos y de la solución alcanzada:</w:t>
      </w:r>
    </w:p>
    <w:p w:rsidR="001E7C98" w:rsidRDefault="001E7C98" w:rsidP="001E7C98">
      <w:pPr>
        <w:jc w:val="both"/>
      </w:pPr>
      <w: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1E7C98" w:rsidRDefault="001E7C98" w:rsidP="001E7C98">
      <w:pPr>
        <w:jc w:val="both"/>
      </w:pPr>
      <w:r>
        <w:t>En cada asunto, se enviará el informe los Estados Partes interesados.</w:t>
      </w:r>
    </w:p>
    <w:p w:rsidR="001E7C98" w:rsidRDefault="001E7C98" w:rsidP="001E7C98">
      <w:pPr>
        <w:jc w:val="both"/>
      </w:pPr>
      <w: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1E7C98" w:rsidRDefault="001E7C98" w:rsidP="001E7C98">
      <w:pPr>
        <w:jc w:val="both"/>
      </w:pPr>
      <w:r>
        <w:t>Artículo 42</w:t>
      </w:r>
    </w:p>
    <w:p w:rsidR="001E7C98" w:rsidRDefault="001E7C98" w:rsidP="001E7C98">
      <w:pPr>
        <w:jc w:val="both"/>
      </w:pPr>
      <w:r>
        <w:t>1.</w:t>
      </w:r>
    </w:p>
    <w:p w:rsidR="001E7C98" w:rsidRDefault="001E7C98" w:rsidP="001E7C98">
      <w:pPr>
        <w:jc w:val="both"/>
      </w:pPr>
      <w: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1E7C98" w:rsidRDefault="001E7C98" w:rsidP="001E7C98">
      <w:pPr>
        <w:jc w:val="both"/>
      </w:pPr>
      <w: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1E7C98" w:rsidRDefault="001E7C98" w:rsidP="001E7C98">
      <w:pPr>
        <w:jc w:val="both"/>
      </w:pPr>
      <w: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1E7C98" w:rsidRDefault="001E7C98" w:rsidP="001E7C98">
      <w:pPr>
        <w:jc w:val="both"/>
      </w:pPr>
      <w:r>
        <w:t>3. La Comisión elegirá su propio Presidente y aprobará su propio reglamento.</w:t>
      </w:r>
    </w:p>
    <w:p w:rsidR="001E7C98" w:rsidRDefault="001E7C98" w:rsidP="001E7C98">
      <w:pPr>
        <w:jc w:val="both"/>
      </w:pPr>
      <w:r>
        <w:t xml:space="preserve">4. Las reuniones de la Comisión se celebrarán normalmente en la Sede de las Naciones Unidas o en la Oficina de las Naciones Unidas en Ginebra. Sin embargo, podrán celebrarse en cualquier otro </w:t>
      </w:r>
      <w:r>
        <w:lastRenderedPageBreak/>
        <w:t>lugar conveniente que la Comisión acuerde en consulta con el Secretario General de las Naciones Unidas y los Estados Partes interesados.</w:t>
      </w:r>
    </w:p>
    <w:p w:rsidR="001E7C98" w:rsidRDefault="001E7C98" w:rsidP="001E7C98">
      <w:pPr>
        <w:jc w:val="both"/>
      </w:pPr>
      <w:r>
        <w:t>5. La secretaría prevista en el artículo 36 prestará también servicios a las comisiones que se establezcan en virtud del presente artículo.</w:t>
      </w:r>
    </w:p>
    <w:p w:rsidR="001E7C98" w:rsidRDefault="001E7C98" w:rsidP="001E7C98">
      <w:pPr>
        <w:jc w:val="both"/>
      </w:pPr>
      <w:r>
        <w:t>6. La información recibida y estudiada por el Comité se facilitará a la Comisión, y ésta podrá pedir a los Estados Partes interesados que faciliten cualquier otra información pertinente.</w:t>
      </w:r>
    </w:p>
    <w:p w:rsidR="001E7C98" w:rsidRDefault="001E7C98" w:rsidP="001E7C98">
      <w:pPr>
        <w:jc w:val="both"/>
      </w:pPr>
      <w: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1E7C98" w:rsidRDefault="001E7C98" w:rsidP="001E7C98">
      <w:pPr>
        <w:jc w:val="both"/>
      </w:pPr>
      <w:r>
        <w:t>a) Si la Comisión no puede completar su examen del asunto dentro de los doce meses, limitará su informe a una breve exposición de la situación en que se halle su examen del asunto;</w:t>
      </w:r>
    </w:p>
    <w:p w:rsidR="001E7C98" w:rsidRDefault="001E7C98" w:rsidP="001E7C98">
      <w:pPr>
        <w:jc w:val="both"/>
      </w:pPr>
      <w:r>
        <w:t>b) Si se alcanza una solución amistosa del asunto basada en el respeto a los derechos humanos reconocidos en el presente Pacto, la Comisión limitará su informe a una breve exposición de los hechos y de la solución alcanzada;</w:t>
      </w:r>
    </w:p>
    <w:p w:rsidR="001E7C98" w:rsidRDefault="001E7C98" w:rsidP="001E7C98">
      <w:pPr>
        <w:jc w:val="both"/>
      </w:pPr>
      <w: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1E7C98" w:rsidRDefault="001E7C98" w:rsidP="001E7C98">
      <w:pPr>
        <w:jc w:val="both"/>
      </w:pPr>
      <w: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1E7C98" w:rsidRDefault="001E7C98" w:rsidP="001E7C98">
      <w:pPr>
        <w:jc w:val="both"/>
      </w:pPr>
      <w:r>
        <w:t>8. Las disposiciones de este artículo no afectan a las funciones del Comité previstas en el artículo 41.</w:t>
      </w:r>
    </w:p>
    <w:p w:rsidR="001E7C98" w:rsidRDefault="001E7C98" w:rsidP="001E7C98">
      <w:pPr>
        <w:jc w:val="both"/>
      </w:pPr>
      <w:r>
        <w:t>9. Los Estados Partes interesados compartirán por igual todos los gastos de los miembros de la Comisión, de acuerdo con el cálculo que haga el Secretario General de las Naciones Unidas.</w:t>
      </w:r>
    </w:p>
    <w:p w:rsidR="001E7C98" w:rsidRDefault="001E7C98" w:rsidP="001E7C98">
      <w:pPr>
        <w:jc w:val="both"/>
      </w:pPr>
      <w:r>
        <w:t>10. El Secretario General de las Naciones Unidas podrá sufragar, en caso necesario, los gastos de los miembros de la Comisión, antes de que los Estados Partes interesados reembolsen esos gastos conforme al párrafo 9 del presente artículo.</w:t>
      </w:r>
    </w:p>
    <w:p w:rsidR="001E7C98" w:rsidRDefault="001E7C98" w:rsidP="001E7C98">
      <w:pPr>
        <w:jc w:val="both"/>
      </w:pPr>
      <w:r>
        <w:t>Artículo 43</w:t>
      </w:r>
    </w:p>
    <w:p w:rsidR="001E7C98" w:rsidRDefault="001E7C98" w:rsidP="001E7C98">
      <w:pPr>
        <w:jc w:val="both"/>
      </w:pPr>
      <w:r>
        <w:t xml:space="preserve">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w:t>
      </w:r>
      <w:r>
        <w:lastRenderedPageBreak/>
        <w:t>dispuesto en las secciones pertinentes de la Convención sobre los privilegios e inmunidades de las Naciones Unidas.</w:t>
      </w:r>
    </w:p>
    <w:p w:rsidR="001E7C98" w:rsidRDefault="001E7C98" w:rsidP="001E7C98">
      <w:pPr>
        <w:jc w:val="both"/>
      </w:pPr>
      <w:r>
        <w:t>Artículo 44</w:t>
      </w:r>
    </w:p>
    <w:p w:rsidR="001E7C98" w:rsidRDefault="001E7C98" w:rsidP="001E7C98">
      <w:pPr>
        <w:jc w:val="both"/>
      </w:pPr>
      <w: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1E7C98" w:rsidRDefault="001E7C98" w:rsidP="001E7C98">
      <w:pPr>
        <w:jc w:val="both"/>
      </w:pPr>
      <w:r>
        <w:t>Artículo 45</w:t>
      </w:r>
    </w:p>
    <w:p w:rsidR="001E7C98" w:rsidRDefault="001E7C98" w:rsidP="001E7C98">
      <w:pPr>
        <w:jc w:val="both"/>
      </w:pPr>
      <w:r>
        <w:t>El Comité presentará a la Asamblea General de las Naciones Unidas, por conducto del Consejo Económico y Social, un informe anual sobre sus actividades.</w:t>
      </w:r>
    </w:p>
    <w:p w:rsidR="001E7C98" w:rsidRDefault="001E7C98" w:rsidP="001E7C98">
      <w:pPr>
        <w:jc w:val="both"/>
      </w:pPr>
      <w:r>
        <w:t>Parte V</w:t>
      </w:r>
    </w:p>
    <w:p w:rsidR="001E7C98" w:rsidRDefault="001E7C98" w:rsidP="001E7C98">
      <w:pPr>
        <w:jc w:val="both"/>
      </w:pPr>
      <w:r>
        <w:t>Artículo 46</w:t>
      </w:r>
    </w:p>
    <w:p w:rsidR="001E7C98" w:rsidRDefault="001E7C98" w:rsidP="001E7C98">
      <w:pPr>
        <w:jc w:val="both"/>
      </w:pPr>
      <w: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1E7C98" w:rsidRDefault="001E7C98" w:rsidP="001E7C98">
      <w:pPr>
        <w:jc w:val="both"/>
      </w:pPr>
      <w:r>
        <w:t>Artículo 47</w:t>
      </w:r>
    </w:p>
    <w:p w:rsidR="001E7C98" w:rsidRDefault="001E7C98" w:rsidP="001E7C98">
      <w:pPr>
        <w:jc w:val="both"/>
      </w:pPr>
      <w:r>
        <w:t>Ninguna disposición del presente Pacto deberá interpretarse en menoscabo del derecho inherente de todos los pueblos a disfrutar y utilizar plena y libremente sus riquezas y recursos naturales.</w:t>
      </w:r>
    </w:p>
    <w:p w:rsidR="001E7C98" w:rsidRDefault="001E7C98" w:rsidP="001E7C98">
      <w:pPr>
        <w:jc w:val="both"/>
      </w:pPr>
      <w:r>
        <w:t>Parte VI</w:t>
      </w:r>
    </w:p>
    <w:p w:rsidR="001E7C98" w:rsidRDefault="001E7C98" w:rsidP="001E7C98">
      <w:pPr>
        <w:jc w:val="both"/>
      </w:pPr>
      <w:r>
        <w:t>Artículo 48</w:t>
      </w:r>
    </w:p>
    <w:p w:rsidR="001E7C98" w:rsidRDefault="001E7C98" w:rsidP="001E7C98">
      <w:pPr>
        <w:jc w:val="both"/>
      </w:pPr>
      <w: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1E7C98" w:rsidRDefault="001E7C98" w:rsidP="001E7C98">
      <w:pPr>
        <w:jc w:val="both"/>
      </w:pPr>
      <w:r>
        <w:t>2. El presente Pacto está sujeto a ratificación. Los instrumentos de ratificación se depositarán en poder del Secretario General de las Naciones Unidas.</w:t>
      </w:r>
    </w:p>
    <w:p w:rsidR="001E7C98" w:rsidRDefault="001E7C98" w:rsidP="001E7C98">
      <w:pPr>
        <w:jc w:val="both"/>
      </w:pPr>
      <w:r>
        <w:t>3. El presente Pacto quedará abierto a la adhesión de cualquiera de los Estados mencionados en el párrafo 1 del presente artículo.</w:t>
      </w:r>
    </w:p>
    <w:p w:rsidR="001E7C98" w:rsidRDefault="001E7C98" w:rsidP="001E7C98">
      <w:pPr>
        <w:jc w:val="both"/>
      </w:pPr>
      <w:r>
        <w:lastRenderedPageBreak/>
        <w:t>4. La adhesión se efectuará mediante el depósito de un instrumento de adhesión en poder del Secretario General de las Naciones Unidas.</w:t>
      </w:r>
    </w:p>
    <w:p w:rsidR="001E7C98" w:rsidRDefault="001E7C98" w:rsidP="001E7C98">
      <w:pPr>
        <w:jc w:val="both"/>
      </w:pPr>
      <w:r>
        <w:t>5. El Secretario General de las Naciones Unidas informará a todos los Estados que hayan firmado el presente Pacto, o se hayan adherido a él, del depósito de cada uno de los instrumentos de ratificación o de adhesión.</w:t>
      </w:r>
    </w:p>
    <w:p w:rsidR="001E7C98" w:rsidRDefault="001E7C98" w:rsidP="001E7C98">
      <w:pPr>
        <w:jc w:val="both"/>
      </w:pPr>
      <w:r>
        <w:t>Artículo 49</w:t>
      </w:r>
    </w:p>
    <w:p w:rsidR="001E7C98" w:rsidRDefault="001E7C98" w:rsidP="001E7C98">
      <w:pPr>
        <w:jc w:val="both"/>
      </w:pPr>
      <w:r>
        <w:t>1. El presente Pacto entrará en vigor transcurridos tres meses a partir de la fecha en que haya sido depositado el trigésimo quinto instrumento de ratificación o de adhesión en poder del Secretario General de las Naciones Unidas.</w:t>
      </w:r>
    </w:p>
    <w:p w:rsidR="001E7C98" w:rsidRDefault="001E7C98" w:rsidP="001E7C98">
      <w:pPr>
        <w:jc w:val="both"/>
      </w:pPr>
      <w: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1E7C98" w:rsidRDefault="001E7C98" w:rsidP="001E7C98">
      <w:pPr>
        <w:jc w:val="both"/>
      </w:pPr>
      <w:r>
        <w:t>Artículo 50</w:t>
      </w:r>
    </w:p>
    <w:p w:rsidR="001E7C98" w:rsidRDefault="001E7C98" w:rsidP="001E7C98">
      <w:pPr>
        <w:jc w:val="both"/>
      </w:pPr>
      <w:r>
        <w:t>Las disposiciones del presente Pacto serán aplicables a todas las partes componentes de los Estados federales, sin limitación ni excepción alguna.</w:t>
      </w:r>
    </w:p>
    <w:p w:rsidR="001E7C98" w:rsidRDefault="001E7C98" w:rsidP="001E7C98">
      <w:pPr>
        <w:jc w:val="both"/>
      </w:pPr>
      <w:r>
        <w:t>Artículo 51</w:t>
      </w:r>
    </w:p>
    <w:p w:rsidR="001E7C98" w:rsidRDefault="001E7C98" w:rsidP="001E7C98">
      <w:pPr>
        <w:jc w:val="both"/>
      </w:pPr>
      <w: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w:t>
      </w:r>
    </w:p>
    <w:p w:rsidR="001E7C98" w:rsidRDefault="001E7C98" w:rsidP="001E7C98">
      <w:pPr>
        <w:jc w:val="both"/>
      </w:pPr>
      <w: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1E7C98" w:rsidRDefault="001E7C98" w:rsidP="001E7C98">
      <w:pPr>
        <w:jc w:val="both"/>
      </w:pPr>
      <w:r>
        <w:t>3. Cuando tales enmiendas entren en vigor, serán obligatorias para los Estados Partes que las hayan aceptado, en tanto que los demás Estados Partes seguirán obligados por las disposiciones del presente Pacto y por toda enmienda anterior que hayan aceptado.</w:t>
      </w:r>
    </w:p>
    <w:p w:rsidR="001E7C98" w:rsidRDefault="001E7C98" w:rsidP="001E7C98">
      <w:pPr>
        <w:jc w:val="both"/>
      </w:pPr>
      <w:r>
        <w:t>Artículo 52</w:t>
      </w:r>
    </w:p>
    <w:p w:rsidR="001E7C98" w:rsidRDefault="001E7C98" w:rsidP="001E7C98">
      <w:pPr>
        <w:jc w:val="both"/>
      </w:pPr>
      <w:r>
        <w:lastRenderedPageBreak/>
        <w:t>Independientemente de las notificaciones previstas en el párrafo 5 del artículo 48, el Secretario General de las Naciones Unidas comunicará todos los Estados mencionados en el párrafo 1 del mismo artículo:</w:t>
      </w:r>
    </w:p>
    <w:p w:rsidR="001E7C98" w:rsidRDefault="001E7C98" w:rsidP="001E7C98">
      <w:pPr>
        <w:jc w:val="both"/>
      </w:pPr>
      <w:r>
        <w:t>a) Las firmas, ratificaciones y adhesiones conformes con lo dispuesto en el artículo 48;</w:t>
      </w:r>
    </w:p>
    <w:p w:rsidR="001E7C98" w:rsidRDefault="001E7C98" w:rsidP="001E7C98">
      <w:pPr>
        <w:jc w:val="both"/>
      </w:pPr>
      <w:r>
        <w:t>b) La fecha en que entre en vigor el presente Pacto conforme a lo dispuesto en el artículo 49, y la fecha en que entren en vigor las enmiendas a que hace referencia el artículo 51.</w:t>
      </w:r>
    </w:p>
    <w:p w:rsidR="001E7C98" w:rsidRDefault="001E7C98" w:rsidP="001E7C98">
      <w:pPr>
        <w:jc w:val="both"/>
      </w:pPr>
      <w:r>
        <w:t>Artículo 53</w:t>
      </w:r>
    </w:p>
    <w:p w:rsidR="001E7C98" w:rsidRDefault="001E7C98" w:rsidP="001E7C98">
      <w:pPr>
        <w:jc w:val="both"/>
      </w:pPr>
      <w:r>
        <w:t>1. El presente Pacto, cuyos textos en chino, español, francés, inglés y ruso son igualmente auténticos, será depositado en los archivos de las Naciones Unidas.</w:t>
      </w:r>
    </w:p>
    <w:p w:rsidR="001E7C98" w:rsidRDefault="001E7C98" w:rsidP="001E7C98">
      <w:pPr>
        <w:jc w:val="both"/>
      </w:pPr>
      <w:r>
        <w:t>2. El Secretario General de las Naciones Unidas enviará copias certificadas del presente Pacto a todos los Estados mencionados en el artículo 48.</w:t>
      </w:r>
    </w:p>
    <w:p w:rsidR="00F6254D" w:rsidRDefault="00F6254D"/>
    <w:sectPr w:rsidR="00F62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8"/>
    <w:rsid w:val="001E7C98"/>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6817</Words>
  <Characters>37498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44227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2016-03-02T17:06:00Z</dcterms:created>
  <dcterms:modified xsi:type="dcterms:W3CDTF">2016-03-02T17:08:00Z</dcterms:modified>
</cp:coreProperties>
</file>