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10" w:rsidRDefault="00CA4745" w:rsidP="00CA4745">
      <w:pPr>
        <w:jc w:val="center"/>
        <w:rPr>
          <w:b/>
        </w:rPr>
      </w:pPr>
      <w:r w:rsidRPr="00CA4745">
        <w:rPr>
          <w:b/>
        </w:rPr>
        <w:t>FIDEICOMISO PARA EL DESARROLLO DE LOS SISTEMAS DE ENSEÑANZA VIVENCIAL E INDAGATORIA DE LA CIENCIA EN EL ESTADO DE JALISCO</w:t>
      </w:r>
    </w:p>
    <w:p w:rsidR="00CA4745" w:rsidRDefault="00243C7A" w:rsidP="00AE719A">
      <w:pPr>
        <w:spacing w:after="0" w:line="240" w:lineRule="auto"/>
        <w:jc w:val="center"/>
        <w:rPr>
          <w:b/>
        </w:rPr>
      </w:pPr>
      <w:r>
        <w:rPr>
          <w:b/>
        </w:rPr>
        <w:t xml:space="preserve">SESIÓN </w:t>
      </w:r>
      <w:r w:rsidR="00CA4745">
        <w:rPr>
          <w:b/>
        </w:rPr>
        <w:t>ORDINARIA DEL COMITÉ TÉCNICO</w:t>
      </w:r>
    </w:p>
    <w:p w:rsidR="00CA4745" w:rsidRDefault="00AE719A" w:rsidP="00AE719A">
      <w:pPr>
        <w:spacing w:after="0" w:line="240" w:lineRule="auto"/>
        <w:jc w:val="center"/>
        <w:rPr>
          <w:b/>
        </w:rPr>
      </w:pPr>
      <w:r>
        <w:rPr>
          <w:b/>
        </w:rPr>
        <w:t>27 de junio de 2011</w:t>
      </w:r>
    </w:p>
    <w:p w:rsidR="00AE719A" w:rsidRPr="00AE719A" w:rsidRDefault="00AE719A" w:rsidP="00AE719A">
      <w:pPr>
        <w:spacing w:after="0" w:line="240" w:lineRule="auto"/>
        <w:jc w:val="center"/>
        <w:rPr>
          <w:b/>
        </w:rPr>
      </w:pPr>
    </w:p>
    <w:p w:rsidR="00CA4745" w:rsidRDefault="00AE719A" w:rsidP="00CA4745">
      <w:pPr>
        <w:jc w:val="center"/>
        <w:rPr>
          <w:b/>
        </w:rPr>
      </w:pPr>
      <w:r>
        <w:rPr>
          <w:b/>
        </w:rPr>
        <w:t>OFICINAS</w:t>
      </w:r>
      <w:r w:rsidR="00CA4745">
        <w:rPr>
          <w:b/>
        </w:rPr>
        <w:t xml:space="preserve"> DE LA SECRETARÍA DE EDUCACIÓN DEL ESTADO DE JALISCO</w:t>
      </w:r>
    </w:p>
    <w:p w:rsidR="00CA4745" w:rsidRDefault="00CA4745" w:rsidP="00CA4745">
      <w:pPr>
        <w:jc w:val="center"/>
        <w:rPr>
          <w:b/>
        </w:rPr>
      </w:pPr>
    </w:p>
    <w:p w:rsidR="00CA4745" w:rsidRDefault="00CA4745" w:rsidP="00CA4745">
      <w:pPr>
        <w:jc w:val="center"/>
        <w:rPr>
          <w:b/>
        </w:rPr>
      </w:pPr>
      <w:r>
        <w:rPr>
          <w:b/>
        </w:rPr>
        <w:t>O R D E N   D E L   DÍA</w:t>
      </w:r>
    </w:p>
    <w:p w:rsidR="00CA4745" w:rsidRDefault="00CA4745" w:rsidP="00CA4745">
      <w:pPr>
        <w:jc w:val="center"/>
        <w:rPr>
          <w:b/>
        </w:rPr>
      </w:pP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Pase de lista y determinación de quórum para sesionar</w:t>
      </w:r>
      <w:r w:rsidR="00243C7A">
        <w:rPr>
          <w:b/>
        </w:rPr>
        <w:t>.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Lectura del Acta de la Sesión anterior</w:t>
      </w:r>
      <w:r w:rsidR="00243C7A">
        <w:rPr>
          <w:b/>
        </w:rPr>
        <w:t>.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Ratificación o rectificación de acuerdos y firma del acta</w:t>
      </w:r>
      <w:r w:rsidR="00243C7A">
        <w:rPr>
          <w:b/>
        </w:rPr>
        <w:t>.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Informe de Operación</w:t>
      </w:r>
      <w:r w:rsidR="00243C7A">
        <w:rPr>
          <w:b/>
        </w:rPr>
        <w:t>.</w:t>
      </w:r>
    </w:p>
    <w:p w:rsidR="00243C7A" w:rsidRDefault="00243C7A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Informe de Resultados de Auditoría</w:t>
      </w:r>
      <w:r w:rsidR="00F74103">
        <w:rPr>
          <w:b/>
        </w:rPr>
        <w:t>s 2009 y 2010</w:t>
      </w:r>
      <w:r>
        <w:rPr>
          <w:b/>
        </w:rPr>
        <w:t>.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Informe Financiero</w:t>
      </w:r>
      <w:r w:rsidR="00243C7A">
        <w:rPr>
          <w:b/>
        </w:rPr>
        <w:t>.</w:t>
      </w:r>
    </w:p>
    <w:p w:rsidR="00243C7A" w:rsidRDefault="00243C7A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Presentación para aprobación de Programa Operativo 2011.</w:t>
      </w:r>
    </w:p>
    <w:p w:rsidR="00243C7A" w:rsidRDefault="00243C7A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Informe de Requisiciones para adquisición de materiales para el Ciclo Escolar 2011-2012.</w:t>
      </w:r>
    </w:p>
    <w:p w:rsidR="00CA4745" w:rsidRP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Asuntos Generales</w:t>
      </w:r>
    </w:p>
    <w:sectPr w:rsidR="00CA4745" w:rsidRPr="00CA4745" w:rsidSect="008A1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559"/>
    <w:multiLevelType w:val="hybridMultilevel"/>
    <w:tmpl w:val="5D528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4745"/>
    <w:rsid w:val="00243C7A"/>
    <w:rsid w:val="00482124"/>
    <w:rsid w:val="005B6FB2"/>
    <w:rsid w:val="006A5F75"/>
    <w:rsid w:val="006E5128"/>
    <w:rsid w:val="007D480B"/>
    <w:rsid w:val="00820F2E"/>
    <w:rsid w:val="008A1B10"/>
    <w:rsid w:val="00AE719A"/>
    <w:rsid w:val="00BA3552"/>
    <w:rsid w:val="00CA4745"/>
    <w:rsid w:val="00F540DE"/>
    <w:rsid w:val="00F7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Gerardo</cp:lastModifiedBy>
  <cp:revision>8</cp:revision>
  <cp:lastPrinted>2011-06-21T23:37:00Z</cp:lastPrinted>
  <dcterms:created xsi:type="dcterms:W3CDTF">2011-05-23T17:08:00Z</dcterms:created>
  <dcterms:modified xsi:type="dcterms:W3CDTF">2011-06-21T23:38:00Z</dcterms:modified>
</cp:coreProperties>
</file>