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21" w:rsidRDefault="000D1A21" w:rsidP="000D1A21">
      <w:pPr>
        <w:jc w:val="center"/>
        <w:rPr>
          <w:rFonts w:ascii="Arial" w:hAnsi="Arial" w:cs="Arial"/>
          <w:sz w:val="24"/>
        </w:rPr>
      </w:pPr>
    </w:p>
    <w:p w:rsidR="00B671D7" w:rsidRDefault="000D1A21" w:rsidP="00B671D7">
      <w:pPr>
        <w:jc w:val="center"/>
        <w:rPr>
          <w:rFonts w:ascii="Arial" w:hAnsi="Arial" w:cs="Arial"/>
          <w:b/>
          <w:sz w:val="24"/>
        </w:rPr>
      </w:pPr>
      <w:r w:rsidRPr="007B5FD9">
        <w:rPr>
          <w:rFonts w:ascii="Arial" w:hAnsi="Arial" w:cs="Arial"/>
          <w:b/>
          <w:sz w:val="24"/>
        </w:rPr>
        <w:t xml:space="preserve">MANUAL DE </w:t>
      </w:r>
      <w:r w:rsidR="00FC6BFA">
        <w:rPr>
          <w:rFonts w:ascii="Arial" w:hAnsi="Arial" w:cs="Arial"/>
          <w:b/>
          <w:sz w:val="24"/>
        </w:rPr>
        <w:t>OPERACIÓN Y SERVICIOS</w:t>
      </w:r>
    </w:p>
    <w:p w:rsidR="00FC6BFA" w:rsidRPr="007B5FD9" w:rsidRDefault="00FC6BFA" w:rsidP="00B671D7">
      <w:pPr>
        <w:jc w:val="center"/>
        <w:rPr>
          <w:rFonts w:ascii="Arial" w:hAnsi="Arial" w:cs="Arial"/>
          <w:b/>
          <w:sz w:val="24"/>
        </w:rPr>
      </w:pPr>
    </w:p>
    <w:p w:rsidR="000D1A21" w:rsidRDefault="00E902F6" w:rsidP="000D1A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OFICIALÍA MAYOR</w:t>
      </w:r>
    </w:p>
    <w:p w:rsidR="00B671D7" w:rsidRDefault="00B671D7" w:rsidP="00B671D7">
      <w:pPr>
        <w:rPr>
          <w:rFonts w:ascii="Arial" w:hAnsi="Arial" w:cs="Arial"/>
          <w:b/>
          <w:sz w:val="24"/>
        </w:rPr>
      </w:pPr>
    </w:p>
    <w:p w:rsidR="00B671D7" w:rsidRDefault="00B671D7" w:rsidP="00B671D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CONTENIDO</w:t>
      </w:r>
    </w:p>
    <w:p w:rsidR="00B671D7" w:rsidRDefault="00B671D7" w:rsidP="00B671D7">
      <w:pPr>
        <w:rPr>
          <w:rFonts w:ascii="Arial" w:hAnsi="Arial" w:cs="Arial"/>
          <w:b/>
          <w:sz w:val="24"/>
        </w:rPr>
      </w:pPr>
    </w:p>
    <w:p w:rsidR="00B671D7" w:rsidRPr="00B671D7" w:rsidRDefault="00B671D7" w:rsidP="00B671D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B671D7">
        <w:rPr>
          <w:rFonts w:ascii="Arial" w:hAnsi="Arial" w:cs="Arial"/>
          <w:sz w:val="24"/>
        </w:rPr>
        <w:t xml:space="preserve">Autorización </w:t>
      </w:r>
    </w:p>
    <w:p w:rsidR="00B671D7" w:rsidRPr="00B671D7" w:rsidRDefault="00B671D7" w:rsidP="00B671D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B671D7">
        <w:rPr>
          <w:rFonts w:ascii="Arial" w:hAnsi="Arial" w:cs="Arial"/>
          <w:sz w:val="24"/>
        </w:rPr>
        <w:t xml:space="preserve">Antecedentes </w:t>
      </w:r>
    </w:p>
    <w:p w:rsidR="00B671D7" w:rsidRPr="00B671D7" w:rsidRDefault="00B671D7" w:rsidP="00B671D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B671D7">
        <w:rPr>
          <w:rFonts w:ascii="Arial" w:hAnsi="Arial" w:cs="Arial"/>
          <w:sz w:val="24"/>
        </w:rPr>
        <w:t>Objetivo</w:t>
      </w:r>
    </w:p>
    <w:p w:rsidR="00B671D7" w:rsidRPr="00B671D7" w:rsidRDefault="00B671D7" w:rsidP="00B671D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B671D7">
        <w:rPr>
          <w:rFonts w:ascii="Arial" w:hAnsi="Arial" w:cs="Arial"/>
          <w:sz w:val="24"/>
        </w:rPr>
        <w:t xml:space="preserve">Misión y Visión </w:t>
      </w:r>
    </w:p>
    <w:p w:rsidR="00B671D7" w:rsidRPr="00B671D7" w:rsidRDefault="00B671D7" w:rsidP="00B671D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B671D7">
        <w:rPr>
          <w:rFonts w:ascii="Arial" w:hAnsi="Arial" w:cs="Arial"/>
          <w:sz w:val="24"/>
        </w:rPr>
        <w:t xml:space="preserve">Marco Jurídico </w:t>
      </w:r>
    </w:p>
    <w:p w:rsidR="00B671D7" w:rsidRPr="00B671D7" w:rsidRDefault="00277B31" w:rsidP="00B671D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Obligaciones y Facultades</w:t>
      </w:r>
      <w:r w:rsidR="00B671D7" w:rsidRPr="00B671D7">
        <w:rPr>
          <w:rFonts w:ascii="Arial" w:hAnsi="Arial" w:cs="Arial"/>
          <w:sz w:val="24"/>
        </w:rPr>
        <w:t xml:space="preserve"> </w:t>
      </w:r>
    </w:p>
    <w:p w:rsidR="00B671D7" w:rsidRDefault="00B671D7" w:rsidP="00B671D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B671D7">
        <w:rPr>
          <w:rFonts w:ascii="Arial" w:hAnsi="Arial" w:cs="Arial"/>
          <w:sz w:val="24"/>
        </w:rPr>
        <w:t xml:space="preserve">Organigrama </w:t>
      </w:r>
    </w:p>
    <w:p w:rsidR="00325793" w:rsidRDefault="00325793" w:rsidP="00325793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Procesos Internos</w:t>
      </w:r>
    </w:p>
    <w:p w:rsidR="00325793" w:rsidRPr="00B671D7" w:rsidRDefault="00325793" w:rsidP="00325793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Servicios al Público</w:t>
      </w:r>
    </w:p>
    <w:p w:rsidR="007B5FD9" w:rsidRPr="007B5FD9" w:rsidRDefault="007B5FD9" w:rsidP="000D1A21">
      <w:pPr>
        <w:jc w:val="center"/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90352F" w:rsidRDefault="0090352F" w:rsidP="00B671D7">
      <w:pPr>
        <w:spacing w:line="480" w:lineRule="auto"/>
        <w:jc w:val="both"/>
        <w:rPr>
          <w:rFonts w:ascii="Arial" w:hAnsi="Arial" w:cs="Arial"/>
          <w:sz w:val="24"/>
        </w:rPr>
      </w:pPr>
    </w:p>
    <w:p w:rsidR="00B671D7" w:rsidRPr="00986768" w:rsidRDefault="00B671D7" w:rsidP="00B671D7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986768">
        <w:rPr>
          <w:rFonts w:ascii="Arial" w:hAnsi="Arial" w:cs="Arial"/>
          <w:b/>
          <w:sz w:val="24"/>
        </w:rPr>
        <w:t xml:space="preserve">I. AUTORIZACION </w:t>
      </w:r>
    </w:p>
    <w:p w:rsidR="00B671D7" w:rsidRDefault="00B671D7" w:rsidP="00B671D7">
      <w:pPr>
        <w:spacing w:line="480" w:lineRule="auto"/>
        <w:ind w:left="360"/>
        <w:jc w:val="both"/>
        <w:rPr>
          <w:rFonts w:ascii="Arial" w:hAnsi="Arial" w:cs="Arial"/>
          <w:sz w:val="24"/>
        </w:rPr>
      </w:pPr>
      <w:r w:rsidRPr="00B671D7">
        <w:rPr>
          <w:rFonts w:ascii="Arial" w:hAnsi="Arial" w:cs="Arial"/>
          <w:sz w:val="24"/>
        </w:rPr>
        <w:t xml:space="preserve">AUTORIZO </w:t>
      </w:r>
    </w:p>
    <w:p w:rsidR="00B671D7" w:rsidRPr="00986768" w:rsidRDefault="00B671D7" w:rsidP="00CF4FC9">
      <w:pPr>
        <w:spacing w:line="480" w:lineRule="auto"/>
        <w:ind w:left="360"/>
        <w:jc w:val="both"/>
        <w:rPr>
          <w:rFonts w:ascii="Arial" w:hAnsi="Arial" w:cs="Arial"/>
          <w:sz w:val="24"/>
        </w:rPr>
      </w:pPr>
      <w:r w:rsidRPr="00B671D7">
        <w:rPr>
          <w:rFonts w:ascii="Arial" w:hAnsi="Arial" w:cs="Arial"/>
          <w:sz w:val="24"/>
        </w:rPr>
        <w:t xml:space="preserve">Con fundamento en el Art. 40 fracción II de Ia Ley de Gobierno y Ia Administración Pública Municipal del Estado de Jalisco, en relación con los Artículos 115 fracción II de Ia Constitución Política de los Estados Unidos Mexicanos y 77 fracción II de Ia Constitución Política del Estado de Jalisco, se expide el presente Manual de </w:t>
      </w:r>
      <w:r w:rsidR="00FC6BFA">
        <w:rPr>
          <w:rFonts w:ascii="Arial" w:hAnsi="Arial" w:cs="Arial"/>
          <w:sz w:val="24"/>
        </w:rPr>
        <w:t xml:space="preserve">Operación y Servicios de Oficialía Mayor </w:t>
      </w:r>
      <w:r w:rsidRPr="00B671D7">
        <w:rPr>
          <w:rFonts w:ascii="Arial" w:hAnsi="Arial" w:cs="Arial"/>
          <w:sz w:val="24"/>
        </w:rPr>
        <w:t xml:space="preserve">con </w:t>
      </w:r>
      <w:proofErr w:type="spellStart"/>
      <w:r w:rsidRPr="00B671D7">
        <w:rPr>
          <w:rFonts w:ascii="Arial" w:hAnsi="Arial" w:cs="Arial"/>
          <w:sz w:val="24"/>
        </w:rPr>
        <w:t>Ia</w:t>
      </w:r>
      <w:proofErr w:type="spellEnd"/>
      <w:r w:rsidRPr="00B671D7">
        <w:rPr>
          <w:rFonts w:ascii="Arial" w:hAnsi="Arial" w:cs="Arial"/>
          <w:sz w:val="24"/>
        </w:rPr>
        <w:t xml:space="preserve"> autorización del C. Presidente Municipal de </w:t>
      </w:r>
      <w:r>
        <w:rPr>
          <w:rFonts w:ascii="Arial" w:hAnsi="Arial" w:cs="Arial"/>
          <w:sz w:val="24"/>
        </w:rPr>
        <w:t>Tecolotlán</w:t>
      </w:r>
      <w:r w:rsidRPr="00B671D7">
        <w:rPr>
          <w:rFonts w:ascii="Arial" w:hAnsi="Arial" w:cs="Arial"/>
          <w:sz w:val="24"/>
        </w:rPr>
        <w:t>, Jalisco, el cual contiene información referente a Ia estructura y funcionamiento de esta dependencia y tiene como objetivo servir de instrumento de consulta e inducción para el personal que labore o pretenda laborar en ésta área del Ayuntamiento.</w:t>
      </w: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Lic. Juan Manuel María Capristrán</w:t>
      </w:r>
    </w:p>
    <w:p w:rsidR="00986768" w:rsidRP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  <w:r w:rsidRPr="00986768">
        <w:rPr>
          <w:rFonts w:ascii="Arial" w:hAnsi="Arial" w:cs="Arial"/>
          <w:sz w:val="24"/>
        </w:rPr>
        <w:t>Presidente Municipal</w:t>
      </w: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  <w:r w:rsidRPr="00986768">
        <w:rPr>
          <w:rFonts w:ascii="Arial" w:hAnsi="Arial" w:cs="Arial"/>
          <w:sz w:val="24"/>
        </w:rPr>
        <w:t>Aprobó</w:t>
      </w: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Revisó</w:t>
      </w: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</w:p>
    <w:p w:rsid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</w:p>
    <w:p w:rsidR="00986768" w:rsidRPr="00986768" w:rsidRDefault="00986768" w:rsidP="00986768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Elaboró</w:t>
      </w: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Default="00B671D7" w:rsidP="000D1A21">
      <w:pPr>
        <w:rPr>
          <w:rFonts w:ascii="Arial" w:hAnsi="Arial" w:cs="Arial"/>
          <w:b/>
          <w:sz w:val="24"/>
        </w:rPr>
      </w:pPr>
    </w:p>
    <w:p w:rsidR="00B671D7" w:rsidRPr="00850517" w:rsidRDefault="00B671D7" w:rsidP="00850517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850517">
        <w:rPr>
          <w:rFonts w:ascii="Arial" w:hAnsi="Arial" w:cs="Arial"/>
          <w:b/>
          <w:sz w:val="24"/>
        </w:rPr>
        <w:lastRenderedPageBreak/>
        <w:t>INTRODUCCIÓN</w:t>
      </w:r>
    </w:p>
    <w:p w:rsidR="00B671D7" w:rsidRDefault="00850517" w:rsidP="00850517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r</w:t>
      </w:r>
      <w:r w:rsidR="00B671D7" w:rsidRPr="00B671D7">
        <w:rPr>
          <w:rFonts w:ascii="Arial" w:hAnsi="Arial" w:cs="Arial"/>
          <w:sz w:val="24"/>
        </w:rPr>
        <w:t xml:space="preserve">esponsabilidad del titular de cada dependencia Ia </w:t>
      </w:r>
      <w:r w:rsidRPr="00B671D7">
        <w:rPr>
          <w:rFonts w:ascii="Arial" w:hAnsi="Arial" w:cs="Arial"/>
          <w:sz w:val="24"/>
        </w:rPr>
        <w:t>expedición</w:t>
      </w:r>
      <w:r w:rsidR="00B671D7" w:rsidRPr="00B671D7">
        <w:rPr>
          <w:rFonts w:ascii="Arial" w:hAnsi="Arial" w:cs="Arial"/>
          <w:sz w:val="24"/>
        </w:rPr>
        <w:t xml:space="preserve"> del Manual de </w:t>
      </w:r>
      <w:r w:rsidR="00920AAE">
        <w:rPr>
          <w:rFonts w:ascii="Arial" w:hAnsi="Arial" w:cs="Arial"/>
          <w:sz w:val="24"/>
        </w:rPr>
        <w:t>Operación y Servicios</w:t>
      </w:r>
      <w:r w:rsidR="00B671D7" w:rsidRPr="00B671D7">
        <w:rPr>
          <w:rFonts w:ascii="Arial" w:hAnsi="Arial" w:cs="Arial"/>
          <w:sz w:val="24"/>
        </w:rPr>
        <w:t xml:space="preserve"> por </w:t>
      </w:r>
      <w:proofErr w:type="spellStart"/>
      <w:r w:rsidR="00B671D7" w:rsidRPr="00B671D7">
        <w:rPr>
          <w:rFonts w:ascii="Arial" w:hAnsi="Arial" w:cs="Arial"/>
          <w:sz w:val="24"/>
        </w:rPr>
        <w:t>Ia</w:t>
      </w:r>
      <w:proofErr w:type="spellEnd"/>
      <w:r w:rsidR="00B671D7" w:rsidRPr="00B671D7">
        <w:rPr>
          <w:rFonts w:ascii="Arial" w:hAnsi="Arial" w:cs="Arial"/>
          <w:sz w:val="24"/>
        </w:rPr>
        <w:t xml:space="preserve"> que se emite este manual que documenta </w:t>
      </w:r>
      <w:proofErr w:type="spellStart"/>
      <w:r w:rsidR="00B671D7" w:rsidRPr="00B671D7">
        <w:rPr>
          <w:rFonts w:ascii="Arial" w:hAnsi="Arial" w:cs="Arial"/>
          <w:sz w:val="24"/>
        </w:rPr>
        <w:t>Ia</w:t>
      </w:r>
      <w:proofErr w:type="spellEnd"/>
      <w:r w:rsidR="00B671D7" w:rsidRPr="00B671D7">
        <w:rPr>
          <w:rFonts w:ascii="Arial" w:hAnsi="Arial" w:cs="Arial"/>
          <w:sz w:val="24"/>
        </w:rPr>
        <w:t xml:space="preserve"> </w:t>
      </w:r>
      <w:r w:rsidRPr="00B671D7">
        <w:rPr>
          <w:rFonts w:ascii="Arial" w:hAnsi="Arial" w:cs="Arial"/>
          <w:sz w:val="24"/>
        </w:rPr>
        <w:t>organización</w:t>
      </w:r>
      <w:r w:rsidR="00B671D7" w:rsidRPr="00B671D7">
        <w:rPr>
          <w:rFonts w:ascii="Arial" w:hAnsi="Arial" w:cs="Arial"/>
          <w:sz w:val="24"/>
        </w:rPr>
        <w:t xml:space="preserve"> actual</w:t>
      </w:r>
      <w:r w:rsidR="00FC6BFA">
        <w:rPr>
          <w:rFonts w:ascii="Arial" w:hAnsi="Arial" w:cs="Arial"/>
          <w:sz w:val="24"/>
        </w:rPr>
        <w:t xml:space="preserve"> de Oficialía Mayor</w:t>
      </w:r>
      <w:r w:rsidR="00B671D7" w:rsidRPr="00B671D7">
        <w:rPr>
          <w:rFonts w:ascii="Arial" w:hAnsi="Arial" w:cs="Arial"/>
          <w:sz w:val="24"/>
        </w:rPr>
        <w:t xml:space="preserve"> del H. Ayuntamiento de </w:t>
      </w:r>
      <w:r>
        <w:rPr>
          <w:rFonts w:ascii="Arial" w:hAnsi="Arial" w:cs="Arial"/>
          <w:sz w:val="24"/>
        </w:rPr>
        <w:t>Tecolotlán</w:t>
      </w:r>
      <w:r w:rsidR="00B671D7" w:rsidRPr="00B671D7">
        <w:rPr>
          <w:rFonts w:ascii="Arial" w:hAnsi="Arial" w:cs="Arial"/>
          <w:sz w:val="24"/>
        </w:rPr>
        <w:t>, Jalisco, presentado de manera general Ia normatividad, estructura orgánica, organigrama, atribuciones, funciones, procedimi</w:t>
      </w:r>
      <w:bookmarkStart w:id="0" w:name="_GoBack"/>
      <w:bookmarkEnd w:id="0"/>
      <w:r w:rsidR="00B671D7" w:rsidRPr="00B671D7">
        <w:rPr>
          <w:rFonts w:ascii="Arial" w:hAnsi="Arial" w:cs="Arial"/>
          <w:sz w:val="24"/>
        </w:rPr>
        <w:t xml:space="preserve">entos y servicios que le permitan cumplir con los objetivos del Plan Municipal de Desarrollo en el ámbito de sus competencias. El presente Manual quedará al resguardo de Ia </w:t>
      </w:r>
      <w:r w:rsidRPr="00B671D7">
        <w:rPr>
          <w:rFonts w:ascii="Arial" w:hAnsi="Arial" w:cs="Arial"/>
          <w:sz w:val="24"/>
        </w:rPr>
        <w:t>Secretaria</w:t>
      </w:r>
      <w:r w:rsidR="00B671D7" w:rsidRPr="00B671D7">
        <w:rPr>
          <w:rFonts w:ascii="Arial" w:hAnsi="Arial" w:cs="Arial"/>
          <w:sz w:val="24"/>
        </w:rPr>
        <w:t xml:space="preserve"> General del H. Ayuntamiento</w:t>
      </w:r>
      <w:r>
        <w:rPr>
          <w:rFonts w:ascii="Arial" w:hAnsi="Arial" w:cs="Arial"/>
          <w:sz w:val="24"/>
        </w:rPr>
        <w:t>.</w:t>
      </w:r>
    </w:p>
    <w:p w:rsidR="00850517" w:rsidRPr="00850517" w:rsidRDefault="00850517" w:rsidP="00850517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850517">
        <w:rPr>
          <w:rFonts w:ascii="Arial" w:hAnsi="Arial" w:cs="Arial"/>
          <w:b/>
          <w:sz w:val="24"/>
        </w:rPr>
        <w:t>II.- ANTECEDENTES</w:t>
      </w:r>
    </w:p>
    <w:p w:rsidR="00850517" w:rsidRPr="00850517" w:rsidRDefault="00850517" w:rsidP="00850517">
      <w:pPr>
        <w:spacing w:line="480" w:lineRule="auto"/>
        <w:jc w:val="both"/>
        <w:rPr>
          <w:rFonts w:ascii="Arial" w:hAnsi="Arial" w:cs="Arial"/>
          <w:sz w:val="24"/>
        </w:rPr>
      </w:pPr>
      <w:r w:rsidRPr="00850517">
        <w:rPr>
          <w:rFonts w:ascii="Arial" w:hAnsi="Arial" w:cs="Arial"/>
          <w:sz w:val="24"/>
        </w:rPr>
        <w:t>La necesidad de contar con un nivel de organización que permita</w:t>
      </w:r>
      <w:r>
        <w:rPr>
          <w:rFonts w:ascii="Arial" w:hAnsi="Arial" w:cs="Arial"/>
          <w:sz w:val="24"/>
        </w:rPr>
        <w:t xml:space="preserve"> </w:t>
      </w:r>
      <w:r w:rsidRPr="00850517">
        <w:rPr>
          <w:rFonts w:ascii="Arial" w:hAnsi="Arial" w:cs="Arial"/>
          <w:sz w:val="24"/>
        </w:rPr>
        <w:t>responder de mejor manera a las exigencias y</w:t>
      </w:r>
      <w:r>
        <w:rPr>
          <w:rFonts w:ascii="Arial" w:hAnsi="Arial" w:cs="Arial"/>
          <w:sz w:val="24"/>
        </w:rPr>
        <w:t xml:space="preserve"> necesidades ciudadanas y sobre </w:t>
      </w:r>
      <w:r w:rsidRPr="00850517">
        <w:rPr>
          <w:rFonts w:ascii="Arial" w:hAnsi="Arial" w:cs="Arial"/>
          <w:sz w:val="24"/>
        </w:rPr>
        <w:t xml:space="preserve">todo prestar mejores servicios y efectividad en el </w:t>
      </w:r>
      <w:r>
        <w:rPr>
          <w:rFonts w:ascii="Arial" w:hAnsi="Arial" w:cs="Arial"/>
          <w:sz w:val="24"/>
        </w:rPr>
        <w:t xml:space="preserve">actuar de cada área del </w:t>
      </w:r>
      <w:r w:rsidRPr="00850517">
        <w:rPr>
          <w:rFonts w:ascii="Arial" w:hAnsi="Arial" w:cs="Arial"/>
          <w:sz w:val="24"/>
        </w:rPr>
        <w:t xml:space="preserve">ayuntamiento, nos obliga a contar con </w:t>
      </w:r>
      <w:r>
        <w:rPr>
          <w:rFonts w:ascii="Arial" w:hAnsi="Arial" w:cs="Arial"/>
          <w:sz w:val="24"/>
        </w:rPr>
        <w:t xml:space="preserve">herramientas e instrumentos que </w:t>
      </w:r>
      <w:r w:rsidRPr="00850517">
        <w:rPr>
          <w:rFonts w:ascii="Arial" w:hAnsi="Arial" w:cs="Arial"/>
          <w:sz w:val="24"/>
        </w:rPr>
        <w:t>formalicen las funciones y organización de ca</w:t>
      </w:r>
      <w:r>
        <w:rPr>
          <w:rFonts w:ascii="Arial" w:hAnsi="Arial" w:cs="Arial"/>
          <w:sz w:val="24"/>
        </w:rPr>
        <w:t xml:space="preserve">da área, al inicio de Ia actual </w:t>
      </w:r>
      <w:r w:rsidRPr="00850517">
        <w:rPr>
          <w:rFonts w:ascii="Arial" w:hAnsi="Arial" w:cs="Arial"/>
          <w:sz w:val="24"/>
        </w:rPr>
        <w:t>administración, nos encontramos con una no</w:t>
      </w:r>
      <w:r>
        <w:rPr>
          <w:rFonts w:ascii="Arial" w:hAnsi="Arial" w:cs="Arial"/>
          <w:sz w:val="24"/>
        </w:rPr>
        <w:t xml:space="preserve">table carencia de información y </w:t>
      </w:r>
      <w:r w:rsidRPr="00850517">
        <w:rPr>
          <w:rFonts w:ascii="Arial" w:hAnsi="Arial" w:cs="Arial"/>
          <w:sz w:val="24"/>
        </w:rPr>
        <w:t xml:space="preserve">datos, aunado a lo anterior ninguna área </w:t>
      </w:r>
      <w:r w:rsidR="00986768">
        <w:rPr>
          <w:rFonts w:ascii="Arial" w:hAnsi="Arial" w:cs="Arial"/>
          <w:sz w:val="24"/>
        </w:rPr>
        <w:t>del ayuntamiento de 2015 — 2018</w:t>
      </w:r>
      <w:r>
        <w:rPr>
          <w:rFonts w:ascii="Arial" w:hAnsi="Arial" w:cs="Arial"/>
          <w:sz w:val="24"/>
        </w:rPr>
        <w:t xml:space="preserve"> </w:t>
      </w:r>
      <w:r w:rsidR="00986768">
        <w:rPr>
          <w:rFonts w:ascii="Arial" w:hAnsi="Arial" w:cs="Arial"/>
          <w:sz w:val="24"/>
        </w:rPr>
        <w:t>entregó</w:t>
      </w:r>
      <w:r w:rsidRPr="00850517">
        <w:rPr>
          <w:rFonts w:ascii="Arial" w:hAnsi="Arial" w:cs="Arial"/>
          <w:sz w:val="24"/>
        </w:rPr>
        <w:t xml:space="preserve"> documentos formales de Ia actuació</w:t>
      </w:r>
      <w:r>
        <w:rPr>
          <w:rFonts w:ascii="Arial" w:hAnsi="Arial" w:cs="Arial"/>
          <w:sz w:val="24"/>
        </w:rPr>
        <w:t xml:space="preserve">n y organización de las mismas, </w:t>
      </w:r>
      <w:r w:rsidRPr="00850517">
        <w:rPr>
          <w:rFonts w:ascii="Arial" w:hAnsi="Arial" w:cs="Arial"/>
          <w:sz w:val="24"/>
        </w:rPr>
        <w:t>razón que motiva Ia elaboración del presen</w:t>
      </w:r>
      <w:r>
        <w:rPr>
          <w:rFonts w:ascii="Arial" w:hAnsi="Arial" w:cs="Arial"/>
          <w:sz w:val="24"/>
        </w:rPr>
        <w:t xml:space="preserve">te documento el cual deberá ser </w:t>
      </w:r>
      <w:r w:rsidRPr="00850517">
        <w:rPr>
          <w:rFonts w:ascii="Arial" w:hAnsi="Arial" w:cs="Arial"/>
          <w:sz w:val="24"/>
        </w:rPr>
        <w:t>registrado en las plataformas públicas digital</w:t>
      </w:r>
      <w:r>
        <w:rPr>
          <w:rFonts w:ascii="Arial" w:hAnsi="Arial" w:cs="Arial"/>
          <w:sz w:val="24"/>
        </w:rPr>
        <w:t>es y en los acervos de este H. Ay</w:t>
      </w:r>
      <w:r w:rsidRPr="00850517">
        <w:rPr>
          <w:rFonts w:ascii="Arial" w:hAnsi="Arial" w:cs="Arial"/>
          <w:sz w:val="24"/>
        </w:rPr>
        <w:t xml:space="preserve">untamiento de </w:t>
      </w:r>
      <w:r w:rsidR="00986768">
        <w:rPr>
          <w:rFonts w:ascii="Arial" w:hAnsi="Arial" w:cs="Arial"/>
          <w:sz w:val="24"/>
        </w:rPr>
        <w:t>Tecolotlán</w:t>
      </w:r>
      <w:r w:rsidRPr="00850517">
        <w:rPr>
          <w:rFonts w:ascii="Arial" w:hAnsi="Arial" w:cs="Arial"/>
          <w:sz w:val="24"/>
        </w:rPr>
        <w:t>, Jalisco como lega</w:t>
      </w:r>
      <w:r>
        <w:rPr>
          <w:rFonts w:ascii="Arial" w:hAnsi="Arial" w:cs="Arial"/>
          <w:sz w:val="24"/>
        </w:rPr>
        <w:t xml:space="preserve">do para futuras generaciones de </w:t>
      </w:r>
      <w:r w:rsidRPr="00850517">
        <w:rPr>
          <w:rFonts w:ascii="Arial" w:hAnsi="Arial" w:cs="Arial"/>
          <w:sz w:val="24"/>
        </w:rPr>
        <w:t>servidores públicos.</w:t>
      </w:r>
    </w:p>
    <w:p w:rsidR="00B671D7" w:rsidRDefault="00B671D7" w:rsidP="000D1A21"/>
    <w:p w:rsidR="00325793" w:rsidRDefault="00325793" w:rsidP="0085051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50517" w:rsidRDefault="00986768" w:rsidP="00850517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III.- </w:t>
      </w:r>
      <w:r w:rsidR="00850517" w:rsidRPr="00BE0E0B">
        <w:rPr>
          <w:rFonts w:ascii="Arial" w:hAnsi="Arial" w:cs="Arial"/>
          <w:b/>
          <w:sz w:val="24"/>
        </w:rPr>
        <w:t>OBJETIVO GENERAL.-</w:t>
      </w:r>
    </w:p>
    <w:p w:rsidR="003C742D" w:rsidRPr="003C742D" w:rsidRDefault="003C742D" w:rsidP="003C742D">
      <w:pPr>
        <w:spacing w:line="480" w:lineRule="auto"/>
        <w:jc w:val="both"/>
        <w:rPr>
          <w:rFonts w:ascii="Arial" w:hAnsi="Arial" w:cs="Arial"/>
          <w:sz w:val="24"/>
        </w:rPr>
      </w:pPr>
      <w:r w:rsidRPr="003C742D">
        <w:rPr>
          <w:rFonts w:ascii="Arial" w:hAnsi="Arial" w:cs="Arial"/>
          <w:sz w:val="24"/>
        </w:rPr>
        <w:t>Presentar una visión de conjunto de la unidad administrativa, así como definir las</w:t>
      </w:r>
      <w:r>
        <w:rPr>
          <w:rFonts w:ascii="Arial" w:hAnsi="Arial" w:cs="Arial"/>
          <w:sz w:val="24"/>
        </w:rPr>
        <w:t xml:space="preserve"> </w:t>
      </w:r>
      <w:r w:rsidRPr="003C742D">
        <w:rPr>
          <w:rFonts w:ascii="Arial" w:hAnsi="Arial" w:cs="Arial"/>
          <w:sz w:val="24"/>
        </w:rPr>
        <w:t xml:space="preserve">funciones generales y específicas del personal, </w:t>
      </w:r>
      <w:r>
        <w:rPr>
          <w:rFonts w:ascii="Arial" w:hAnsi="Arial" w:cs="Arial"/>
          <w:sz w:val="24"/>
        </w:rPr>
        <w:t xml:space="preserve">de manera que propicie la mejor </w:t>
      </w:r>
      <w:r w:rsidRPr="003C742D">
        <w:rPr>
          <w:rFonts w:ascii="Arial" w:hAnsi="Arial" w:cs="Arial"/>
          <w:sz w:val="24"/>
        </w:rPr>
        <w:t>Administración de los recursos humanos, Materia</w:t>
      </w:r>
      <w:r>
        <w:rPr>
          <w:rFonts w:ascii="Arial" w:hAnsi="Arial" w:cs="Arial"/>
          <w:sz w:val="24"/>
        </w:rPr>
        <w:t xml:space="preserve">les y servicios destinados a la </w:t>
      </w:r>
      <w:r w:rsidRPr="003C742D">
        <w:rPr>
          <w:rFonts w:ascii="Arial" w:hAnsi="Arial" w:cs="Arial"/>
          <w:sz w:val="24"/>
        </w:rPr>
        <w:t>ejecución de programas de las Unidades Administrativ</w:t>
      </w:r>
      <w:r>
        <w:rPr>
          <w:rFonts w:ascii="Arial" w:hAnsi="Arial" w:cs="Arial"/>
          <w:sz w:val="24"/>
        </w:rPr>
        <w:t xml:space="preserve">as municipales, </w:t>
      </w:r>
      <w:r w:rsidRPr="003C742D">
        <w:rPr>
          <w:rFonts w:ascii="Arial" w:hAnsi="Arial" w:cs="Arial"/>
          <w:sz w:val="24"/>
        </w:rPr>
        <w:t>constituyéndose en un instrumento de apoyo para la mejora continua la cual nos llevara a lograr un mejor ambiente laboral y un servicio de mayor calidad al público en general.</w:t>
      </w:r>
    </w:p>
    <w:p w:rsidR="003C742D" w:rsidRDefault="003C742D" w:rsidP="003C742D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850517" w:rsidRPr="003C742D" w:rsidRDefault="00986768" w:rsidP="003C742D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IV.- </w:t>
      </w:r>
      <w:r w:rsidR="00850517" w:rsidRPr="00BE0E0B">
        <w:rPr>
          <w:rFonts w:ascii="Arial" w:hAnsi="Arial" w:cs="Arial"/>
          <w:b/>
          <w:sz w:val="24"/>
        </w:rPr>
        <w:t>MISIÓN</w:t>
      </w:r>
      <w:r w:rsidR="00850517">
        <w:rPr>
          <w:rFonts w:ascii="Arial" w:hAnsi="Arial" w:cs="Arial"/>
          <w:b/>
          <w:sz w:val="24"/>
        </w:rPr>
        <w:t>.-</w:t>
      </w:r>
    </w:p>
    <w:p w:rsidR="00850517" w:rsidRPr="003C742D" w:rsidRDefault="003C742D" w:rsidP="003C742D">
      <w:pPr>
        <w:spacing w:after="0" w:line="480" w:lineRule="auto"/>
        <w:jc w:val="both"/>
        <w:rPr>
          <w:rFonts w:ascii="Arial" w:hAnsi="Arial" w:cs="Arial"/>
          <w:sz w:val="24"/>
        </w:rPr>
      </w:pPr>
      <w:r w:rsidRPr="003C742D">
        <w:rPr>
          <w:rFonts w:ascii="Arial" w:hAnsi="Arial" w:cs="Arial"/>
          <w:sz w:val="24"/>
        </w:rPr>
        <w:t>La Oficialía Mayor del H. Ayuntamiento de Tecolotlán</w:t>
      </w:r>
      <w:r>
        <w:rPr>
          <w:rFonts w:ascii="Arial" w:hAnsi="Arial" w:cs="Arial"/>
          <w:sz w:val="24"/>
        </w:rPr>
        <w:t xml:space="preserve">, Jalisco; existe para </w:t>
      </w:r>
      <w:r w:rsidRPr="003C742D">
        <w:rPr>
          <w:rFonts w:ascii="Arial" w:hAnsi="Arial" w:cs="Arial"/>
          <w:sz w:val="24"/>
        </w:rPr>
        <w:t>otorgar apoyo administrativo a todas l</w:t>
      </w:r>
      <w:r>
        <w:rPr>
          <w:rFonts w:ascii="Arial" w:hAnsi="Arial" w:cs="Arial"/>
          <w:sz w:val="24"/>
        </w:rPr>
        <w:t xml:space="preserve">as Dependencias y Entidades que </w:t>
      </w:r>
      <w:r w:rsidRPr="003C742D">
        <w:rPr>
          <w:rFonts w:ascii="Arial" w:hAnsi="Arial" w:cs="Arial"/>
          <w:sz w:val="24"/>
        </w:rPr>
        <w:t>conforman Ia Administración Pública Municipal en relaci</w:t>
      </w:r>
      <w:r>
        <w:rPr>
          <w:rFonts w:ascii="Arial" w:hAnsi="Arial" w:cs="Arial"/>
          <w:sz w:val="24"/>
        </w:rPr>
        <w:t xml:space="preserve">ón a los recursos </w:t>
      </w:r>
      <w:r w:rsidRPr="003C742D">
        <w:rPr>
          <w:rFonts w:ascii="Arial" w:hAnsi="Arial" w:cs="Arial"/>
          <w:sz w:val="24"/>
        </w:rPr>
        <w:t>humanos, materiales, de servicios y de sistemas</w:t>
      </w:r>
      <w:r>
        <w:rPr>
          <w:rFonts w:ascii="Arial" w:hAnsi="Arial" w:cs="Arial"/>
          <w:sz w:val="24"/>
        </w:rPr>
        <w:t xml:space="preserve"> administrativos e informáticos </w:t>
      </w:r>
      <w:r w:rsidRPr="003C742D">
        <w:rPr>
          <w:rFonts w:ascii="Arial" w:hAnsi="Arial" w:cs="Arial"/>
          <w:sz w:val="24"/>
        </w:rPr>
        <w:t>aplicando Ia normatividad vigente y act</w:t>
      </w:r>
      <w:r>
        <w:rPr>
          <w:rFonts w:ascii="Arial" w:hAnsi="Arial" w:cs="Arial"/>
          <w:sz w:val="24"/>
        </w:rPr>
        <w:t xml:space="preserve">uando con eficacia, eficiencia, </w:t>
      </w:r>
      <w:r w:rsidRPr="003C742D">
        <w:rPr>
          <w:rFonts w:ascii="Arial" w:hAnsi="Arial" w:cs="Arial"/>
          <w:sz w:val="24"/>
        </w:rPr>
        <w:t>pertinencia, coherencia, rentabilidad e impacto,</w:t>
      </w:r>
      <w:r>
        <w:rPr>
          <w:rFonts w:ascii="Arial" w:hAnsi="Arial" w:cs="Arial"/>
          <w:sz w:val="24"/>
        </w:rPr>
        <w:t xml:space="preserve"> mediante una nueva cultura del </w:t>
      </w:r>
      <w:r w:rsidRPr="003C742D">
        <w:rPr>
          <w:rFonts w:ascii="Arial" w:hAnsi="Arial" w:cs="Arial"/>
          <w:sz w:val="24"/>
        </w:rPr>
        <w:t>servicio público.</w:t>
      </w:r>
    </w:p>
    <w:p w:rsidR="00986768" w:rsidRDefault="00986768" w:rsidP="00850517">
      <w:pPr>
        <w:spacing w:line="480" w:lineRule="auto"/>
        <w:jc w:val="both"/>
        <w:rPr>
          <w:rFonts w:ascii="Arial" w:hAnsi="Arial" w:cs="Arial"/>
          <w:b/>
          <w:sz w:val="24"/>
        </w:rPr>
      </w:pPr>
    </w:p>
    <w:p w:rsidR="00986768" w:rsidRDefault="00986768" w:rsidP="00850517">
      <w:pPr>
        <w:spacing w:line="480" w:lineRule="auto"/>
        <w:jc w:val="both"/>
        <w:rPr>
          <w:rFonts w:ascii="Arial" w:hAnsi="Arial" w:cs="Arial"/>
          <w:b/>
          <w:sz w:val="24"/>
        </w:rPr>
      </w:pPr>
    </w:p>
    <w:p w:rsidR="00986768" w:rsidRDefault="00986768" w:rsidP="00850517">
      <w:pPr>
        <w:spacing w:line="480" w:lineRule="auto"/>
        <w:jc w:val="both"/>
        <w:rPr>
          <w:rFonts w:ascii="Arial" w:hAnsi="Arial" w:cs="Arial"/>
          <w:b/>
          <w:sz w:val="24"/>
        </w:rPr>
      </w:pPr>
    </w:p>
    <w:p w:rsidR="00986768" w:rsidRDefault="00986768" w:rsidP="00850517">
      <w:pPr>
        <w:spacing w:line="480" w:lineRule="auto"/>
        <w:jc w:val="both"/>
        <w:rPr>
          <w:rFonts w:ascii="Arial" w:hAnsi="Arial" w:cs="Arial"/>
          <w:b/>
          <w:sz w:val="24"/>
        </w:rPr>
      </w:pPr>
    </w:p>
    <w:p w:rsidR="00850517" w:rsidRPr="00BE0E0B" w:rsidRDefault="00850517" w:rsidP="00850517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BE0E0B">
        <w:rPr>
          <w:rFonts w:ascii="Arial" w:hAnsi="Arial" w:cs="Arial"/>
          <w:b/>
          <w:sz w:val="24"/>
        </w:rPr>
        <w:t>VISIÓN.-</w:t>
      </w:r>
    </w:p>
    <w:p w:rsidR="00986768" w:rsidRDefault="003C742D" w:rsidP="003C742D">
      <w:pPr>
        <w:spacing w:line="480" w:lineRule="auto"/>
        <w:jc w:val="both"/>
        <w:rPr>
          <w:rFonts w:ascii="Arial" w:hAnsi="Arial" w:cs="Arial"/>
          <w:sz w:val="24"/>
        </w:rPr>
      </w:pPr>
      <w:r w:rsidRPr="003C742D">
        <w:rPr>
          <w:rFonts w:ascii="Arial" w:hAnsi="Arial" w:cs="Arial"/>
          <w:sz w:val="24"/>
        </w:rPr>
        <w:lastRenderedPageBreak/>
        <w:t>Coadyuvar para que Ia realidad de nuestro municipio sea acorde con los anhelos de Ia ciudadanía; limpio, ordenado y respetuoso de Ia legalidad; donde se dé a cabalidad Ia convivencia democrática, el respeto y cuidado al medio ambiente y un nivel de desarrollo que brinde Ia calidad de vida que sus habitantes merecen.</w:t>
      </w:r>
    </w:p>
    <w:p w:rsidR="003C742D" w:rsidRPr="003C742D" w:rsidRDefault="003C742D" w:rsidP="003C742D">
      <w:pPr>
        <w:spacing w:line="480" w:lineRule="auto"/>
        <w:jc w:val="both"/>
        <w:rPr>
          <w:rFonts w:ascii="Arial" w:hAnsi="Arial" w:cs="Arial"/>
          <w:sz w:val="24"/>
        </w:rPr>
      </w:pPr>
    </w:p>
    <w:p w:rsidR="00986768" w:rsidRDefault="00986768" w:rsidP="00986768">
      <w:pPr>
        <w:spacing w:line="480" w:lineRule="auto"/>
        <w:jc w:val="both"/>
        <w:rPr>
          <w:rFonts w:ascii="Arial" w:hAnsi="Arial" w:cs="Arial"/>
          <w:sz w:val="24"/>
        </w:rPr>
      </w:pPr>
      <w:r w:rsidRPr="00F20C6C">
        <w:rPr>
          <w:rFonts w:ascii="Arial" w:hAnsi="Arial" w:cs="Arial"/>
          <w:b/>
          <w:sz w:val="24"/>
        </w:rPr>
        <w:t>V.- MARCO JURIDICO</w:t>
      </w:r>
      <w:r w:rsidRPr="00986768">
        <w:rPr>
          <w:rFonts w:ascii="Arial" w:hAnsi="Arial" w:cs="Arial"/>
          <w:sz w:val="24"/>
        </w:rPr>
        <w:t xml:space="preserve"> </w:t>
      </w:r>
    </w:p>
    <w:p w:rsidR="003C742D" w:rsidRDefault="00986768" w:rsidP="00325793">
      <w:pPr>
        <w:spacing w:line="480" w:lineRule="auto"/>
        <w:jc w:val="both"/>
        <w:rPr>
          <w:rFonts w:ascii="Arial" w:hAnsi="Arial" w:cs="Arial"/>
          <w:sz w:val="24"/>
        </w:rPr>
      </w:pPr>
      <w:r w:rsidRPr="00986768">
        <w:rPr>
          <w:rFonts w:ascii="Arial" w:hAnsi="Arial" w:cs="Arial"/>
          <w:sz w:val="24"/>
        </w:rPr>
        <w:t>Este ordenamiento se expide con apego a lo dispuesto por el artículo 115 de Ia Constitución Política de los Estados Unidos Mexicanos, el artículo 77 de Ia Constitución Política del Estado de Jalisco; el artículo 40 fracción II de Ia Ley del Gobierno y Ia Administración Pública Municipal del Estado de Jalisco y el Articulo 55 Fracciones I y XV de Ia Ley para los servidores públicos del Est</w:t>
      </w:r>
      <w:r w:rsidR="00F20C6C">
        <w:rPr>
          <w:rFonts w:ascii="Arial" w:hAnsi="Arial" w:cs="Arial"/>
          <w:sz w:val="24"/>
        </w:rPr>
        <w:t xml:space="preserve">ado de Jalisco y sus Municipios; Artículo 8, fracción IV inciso C de la  </w:t>
      </w:r>
      <w:r w:rsidR="00491E16">
        <w:rPr>
          <w:rFonts w:ascii="Arial" w:hAnsi="Arial" w:cs="Arial"/>
          <w:sz w:val="24"/>
        </w:rPr>
        <w:t xml:space="preserve"> Ley de Trasparencia y A</w:t>
      </w:r>
      <w:r w:rsidR="007E2E58">
        <w:rPr>
          <w:rFonts w:ascii="Arial" w:hAnsi="Arial" w:cs="Arial"/>
          <w:sz w:val="24"/>
        </w:rPr>
        <w:t>c</w:t>
      </w:r>
      <w:r w:rsidR="00491E16">
        <w:rPr>
          <w:rFonts w:ascii="Arial" w:hAnsi="Arial" w:cs="Arial"/>
          <w:sz w:val="24"/>
        </w:rPr>
        <w:t>c</w:t>
      </w:r>
      <w:r w:rsidR="007E2E58">
        <w:rPr>
          <w:rFonts w:ascii="Arial" w:hAnsi="Arial" w:cs="Arial"/>
          <w:sz w:val="24"/>
        </w:rPr>
        <w:t>e</w:t>
      </w:r>
      <w:r w:rsidR="00491E16">
        <w:rPr>
          <w:rFonts w:ascii="Arial" w:hAnsi="Arial" w:cs="Arial"/>
          <w:sz w:val="24"/>
        </w:rPr>
        <w:t>so a la Información Pública del Estado de Jalisco y sus Municipios</w:t>
      </w:r>
      <w:r w:rsidR="00F20C6C">
        <w:rPr>
          <w:rFonts w:ascii="Arial" w:hAnsi="Arial" w:cs="Arial"/>
          <w:sz w:val="24"/>
        </w:rPr>
        <w:t>.</w:t>
      </w:r>
    </w:p>
    <w:p w:rsidR="00B9652A" w:rsidRDefault="00B9652A" w:rsidP="00277B31">
      <w:pPr>
        <w:spacing w:before="240" w:after="0" w:line="360" w:lineRule="auto"/>
        <w:jc w:val="both"/>
        <w:rPr>
          <w:rFonts w:ascii="Arial" w:hAnsi="Arial" w:cs="Arial"/>
          <w:sz w:val="24"/>
        </w:rPr>
      </w:pPr>
    </w:p>
    <w:p w:rsidR="00277B31" w:rsidRPr="00117F4D" w:rsidRDefault="00AF153D" w:rsidP="00B9652A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VI.- </w:t>
      </w:r>
      <w:r w:rsidR="00277B31" w:rsidRPr="00117F4D">
        <w:rPr>
          <w:rFonts w:ascii="Arial" w:hAnsi="Arial" w:cs="Arial"/>
          <w:b/>
          <w:sz w:val="24"/>
        </w:rPr>
        <w:t>OBLIGACIONES.-</w:t>
      </w:r>
    </w:p>
    <w:p w:rsidR="00F20C6C" w:rsidRPr="00F20C6C" w:rsidRDefault="00F20C6C" w:rsidP="00B9652A">
      <w:pPr>
        <w:spacing w:after="0" w:line="480" w:lineRule="auto"/>
        <w:rPr>
          <w:rFonts w:ascii="Arial" w:hAnsi="Arial" w:cs="Arial"/>
          <w:sz w:val="24"/>
        </w:rPr>
      </w:pPr>
    </w:p>
    <w:p w:rsidR="00F20C6C" w:rsidRPr="00F20C6C" w:rsidRDefault="00F20C6C" w:rsidP="00B9652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0C6C">
        <w:rPr>
          <w:rFonts w:ascii="Arial" w:hAnsi="Arial" w:cs="Arial"/>
          <w:sz w:val="24"/>
        </w:rPr>
        <w:t xml:space="preserve">Coordinar, previo acuerdo con el Presidente Municipal, las labores de los servidores públicos de base del Ayuntamiento; </w:t>
      </w:r>
    </w:p>
    <w:p w:rsidR="00F20C6C" w:rsidRPr="00F20C6C" w:rsidRDefault="00F20C6C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0C6C">
        <w:rPr>
          <w:rFonts w:ascii="Arial" w:hAnsi="Arial" w:cs="Arial"/>
          <w:sz w:val="24"/>
        </w:rPr>
        <w:t xml:space="preserve">Promover cursos y seminarios de capacitación para los servidores públicos municipales; </w:t>
      </w:r>
    </w:p>
    <w:p w:rsidR="00F20C6C" w:rsidRPr="00F20C6C" w:rsidRDefault="00F20C6C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0C6C">
        <w:rPr>
          <w:rFonts w:ascii="Arial" w:hAnsi="Arial" w:cs="Arial"/>
          <w:sz w:val="24"/>
        </w:rPr>
        <w:t xml:space="preserve">Promover y aplicar sistemas de organización administrativa que generen eficiencia y eficacia en el desempeño de las actividades de los servidores públicos municipales; </w:t>
      </w:r>
    </w:p>
    <w:p w:rsidR="00F20C6C" w:rsidRPr="00F20C6C" w:rsidRDefault="00F20C6C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0C6C">
        <w:rPr>
          <w:rFonts w:ascii="Arial" w:hAnsi="Arial" w:cs="Arial"/>
          <w:sz w:val="24"/>
        </w:rPr>
        <w:t xml:space="preserve">Aplicar sistemas modernos para el control administrativo del personal; </w:t>
      </w:r>
    </w:p>
    <w:p w:rsidR="00F20C6C" w:rsidRPr="00F20C6C" w:rsidRDefault="00F20C6C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0C6C">
        <w:rPr>
          <w:rFonts w:ascii="Arial" w:hAnsi="Arial" w:cs="Arial"/>
          <w:sz w:val="24"/>
        </w:rPr>
        <w:lastRenderedPageBreak/>
        <w:t xml:space="preserve">Procurar que las prestaciones, que deben percibir los servidores públicos municipales, sean proporcionadas con celeridad y sin demoras; </w:t>
      </w:r>
    </w:p>
    <w:p w:rsidR="00F20C6C" w:rsidRPr="00F20C6C" w:rsidRDefault="00F20C6C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0C6C">
        <w:rPr>
          <w:rFonts w:ascii="Arial" w:hAnsi="Arial" w:cs="Arial"/>
          <w:sz w:val="24"/>
        </w:rPr>
        <w:t>Aplicar sistemas modernos de selección de personal, en la contratación u otorgamiento de nuev</w:t>
      </w:r>
      <w:r w:rsidR="00C71835">
        <w:rPr>
          <w:rFonts w:ascii="Arial" w:hAnsi="Arial" w:cs="Arial"/>
          <w:sz w:val="24"/>
        </w:rPr>
        <w:t xml:space="preserve">as plazas; </w:t>
      </w:r>
    </w:p>
    <w:p w:rsidR="00F20C6C" w:rsidRDefault="00F20C6C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0C6C">
        <w:rPr>
          <w:rFonts w:ascii="Arial" w:hAnsi="Arial" w:cs="Arial"/>
          <w:sz w:val="24"/>
        </w:rPr>
        <w:t xml:space="preserve">Organizar el banco de recursos humanos 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Colaborar en la formulación del proyecto de Presupuesto de Egresos anual del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Gobierno Municipal: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Formular los proyectos que tiendan a mejorar la administración y desarrollo del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personal de los recursos materiales y los servicios generales: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Controlar coordinar y proponer las medidas técnicas y administrativas que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permitan el buen funcionamiento de la Administración Pública Municipal, en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coordinación con la Contraloría Municipal;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Detectar, planear y evaluar las necesidades que en materia de recursos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humanos requiera la administración en todos los niveles técnicos y unidades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administrativas;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Proveer a las dependencias de la Administración Pública Municipal del personal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necesario para que se desarrollen sus funciones, por lo que previa autorización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del Presidente Municipal llevará la selecci</w:t>
      </w:r>
      <w:r>
        <w:rPr>
          <w:rFonts w:ascii="Arial" w:hAnsi="Arial" w:cs="Arial"/>
          <w:sz w:val="24"/>
        </w:rPr>
        <w:t xml:space="preserve">ón, contratación. Capacitación y </w:t>
      </w:r>
      <w:r w:rsidRPr="00C71835">
        <w:rPr>
          <w:rFonts w:ascii="Arial" w:hAnsi="Arial" w:cs="Arial"/>
          <w:sz w:val="24"/>
        </w:rPr>
        <w:t>terminación de las relaciones;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Expedir y tramitar remociones, renuncias, licencias y jubilaciones de los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servidores públicos municipales;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Establecer las normas, políticas y lineamientos de administración, remuneración,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capacitación, desarrollo del personal, así como determinar los días inhábiles y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períodos de vacaciones;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Mantener actualizado el escalafón de los servidores públicos sindicalizados y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llevar al corriente el archivo de lo</w:t>
      </w:r>
      <w:r>
        <w:rPr>
          <w:rFonts w:ascii="Arial" w:hAnsi="Arial" w:cs="Arial"/>
          <w:sz w:val="24"/>
        </w:rPr>
        <w:t xml:space="preserve">s expedientes personales de los </w:t>
      </w:r>
      <w:r w:rsidRPr="00C71835">
        <w:rPr>
          <w:rFonts w:ascii="Arial" w:hAnsi="Arial" w:cs="Arial"/>
          <w:sz w:val="24"/>
        </w:rPr>
        <w:t>servidores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públicos de confianza;</w:t>
      </w:r>
    </w:p>
    <w:p w:rsid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Establecer y aplicar, en coordinación con las unidades administrativas, los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procedimientos de evaluación y control de los recursos humanos;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lastRenderedPageBreak/>
        <w:t>Clasificar y controlar las remuneraciones, retenciones, descuentos y beneficios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de previsión social relacionados con el pago y beneficios de los trabajadores;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Organizar eventos deportivos, culturales y educativos para los servidores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públicos del Municipio;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Vigilar el cumplimiento de las disposiciones legales y estatuarias que rigen las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relaciones laborales entre el Gobierno Municipal y los servidores públicos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municipales;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Coadyuvar en la actualización del Padrón de Proveedores del Municipio;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Proponer y aplicar las políticas básicas de la administración de recursos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materiales y servicios generales que requieran las distintas dependencias de la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Administración Pública Municipal;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Adquirir y suministrar oportunamente los bienes material</w:t>
      </w:r>
      <w:r>
        <w:rPr>
          <w:rFonts w:ascii="Arial" w:hAnsi="Arial" w:cs="Arial"/>
          <w:sz w:val="24"/>
        </w:rPr>
        <w:t xml:space="preserve">es y servicios </w:t>
      </w:r>
      <w:r w:rsidRPr="00C71835">
        <w:rPr>
          <w:rFonts w:ascii="Arial" w:hAnsi="Arial" w:cs="Arial"/>
          <w:sz w:val="24"/>
        </w:rPr>
        <w:t>generales</w:t>
      </w:r>
      <w:r>
        <w:rPr>
          <w:rFonts w:ascii="Arial" w:hAnsi="Arial" w:cs="Arial"/>
          <w:sz w:val="24"/>
        </w:rPr>
        <w:t xml:space="preserve"> q</w:t>
      </w:r>
      <w:r w:rsidRPr="00C71835">
        <w:rPr>
          <w:rFonts w:ascii="Arial" w:hAnsi="Arial" w:cs="Arial"/>
          <w:sz w:val="24"/>
        </w:rPr>
        <w:t>ue requieran las distintas dependencias de la Administración Pública Municipal;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Efectuar las adquisiciones de bienes y servicios, a los proveedores, de acuerdo a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las leyes, reglamentos políticas y procedimientos que regulen su operación;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Controlar y vigilar los almacenes del Municipio, mediante la implementación de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sistemas y procedimientos que optimicen las operaciones de recepción, guarda,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registro y despacho de los bienes adquiridos por el Municipio;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Efectuar la contratación de los seguros necesarios para la protección de los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edificios, maquinaria, vehículos, equipos y materiales de la Administración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Pública Municipal;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Proporcionar el mantenimiento adecuado al parque vehicular, maquinaria y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equipos propiedad del Ayuntamiento;</w:t>
      </w:r>
    </w:p>
    <w:p w:rsidR="00C71835" w:rsidRP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Expedir identificaciones al personal adscrito al Municipio;</w:t>
      </w:r>
    </w:p>
    <w:p w:rsid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t>Organizar y proporcionar a las dependencias municipales los servicios de</w:t>
      </w:r>
      <w:r>
        <w:rPr>
          <w:rFonts w:ascii="Arial" w:hAnsi="Arial" w:cs="Arial"/>
          <w:sz w:val="24"/>
        </w:rPr>
        <w:t xml:space="preserve"> </w:t>
      </w:r>
      <w:r w:rsidRPr="00C71835">
        <w:rPr>
          <w:rFonts w:ascii="Arial" w:hAnsi="Arial" w:cs="Arial"/>
          <w:sz w:val="24"/>
        </w:rPr>
        <w:t>intendencia, transporte, dotación de mobiliario y equipo;</w:t>
      </w:r>
    </w:p>
    <w:p w:rsidR="00C71835" w:rsidRDefault="00C71835" w:rsidP="00C7183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71835">
        <w:rPr>
          <w:rFonts w:ascii="Arial" w:hAnsi="Arial" w:cs="Arial"/>
          <w:sz w:val="24"/>
        </w:rPr>
        <w:lastRenderedPageBreak/>
        <w:t>Ejercer las facultades, obligaciones y atribuciones que en el ámbito de su competencia le atribuya cualquier disposición legal o le encomiende el Republicano Ayuntamiento o el Presidente Municipal.</w:t>
      </w:r>
    </w:p>
    <w:p w:rsidR="00B9652A" w:rsidRPr="00B9652A" w:rsidRDefault="00B9652A" w:rsidP="00B9652A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277B31" w:rsidRPr="00117F4D" w:rsidRDefault="00277B31" w:rsidP="00277B31">
      <w:pPr>
        <w:spacing w:before="240" w:after="0" w:line="360" w:lineRule="auto"/>
        <w:jc w:val="both"/>
        <w:rPr>
          <w:rFonts w:ascii="Arial" w:hAnsi="Arial" w:cs="Arial"/>
          <w:b/>
          <w:sz w:val="24"/>
        </w:rPr>
      </w:pPr>
      <w:r w:rsidRPr="00117F4D">
        <w:rPr>
          <w:rFonts w:ascii="Arial" w:hAnsi="Arial" w:cs="Arial"/>
          <w:b/>
          <w:sz w:val="24"/>
        </w:rPr>
        <w:t>FACULTADES.-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Planear, organizar, controlar y evaluar el desempeño de las unidades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administrativas,</w:t>
      </w:r>
      <w:r>
        <w:rPr>
          <w:rFonts w:ascii="Arial" w:hAnsi="Arial" w:cs="Arial"/>
          <w:sz w:val="24"/>
          <w:szCs w:val="24"/>
        </w:rPr>
        <w:t xml:space="preserve"> adscritas a la Oficialía Mayor;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Coordinar y supervisar las estructuras de sueldos y salarios y las funciones de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reclutamiento, selección y contratación del personal, además proporcionándole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las prestaciones sociales, legalmente establecidas.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Coordinar la realización de los trámites y movimientos del personal, en lo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referente a: altas, bajas, etc., así como revisar y hacer los ajustes necesarios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para las deducciones nominales.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Proveer a las distintas áreas del Ayuntamiento,</w:t>
      </w:r>
      <w:r>
        <w:rPr>
          <w:rFonts w:ascii="Arial" w:hAnsi="Arial" w:cs="Arial"/>
          <w:sz w:val="24"/>
          <w:szCs w:val="24"/>
        </w:rPr>
        <w:t xml:space="preserve"> del personal que requieran para </w:t>
      </w:r>
      <w:r w:rsidRPr="00FE27EB">
        <w:rPr>
          <w:rFonts w:ascii="Arial" w:hAnsi="Arial" w:cs="Arial"/>
          <w:sz w:val="24"/>
          <w:szCs w:val="24"/>
        </w:rPr>
        <w:t>realizar sus funciones.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Establecer normas, lineamientos y políticas en materia de administración y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remuneración del personal, así como vigilar la operación general del personal del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Ayuntamiento.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Dirigir y coordinar la contratación, nombramientos, remociones, bajas, renuncias,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ceses, cambios de adscripción, permutas, licencias y jubilaciones, de quienes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labor</w:t>
      </w:r>
      <w:r>
        <w:rPr>
          <w:rFonts w:ascii="Arial" w:hAnsi="Arial" w:cs="Arial"/>
          <w:sz w:val="24"/>
          <w:szCs w:val="24"/>
        </w:rPr>
        <w:t>an al servicio del Ayuntamiento;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Coordinar el proceso de recepción, registro y clasificación, de la documentación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administrativa y supervisar la integración y actualización constante del archivo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del personal adscrito al Ayuntamiento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Vigilar el resguardo de la documentación generada por las actividades propias de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las áreas administrativas, para su envío al archivo municipal.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Mantener una estrecha comunicación con las autoridades sindicales, los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trabajadores sindicalizados y de confianza, para garantizar una óptima relación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laboral.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lastRenderedPageBreak/>
        <w:t>Coordinar y supervisar la adquisición de los materiales, equipos, servicios y en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general de todos los bienes muebles e inmueble</w:t>
      </w:r>
      <w:r>
        <w:rPr>
          <w:rFonts w:ascii="Arial" w:hAnsi="Arial" w:cs="Arial"/>
          <w:sz w:val="24"/>
          <w:szCs w:val="24"/>
        </w:rPr>
        <w:t xml:space="preserve">s que requieran las áreas del </w:t>
      </w:r>
      <w:r w:rsidRPr="00FE27EB">
        <w:rPr>
          <w:rFonts w:ascii="Arial" w:hAnsi="Arial" w:cs="Arial"/>
          <w:sz w:val="24"/>
          <w:szCs w:val="24"/>
        </w:rPr>
        <w:t>Ayuntamiento, para su adecuado funcionamiento y el logro de sus objetivos, de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conformidad con la normatividad vigente.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Archivo del pe</w:t>
      </w:r>
      <w:r>
        <w:rPr>
          <w:rFonts w:ascii="Arial" w:hAnsi="Arial" w:cs="Arial"/>
          <w:sz w:val="24"/>
          <w:szCs w:val="24"/>
        </w:rPr>
        <w:t>rsonal adscrito al Ayuntamiento;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Verificar que se suministren a las áreas del Ayuntamiento, los materiales,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herramientas y equipos necesarios para la operación de las mismas.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Coordinar y supervisar las licitaciones públicas, los concursos para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adquisiciones, arrendamientos y servicios, de conformidad con la normatividad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aplicable.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Coordinar y supervisar las convocatorias para la adjudicación de obra pública, a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través de invitación restringida conforme a la normatividad en vigor</w:t>
      </w:r>
      <w:r>
        <w:rPr>
          <w:rFonts w:ascii="Arial" w:hAnsi="Arial" w:cs="Arial"/>
          <w:sz w:val="24"/>
          <w:szCs w:val="24"/>
        </w:rPr>
        <w:t>;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Atender, dirigir y evaluar la gestoría en materia de apoyo social en especie, que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otorga el Ayuntamiento.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Coordinar y supervisar las actividades necesarias para la operación de los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servicios de conservación y mantenimiento de edificios y vehículos, propiedad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del municipio, así como los inmuebles rentados.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Establecer un control estricto sobre la operación y funcionamiento de los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almacenes y talleres, propiedad del municipio.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Proporcionar y mantener el servicio telefónico en perfectas condiciones.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Proveer un servicio eficiente de fotocopiado, a las áreas que lo requieran.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Coordinar la elaboración de los manuales de organización, de procedimientos y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reglamentos, para el aseguramiento de la calidad de los servicios públicos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municipales.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Establecer normas, lineamientos y políticas en materia de capacitación y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desarrollo de personal.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Detectar las necesidades reales de capacitación y adiestramiento y realizar los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trámites necesarios ante instituciones del sector público o privado, para la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 xml:space="preserve">implementación de cursos específicos o programas permanentes que </w:t>
      </w:r>
      <w:r w:rsidRPr="00FE27EB">
        <w:rPr>
          <w:rFonts w:ascii="Arial" w:hAnsi="Arial" w:cs="Arial"/>
          <w:sz w:val="24"/>
          <w:szCs w:val="24"/>
        </w:rPr>
        <w:lastRenderedPageBreak/>
        <w:t>mejoren el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desempeño y desarrollo del trabajo del personal adscrito a la presidencia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municipal.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Supervisar el inventario</w:t>
      </w:r>
      <w:r>
        <w:rPr>
          <w:rFonts w:ascii="Arial" w:hAnsi="Arial" w:cs="Arial"/>
          <w:sz w:val="24"/>
          <w:szCs w:val="24"/>
        </w:rPr>
        <w:t xml:space="preserve"> de los bienes inmuebles del Ayuntamiento de Tecolotlán, Jalisco.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Vigilar la optimización y buen uso del patrimonio del Ayuntamiento.</w:t>
      </w:r>
    </w:p>
    <w:p w:rsidR="00FE27EB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Implementar y coordinar los programas de evaluación y desarrollo del personal</w:t>
      </w:r>
    </w:p>
    <w:p w:rsidR="00277B31" w:rsidRDefault="00FE27EB" w:rsidP="00FE27E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EB">
        <w:rPr>
          <w:rFonts w:ascii="Arial" w:hAnsi="Arial" w:cs="Arial"/>
          <w:sz w:val="24"/>
          <w:szCs w:val="24"/>
        </w:rPr>
        <w:t>Las demás funciones que le indiquen las disposiciones legales correspondientes</w:t>
      </w:r>
      <w:r>
        <w:rPr>
          <w:rFonts w:ascii="Arial" w:hAnsi="Arial" w:cs="Arial"/>
          <w:sz w:val="24"/>
          <w:szCs w:val="24"/>
        </w:rPr>
        <w:t xml:space="preserve"> </w:t>
      </w:r>
      <w:r w:rsidRPr="00FE27EB">
        <w:rPr>
          <w:rFonts w:ascii="Arial" w:hAnsi="Arial" w:cs="Arial"/>
          <w:sz w:val="24"/>
          <w:szCs w:val="24"/>
        </w:rPr>
        <w:t>y aquellas que le confiera expresamente el Presidente Municipal</w:t>
      </w:r>
    </w:p>
    <w:p w:rsidR="00B9652A" w:rsidRPr="00FE27EB" w:rsidRDefault="00B9652A" w:rsidP="00B9652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7B31" w:rsidRPr="00186D5F" w:rsidRDefault="00277B31" w:rsidP="00277B31">
      <w:pPr>
        <w:spacing w:before="240" w:after="0" w:line="360" w:lineRule="auto"/>
        <w:jc w:val="both"/>
        <w:rPr>
          <w:rFonts w:ascii="Arial" w:hAnsi="Arial" w:cs="Arial"/>
          <w:b/>
          <w:sz w:val="24"/>
        </w:rPr>
      </w:pPr>
      <w:r w:rsidRPr="00186D5F">
        <w:rPr>
          <w:rFonts w:ascii="Arial" w:hAnsi="Arial" w:cs="Arial"/>
          <w:b/>
          <w:sz w:val="24"/>
        </w:rPr>
        <w:t>FUNCIONES.-</w:t>
      </w:r>
    </w:p>
    <w:p w:rsidR="00277B31" w:rsidRDefault="00277B31" w:rsidP="00277B31">
      <w:pPr>
        <w:pStyle w:val="Prrafodelista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Secretaria de </w:t>
      </w:r>
      <w:r w:rsidR="0036519A">
        <w:rPr>
          <w:rFonts w:ascii="Arial" w:hAnsi="Arial" w:cs="Arial"/>
          <w:sz w:val="24"/>
        </w:rPr>
        <w:t>Oficialía Mayor</w:t>
      </w:r>
      <w:r>
        <w:rPr>
          <w:rFonts w:ascii="Arial" w:hAnsi="Arial" w:cs="Arial"/>
          <w:sz w:val="24"/>
        </w:rPr>
        <w:t>.-</w:t>
      </w:r>
    </w:p>
    <w:p w:rsidR="00277B31" w:rsidRDefault="00277B31" w:rsidP="00277B31">
      <w:pPr>
        <w:pStyle w:val="Prrafodelista"/>
        <w:spacing w:before="24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Realizar </w:t>
      </w:r>
      <w:r w:rsidR="0036519A">
        <w:rPr>
          <w:rFonts w:ascii="Arial" w:hAnsi="Arial" w:cs="Arial"/>
          <w:sz w:val="24"/>
        </w:rPr>
        <w:t>contratos, nombramientos, todo tipo de oficios, contestar el teléfono, tomar recados, archivar documentación de los empleados, encargar papelería y artículos de limpieza para las oficinas, mantener los expedientes ordenados.</w:t>
      </w:r>
    </w:p>
    <w:p w:rsidR="00277B31" w:rsidRDefault="0036519A" w:rsidP="00277B31">
      <w:pPr>
        <w:pStyle w:val="Prrafodelista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Auxiliar</w:t>
      </w:r>
      <w:r w:rsidR="00277B31">
        <w:rPr>
          <w:rFonts w:ascii="Arial" w:hAnsi="Arial" w:cs="Arial"/>
          <w:sz w:val="24"/>
        </w:rPr>
        <w:t>.-</w:t>
      </w:r>
    </w:p>
    <w:p w:rsidR="00277B31" w:rsidRDefault="0036519A" w:rsidP="00277B31">
      <w:pPr>
        <w:pStyle w:val="Prrafodelista"/>
        <w:spacing w:before="24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Entregar oficios, registrar la salida de la papelería y artículos de limpieza, sacar copias, organizar la oficina, archivar las listas de asistencia, llenar libro de registro de visitas.</w:t>
      </w:r>
    </w:p>
    <w:p w:rsidR="00277B31" w:rsidRDefault="00277B31" w:rsidP="00277B31">
      <w:pPr>
        <w:pStyle w:val="Prrafodelista"/>
        <w:spacing w:before="240" w:after="0" w:line="360" w:lineRule="auto"/>
        <w:jc w:val="both"/>
        <w:rPr>
          <w:rFonts w:ascii="Arial" w:hAnsi="Arial" w:cs="Arial"/>
          <w:sz w:val="24"/>
        </w:rPr>
      </w:pPr>
    </w:p>
    <w:p w:rsidR="00277B31" w:rsidRDefault="00277B31" w:rsidP="00277B31">
      <w:pPr>
        <w:spacing w:before="240" w:after="0" w:line="360" w:lineRule="auto"/>
        <w:jc w:val="both"/>
        <w:rPr>
          <w:rFonts w:ascii="Arial" w:hAnsi="Arial" w:cs="Arial"/>
          <w:sz w:val="24"/>
        </w:rPr>
      </w:pPr>
    </w:p>
    <w:p w:rsidR="00B9652A" w:rsidRDefault="00B9652A" w:rsidP="00277B31">
      <w:pPr>
        <w:spacing w:before="240" w:after="0" w:line="360" w:lineRule="auto"/>
        <w:jc w:val="both"/>
        <w:rPr>
          <w:rFonts w:ascii="Arial" w:hAnsi="Arial" w:cs="Arial"/>
          <w:sz w:val="24"/>
        </w:rPr>
      </w:pPr>
    </w:p>
    <w:p w:rsidR="00B9652A" w:rsidRDefault="00B9652A" w:rsidP="00277B31">
      <w:pPr>
        <w:spacing w:before="240" w:after="0" w:line="360" w:lineRule="auto"/>
        <w:jc w:val="both"/>
        <w:rPr>
          <w:rFonts w:ascii="Arial" w:hAnsi="Arial" w:cs="Arial"/>
          <w:sz w:val="24"/>
        </w:rPr>
      </w:pPr>
    </w:p>
    <w:p w:rsidR="00B9652A" w:rsidRDefault="00B9652A" w:rsidP="00277B31">
      <w:pPr>
        <w:spacing w:before="240" w:after="0" w:line="360" w:lineRule="auto"/>
        <w:jc w:val="both"/>
        <w:rPr>
          <w:rFonts w:ascii="Arial" w:hAnsi="Arial" w:cs="Arial"/>
          <w:sz w:val="24"/>
        </w:rPr>
      </w:pPr>
    </w:p>
    <w:p w:rsidR="00B9652A" w:rsidRDefault="00B9652A" w:rsidP="00277B31">
      <w:pPr>
        <w:spacing w:before="240" w:after="0" w:line="360" w:lineRule="auto"/>
        <w:jc w:val="both"/>
        <w:rPr>
          <w:rFonts w:ascii="Arial" w:hAnsi="Arial" w:cs="Arial"/>
          <w:sz w:val="24"/>
        </w:rPr>
      </w:pPr>
    </w:p>
    <w:p w:rsidR="00B9652A" w:rsidRDefault="00B9652A" w:rsidP="00277B31">
      <w:pPr>
        <w:spacing w:before="240" w:after="0" w:line="360" w:lineRule="auto"/>
        <w:jc w:val="both"/>
        <w:rPr>
          <w:rFonts w:ascii="Arial" w:hAnsi="Arial" w:cs="Arial"/>
          <w:sz w:val="24"/>
        </w:rPr>
      </w:pPr>
    </w:p>
    <w:p w:rsidR="00B9652A" w:rsidRPr="00277B31" w:rsidRDefault="00B9652A" w:rsidP="00277B31">
      <w:pPr>
        <w:spacing w:before="240" w:after="0" w:line="360" w:lineRule="auto"/>
        <w:jc w:val="both"/>
        <w:rPr>
          <w:rFonts w:ascii="Arial" w:hAnsi="Arial" w:cs="Arial"/>
          <w:sz w:val="24"/>
        </w:rPr>
      </w:pPr>
    </w:p>
    <w:p w:rsidR="00277B31" w:rsidRDefault="00277B31" w:rsidP="000D1A21"/>
    <w:p w:rsidR="000D1A21" w:rsidRPr="00BE0E0B" w:rsidRDefault="00AF153D" w:rsidP="000D1A2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VII.- </w:t>
      </w:r>
      <w:r w:rsidR="007B5FD9" w:rsidRPr="00BE0E0B">
        <w:rPr>
          <w:rFonts w:ascii="Arial" w:hAnsi="Arial" w:cs="Arial"/>
          <w:b/>
          <w:sz w:val="24"/>
        </w:rPr>
        <w:t>ORGANIGRAMA</w:t>
      </w:r>
    </w:p>
    <w:p w:rsidR="000D1A21" w:rsidRDefault="000D1A21" w:rsidP="000D1A2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inline distT="0" distB="0" distL="0" distR="0">
            <wp:extent cx="5486400" cy="3200400"/>
            <wp:effectExtent l="57150" t="0" r="57150" b="190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D1A21" w:rsidRPr="00BE0E0B" w:rsidRDefault="000D1A21" w:rsidP="000D1A21">
      <w:pPr>
        <w:rPr>
          <w:rFonts w:ascii="Arial" w:hAnsi="Arial" w:cs="Arial"/>
          <w:b/>
          <w:sz w:val="24"/>
        </w:rPr>
      </w:pPr>
    </w:p>
    <w:p w:rsidR="00BE0E0B" w:rsidRDefault="00BE0E0B" w:rsidP="00BE0E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9652A" w:rsidRPr="0027142D" w:rsidRDefault="00B9652A" w:rsidP="00B9652A">
      <w:pPr>
        <w:spacing w:before="240"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 PROCESOS INTERNOS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652A" w:rsidTr="00B9652A">
        <w:tc>
          <w:tcPr>
            <w:tcW w:w="4414" w:type="dxa"/>
          </w:tcPr>
          <w:p w:rsidR="00B9652A" w:rsidRDefault="00B9652A" w:rsidP="00B9652A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4414" w:type="dxa"/>
          </w:tcPr>
          <w:p w:rsidR="00B9652A" w:rsidRDefault="00B9652A" w:rsidP="00B9652A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B9652A" w:rsidTr="00B9652A">
        <w:tc>
          <w:tcPr>
            <w:tcW w:w="4414" w:type="dxa"/>
          </w:tcPr>
          <w:p w:rsidR="00B9652A" w:rsidRPr="00B9652A" w:rsidRDefault="00B9652A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B9652A">
              <w:rPr>
                <w:rFonts w:ascii="Arial" w:hAnsi="Arial" w:cs="Arial"/>
                <w:sz w:val="24"/>
              </w:rPr>
              <w:t>Realización de contratos</w:t>
            </w:r>
          </w:p>
        </w:tc>
        <w:tc>
          <w:tcPr>
            <w:tcW w:w="4414" w:type="dxa"/>
          </w:tcPr>
          <w:p w:rsidR="00B9652A" w:rsidRPr="00B9652A" w:rsidRDefault="00B9652A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Realizar contratos de personal nuevo y renovar los vencidos, entregar copia a Tesorería y al trabajador</w:t>
            </w:r>
          </w:p>
        </w:tc>
      </w:tr>
      <w:tr w:rsidR="00B9652A" w:rsidTr="00B9652A">
        <w:tc>
          <w:tcPr>
            <w:tcW w:w="4414" w:type="dxa"/>
          </w:tcPr>
          <w:p w:rsidR="00B9652A" w:rsidRPr="00B9652A" w:rsidRDefault="00B9652A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Revisión de expedientes laborales</w:t>
            </w:r>
          </w:p>
        </w:tc>
        <w:tc>
          <w:tcPr>
            <w:tcW w:w="4414" w:type="dxa"/>
          </w:tcPr>
          <w:p w:rsidR="00B9652A" w:rsidRPr="00B9652A" w:rsidRDefault="00B9652A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Revisar las solicitudes de vacaciones, para su autorización, informar al trabajador</w:t>
            </w:r>
          </w:p>
        </w:tc>
      </w:tr>
      <w:tr w:rsidR="00B9652A" w:rsidTr="00B9652A">
        <w:tc>
          <w:tcPr>
            <w:tcW w:w="4414" w:type="dxa"/>
          </w:tcPr>
          <w:p w:rsidR="00B9652A" w:rsidRPr="00B9652A" w:rsidRDefault="00B9652A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Revisión del área del I.M.S.S.</w:t>
            </w:r>
          </w:p>
        </w:tc>
        <w:tc>
          <w:tcPr>
            <w:tcW w:w="4414" w:type="dxa"/>
          </w:tcPr>
          <w:p w:rsidR="00B9652A" w:rsidRPr="00B9652A" w:rsidRDefault="00B9652A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Altas, bajas incapacidades, riesgos de trabajo y aclaraciones con el trabajador</w:t>
            </w:r>
          </w:p>
        </w:tc>
      </w:tr>
      <w:tr w:rsidR="00B9652A" w:rsidTr="00B9652A">
        <w:tc>
          <w:tcPr>
            <w:tcW w:w="4414" w:type="dxa"/>
          </w:tcPr>
          <w:p w:rsidR="00B9652A" w:rsidRPr="00B9652A" w:rsidRDefault="00516E11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Redacción de diversos documentos</w:t>
            </w:r>
          </w:p>
        </w:tc>
        <w:tc>
          <w:tcPr>
            <w:tcW w:w="4414" w:type="dxa"/>
          </w:tcPr>
          <w:p w:rsidR="00B9652A" w:rsidRPr="00B9652A" w:rsidRDefault="00516E11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Cartas de recomendación, citatorios, constancias de nómina, invitaciones, oficios y avisos</w:t>
            </w:r>
          </w:p>
        </w:tc>
      </w:tr>
      <w:tr w:rsidR="00B9652A" w:rsidTr="00B9652A">
        <w:tc>
          <w:tcPr>
            <w:tcW w:w="4414" w:type="dxa"/>
          </w:tcPr>
          <w:p w:rsidR="00B9652A" w:rsidRPr="00B9652A" w:rsidRDefault="00516E11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Convenios</w:t>
            </w:r>
          </w:p>
        </w:tc>
        <w:tc>
          <w:tcPr>
            <w:tcW w:w="4414" w:type="dxa"/>
          </w:tcPr>
          <w:p w:rsidR="00B9652A" w:rsidRPr="00B9652A" w:rsidRDefault="00516E11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Dar seguimientos a los convenios de liquidación y armar expedientes de los mismos</w:t>
            </w:r>
          </w:p>
        </w:tc>
      </w:tr>
      <w:tr w:rsidR="00B9652A" w:rsidTr="00B9652A">
        <w:tc>
          <w:tcPr>
            <w:tcW w:w="4414" w:type="dxa"/>
          </w:tcPr>
          <w:p w:rsidR="00B9652A" w:rsidRPr="00B9652A" w:rsidRDefault="00516E11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Expedientes Laborales</w:t>
            </w:r>
          </w:p>
        </w:tc>
        <w:tc>
          <w:tcPr>
            <w:tcW w:w="4414" w:type="dxa"/>
          </w:tcPr>
          <w:p w:rsidR="00B9652A" w:rsidRPr="00B9652A" w:rsidRDefault="00516E11" w:rsidP="00516E11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Realizar los expedientes de los empleados del H. Ayuntamiento</w:t>
            </w:r>
          </w:p>
        </w:tc>
      </w:tr>
      <w:tr w:rsidR="00B9652A" w:rsidTr="00B9652A">
        <w:tc>
          <w:tcPr>
            <w:tcW w:w="4414" w:type="dxa"/>
          </w:tcPr>
          <w:p w:rsidR="00B9652A" w:rsidRPr="00516E11" w:rsidRDefault="00516E11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516E11">
              <w:rPr>
                <w:rFonts w:ascii="Arial" w:hAnsi="Arial" w:cs="Arial"/>
                <w:sz w:val="24"/>
              </w:rPr>
              <w:t xml:space="preserve">Actas administrativas </w:t>
            </w:r>
          </w:p>
        </w:tc>
        <w:tc>
          <w:tcPr>
            <w:tcW w:w="4414" w:type="dxa"/>
          </w:tcPr>
          <w:p w:rsidR="00B9652A" w:rsidRPr="00516E11" w:rsidRDefault="00516E11" w:rsidP="00B9652A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516E11">
              <w:rPr>
                <w:rFonts w:ascii="Arial" w:hAnsi="Arial" w:cs="Arial"/>
                <w:sz w:val="24"/>
              </w:rPr>
              <w:t xml:space="preserve">Elaboración de las actas </w:t>
            </w:r>
            <w:r>
              <w:rPr>
                <w:rFonts w:ascii="Arial" w:hAnsi="Arial" w:cs="Arial"/>
                <w:sz w:val="24"/>
              </w:rPr>
              <w:t>administrativas a los trabajadores informándoles el porqué de las mismas</w:t>
            </w:r>
          </w:p>
        </w:tc>
      </w:tr>
    </w:tbl>
    <w:p w:rsidR="00B9652A" w:rsidRPr="0027142D" w:rsidRDefault="00B9652A" w:rsidP="00B9652A">
      <w:pPr>
        <w:spacing w:before="240" w:after="0" w:line="360" w:lineRule="auto"/>
        <w:jc w:val="both"/>
        <w:rPr>
          <w:rFonts w:ascii="Arial" w:hAnsi="Arial" w:cs="Arial"/>
          <w:b/>
          <w:sz w:val="24"/>
        </w:rPr>
      </w:pPr>
    </w:p>
    <w:p w:rsidR="00B9652A" w:rsidRDefault="00B9652A" w:rsidP="00BE0E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E027C" w:rsidRPr="0027142D" w:rsidRDefault="00AF153D" w:rsidP="009E027C">
      <w:pPr>
        <w:spacing w:before="240"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516E11">
        <w:rPr>
          <w:rFonts w:ascii="Arial" w:hAnsi="Arial" w:cs="Arial"/>
          <w:b/>
          <w:sz w:val="24"/>
        </w:rPr>
        <w:t>X</w:t>
      </w:r>
      <w:r>
        <w:rPr>
          <w:rFonts w:ascii="Arial" w:hAnsi="Arial" w:cs="Arial"/>
          <w:b/>
          <w:sz w:val="24"/>
        </w:rPr>
        <w:t xml:space="preserve">. </w:t>
      </w:r>
      <w:r w:rsidR="009E027C" w:rsidRPr="0027142D">
        <w:rPr>
          <w:rFonts w:ascii="Arial" w:hAnsi="Arial" w:cs="Arial"/>
          <w:b/>
          <w:sz w:val="24"/>
        </w:rPr>
        <w:t>SERVICIOS AL PÚBLICO.-</w:t>
      </w:r>
    </w:p>
    <w:p w:rsidR="009E027C" w:rsidRDefault="0036519A" w:rsidP="009E027C">
      <w:pPr>
        <w:spacing w:before="24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tenemos servicios al público</w:t>
      </w:r>
    </w:p>
    <w:p w:rsidR="0036519A" w:rsidRPr="009E027C" w:rsidRDefault="0036519A" w:rsidP="009E027C">
      <w:pPr>
        <w:spacing w:before="240"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Brindamos información y atención a la ciudadanía, recibimos solicitudes de empleo para cualquier área que lo solicite.</w:t>
      </w:r>
    </w:p>
    <w:sectPr w:rsidR="0036519A" w:rsidRPr="009E027C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95" w:rsidRDefault="009D2895" w:rsidP="000D1A21">
      <w:pPr>
        <w:spacing w:after="0" w:line="240" w:lineRule="auto"/>
      </w:pPr>
      <w:r>
        <w:separator/>
      </w:r>
    </w:p>
  </w:endnote>
  <w:endnote w:type="continuationSeparator" w:id="0">
    <w:p w:rsidR="009D2895" w:rsidRDefault="009D2895" w:rsidP="000D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Cs w:val="21"/>
      </w:rPr>
      <w:id w:val="14255946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CF4FC9" w:rsidRDefault="00CF4FC9">
        <w:pPr>
          <w:pStyle w:val="Piedepgin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eastAsiaTheme="minorEastAsia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/>
            <w:szCs w:val="21"/>
          </w:rPr>
          <w:fldChar w:fldCharType="separate"/>
        </w:r>
        <w:r w:rsidR="00367A42" w:rsidRPr="00367A42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  <w:lang w:val="es-ES"/>
          </w:rPr>
          <w:t>3</w:t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fldChar w:fldCharType="end"/>
        </w:r>
      </w:p>
    </w:sdtContent>
  </w:sdt>
  <w:p w:rsidR="00CF4FC9" w:rsidRDefault="00CF4F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95" w:rsidRDefault="009D2895" w:rsidP="000D1A21">
      <w:pPr>
        <w:spacing w:after="0" w:line="240" w:lineRule="auto"/>
      </w:pPr>
      <w:r>
        <w:separator/>
      </w:r>
    </w:p>
  </w:footnote>
  <w:footnote w:type="continuationSeparator" w:id="0">
    <w:p w:rsidR="009D2895" w:rsidRDefault="009D2895" w:rsidP="000D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21" w:rsidRDefault="000D1A21" w:rsidP="000D1A21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31C7571" wp14:editId="75D2203A">
          <wp:extent cx="905510" cy="526415"/>
          <wp:effectExtent l="0" t="0" r="8890" b="6985"/>
          <wp:docPr id="1" name="Imagen 1" descr="LogoAdminist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minist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8E7"/>
    <w:multiLevelType w:val="hybridMultilevel"/>
    <w:tmpl w:val="D75A0F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C48ACA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438"/>
    <w:multiLevelType w:val="hybridMultilevel"/>
    <w:tmpl w:val="AC408C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5A1B"/>
    <w:multiLevelType w:val="hybridMultilevel"/>
    <w:tmpl w:val="F5FC70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6DDE"/>
    <w:multiLevelType w:val="hybridMultilevel"/>
    <w:tmpl w:val="E7ECF608"/>
    <w:lvl w:ilvl="0" w:tplc="C13EE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158F"/>
    <w:multiLevelType w:val="hybridMultilevel"/>
    <w:tmpl w:val="6150AD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349DC"/>
    <w:multiLevelType w:val="hybridMultilevel"/>
    <w:tmpl w:val="9BAE11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D1730"/>
    <w:multiLevelType w:val="hybridMultilevel"/>
    <w:tmpl w:val="A3EAF2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21"/>
    <w:rsid w:val="00055627"/>
    <w:rsid w:val="000D1A21"/>
    <w:rsid w:val="00117F4D"/>
    <w:rsid w:val="00186D5F"/>
    <w:rsid w:val="0027142D"/>
    <w:rsid w:val="00277B31"/>
    <w:rsid w:val="00325793"/>
    <w:rsid w:val="003517EF"/>
    <w:rsid w:val="0036519A"/>
    <w:rsid w:val="00367A42"/>
    <w:rsid w:val="003C742D"/>
    <w:rsid w:val="003D2C9B"/>
    <w:rsid w:val="00462912"/>
    <w:rsid w:val="00491E16"/>
    <w:rsid w:val="004E342F"/>
    <w:rsid w:val="00516E11"/>
    <w:rsid w:val="007B5FD9"/>
    <w:rsid w:val="007E2E58"/>
    <w:rsid w:val="008316D4"/>
    <w:rsid w:val="00850517"/>
    <w:rsid w:val="00880C11"/>
    <w:rsid w:val="0090352F"/>
    <w:rsid w:val="00920AAE"/>
    <w:rsid w:val="00986768"/>
    <w:rsid w:val="009D2895"/>
    <w:rsid w:val="009E027C"/>
    <w:rsid w:val="009F6094"/>
    <w:rsid w:val="00A542D4"/>
    <w:rsid w:val="00AF153D"/>
    <w:rsid w:val="00B15CFE"/>
    <w:rsid w:val="00B5568B"/>
    <w:rsid w:val="00B671D7"/>
    <w:rsid w:val="00B9652A"/>
    <w:rsid w:val="00B978FB"/>
    <w:rsid w:val="00BE0E0B"/>
    <w:rsid w:val="00C371AD"/>
    <w:rsid w:val="00C71835"/>
    <w:rsid w:val="00CF4FC9"/>
    <w:rsid w:val="00DD6B2A"/>
    <w:rsid w:val="00E75827"/>
    <w:rsid w:val="00E82FEB"/>
    <w:rsid w:val="00E902F6"/>
    <w:rsid w:val="00F20C6C"/>
    <w:rsid w:val="00FC6BFA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A21"/>
  </w:style>
  <w:style w:type="paragraph" w:styleId="Piedepgina">
    <w:name w:val="footer"/>
    <w:basedOn w:val="Normal"/>
    <w:link w:val="PiedepginaCar"/>
    <w:uiPriority w:val="99"/>
    <w:unhideWhenUsed/>
    <w:rsid w:val="000D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A21"/>
  </w:style>
  <w:style w:type="paragraph" w:styleId="Prrafodelista">
    <w:name w:val="List Paragraph"/>
    <w:basedOn w:val="Normal"/>
    <w:uiPriority w:val="34"/>
    <w:qFormat/>
    <w:rsid w:val="00117F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50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50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20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A21"/>
  </w:style>
  <w:style w:type="paragraph" w:styleId="Piedepgina">
    <w:name w:val="footer"/>
    <w:basedOn w:val="Normal"/>
    <w:link w:val="PiedepginaCar"/>
    <w:uiPriority w:val="99"/>
    <w:unhideWhenUsed/>
    <w:rsid w:val="000D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A21"/>
  </w:style>
  <w:style w:type="paragraph" w:styleId="Prrafodelista">
    <w:name w:val="List Paragraph"/>
    <w:basedOn w:val="Normal"/>
    <w:uiPriority w:val="34"/>
    <w:qFormat/>
    <w:rsid w:val="00117F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50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50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20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C5A66E-DFA5-4249-B6DE-7865A8E68D59}" type="doc">
      <dgm:prSet loTypeId="urn:microsoft.com/office/officeart/2005/8/layout/orgChart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D0202096-E5ED-4B92-89FD-E2EF2DE29A03}">
      <dgm:prSet phldrT="[Texto]"/>
      <dgm:spPr>
        <a:solidFill>
          <a:srgbClr val="00B0F0"/>
        </a:solidFill>
      </dgm:spPr>
      <dgm:t>
        <a:bodyPr/>
        <a:lstStyle/>
        <a:p>
          <a:r>
            <a:rPr lang="es-MX"/>
            <a:t>PRESIDENCIA</a:t>
          </a:r>
        </a:p>
        <a:p>
          <a:r>
            <a:rPr lang="es-MX"/>
            <a:t>Lic. Juan Manuel María Capristrán</a:t>
          </a:r>
        </a:p>
      </dgm:t>
    </dgm:pt>
    <dgm:pt modelId="{9830BF89-2CD9-473A-844D-67668F14E3D3}" type="parTrans" cxnId="{AA4457EF-6C33-4BA8-9F75-86B0F9121AF8}">
      <dgm:prSet/>
      <dgm:spPr/>
      <dgm:t>
        <a:bodyPr/>
        <a:lstStyle/>
        <a:p>
          <a:endParaRPr lang="es-MX"/>
        </a:p>
      </dgm:t>
    </dgm:pt>
    <dgm:pt modelId="{E3F06B81-B7B1-4840-90A7-80048877A40B}" type="sibTrans" cxnId="{AA4457EF-6C33-4BA8-9F75-86B0F9121AF8}">
      <dgm:prSet/>
      <dgm:spPr/>
      <dgm:t>
        <a:bodyPr/>
        <a:lstStyle/>
        <a:p>
          <a:endParaRPr lang="es-MX"/>
        </a:p>
      </dgm:t>
    </dgm:pt>
    <dgm:pt modelId="{2A116141-2DF2-4066-8609-022E1BB91381}" type="asst">
      <dgm:prSet phldrT="[Texto]"/>
      <dgm:spPr>
        <a:solidFill>
          <a:srgbClr val="0070C0"/>
        </a:solidFill>
      </dgm:spPr>
      <dgm:t>
        <a:bodyPr/>
        <a:lstStyle/>
        <a:p>
          <a:r>
            <a:rPr lang="es-MX"/>
            <a:t>OFICIAL MAYOR</a:t>
          </a:r>
        </a:p>
        <a:p>
          <a:r>
            <a:rPr lang="es-MX"/>
            <a:t>Griselda Milagros Cruz Figueroa</a:t>
          </a:r>
        </a:p>
      </dgm:t>
    </dgm:pt>
    <dgm:pt modelId="{FA024861-EFF3-4163-A85E-BAE5874BE5E5}" type="parTrans" cxnId="{6FE59905-E9E6-49E0-8737-BCA7D0D72385}">
      <dgm:prSet/>
      <dgm:spPr/>
      <dgm:t>
        <a:bodyPr/>
        <a:lstStyle/>
        <a:p>
          <a:endParaRPr lang="es-MX"/>
        </a:p>
      </dgm:t>
    </dgm:pt>
    <dgm:pt modelId="{B88EC169-C533-401E-90F2-57EABF6E7AF6}" type="sibTrans" cxnId="{6FE59905-E9E6-49E0-8737-BCA7D0D72385}">
      <dgm:prSet/>
      <dgm:spPr/>
      <dgm:t>
        <a:bodyPr/>
        <a:lstStyle/>
        <a:p>
          <a:endParaRPr lang="es-MX"/>
        </a:p>
      </dgm:t>
    </dgm:pt>
    <dgm:pt modelId="{F5E2E240-EA2C-49BF-B637-BEE1E4887876}">
      <dgm:prSet phldrT="[Texto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SECRETARIA</a:t>
          </a:r>
        </a:p>
      </dgm:t>
    </dgm:pt>
    <dgm:pt modelId="{2500932C-7597-4DDB-AFE9-A6701CB4C063}" type="parTrans" cxnId="{F44E0B40-3101-431F-A144-D558D8BCB055}">
      <dgm:prSet/>
      <dgm:spPr/>
      <dgm:t>
        <a:bodyPr/>
        <a:lstStyle/>
        <a:p>
          <a:endParaRPr lang="es-MX"/>
        </a:p>
      </dgm:t>
    </dgm:pt>
    <dgm:pt modelId="{A298909D-184C-4E8F-A128-B2707D8D15F5}" type="sibTrans" cxnId="{F44E0B40-3101-431F-A144-D558D8BCB055}">
      <dgm:prSet/>
      <dgm:spPr/>
      <dgm:t>
        <a:bodyPr/>
        <a:lstStyle/>
        <a:p>
          <a:endParaRPr lang="es-MX"/>
        </a:p>
      </dgm:t>
    </dgm:pt>
    <dgm:pt modelId="{A657AAFE-8AA3-42E2-8739-FBCB78FF02C5}">
      <dgm:prSet phldrT="[Texto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Auxiliar</a:t>
          </a:r>
        </a:p>
      </dgm:t>
    </dgm:pt>
    <dgm:pt modelId="{A4EC2866-2246-4C13-9F9B-98C45BEB6314}" type="parTrans" cxnId="{61117752-4EEB-4F18-9A8F-94D53FC24990}">
      <dgm:prSet/>
      <dgm:spPr/>
      <dgm:t>
        <a:bodyPr/>
        <a:lstStyle/>
        <a:p>
          <a:endParaRPr lang="es-MX"/>
        </a:p>
      </dgm:t>
    </dgm:pt>
    <dgm:pt modelId="{3EFE355A-6FC2-4631-91FE-C3D2E5934383}" type="sibTrans" cxnId="{61117752-4EEB-4F18-9A8F-94D53FC24990}">
      <dgm:prSet/>
      <dgm:spPr/>
      <dgm:t>
        <a:bodyPr/>
        <a:lstStyle/>
        <a:p>
          <a:endParaRPr lang="es-MX"/>
        </a:p>
      </dgm:t>
    </dgm:pt>
    <dgm:pt modelId="{C3F24BFB-43A1-425C-ADA4-1376CE158439}">
      <dgm:prSet phldrT="[Texto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Intendentes</a:t>
          </a:r>
        </a:p>
      </dgm:t>
    </dgm:pt>
    <dgm:pt modelId="{43BA910E-1F58-42E4-B7DC-D5B9E051A704}" type="parTrans" cxnId="{9BBF68DE-3682-4C84-AC23-7539435844BD}">
      <dgm:prSet/>
      <dgm:spPr/>
      <dgm:t>
        <a:bodyPr/>
        <a:lstStyle/>
        <a:p>
          <a:endParaRPr lang="es-MX"/>
        </a:p>
      </dgm:t>
    </dgm:pt>
    <dgm:pt modelId="{43F56702-BCAE-4AD3-A1BB-41AD6DA34B99}" type="sibTrans" cxnId="{9BBF68DE-3682-4C84-AC23-7539435844BD}">
      <dgm:prSet/>
      <dgm:spPr/>
      <dgm:t>
        <a:bodyPr/>
        <a:lstStyle/>
        <a:p>
          <a:endParaRPr lang="es-MX"/>
        </a:p>
      </dgm:t>
    </dgm:pt>
    <dgm:pt modelId="{11AB3F1D-5148-46A4-8A8C-E590B65B419F}" type="pres">
      <dgm:prSet presAssocID="{34C5A66E-DFA5-4249-B6DE-7865A8E68D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8A0A0B56-8402-4815-A2A5-0776C4E9895E}" type="pres">
      <dgm:prSet presAssocID="{D0202096-E5ED-4B92-89FD-E2EF2DE29A03}" presName="hierRoot1" presStyleCnt="0">
        <dgm:presLayoutVars>
          <dgm:hierBranch val="init"/>
        </dgm:presLayoutVars>
      </dgm:prSet>
      <dgm:spPr/>
    </dgm:pt>
    <dgm:pt modelId="{BE904101-A262-4B80-8B5F-68ADC974F0F0}" type="pres">
      <dgm:prSet presAssocID="{D0202096-E5ED-4B92-89FD-E2EF2DE29A03}" presName="rootComposite1" presStyleCnt="0"/>
      <dgm:spPr/>
    </dgm:pt>
    <dgm:pt modelId="{92C4845F-BC7B-497B-89D1-F0284A8922F9}" type="pres">
      <dgm:prSet presAssocID="{D0202096-E5ED-4B92-89FD-E2EF2DE29A0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86C847A-38B2-442E-901C-8FEEAFFB1E99}" type="pres">
      <dgm:prSet presAssocID="{D0202096-E5ED-4B92-89FD-E2EF2DE29A0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0CA19D9B-3718-4FCD-B270-4E885C7AB9BF}" type="pres">
      <dgm:prSet presAssocID="{D0202096-E5ED-4B92-89FD-E2EF2DE29A03}" presName="hierChild2" presStyleCnt="0"/>
      <dgm:spPr/>
    </dgm:pt>
    <dgm:pt modelId="{3330CFD6-F855-409D-8054-411B4C09DA82}" type="pres">
      <dgm:prSet presAssocID="{2500932C-7597-4DDB-AFE9-A6701CB4C063}" presName="Name37" presStyleLbl="parChTrans1D2" presStyleIdx="0" presStyleCnt="4"/>
      <dgm:spPr/>
      <dgm:t>
        <a:bodyPr/>
        <a:lstStyle/>
        <a:p>
          <a:endParaRPr lang="es-MX"/>
        </a:p>
      </dgm:t>
    </dgm:pt>
    <dgm:pt modelId="{3E87811A-EFEC-4618-9CE2-A71BAED653AA}" type="pres">
      <dgm:prSet presAssocID="{F5E2E240-EA2C-49BF-B637-BEE1E4887876}" presName="hierRoot2" presStyleCnt="0">
        <dgm:presLayoutVars>
          <dgm:hierBranch val="init"/>
        </dgm:presLayoutVars>
      </dgm:prSet>
      <dgm:spPr/>
    </dgm:pt>
    <dgm:pt modelId="{B4FDCE95-0318-4DEA-81AA-F0065D651B02}" type="pres">
      <dgm:prSet presAssocID="{F5E2E240-EA2C-49BF-B637-BEE1E4887876}" presName="rootComposite" presStyleCnt="0"/>
      <dgm:spPr/>
    </dgm:pt>
    <dgm:pt modelId="{5237C694-1683-45DC-AC9E-966F34C6F6F6}" type="pres">
      <dgm:prSet presAssocID="{F5E2E240-EA2C-49BF-B637-BEE1E488787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193F37-BEED-4855-A7F1-E91798200C5C}" type="pres">
      <dgm:prSet presAssocID="{F5E2E240-EA2C-49BF-B637-BEE1E4887876}" presName="rootConnector" presStyleLbl="node2" presStyleIdx="0" presStyleCnt="3"/>
      <dgm:spPr/>
      <dgm:t>
        <a:bodyPr/>
        <a:lstStyle/>
        <a:p>
          <a:endParaRPr lang="es-MX"/>
        </a:p>
      </dgm:t>
    </dgm:pt>
    <dgm:pt modelId="{11DD89F0-02C7-4305-A993-62C89D46DA1C}" type="pres">
      <dgm:prSet presAssocID="{F5E2E240-EA2C-49BF-B637-BEE1E4887876}" presName="hierChild4" presStyleCnt="0"/>
      <dgm:spPr/>
    </dgm:pt>
    <dgm:pt modelId="{052B3FC7-3D18-4A50-ACC0-0C79BFDAAC50}" type="pres">
      <dgm:prSet presAssocID="{F5E2E240-EA2C-49BF-B637-BEE1E4887876}" presName="hierChild5" presStyleCnt="0"/>
      <dgm:spPr/>
    </dgm:pt>
    <dgm:pt modelId="{27388053-941F-4574-8B6C-686A868AAE39}" type="pres">
      <dgm:prSet presAssocID="{A4EC2866-2246-4C13-9F9B-98C45BEB6314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270C99C-2FBF-4B7D-A0DB-7226204CB00C}" type="pres">
      <dgm:prSet presAssocID="{A657AAFE-8AA3-42E2-8739-FBCB78FF02C5}" presName="hierRoot2" presStyleCnt="0">
        <dgm:presLayoutVars>
          <dgm:hierBranch val="init"/>
        </dgm:presLayoutVars>
      </dgm:prSet>
      <dgm:spPr/>
    </dgm:pt>
    <dgm:pt modelId="{2CFCA9ED-427F-4873-ADEC-916D7D5E8436}" type="pres">
      <dgm:prSet presAssocID="{A657AAFE-8AA3-42E2-8739-FBCB78FF02C5}" presName="rootComposite" presStyleCnt="0"/>
      <dgm:spPr/>
    </dgm:pt>
    <dgm:pt modelId="{16EBCD27-7C33-435A-8A6C-905AE96D8AD6}" type="pres">
      <dgm:prSet presAssocID="{A657AAFE-8AA3-42E2-8739-FBCB78FF02C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440036-6344-4040-913E-1DA9B3870216}" type="pres">
      <dgm:prSet presAssocID="{A657AAFE-8AA3-42E2-8739-FBCB78FF02C5}" presName="rootConnector" presStyleLbl="node2" presStyleIdx="1" presStyleCnt="3"/>
      <dgm:spPr/>
      <dgm:t>
        <a:bodyPr/>
        <a:lstStyle/>
        <a:p>
          <a:endParaRPr lang="es-MX"/>
        </a:p>
      </dgm:t>
    </dgm:pt>
    <dgm:pt modelId="{965B9A06-FBEB-404F-A6E1-62355A869B3A}" type="pres">
      <dgm:prSet presAssocID="{A657AAFE-8AA3-42E2-8739-FBCB78FF02C5}" presName="hierChild4" presStyleCnt="0"/>
      <dgm:spPr/>
    </dgm:pt>
    <dgm:pt modelId="{CB6579A2-53FB-4673-88C6-99115ACBBD66}" type="pres">
      <dgm:prSet presAssocID="{A657AAFE-8AA3-42E2-8739-FBCB78FF02C5}" presName="hierChild5" presStyleCnt="0"/>
      <dgm:spPr/>
    </dgm:pt>
    <dgm:pt modelId="{0B1E92D5-D643-435C-BBEF-D98558314B0C}" type="pres">
      <dgm:prSet presAssocID="{43BA910E-1F58-42E4-B7DC-D5B9E051A704}" presName="Name37" presStyleLbl="parChTrans1D2" presStyleIdx="2" presStyleCnt="4"/>
      <dgm:spPr/>
      <dgm:t>
        <a:bodyPr/>
        <a:lstStyle/>
        <a:p>
          <a:endParaRPr lang="es-MX"/>
        </a:p>
      </dgm:t>
    </dgm:pt>
    <dgm:pt modelId="{53EF655F-B1B8-4605-8391-B77FD4B0F1FB}" type="pres">
      <dgm:prSet presAssocID="{C3F24BFB-43A1-425C-ADA4-1376CE158439}" presName="hierRoot2" presStyleCnt="0">
        <dgm:presLayoutVars>
          <dgm:hierBranch val="init"/>
        </dgm:presLayoutVars>
      </dgm:prSet>
      <dgm:spPr/>
    </dgm:pt>
    <dgm:pt modelId="{6E572625-1084-4F72-8278-2078DC275544}" type="pres">
      <dgm:prSet presAssocID="{C3F24BFB-43A1-425C-ADA4-1376CE158439}" presName="rootComposite" presStyleCnt="0"/>
      <dgm:spPr/>
    </dgm:pt>
    <dgm:pt modelId="{BB08E9FC-EA0E-4C38-A6AE-696206C10940}" type="pres">
      <dgm:prSet presAssocID="{C3F24BFB-43A1-425C-ADA4-1376CE15843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1899A00-CBD8-4B01-9C0E-FAFC955CFC0A}" type="pres">
      <dgm:prSet presAssocID="{C3F24BFB-43A1-425C-ADA4-1376CE158439}" presName="rootConnector" presStyleLbl="node2" presStyleIdx="2" presStyleCnt="3"/>
      <dgm:spPr/>
      <dgm:t>
        <a:bodyPr/>
        <a:lstStyle/>
        <a:p>
          <a:endParaRPr lang="es-MX"/>
        </a:p>
      </dgm:t>
    </dgm:pt>
    <dgm:pt modelId="{6E3A1B5D-A898-469D-AC79-FCE4761008F3}" type="pres">
      <dgm:prSet presAssocID="{C3F24BFB-43A1-425C-ADA4-1376CE158439}" presName="hierChild4" presStyleCnt="0"/>
      <dgm:spPr/>
    </dgm:pt>
    <dgm:pt modelId="{9D0CA14E-E81A-4413-93CB-7FAAD4AB8385}" type="pres">
      <dgm:prSet presAssocID="{C3F24BFB-43A1-425C-ADA4-1376CE158439}" presName="hierChild5" presStyleCnt="0"/>
      <dgm:spPr/>
    </dgm:pt>
    <dgm:pt modelId="{0CE2FC0E-4DB6-4ADE-AA20-6DCE89326E97}" type="pres">
      <dgm:prSet presAssocID="{D0202096-E5ED-4B92-89FD-E2EF2DE29A03}" presName="hierChild3" presStyleCnt="0"/>
      <dgm:spPr/>
    </dgm:pt>
    <dgm:pt modelId="{15D04D2C-261F-4781-96B7-D44419E28595}" type="pres">
      <dgm:prSet presAssocID="{FA024861-EFF3-4163-A85E-BAE5874BE5E5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F94037D4-27DC-4727-AAAE-647C4E395514}" type="pres">
      <dgm:prSet presAssocID="{2A116141-2DF2-4066-8609-022E1BB91381}" presName="hierRoot3" presStyleCnt="0">
        <dgm:presLayoutVars>
          <dgm:hierBranch val="init"/>
        </dgm:presLayoutVars>
      </dgm:prSet>
      <dgm:spPr/>
    </dgm:pt>
    <dgm:pt modelId="{12B7ED9D-0DA4-47E0-B2AD-3960E33CD119}" type="pres">
      <dgm:prSet presAssocID="{2A116141-2DF2-4066-8609-022E1BB91381}" presName="rootComposite3" presStyleCnt="0"/>
      <dgm:spPr/>
    </dgm:pt>
    <dgm:pt modelId="{46E6CA60-8452-45A3-BC27-41119BE15F2E}" type="pres">
      <dgm:prSet presAssocID="{2A116141-2DF2-4066-8609-022E1BB9138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80DB984-31B5-449E-BC8F-E1F7229036F1}" type="pres">
      <dgm:prSet presAssocID="{2A116141-2DF2-4066-8609-022E1BB91381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0167A20-4B64-4B57-9B23-F7904A34D682}" type="pres">
      <dgm:prSet presAssocID="{2A116141-2DF2-4066-8609-022E1BB91381}" presName="hierChild6" presStyleCnt="0"/>
      <dgm:spPr/>
    </dgm:pt>
    <dgm:pt modelId="{B1CD0854-D430-41BA-8614-35690A458189}" type="pres">
      <dgm:prSet presAssocID="{2A116141-2DF2-4066-8609-022E1BB91381}" presName="hierChild7" presStyleCnt="0"/>
      <dgm:spPr/>
    </dgm:pt>
  </dgm:ptLst>
  <dgm:cxnLst>
    <dgm:cxn modelId="{6FE59905-E9E6-49E0-8737-BCA7D0D72385}" srcId="{D0202096-E5ED-4B92-89FD-E2EF2DE29A03}" destId="{2A116141-2DF2-4066-8609-022E1BB91381}" srcOrd="0" destOrd="0" parTransId="{FA024861-EFF3-4163-A85E-BAE5874BE5E5}" sibTransId="{B88EC169-C533-401E-90F2-57EABF6E7AF6}"/>
    <dgm:cxn modelId="{6D23A695-F0C2-4E0B-A154-1311439C5D14}" type="presOf" srcId="{F5E2E240-EA2C-49BF-B637-BEE1E4887876}" destId="{5237C694-1683-45DC-AC9E-966F34C6F6F6}" srcOrd="0" destOrd="0" presId="urn:microsoft.com/office/officeart/2005/8/layout/orgChart1"/>
    <dgm:cxn modelId="{F44E0B40-3101-431F-A144-D558D8BCB055}" srcId="{D0202096-E5ED-4B92-89FD-E2EF2DE29A03}" destId="{F5E2E240-EA2C-49BF-B637-BEE1E4887876}" srcOrd="1" destOrd="0" parTransId="{2500932C-7597-4DDB-AFE9-A6701CB4C063}" sibTransId="{A298909D-184C-4E8F-A128-B2707D8D15F5}"/>
    <dgm:cxn modelId="{61117752-4EEB-4F18-9A8F-94D53FC24990}" srcId="{D0202096-E5ED-4B92-89FD-E2EF2DE29A03}" destId="{A657AAFE-8AA3-42E2-8739-FBCB78FF02C5}" srcOrd="2" destOrd="0" parTransId="{A4EC2866-2246-4C13-9F9B-98C45BEB6314}" sibTransId="{3EFE355A-6FC2-4631-91FE-C3D2E5934383}"/>
    <dgm:cxn modelId="{AD6FD365-AA25-440F-A42C-9161FB3E1849}" type="presOf" srcId="{C3F24BFB-43A1-425C-ADA4-1376CE158439}" destId="{BB08E9FC-EA0E-4C38-A6AE-696206C10940}" srcOrd="0" destOrd="0" presId="urn:microsoft.com/office/officeart/2005/8/layout/orgChart1"/>
    <dgm:cxn modelId="{F6EAEB95-E2B8-44CF-9C25-D994B5895068}" type="presOf" srcId="{D0202096-E5ED-4B92-89FD-E2EF2DE29A03}" destId="{186C847A-38B2-442E-901C-8FEEAFFB1E99}" srcOrd="1" destOrd="0" presId="urn:microsoft.com/office/officeart/2005/8/layout/orgChart1"/>
    <dgm:cxn modelId="{173EC265-966D-493D-9FD4-D2ACBCBC2F18}" type="presOf" srcId="{A657AAFE-8AA3-42E2-8739-FBCB78FF02C5}" destId="{52440036-6344-4040-913E-1DA9B3870216}" srcOrd="1" destOrd="0" presId="urn:microsoft.com/office/officeart/2005/8/layout/orgChart1"/>
    <dgm:cxn modelId="{02F76FD7-DBC4-4899-BD50-00AED5E07486}" type="presOf" srcId="{A4EC2866-2246-4C13-9F9B-98C45BEB6314}" destId="{27388053-941F-4574-8B6C-686A868AAE39}" srcOrd="0" destOrd="0" presId="urn:microsoft.com/office/officeart/2005/8/layout/orgChart1"/>
    <dgm:cxn modelId="{8E046C80-694C-4D8C-9E63-5C11D45F996E}" type="presOf" srcId="{FA024861-EFF3-4163-A85E-BAE5874BE5E5}" destId="{15D04D2C-261F-4781-96B7-D44419E28595}" srcOrd="0" destOrd="0" presId="urn:microsoft.com/office/officeart/2005/8/layout/orgChart1"/>
    <dgm:cxn modelId="{F5F47FDA-DDEA-4CEB-A55E-7D3961A4A3ED}" type="presOf" srcId="{A657AAFE-8AA3-42E2-8739-FBCB78FF02C5}" destId="{16EBCD27-7C33-435A-8A6C-905AE96D8AD6}" srcOrd="0" destOrd="0" presId="urn:microsoft.com/office/officeart/2005/8/layout/orgChart1"/>
    <dgm:cxn modelId="{5B6886B8-BBF2-4E03-84E5-F99BEF8E0AFD}" type="presOf" srcId="{D0202096-E5ED-4B92-89FD-E2EF2DE29A03}" destId="{92C4845F-BC7B-497B-89D1-F0284A8922F9}" srcOrd="0" destOrd="0" presId="urn:microsoft.com/office/officeart/2005/8/layout/orgChart1"/>
    <dgm:cxn modelId="{9DAF5B3A-BD6D-4620-B8B5-D399FA3EABF1}" type="presOf" srcId="{43BA910E-1F58-42E4-B7DC-D5B9E051A704}" destId="{0B1E92D5-D643-435C-BBEF-D98558314B0C}" srcOrd="0" destOrd="0" presId="urn:microsoft.com/office/officeart/2005/8/layout/orgChart1"/>
    <dgm:cxn modelId="{B34729B3-77F1-4DF4-9DB9-2D423DB78D49}" type="presOf" srcId="{F5E2E240-EA2C-49BF-B637-BEE1E4887876}" destId="{99193F37-BEED-4855-A7F1-E91798200C5C}" srcOrd="1" destOrd="0" presId="urn:microsoft.com/office/officeart/2005/8/layout/orgChart1"/>
    <dgm:cxn modelId="{EFCBE8EC-304C-4E4F-9321-B3D77DD078C8}" type="presOf" srcId="{2500932C-7597-4DDB-AFE9-A6701CB4C063}" destId="{3330CFD6-F855-409D-8054-411B4C09DA82}" srcOrd="0" destOrd="0" presId="urn:microsoft.com/office/officeart/2005/8/layout/orgChart1"/>
    <dgm:cxn modelId="{AA4457EF-6C33-4BA8-9F75-86B0F9121AF8}" srcId="{34C5A66E-DFA5-4249-B6DE-7865A8E68D59}" destId="{D0202096-E5ED-4B92-89FD-E2EF2DE29A03}" srcOrd="0" destOrd="0" parTransId="{9830BF89-2CD9-473A-844D-67668F14E3D3}" sibTransId="{E3F06B81-B7B1-4840-90A7-80048877A40B}"/>
    <dgm:cxn modelId="{9BBF68DE-3682-4C84-AC23-7539435844BD}" srcId="{D0202096-E5ED-4B92-89FD-E2EF2DE29A03}" destId="{C3F24BFB-43A1-425C-ADA4-1376CE158439}" srcOrd="3" destOrd="0" parTransId="{43BA910E-1F58-42E4-B7DC-D5B9E051A704}" sibTransId="{43F56702-BCAE-4AD3-A1BB-41AD6DA34B99}"/>
    <dgm:cxn modelId="{C360A454-7936-420F-9A55-0249ABE9A782}" type="presOf" srcId="{34C5A66E-DFA5-4249-B6DE-7865A8E68D59}" destId="{11AB3F1D-5148-46A4-8A8C-E590B65B419F}" srcOrd="0" destOrd="0" presId="urn:microsoft.com/office/officeart/2005/8/layout/orgChart1"/>
    <dgm:cxn modelId="{49706DB2-C2D7-4BC8-B409-7E656728719E}" type="presOf" srcId="{2A116141-2DF2-4066-8609-022E1BB91381}" destId="{E80DB984-31B5-449E-BC8F-E1F7229036F1}" srcOrd="1" destOrd="0" presId="urn:microsoft.com/office/officeart/2005/8/layout/orgChart1"/>
    <dgm:cxn modelId="{FF914036-5EED-445B-8D47-0029B783B9BB}" type="presOf" srcId="{2A116141-2DF2-4066-8609-022E1BB91381}" destId="{46E6CA60-8452-45A3-BC27-41119BE15F2E}" srcOrd="0" destOrd="0" presId="urn:microsoft.com/office/officeart/2005/8/layout/orgChart1"/>
    <dgm:cxn modelId="{4CF1E58F-A764-4923-9FE7-2C3AA9F6F082}" type="presOf" srcId="{C3F24BFB-43A1-425C-ADA4-1376CE158439}" destId="{71899A00-CBD8-4B01-9C0E-FAFC955CFC0A}" srcOrd="1" destOrd="0" presId="urn:microsoft.com/office/officeart/2005/8/layout/orgChart1"/>
    <dgm:cxn modelId="{490445E1-0CE2-404A-A328-A5402B88E336}" type="presParOf" srcId="{11AB3F1D-5148-46A4-8A8C-E590B65B419F}" destId="{8A0A0B56-8402-4815-A2A5-0776C4E9895E}" srcOrd="0" destOrd="0" presId="urn:microsoft.com/office/officeart/2005/8/layout/orgChart1"/>
    <dgm:cxn modelId="{5B78E27D-0ED0-45D4-A57D-C8261911D1F8}" type="presParOf" srcId="{8A0A0B56-8402-4815-A2A5-0776C4E9895E}" destId="{BE904101-A262-4B80-8B5F-68ADC974F0F0}" srcOrd="0" destOrd="0" presId="urn:microsoft.com/office/officeart/2005/8/layout/orgChart1"/>
    <dgm:cxn modelId="{535D1CB2-B0AD-4B60-8DA7-38232F478D66}" type="presParOf" srcId="{BE904101-A262-4B80-8B5F-68ADC974F0F0}" destId="{92C4845F-BC7B-497B-89D1-F0284A8922F9}" srcOrd="0" destOrd="0" presId="urn:microsoft.com/office/officeart/2005/8/layout/orgChart1"/>
    <dgm:cxn modelId="{C6772EB6-241B-4106-832A-226CE3C53005}" type="presParOf" srcId="{BE904101-A262-4B80-8B5F-68ADC974F0F0}" destId="{186C847A-38B2-442E-901C-8FEEAFFB1E99}" srcOrd="1" destOrd="0" presId="urn:microsoft.com/office/officeart/2005/8/layout/orgChart1"/>
    <dgm:cxn modelId="{D377A575-10B2-46CB-B2A8-CAC848859008}" type="presParOf" srcId="{8A0A0B56-8402-4815-A2A5-0776C4E9895E}" destId="{0CA19D9B-3718-4FCD-B270-4E885C7AB9BF}" srcOrd="1" destOrd="0" presId="urn:microsoft.com/office/officeart/2005/8/layout/orgChart1"/>
    <dgm:cxn modelId="{A529F00A-D487-4A6E-98E1-1A47E5E9C94E}" type="presParOf" srcId="{0CA19D9B-3718-4FCD-B270-4E885C7AB9BF}" destId="{3330CFD6-F855-409D-8054-411B4C09DA82}" srcOrd="0" destOrd="0" presId="urn:microsoft.com/office/officeart/2005/8/layout/orgChart1"/>
    <dgm:cxn modelId="{2C17B4FC-FE4B-4FA1-AD92-234DB0FA12F2}" type="presParOf" srcId="{0CA19D9B-3718-4FCD-B270-4E885C7AB9BF}" destId="{3E87811A-EFEC-4618-9CE2-A71BAED653AA}" srcOrd="1" destOrd="0" presId="urn:microsoft.com/office/officeart/2005/8/layout/orgChart1"/>
    <dgm:cxn modelId="{F0352008-F7F8-485B-9D38-41FB253CD684}" type="presParOf" srcId="{3E87811A-EFEC-4618-9CE2-A71BAED653AA}" destId="{B4FDCE95-0318-4DEA-81AA-F0065D651B02}" srcOrd="0" destOrd="0" presId="urn:microsoft.com/office/officeart/2005/8/layout/orgChart1"/>
    <dgm:cxn modelId="{946E1778-8C30-4BE7-822D-5F5C8023F856}" type="presParOf" srcId="{B4FDCE95-0318-4DEA-81AA-F0065D651B02}" destId="{5237C694-1683-45DC-AC9E-966F34C6F6F6}" srcOrd="0" destOrd="0" presId="urn:microsoft.com/office/officeart/2005/8/layout/orgChart1"/>
    <dgm:cxn modelId="{7334ADF3-905B-4B77-8600-D4B35BD35AF6}" type="presParOf" srcId="{B4FDCE95-0318-4DEA-81AA-F0065D651B02}" destId="{99193F37-BEED-4855-A7F1-E91798200C5C}" srcOrd="1" destOrd="0" presId="urn:microsoft.com/office/officeart/2005/8/layout/orgChart1"/>
    <dgm:cxn modelId="{D3817133-F699-469D-B0FC-883E9842DD13}" type="presParOf" srcId="{3E87811A-EFEC-4618-9CE2-A71BAED653AA}" destId="{11DD89F0-02C7-4305-A993-62C89D46DA1C}" srcOrd="1" destOrd="0" presId="urn:microsoft.com/office/officeart/2005/8/layout/orgChart1"/>
    <dgm:cxn modelId="{A38D36E8-4CEE-42D2-BB14-2451A0CEB805}" type="presParOf" srcId="{3E87811A-EFEC-4618-9CE2-A71BAED653AA}" destId="{052B3FC7-3D18-4A50-ACC0-0C79BFDAAC50}" srcOrd="2" destOrd="0" presId="urn:microsoft.com/office/officeart/2005/8/layout/orgChart1"/>
    <dgm:cxn modelId="{AA562B8A-F5D2-4936-B702-F5D39689F8B0}" type="presParOf" srcId="{0CA19D9B-3718-4FCD-B270-4E885C7AB9BF}" destId="{27388053-941F-4574-8B6C-686A868AAE39}" srcOrd="2" destOrd="0" presId="urn:microsoft.com/office/officeart/2005/8/layout/orgChart1"/>
    <dgm:cxn modelId="{A49274A5-5150-4C56-B4BF-9673AE68E549}" type="presParOf" srcId="{0CA19D9B-3718-4FCD-B270-4E885C7AB9BF}" destId="{5270C99C-2FBF-4B7D-A0DB-7226204CB00C}" srcOrd="3" destOrd="0" presId="urn:microsoft.com/office/officeart/2005/8/layout/orgChart1"/>
    <dgm:cxn modelId="{8C4BB037-45E8-4873-AA68-1CFF887D4348}" type="presParOf" srcId="{5270C99C-2FBF-4B7D-A0DB-7226204CB00C}" destId="{2CFCA9ED-427F-4873-ADEC-916D7D5E8436}" srcOrd="0" destOrd="0" presId="urn:microsoft.com/office/officeart/2005/8/layout/orgChart1"/>
    <dgm:cxn modelId="{39FFBA05-DB58-451C-B591-7D2D4921E4A5}" type="presParOf" srcId="{2CFCA9ED-427F-4873-ADEC-916D7D5E8436}" destId="{16EBCD27-7C33-435A-8A6C-905AE96D8AD6}" srcOrd="0" destOrd="0" presId="urn:microsoft.com/office/officeart/2005/8/layout/orgChart1"/>
    <dgm:cxn modelId="{0D3C58E0-C9AB-46E0-BC44-330142AA3EBE}" type="presParOf" srcId="{2CFCA9ED-427F-4873-ADEC-916D7D5E8436}" destId="{52440036-6344-4040-913E-1DA9B3870216}" srcOrd="1" destOrd="0" presId="urn:microsoft.com/office/officeart/2005/8/layout/orgChart1"/>
    <dgm:cxn modelId="{45FEDE1C-0289-441A-ADD1-BF862CDD0704}" type="presParOf" srcId="{5270C99C-2FBF-4B7D-A0DB-7226204CB00C}" destId="{965B9A06-FBEB-404F-A6E1-62355A869B3A}" srcOrd="1" destOrd="0" presId="urn:microsoft.com/office/officeart/2005/8/layout/orgChart1"/>
    <dgm:cxn modelId="{2CD9EE9C-7C34-47F5-B084-7AD0538C5C5D}" type="presParOf" srcId="{5270C99C-2FBF-4B7D-A0DB-7226204CB00C}" destId="{CB6579A2-53FB-4673-88C6-99115ACBBD66}" srcOrd="2" destOrd="0" presId="urn:microsoft.com/office/officeart/2005/8/layout/orgChart1"/>
    <dgm:cxn modelId="{A4B0412A-47EC-4210-9FC0-BD120071538B}" type="presParOf" srcId="{0CA19D9B-3718-4FCD-B270-4E885C7AB9BF}" destId="{0B1E92D5-D643-435C-BBEF-D98558314B0C}" srcOrd="4" destOrd="0" presId="urn:microsoft.com/office/officeart/2005/8/layout/orgChart1"/>
    <dgm:cxn modelId="{BA5EFAF0-9698-4AF5-BA00-332043EB5260}" type="presParOf" srcId="{0CA19D9B-3718-4FCD-B270-4E885C7AB9BF}" destId="{53EF655F-B1B8-4605-8391-B77FD4B0F1FB}" srcOrd="5" destOrd="0" presId="urn:microsoft.com/office/officeart/2005/8/layout/orgChart1"/>
    <dgm:cxn modelId="{B6FAAD88-D9E5-4139-9B16-F02D0E153AF0}" type="presParOf" srcId="{53EF655F-B1B8-4605-8391-B77FD4B0F1FB}" destId="{6E572625-1084-4F72-8278-2078DC275544}" srcOrd="0" destOrd="0" presId="urn:microsoft.com/office/officeart/2005/8/layout/orgChart1"/>
    <dgm:cxn modelId="{A63541C8-D5B9-4CBC-A5B4-5A1ED2051B18}" type="presParOf" srcId="{6E572625-1084-4F72-8278-2078DC275544}" destId="{BB08E9FC-EA0E-4C38-A6AE-696206C10940}" srcOrd="0" destOrd="0" presId="urn:microsoft.com/office/officeart/2005/8/layout/orgChart1"/>
    <dgm:cxn modelId="{19610EEC-A0D7-4AB4-A89F-45855FADF262}" type="presParOf" srcId="{6E572625-1084-4F72-8278-2078DC275544}" destId="{71899A00-CBD8-4B01-9C0E-FAFC955CFC0A}" srcOrd="1" destOrd="0" presId="urn:microsoft.com/office/officeart/2005/8/layout/orgChart1"/>
    <dgm:cxn modelId="{B2DABD05-A55C-4EEF-A1AA-025F10A0A7F9}" type="presParOf" srcId="{53EF655F-B1B8-4605-8391-B77FD4B0F1FB}" destId="{6E3A1B5D-A898-469D-AC79-FCE4761008F3}" srcOrd="1" destOrd="0" presId="urn:microsoft.com/office/officeart/2005/8/layout/orgChart1"/>
    <dgm:cxn modelId="{5C7F210B-8DAE-4CA6-945D-24C9065BD72B}" type="presParOf" srcId="{53EF655F-B1B8-4605-8391-B77FD4B0F1FB}" destId="{9D0CA14E-E81A-4413-93CB-7FAAD4AB8385}" srcOrd="2" destOrd="0" presId="urn:microsoft.com/office/officeart/2005/8/layout/orgChart1"/>
    <dgm:cxn modelId="{183B2256-F89E-48A3-9939-BF227FA474FD}" type="presParOf" srcId="{8A0A0B56-8402-4815-A2A5-0776C4E9895E}" destId="{0CE2FC0E-4DB6-4ADE-AA20-6DCE89326E97}" srcOrd="2" destOrd="0" presId="urn:microsoft.com/office/officeart/2005/8/layout/orgChart1"/>
    <dgm:cxn modelId="{6D818188-434E-482B-99AB-068CFC6823CD}" type="presParOf" srcId="{0CE2FC0E-4DB6-4ADE-AA20-6DCE89326E97}" destId="{15D04D2C-261F-4781-96B7-D44419E28595}" srcOrd="0" destOrd="0" presId="urn:microsoft.com/office/officeart/2005/8/layout/orgChart1"/>
    <dgm:cxn modelId="{83FBC346-BD13-4874-BC5E-3A6F63ED0CEC}" type="presParOf" srcId="{0CE2FC0E-4DB6-4ADE-AA20-6DCE89326E97}" destId="{F94037D4-27DC-4727-AAAE-647C4E395514}" srcOrd="1" destOrd="0" presId="urn:microsoft.com/office/officeart/2005/8/layout/orgChart1"/>
    <dgm:cxn modelId="{91D5FD0C-D6FE-4772-A570-8DA910A1FB72}" type="presParOf" srcId="{F94037D4-27DC-4727-AAAE-647C4E395514}" destId="{12B7ED9D-0DA4-47E0-B2AD-3960E33CD119}" srcOrd="0" destOrd="0" presId="urn:microsoft.com/office/officeart/2005/8/layout/orgChart1"/>
    <dgm:cxn modelId="{45D58976-AB4E-4FF5-98CC-4F46E649323D}" type="presParOf" srcId="{12B7ED9D-0DA4-47E0-B2AD-3960E33CD119}" destId="{46E6CA60-8452-45A3-BC27-41119BE15F2E}" srcOrd="0" destOrd="0" presId="urn:microsoft.com/office/officeart/2005/8/layout/orgChart1"/>
    <dgm:cxn modelId="{1B10D1DD-C5C0-4406-AC16-738B6747C412}" type="presParOf" srcId="{12B7ED9D-0DA4-47E0-B2AD-3960E33CD119}" destId="{E80DB984-31B5-449E-BC8F-E1F7229036F1}" srcOrd="1" destOrd="0" presId="urn:microsoft.com/office/officeart/2005/8/layout/orgChart1"/>
    <dgm:cxn modelId="{36A9ED00-9FC4-4110-9F1A-D18792372A5C}" type="presParOf" srcId="{F94037D4-27DC-4727-AAAE-647C4E395514}" destId="{C0167A20-4B64-4B57-9B23-F7904A34D682}" srcOrd="1" destOrd="0" presId="urn:microsoft.com/office/officeart/2005/8/layout/orgChart1"/>
    <dgm:cxn modelId="{0ED3BABE-BC35-47CC-9B4D-3AD55598E715}" type="presParOf" srcId="{F94037D4-27DC-4727-AAAE-647C4E395514}" destId="{B1CD0854-D430-41BA-8614-35690A4581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D04D2C-261F-4781-96B7-D44419E28595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E92D5-D643-435C-BBEF-D98558314B0C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88053-941F-4574-8B6C-686A868AAE39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0CFD6-F855-409D-8054-411B4C09DA82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4845F-BC7B-497B-89D1-F0284A8922F9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rgbClr val="00B0F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PRESIDENCIA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Lic. Juan Manuel María Capristrán</a:t>
          </a:r>
        </a:p>
      </dsp:txBody>
      <dsp:txXfrm>
        <a:off x="1941202" y="60364"/>
        <a:ext cx="1603995" cy="801997"/>
      </dsp:txXfrm>
    </dsp:sp>
    <dsp:sp modelId="{5237C694-1683-45DC-AC9E-966F34C6F6F6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>
              <a:solidFill>
                <a:sysClr val="windowText" lastClr="000000"/>
              </a:solidFill>
            </a:rPr>
            <a:t>SECRETARIA</a:t>
          </a:r>
        </a:p>
      </dsp:txBody>
      <dsp:txXfrm>
        <a:off x="368" y="2338037"/>
        <a:ext cx="1603995" cy="801997"/>
      </dsp:txXfrm>
    </dsp:sp>
    <dsp:sp modelId="{16EBCD27-7C33-435A-8A6C-905AE96D8AD6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>
              <a:solidFill>
                <a:sysClr val="windowText" lastClr="000000"/>
              </a:solidFill>
            </a:rPr>
            <a:t>Auxiliar</a:t>
          </a:r>
        </a:p>
      </dsp:txBody>
      <dsp:txXfrm>
        <a:off x="1941202" y="2338037"/>
        <a:ext cx="1603995" cy="801997"/>
      </dsp:txXfrm>
    </dsp:sp>
    <dsp:sp modelId="{BB08E9FC-EA0E-4C38-A6AE-696206C10940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>
              <a:solidFill>
                <a:sysClr val="windowText" lastClr="000000"/>
              </a:solidFill>
            </a:rPr>
            <a:t>Intendentes</a:t>
          </a:r>
        </a:p>
      </dsp:txBody>
      <dsp:txXfrm>
        <a:off x="3882036" y="2338037"/>
        <a:ext cx="1603995" cy="801997"/>
      </dsp:txXfrm>
    </dsp:sp>
    <dsp:sp modelId="{46E6CA60-8452-45A3-BC27-41119BE15F2E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OFICIAL MAYOR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Griselda Milagros Cruz Figueroa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2124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 Sosa Pérez</dc:creator>
  <cp:lastModifiedBy>OFICIALIA</cp:lastModifiedBy>
  <cp:revision>9</cp:revision>
  <cp:lastPrinted>2017-10-03T16:43:00Z</cp:lastPrinted>
  <dcterms:created xsi:type="dcterms:W3CDTF">2016-06-29T18:08:00Z</dcterms:created>
  <dcterms:modified xsi:type="dcterms:W3CDTF">2017-10-18T18:53:00Z</dcterms:modified>
</cp:coreProperties>
</file>