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  <w:r w:rsidRPr="00E31DFC">
        <w:rPr>
          <w:rFonts w:cstheme="minorHAnsi"/>
          <w:sz w:val="72"/>
          <w:szCs w:val="72"/>
        </w:rPr>
        <w:t>MANUAL DE ORGANIZACIÓN Y</w:t>
      </w:r>
    </w:p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  <w:r w:rsidRPr="00E31DFC">
        <w:rPr>
          <w:rFonts w:cstheme="minorHAnsi"/>
          <w:sz w:val="72"/>
          <w:szCs w:val="72"/>
        </w:rPr>
        <w:t>OPERACIONES DE</w:t>
      </w:r>
    </w:p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  <w:r w:rsidRPr="00E31DFC">
        <w:rPr>
          <w:rFonts w:cstheme="minorHAnsi"/>
          <w:sz w:val="72"/>
          <w:szCs w:val="72"/>
        </w:rPr>
        <w:t>LA UNIDAD DE</w:t>
      </w:r>
    </w:p>
    <w:p w:rsidR="00AE6119" w:rsidRPr="00E31DFC" w:rsidRDefault="00AE6119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  <w:r w:rsidRPr="00E31DFC">
        <w:rPr>
          <w:rFonts w:cstheme="minorHAnsi"/>
          <w:sz w:val="72"/>
          <w:szCs w:val="72"/>
        </w:rPr>
        <w:t>TRANSPARENCIA E</w:t>
      </w:r>
    </w:p>
    <w:p w:rsidR="00367D9F" w:rsidRPr="00E31DFC" w:rsidRDefault="00AE6119" w:rsidP="00E31DFC">
      <w:pPr>
        <w:jc w:val="center"/>
        <w:rPr>
          <w:rFonts w:cstheme="minorHAnsi"/>
          <w:sz w:val="72"/>
          <w:szCs w:val="72"/>
        </w:rPr>
      </w:pPr>
      <w:r w:rsidRPr="00E31DFC">
        <w:rPr>
          <w:rFonts w:cstheme="minorHAnsi"/>
          <w:sz w:val="72"/>
          <w:szCs w:val="72"/>
        </w:rPr>
        <w:t>INFORMACIÓN</w:t>
      </w:r>
    </w:p>
    <w:p w:rsidR="00AE6119" w:rsidRPr="00E31DFC" w:rsidRDefault="00AE6119" w:rsidP="00E31DFC">
      <w:pPr>
        <w:jc w:val="center"/>
        <w:rPr>
          <w:rFonts w:cstheme="minorHAnsi"/>
          <w:sz w:val="28"/>
          <w:szCs w:val="28"/>
        </w:rPr>
      </w:pPr>
    </w:p>
    <w:p w:rsidR="00AE6119" w:rsidRPr="00E31DFC" w:rsidRDefault="003A3E32" w:rsidP="00E31DFC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Fecha original:</w:t>
      </w:r>
    </w:p>
    <w:p w:rsidR="003A3E32" w:rsidRPr="00E31DFC" w:rsidRDefault="003A3E32" w:rsidP="00E31DFC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Fecha de revisión:</w:t>
      </w:r>
    </w:p>
    <w:p w:rsidR="003A3E32" w:rsidRPr="00E31DFC" w:rsidRDefault="003A3E32" w:rsidP="00E31DFC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Descripción  de dirección:</w:t>
      </w:r>
    </w:p>
    <w:p w:rsidR="003A3E32" w:rsidRPr="00E31DFC" w:rsidRDefault="003A3E32" w:rsidP="00E31DFC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Elaborado:</w:t>
      </w:r>
    </w:p>
    <w:p w:rsidR="003A3E32" w:rsidRPr="00E31DFC" w:rsidRDefault="003A3E32" w:rsidP="00E31DFC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Revisado:</w:t>
      </w:r>
    </w:p>
    <w:p w:rsidR="003A3E32" w:rsidRPr="00E31DFC" w:rsidRDefault="003A3E32" w:rsidP="00E31DFC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Aprobado:</w:t>
      </w:r>
    </w:p>
    <w:p w:rsidR="00AE6119" w:rsidRPr="00E31DFC" w:rsidRDefault="00AE6119" w:rsidP="00E31DFC">
      <w:pPr>
        <w:jc w:val="center"/>
        <w:rPr>
          <w:rFonts w:cstheme="minorHAnsi"/>
          <w:sz w:val="28"/>
          <w:szCs w:val="28"/>
        </w:rPr>
      </w:pPr>
    </w:p>
    <w:p w:rsidR="003A3E32" w:rsidRPr="00E31DFC" w:rsidRDefault="003A3E32" w:rsidP="00E31DFC">
      <w:pPr>
        <w:jc w:val="center"/>
        <w:rPr>
          <w:rFonts w:cstheme="minorHAnsi"/>
          <w:sz w:val="28"/>
          <w:szCs w:val="28"/>
        </w:rPr>
      </w:pPr>
    </w:p>
    <w:p w:rsidR="003A3E32" w:rsidRDefault="003A3E32" w:rsidP="00E31DFC">
      <w:pPr>
        <w:jc w:val="center"/>
        <w:rPr>
          <w:rFonts w:cstheme="minorHAnsi"/>
          <w:sz w:val="28"/>
          <w:szCs w:val="28"/>
        </w:rPr>
      </w:pPr>
    </w:p>
    <w:p w:rsidR="00E31DFC" w:rsidRPr="00E31DFC" w:rsidRDefault="00E31DFC" w:rsidP="00E31DFC">
      <w:pPr>
        <w:jc w:val="center"/>
        <w:rPr>
          <w:rFonts w:cstheme="minorHAnsi"/>
          <w:sz w:val="28"/>
          <w:szCs w:val="28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lastRenderedPageBreak/>
        <w:t>CONTENIDO</w:t>
      </w:r>
    </w:p>
    <w:p w:rsidR="006F406D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I. Autorización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II. Presentación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>III. Antecedentes Históricos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IV. Misión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V. Visión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406D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VI. Valores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406D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VII. Marco Jurídico de Actuación </w:t>
      </w: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VIII. Estructura Orgánica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>IX. Organigramas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6F40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General </w:t>
      </w:r>
    </w:p>
    <w:p w:rsidR="006F406D" w:rsidRPr="004104D9" w:rsidRDefault="006F406D" w:rsidP="006F406D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406D" w:rsidRPr="004104D9" w:rsidRDefault="003A3E32" w:rsidP="006F40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Específico </w:t>
      </w:r>
    </w:p>
    <w:p w:rsidR="006F406D" w:rsidRPr="004104D9" w:rsidRDefault="006F406D" w:rsidP="006F406D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X. Atribuciones </w:t>
      </w:r>
    </w:p>
    <w:p w:rsidR="006B5856" w:rsidRPr="004104D9" w:rsidRDefault="006B5856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406D" w:rsidRPr="004104D9" w:rsidRDefault="006B5856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XI. calendario de actividades </w:t>
      </w:r>
    </w:p>
    <w:p w:rsidR="006B5856" w:rsidRPr="004104D9" w:rsidRDefault="006B5856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>XI</w:t>
      </w:r>
      <w:r w:rsidR="006B5856" w:rsidRPr="004104D9">
        <w:rPr>
          <w:rFonts w:cstheme="minorHAnsi"/>
          <w:sz w:val="24"/>
          <w:szCs w:val="24"/>
        </w:rPr>
        <w:t>I</w:t>
      </w:r>
      <w:r w:rsidRPr="004104D9">
        <w:rPr>
          <w:rFonts w:cstheme="minorHAnsi"/>
          <w:sz w:val="24"/>
          <w:szCs w:val="24"/>
        </w:rPr>
        <w:t xml:space="preserve">. descripción de Puestos </w:t>
      </w:r>
    </w:p>
    <w:p w:rsidR="006F406D" w:rsidRPr="004104D9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6F40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>Funciones y/o Responsabilidades</w:t>
      </w:r>
    </w:p>
    <w:p w:rsidR="006F406D" w:rsidRPr="004104D9" w:rsidRDefault="006F406D" w:rsidP="006F40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3A3E32" w:rsidP="006F40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>Preparación Académica</w:t>
      </w:r>
    </w:p>
    <w:p w:rsidR="006F406D" w:rsidRPr="004104D9" w:rsidRDefault="006F406D" w:rsidP="006F40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3E32" w:rsidRPr="004104D9" w:rsidRDefault="003A3E32" w:rsidP="006F40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Conocimientos </w:t>
      </w:r>
      <w:r w:rsidR="006F406D" w:rsidRPr="004104D9">
        <w:rPr>
          <w:rFonts w:cstheme="minorHAnsi"/>
          <w:sz w:val="24"/>
          <w:szCs w:val="24"/>
        </w:rPr>
        <w:t>Específico</w:t>
      </w:r>
    </w:p>
    <w:p w:rsidR="006B5856" w:rsidRPr="004104D9" w:rsidRDefault="006B5856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406D" w:rsidRPr="004104D9" w:rsidRDefault="006B5856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XIII. Portal web </w:t>
      </w:r>
    </w:p>
    <w:p w:rsidR="004104D9" w:rsidRPr="004104D9" w:rsidRDefault="004104D9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104D9" w:rsidRDefault="004104D9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 xml:space="preserve">XIV. Calendario  de actividades </w:t>
      </w:r>
    </w:p>
    <w:p w:rsidR="00B3319C" w:rsidRDefault="00B3319C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3319C" w:rsidRPr="004104D9" w:rsidRDefault="00B3319C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XV. indicadores de seguimiento y cumplimiento</w:t>
      </w:r>
    </w:p>
    <w:p w:rsidR="006B5856" w:rsidRPr="004104D9" w:rsidRDefault="006B5856" w:rsidP="006B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3E32" w:rsidRPr="004104D9" w:rsidRDefault="006B5856" w:rsidP="00775FEA">
      <w:pPr>
        <w:jc w:val="center"/>
        <w:rPr>
          <w:rFonts w:cstheme="minorHAnsi"/>
          <w:sz w:val="24"/>
          <w:szCs w:val="24"/>
        </w:rPr>
      </w:pPr>
      <w:r w:rsidRPr="004104D9">
        <w:rPr>
          <w:rFonts w:cstheme="minorHAnsi"/>
          <w:sz w:val="24"/>
          <w:szCs w:val="24"/>
        </w:rPr>
        <w:t>X</w:t>
      </w:r>
      <w:r w:rsidR="00775FEA" w:rsidRPr="004104D9">
        <w:rPr>
          <w:rFonts w:cstheme="minorHAnsi"/>
          <w:sz w:val="24"/>
          <w:szCs w:val="24"/>
        </w:rPr>
        <w:t>. hoja de Participación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Default="00E31DFC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E31DFC">
        <w:rPr>
          <w:rFonts w:cstheme="minorHAnsi"/>
          <w:sz w:val="28"/>
          <w:szCs w:val="28"/>
        </w:rPr>
        <w:t>la</w:t>
      </w:r>
      <w:proofErr w:type="gramEnd"/>
      <w:r w:rsidRPr="00E31DFC">
        <w:rPr>
          <w:rFonts w:cstheme="minorHAnsi"/>
          <w:sz w:val="28"/>
          <w:szCs w:val="28"/>
        </w:rPr>
        <w:t xml:space="preserve"> Constitución Política de los Estados Unidos Mexicanos y 77 fracción II de la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Constitución Política del Estado de Jalisco, se expide el presente Manual de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Organización de la Unidad de Transparencia e Información, el cual contiene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E31DFC">
        <w:rPr>
          <w:rFonts w:cstheme="minorHAnsi"/>
          <w:sz w:val="28"/>
          <w:szCs w:val="28"/>
        </w:rPr>
        <w:t>información</w:t>
      </w:r>
      <w:proofErr w:type="gramEnd"/>
      <w:r w:rsidRPr="00E31DFC">
        <w:rPr>
          <w:rFonts w:cstheme="minorHAnsi"/>
          <w:sz w:val="28"/>
          <w:szCs w:val="28"/>
        </w:rPr>
        <w:t xml:space="preserve"> referente a su estructura y funcionamiento y tiene como objetivo servir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E31DFC">
        <w:rPr>
          <w:rFonts w:cstheme="minorHAnsi"/>
          <w:sz w:val="28"/>
          <w:szCs w:val="28"/>
        </w:rPr>
        <w:t>de</w:t>
      </w:r>
      <w:proofErr w:type="gramEnd"/>
      <w:r w:rsidRPr="00E31DFC">
        <w:rPr>
          <w:rFonts w:cstheme="minorHAnsi"/>
          <w:sz w:val="28"/>
          <w:szCs w:val="28"/>
        </w:rPr>
        <w:t xml:space="preserve"> instrumento de consulta e inducción para el personal.</w:t>
      </w:r>
    </w:p>
    <w:p w:rsidR="00E31DFC" w:rsidRDefault="00E31DFC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__________________________</w:t>
      </w:r>
    </w:p>
    <w:p w:rsidR="003A3E32" w:rsidRPr="00E31DFC" w:rsidRDefault="006F406D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M.V.Z</w:t>
      </w:r>
      <w:r w:rsidR="003A3E32" w:rsidRPr="00E31DFC">
        <w:rPr>
          <w:rFonts w:cstheme="minorHAnsi"/>
          <w:sz w:val="28"/>
          <w:szCs w:val="28"/>
        </w:rPr>
        <w:t xml:space="preserve">. </w:t>
      </w:r>
      <w:r w:rsidR="00C74368">
        <w:rPr>
          <w:rFonts w:cstheme="minorHAnsi"/>
          <w:sz w:val="28"/>
          <w:szCs w:val="28"/>
        </w:rPr>
        <w:t xml:space="preserve">Eduardo Anaya Ruan 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Presidente Municipal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REVISÓ</w:t>
      </w:r>
    </w:p>
    <w:p w:rsidR="00E31DFC" w:rsidRDefault="00E31DFC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_______________________</w:t>
      </w:r>
    </w:p>
    <w:p w:rsidR="003A3E32" w:rsidRPr="00E31DFC" w:rsidRDefault="00C74368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LIC</w:t>
      </w:r>
      <w:r w:rsidR="003A3E32" w:rsidRPr="00E31DFC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Juan Carlos Albarrán Cázares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Secretario General</w:t>
      </w: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APROBÓ</w:t>
      </w: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A3E32" w:rsidRPr="00E31DFC" w:rsidRDefault="003A3E32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______________________</w:t>
      </w:r>
    </w:p>
    <w:p w:rsidR="003A3E32" w:rsidRPr="00E31DFC" w:rsidRDefault="00C74368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PROFR</w:t>
      </w:r>
      <w:r w:rsidR="003A3E32" w:rsidRPr="00E31DFC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Samuel Magaña Contreras </w:t>
      </w:r>
    </w:p>
    <w:p w:rsidR="00E31DFC" w:rsidRPr="00E31DFC" w:rsidRDefault="003A3E32" w:rsidP="00775FEA">
      <w:pPr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Oficial Mayor</w:t>
      </w:r>
    </w:p>
    <w:p w:rsidR="003A3E32" w:rsidRDefault="003A3E32" w:rsidP="00E31DFC">
      <w:pPr>
        <w:jc w:val="center"/>
        <w:rPr>
          <w:rFonts w:cstheme="minorHAnsi"/>
          <w:sz w:val="28"/>
          <w:szCs w:val="28"/>
        </w:rPr>
      </w:pPr>
    </w:p>
    <w:p w:rsidR="00775FEA" w:rsidRDefault="00775FEA" w:rsidP="00E31DFC">
      <w:pPr>
        <w:jc w:val="center"/>
        <w:rPr>
          <w:rFonts w:cstheme="minorHAnsi"/>
          <w:sz w:val="28"/>
          <w:szCs w:val="28"/>
        </w:rPr>
      </w:pPr>
    </w:p>
    <w:p w:rsidR="00775FEA" w:rsidRDefault="00775FEA" w:rsidP="00E31DFC">
      <w:pPr>
        <w:jc w:val="center"/>
        <w:rPr>
          <w:rFonts w:cstheme="minorHAnsi"/>
          <w:sz w:val="28"/>
          <w:szCs w:val="28"/>
        </w:rPr>
      </w:pPr>
    </w:p>
    <w:p w:rsidR="00775FEA" w:rsidRDefault="00775FEA" w:rsidP="00E31DFC">
      <w:pPr>
        <w:jc w:val="center"/>
        <w:rPr>
          <w:rFonts w:cstheme="minorHAnsi"/>
          <w:sz w:val="28"/>
          <w:szCs w:val="28"/>
        </w:rPr>
      </w:pPr>
    </w:p>
    <w:p w:rsidR="00B3319C" w:rsidRPr="00E31DFC" w:rsidRDefault="00B3319C" w:rsidP="00E31DFC">
      <w:pPr>
        <w:jc w:val="center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II. INTRODUCIÓN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El presente Manual de Organización permite brindar</w:t>
      </w:r>
      <w:r w:rsidR="00FC4280">
        <w:rPr>
          <w:rFonts w:cstheme="minorHAnsi"/>
          <w:sz w:val="28"/>
          <w:szCs w:val="28"/>
        </w:rPr>
        <w:t xml:space="preserve"> una visión integral y acertada</w:t>
      </w:r>
      <w:r w:rsidR="00FC4280" w:rsidRPr="00E31DFC">
        <w:rPr>
          <w:rFonts w:cstheme="minorHAnsi"/>
          <w:sz w:val="28"/>
          <w:szCs w:val="28"/>
        </w:rPr>
        <w:t xml:space="preserve"> de</w:t>
      </w:r>
      <w:r w:rsidRPr="00E31DFC">
        <w:rPr>
          <w:rFonts w:cstheme="minorHAnsi"/>
          <w:sz w:val="28"/>
          <w:szCs w:val="28"/>
        </w:rPr>
        <w:t xml:space="preserve"> la Unidad de Transparencia e Informaci</w:t>
      </w:r>
      <w:r w:rsidR="00FC4280">
        <w:rPr>
          <w:rFonts w:cstheme="minorHAnsi"/>
          <w:sz w:val="28"/>
          <w:szCs w:val="28"/>
        </w:rPr>
        <w:t xml:space="preserve">ón Municipal, que se basa en la </w:t>
      </w:r>
      <w:r w:rsidRPr="00E31DFC">
        <w:rPr>
          <w:rFonts w:cstheme="minorHAnsi"/>
          <w:sz w:val="28"/>
          <w:szCs w:val="28"/>
        </w:rPr>
        <w:t>estructura orgánica vigente para la vinculación con la sociedad.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La importancia que tiene esta Unidad y por la cual</w:t>
      </w:r>
      <w:r w:rsidR="00FC4280">
        <w:rPr>
          <w:rFonts w:cstheme="minorHAnsi"/>
          <w:sz w:val="28"/>
          <w:szCs w:val="28"/>
        </w:rPr>
        <w:t xml:space="preserve"> fue creada, consiste en que es </w:t>
      </w:r>
      <w:r w:rsidRPr="00E31DFC">
        <w:rPr>
          <w:rFonts w:cstheme="minorHAnsi"/>
          <w:sz w:val="28"/>
          <w:szCs w:val="28"/>
        </w:rPr>
        <w:t xml:space="preserve">altamente prioritario y estratégico, involucrar a los </w:t>
      </w:r>
      <w:r w:rsidR="00FC4280">
        <w:rPr>
          <w:rFonts w:cstheme="minorHAnsi"/>
          <w:sz w:val="28"/>
          <w:szCs w:val="28"/>
        </w:rPr>
        <w:t xml:space="preserve">sectores sociales no sólo en la </w:t>
      </w:r>
      <w:r w:rsidRPr="00E31DFC">
        <w:rPr>
          <w:rFonts w:cstheme="minorHAnsi"/>
          <w:sz w:val="28"/>
          <w:szCs w:val="28"/>
        </w:rPr>
        <w:t>prevención y promoción de una cultura de</w:t>
      </w:r>
      <w:r w:rsidR="00FC4280">
        <w:rPr>
          <w:rFonts w:cstheme="minorHAnsi"/>
          <w:sz w:val="28"/>
          <w:szCs w:val="28"/>
        </w:rPr>
        <w:t xml:space="preserve"> rechazo, sino también de manera </w:t>
      </w:r>
      <w:r w:rsidRPr="00E31DFC">
        <w:rPr>
          <w:rFonts w:cstheme="minorHAnsi"/>
          <w:sz w:val="28"/>
          <w:szCs w:val="28"/>
        </w:rPr>
        <w:t>abierta y decisiva, en el combate a la corrupción y en los beneficios que la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rendición de cuentas implica en todos los ámbitos de nuestra vida económica,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política y social.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Es así que este documento contempla ofrecer de forma ordenada y sistemática los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siguientes rubros: presentación, antecedentes históricos, la base legal que nos</w:t>
      </w:r>
      <w:r w:rsidR="00FC4280">
        <w:rPr>
          <w:rFonts w:cstheme="minorHAnsi"/>
          <w:sz w:val="28"/>
          <w:szCs w:val="28"/>
        </w:rPr>
        <w:t xml:space="preserve"> ri</w:t>
      </w:r>
      <w:r w:rsidRPr="00E31DFC">
        <w:rPr>
          <w:rFonts w:cstheme="minorHAnsi"/>
          <w:sz w:val="28"/>
          <w:szCs w:val="28"/>
        </w:rPr>
        <w:t>ge, atribuciones, organigramas, objetivos, funciones y descripción del puesto que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le dan identidad a esta Unidad y justifican su existencia.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4280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El diseño y difusión de este documento, tien</w:t>
      </w:r>
      <w:r w:rsidR="00FC4280">
        <w:rPr>
          <w:rFonts w:cstheme="minorHAnsi"/>
          <w:sz w:val="28"/>
          <w:szCs w:val="28"/>
        </w:rPr>
        <w:t xml:space="preserve">e la intención de especificar la </w:t>
      </w:r>
      <w:r w:rsidRPr="00E31DFC">
        <w:rPr>
          <w:rFonts w:cstheme="minorHAnsi"/>
          <w:sz w:val="28"/>
          <w:szCs w:val="28"/>
        </w:rPr>
        <w:t>organización, ilustrar su identidad dentro del contexto general al que corresponde,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y ser útil como material de consulta y conocimiento al personal de nuevo ingreso,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y/o a los integrantes de cualquier otra área dentro y fuera del Ayuntamiento y que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su contenido quedará sujeto a cambios cada vez que la estructura o las leyes se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modifiquen, a fin de que siga siendo un instrumento actualizado y eficaz.</w:t>
      </w: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3319C" w:rsidRDefault="00B3319C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3319C" w:rsidRDefault="00B3319C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Pr="00E31DFC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III. ANTECEDENTES HISTÓRICOS</w:t>
      </w: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 xml:space="preserve">A raíz de la necesidad de ser </w:t>
      </w:r>
      <w:r w:rsidR="00FC4280" w:rsidRPr="00E31DFC">
        <w:rPr>
          <w:rFonts w:cstheme="minorHAnsi"/>
          <w:sz w:val="28"/>
          <w:szCs w:val="28"/>
        </w:rPr>
        <w:t>partícipes</w:t>
      </w:r>
      <w:r w:rsidRPr="00E31DFC">
        <w:rPr>
          <w:rFonts w:cstheme="minorHAnsi"/>
          <w:sz w:val="28"/>
          <w:szCs w:val="28"/>
        </w:rPr>
        <w:t xml:space="preserve"> de lo establecido por Instituto</w:t>
      </w: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Transparencia del Estado de Jalisco, de promover la cultura de transparencia y el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derecho a la información entre los sujetos obligados y la sociedad, se determinó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 xml:space="preserve">crear la Unidad de Transparencia e Información en el Municipio, regidos por </w:t>
      </w:r>
      <w:r w:rsidR="00FC4280" w:rsidRPr="00E31DFC">
        <w:rPr>
          <w:rFonts w:cstheme="minorHAnsi"/>
          <w:sz w:val="28"/>
          <w:szCs w:val="28"/>
        </w:rPr>
        <w:t>él</w:t>
      </w:r>
      <w:r w:rsidR="00FC4280">
        <w:rPr>
          <w:rFonts w:cstheme="minorHAnsi"/>
          <w:sz w:val="28"/>
          <w:szCs w:val="28"/>
        </w:rPr>
        <w:t>.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Instituto de Transparencia e Información de</w:t>
      </w:r>
      <w:r w:rsidR="00FC4280">
        <w:rPr>
          <w:rFonts w:cstheme="minorHAnsi"/>
          <w:sz w:val="28"/>
          <w:szCs w:val="28"/>
        </w:rPr>
        <w:t xml:space="preserve">l Estado de Jalisco e iniciando </w:t>
      </w:r>
      <w:r w:rsidRPr="00E31DFC">
        <w:rPr>
          <w:rFonts w:cstheme="minorHAnsi"/>
          <w:sz w:val="28"/>
          <w:szCs w:val="28"/>
        </w:rPr>
        <w:t>operaciones el mes de Enero del 2007, form</w:t>
      </w:r>
      <w:r w:rsidR="00FC4280">
        <w:rPr>
          <w:rFonts w:cstheme="minorHAnsi"/>
          <w:sz w:val="28"/>
          <w:szCs w:val="28"/>
        </w:rPr>
        <w:t xml:space="preserve">alizándose su existencia con la </w:t>
      </w:r>
      <w:r w:rsidRPr="00E31DFC">
        <w:rPr>
          <w:rFonts w:cstheme="minorHAnsi"/>
          <w:sz w:val="28"/>
          <w:szCs w:val="28"/>
        </w:rPr>
        <w:t>publicación de las atribuciones que le corresponden.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Con lo anteriormente dispuesto se da cumplimiento a la necesidad de comunicar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veraz y eficazmente los avances del Ayuntamiento y crear los canales adecuados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de vinculación, participación y comunicación para que todos los Sectores Sociales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se involucren y actúen en coordinación co</w:t>
      </w:r>
      <w:r w:rsidR="00FC4280">
        <w:rPr>
          <w:rFonts w:cstheme="minorHAnsi"/>
          <w:sz w:val="28"/>
          <w:szCs w:val="28"/>
        </w:rPr>
        <w:t xml:space="preserve">n la referida dependencia, para </w:t>
      </w:r>
      <w:r w:rsidRPr="00E31DFC">
        <w:rPr>
          <w:rFonts w:cstheme="minorHAnsi"/>
          <w:sz w:val="28"/>
          <w:szCs w:val="28"/>
        </w:rPr>
        <w:t>fortalecer los valores éticos, impulsar y fortalecer acciones en contra de la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impunidad y cimentar una cultura de combate a la</w:t>
      </w:r>
      <w:r w:rsidR="00FC4280">
        <w:rPr>
          <w:rFonts w:cstheme="minorHAnsi"/>
          <w:sz w:val="28"/>
          <w:szCs w:val="28"/>
        </w:rPr>
        <w:t xml:space="preserve"> Corrupción, de Transparencia y </w:t>
      </w:r>
      <w:r w:rsidRPr="00E31DFC">
        <w:rPr>
          <w:rFonts w:cstheme="minorHAnsi"/>
          <w:sz w:val="28"/>
          <w:szCs w:val="28"/>
        </w:rPr>
        <w:t>de Rendición de Cuentas.</w:t>
      </w:r>
    </w:p>
    <w:p w:rsidR="003A3E32" w:rsidRPr="00E31DFC" w:rsidRDefault="003A3E32" w:rsidP="00FC4280">
      <w:pPr>
        <w:rPr>
          <w:rFonts w:cstheme="minorHAnsi"/>
          <w:sz w:val="28"/>
          <w:szCs w:val="28"/>
        </w:rPr>
      </w:pPr>
    </w:p>
    <w:p w:rsidR="00FC4280" w:rsidRDefault="00FC4280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775FEA" w:rsidRDefault="00775FEA" w:rsidP="00FC4280">
      <w:pPr>
        <w:rPr>
          <w:rFonts w:cstheme="minorHAnsi"/>
          <w:sz w:val="28"/>
          <w:szCs w:val="28"/>
        </w:rPr>
      </w:pPr>
    </w:p>
    <w:p w:rsidR="00FC4280" w:rsidRDefault="00FC4280" w:rsidP="00FC4280">
      <w:pPr>
        <w:rPr>
          <w:rFonts w:cstheme="minorHAnsi"/>
          <w:sz w:val="28"/>
          <w:szCs w:val="28"/>
        </w:rPr>
      </w:pPr>
    </w:p>
    <w:p w:rsidR="00B3319C" w:rsidRPr="00E31DFC" w:rsidRDefault="00B3319C" w:rsidP="00FC4280">
      <w:pPr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IV. MISIÓN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Garantizar a la sociedad el Derecho de Acceso a la Información Pública Municipal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y Organismos Descentralizados, a través de la observancia de la Ley,</w:t>
      </w:r>
      <w:r w:rsidR="00FC4280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fortaleciendo la cultura de la transparencia.</w:t>
      </w: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V. VISIÓN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Ser una Dirección con calidad moral, c</w:t>
      </w:r>
      <w:r w:rsidR="00FC4280">
        <w:rPr>
          <w:rFonts w:cstheme="minorHAnsi"/>
          <w:sz w:val="28"/>
          <w:szCs w:val="28"/>
        </w:rPr>
        <w:t xml:space="preserve">omprometido con la sociedad, que </w:t>
      </w:r>
      <w:r w:rsidRPr="00E31DFC">
        <w:rPr>
          <w:rFonts w:cstheme="minorHAnsi"/>
          <w:sz w:val="28"/>
          <w:szCs w:val="28"/>
        </w:rPr>
        <w:t>consolide el acceso a la información pública,</w:t>
      </w:r>
      <w:r w:rsidR="00FC4280">
        <w:rPr>
          <w:rFonts w:cstheme="minorHAnsi"/>
          <w:sz w:val="28"/>
          <w:szCs w:val="28"/>
        </w:rPr>
        <w:t xml:space="preserve"> logrando la transparencia en la </w:t>
      </w:r>
      <w:r w:rsidRPr="00E31DFC">
        <w:rPr>
          <w:rFonts w:cstheme="minorHAnsi"/>
          <w:sz w:val="28"/>
          <w:szCs w:val="28"/>
        </w:rPr>
        <w:t>rendición de cuentas.</w:t>
      </w: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VI. VALORES</w:t>
      </w:r>
    </w:p>
    <w:p w:rsidR="00FC4280" w:rsidRPr="00E31DFC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Honestidad, servicio y ética para establecer la cult</w:t>
      </w:r>
      <w:r w:rsidR="00FC4280">
        <w:rPr>
          <w:rFonts w:cstheme="minorHAnsi"/>
          <w:sz w:val="28"/>
          <w:szCs w:val="28"/>
        </w:rPr>
        <w:t xml:space="preserve">ura de la transparencia en todas </w:t>
      </w:r>
      <w:r w:rsidRPr="00E31DFC">
        <w:rPr>
          <w:rFonts w:cstheme="minorHAnsi"/>
          <w:sz w:val="28"/>
          <w:szCs w:val="28"/>
        </w:rPr>
        <w:t>las acciones ejecutadas por el H. Ayuntamiento Municipal.</w:t>
      </w:r>
    </w:p>
    <w:p w:rsidR="00FC4280" w:rsidRDefault="00FC4280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FC4280" w:rsidRDefault="00FC4280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FC4280" w:rsidRDefault="00FC4280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VII. MARCO JURÍDICO DE ACTUACIÓN</w:t>
      </w:r>
    </w:p>
    <w:p w:rsidR="00B802A1" w:rsidRPr="00E31DFC" w:rsidRDefault="00B802A1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Constitución Política del estado de Jalisco</w:t>
      </w: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Ley de Transparencia e Información del Estado de Jalisco</w:t>
      </w: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Ley de servidores Públicos del Estado de Jalisco</w:t>
      </w: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Reglamento Interno de Transparencia</w:t>
      </w:r>
    </w:p>
    <w:p w:rsidR="00B802A1" w:rsidRDefault="00B802A1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VIII. ESTRUCTURA ORGÁNICA</w:t>
      </w:r>
    </w:p>
    <w:p w:rsidR="00B802A1" w:rsidRPr="00E31DFC" w:rsidRDefault="00B802A1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A3E32" w:rsidRPr="00E31DFC" w:rsidRDefault="003A3E32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· Oficina del encargado para la transparencia y acceso a la información</w:t>
      </w:r>
    </w:p>
    <w:p w:rsidR="00B802A1" w:rsidRDefault="003A3E32" w:rsidP="00775FEA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· Comité de clasificación (Secretario General del Ayuntamiento)</w:t>
      </w: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3319C" w:rsidRDefault="00B3319C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802A1" w:rsidRDefault="00B802A1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IX. ORGANIGRAMA</w:t>
      </w:r>
    </w:p>
    <w:p w:rsidR="00B802A1" w:rsidRDefault="00B802A1" w:rsidP="00FC42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Pr="00775FEA" w:rsidRDefault="003A3E32" w:rsidP="00775F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802A1">
        <w:rPr>
          <w:rFonts w:cstheme="minorHAnsi"/>
          <w:sz w:val="28"/>
          <w:szCs w:val="28"/>
        </w:rPr>
        <w:t>Organigrama General</w:t>
      </w:r>
    </w:p>
    <w:p w:rsidR="00E31DFC" w:rsidRPr="00775FEA" w:rsidRDefault="00775FEA" w:rsidP="00775FEA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MX"/>
        </w:rPr>
        <w:drawing>
          <wp:inline distT="0" distB="0" distL="0" distR="0" wp14:anchorId="05141A68" wp14:editId="6F45B496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1DFC" w:rsidRPr="00B802A1" w:rsidRDefault="00E31DFC" w:rsidP="00B802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802A1">
        <w:rPr>
          <w:rFonts w:cstheme="minorHAnsi"/>
          <w:sz w:val="28"/>
          <w:szCs w:val="28"/>
        </w:rPr>
        <w:t>Organigrama Específico</w:t>
      </w:r>
    </w:p>
    <w:p w:rsidR="00775FEA" w:rsidRPr="00B802A1" w:rsidRDefault="00775FEA" w:rsidP="00B802A1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DIRECCIÓN DE ENLACE PARA LA TRANSPARENCIA</w:t>
      </w:r>
    </w:p>
    <w:p w:rsidR="00B802A1" w:rsidRDefault="00B802A1" w:rsidP="00E31DFC">
      <w:pPr>
        <w:jc w:val="center"/>
        <w:rPr>
          <w:rFonts w:cstheme="minorHAnsi"/>
          <w:sz w:val="28"/>
          <w:szCs w:val="28"/>
        </w:rPr>
      </w:pPr>
    </w:p>
    <w:p w:rsidR="00E31DFC" w:rsidRPr="00E31DFC" w:rsidRDefault="00B802A1" w:rsidP="00E31DF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212090</wp:posOffset>
                </wp:positionV>
                <wp:extent cx="38100" cy="1276350"/>
                <wp:effectExtent l="57150" t="0" r="95250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22.45pt;margin-top:16.7pt;width:3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E31DFC" w:rsidRPr="00E31DFC">
        <w:rPr>
          <w:rFonts w:cstheme="minorHAnsi"/>
          <w:sz w:val="28"/>
          <w:szCs w:val="28"/>
        </w:rPr>
        <w:t>COMITE DE CLASIFICACION</w:t>
      </w:r>
    </w:p>
    <w:p w:rsid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802A1" w:rsidRDefault="00B802A1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802A1" w:rsidRDefault="00B802A1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802A1" w:rsidRDefault="00B802A1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802A1" w:rsidRPr="00E31DFC" w:rsidRDefault="00B802A1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P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UNIDAD DE TRANSPARENCIA</w:t>
      </w:r>
    </w:p>
    <w:p w:rsidR="00E31DFC" w:rsidRP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 INFORMACION</w:t>
      </w:r>
    </w:p>
    <w:p w:rsidR="00E31DFC" w:rsidRPr="00E31DFC" w:rsidRDefault="00E31DFC" w:rsidP="00E31D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802A1" w:rsidRDefault="00B802A1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775FEA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802A1" w:rsidRDefault="00B802A1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84618" w:rsidRPr="00E31DFC" w:rsidRDefault="00484618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X. ATRIBUCIONES</w:t>
      </w:r>
    </w:p>
    <w:p w:rsidR="00484618" w:rsidRPr="00E31DFC" w:rsidRDefault="00484618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 xml:space="preserve">Recabar y difundir la información pública </w:t>
      </w:r>
      <w:r w:rsidR="00B802A1">
        <w:rPr>
          <w:rFonts w:cstheme="minorHAnsi"/>
          <w:sz w:val="28"/>
          <w:szCs w:val="28"/>
        </w:rPr>
        <w:t xml:space="preserve">de carácter fundamental, además </w:t>
      </w:r>
      <w:r w:rsidRPr="00E31DFC">
        <w:rPr>
          <w:rFonts w:cstheme="minorHAnsi"/>
          <w:sz w:val="28"/>
          <w:szCs w:val="28"/>
        </w:rPr>
        <w:t>de la que sea competencia del sujeto obligado, así como propiciar la</w:t>
      </w:r>
      <w:r w:rsidR="00B802A1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actualización periódica de los archivos de</w:t>
      </w:r>
      <w:r w:rsidR="00B802A1">
        <w:rPr>
          <w:rFonts w:cstheme="minorHAnsi"/>
          <w:sz w:val="28"/>
          <w:szCs w:val="28"/>
        </w:rPr>
        <w:t xml:space="preserve"> las entidades que conformen la </w:t>
      </w:r>
      <w:r w:rsidRPr="00E31DFC">
        <w:rPr>
          <w:rFonts w:cstheme="minorHAnsi"/>
          <w:sz w:val="28"/>
          <w:szCs w:val="28"/>
        </w:rPr>
        <w:t>estructura orgánica del Ayuntamiento;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Remitir al Comité las solicitudes que co</w:t>
      </w:r>
      <w:r w:rsidR="00B802A1">
        <w:rPr>
          <w:rFonts w:cstheme="minorHAnsi"/>
          <w:sz w:val="28"/>
          <w:szCs w:val="28"/>
        </w:rPr>
        <w:t xml:space="preserve">ntengan información que no haya </w:t>
      </w:r>
      <w:r w:rsidRPr="00E31DFC">
        <w:rPr>
          <w:rFonts w:cstheme="minorHAnsi"/>
          <w:sz w:val="28"/>
          <w:szCs w:val="28"/>
        </w:rPr>
        <w:t>sido clasificada previamente;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Recibir y dar trámite a las solicitudes de acceso a la información;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Auxiliar a los particulares en la elaboració</w:t>
      </w:r>
      <w:r w:rsidR="00B802A1">
        <w:rPr>
          <w:rFonts w:cstheme="minorHAnsi"/>
          <w:sz w:val="28"/>
          <w:szCs w:val="28"/>
        </w:rPr>
        <w:t xml:space="preserve">n de solicitudes y, en su caso, </w:t>
      </w:r>
      <w:r w:rsidRPr="00E31DFC">
        <w:rPr>
          <w:rFonts w:cstheme="minorHAnsi"/>
          <w:sz w:val="28"/>
          <w:szCs w:val="28"/>
        </w:rPr>
        <w:t>orientarlos sobre los sujetos obligados qu</w:t>
      </w:r>
      <w:r w:rsidR="00B802A1">
        <w:rPr>
          <w:rFonts w:cstheme="minorHAnsi"/>
          <w:sz w:val="28"/>
          <w:szCs w:val="28"/>
        </w:rPr>
        <w:t xml:space="preserve">e pudieran tener la información </w:t>
      </w:r>
      <w:r w:rsidRPr="00E31DFC">
        <w:rPr>
          <w:rFonts w:cstheme="minorHAnsi"/>
          <w:sz w:val="28"/>
          <w:szCs w:val="28"/>
        </w:rPr>
        <w:t>que solicitan;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Realizar los trámites internos necesari</w:t>
      </w:r>
      <w:r w:rsidR="00B802A1">
        <w:rPr>
          <w:rFonts w:cstheme="minorHAnsi"/>
          <w:sz w:val="28"/>
          <w:szCs w:val="28"/>
        </w:rPr>
        <w:t xml:space="preserve">os para entregar la información </w:t>
      </w:r>
      <w:r w:rsidRPr="00E31DFC">
        <w:rPr>
          <w:rFonts w:cstheme="minorHAnsi"/>
          <w:sz w:val="28"/>
          <w:szCs w:val="28"/>
        </w:rPr>
        <w:t>solicitada, además de efectuar las notificaciones a los particulares;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 xml:space="preserve">Establecer los procedimientos internos que </w:t>
      </w:r>
      <w:r w:rsidR="00B802A1">
        <w:rPr>
          <w:rFonts w:cstheme="minorHAnsi"/>
          <w:sz w:val="28"/>
          <w:szCs w:val="28"/>
        </w:rPr>
        <w:t xml:space="preserve">aseguren la mayor eficiencia en </w:t>
      </w:r>
      <w:r w:rsidRPr="00E31DFC">
        <w:rPr>
          <w:rFonts w:cstheme="minorHAnsi"/>
          <w:sz w:val="28"/>
          <w:szCs w:val="28"/>
        </w:rPr>
        <w:t>la gestión de las solicitudes de acceso a la información;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Capacitar al personal necesario de los sujet</w:t>
      </w:r>
      <w:r w:rsidR="00B802A1">
        <w:rPr>
          <w:rFonts w:cstheme="minorHAnsi"/>
          <w:sz w:val="28"/>
          <w:szCs w:val="28"/>
        </w:rPr>
        <w:t xml:space="preserve">os obligados para recibir y dar </w:t>
      </w:r>
      <w:r w:rsidRPr="00E31DFC">
        <w:rPr>
          <w:rFonts w:cstheme="minorHAnsi"/>
          <w:sz w:val="28"/>
          <w:szCs w:val="28"/>
        </w:rPr>
        <w:t>trámite a las solicit</w:t>
      </w:r>
      <w:r w:rsidR="00B802A1">
        <w:rPr>
          <w:rFonts w:cstheme="minorHAnsi"/>
          <w:sz w:val="28"/>
          <w:szCs w:val="28"/>
        </w:rPr>
        <w:t>udes de acceso a la información;</w:t>
      </w:r>
      <w:r w:rsidR="006F406D">
        <w:rPr>
          <w:rFonts w:cstheme="minorHAnsi"/>
          <w:sz w:val="28"/>
          <w:szCs w:val="28"/>
        </w:rPr>
        <w:t xml:space="preserve"> I</w:t>
      </w:r>
      <w:r w:rsidRPr="00E31DFC">
        <w:rPr>
          <w:rFonts w:cstheme="minorHAnsi"/>
          <w:sz w:val="28"/>
          <w:szCs w:val="28"/>
        </w:rPr>
        <w:t xml:space="preserve">nformar al Instituto sobre la negativa de </w:t>
      </w:r>
      <w:r w:rsidR="006F406D">
        <w:rPr>
          <w:rFonts w:cstheme="minorHAnsi"/>
          <w:sz w:val="28"/>
          <w:szCs w:val="28"/>
        </w:rPr>
        <w:t xml:space="preserve">entrega de información por parte </w:t>
      </w:r>
      <w:r w:rsidRPr="00E31DFC">
        <w:rPr>
          <w:rFonts w:cstheme="minorHAnsi"/>
          <w:sz w:val="28"/>
          <w:szCs w:val="28"/>
        </w:rPr>
        <w:t>de algún servidor público o personal de los sujetos obligados;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5FEA" w:rsidRDefault="00E31DFC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 xml:space="preserve">Llevar un registro de las solicitudes </w:t>
      </w:r>
      <w:r w:rsidR="006F406D">
        <w:rPr>
          <w:rFonts w:cstheme="minorHAnsi"/>
          <w:sz w:val="28"/>
          <w:szCs w:val="28"/>
        </w:rPr>
        <w:t xml:space="preserve">de acceso a la información, sus </w:t>
      </w:r>
      <w:r w:rsidR="00484618">
        <w:rPr>
          <w:rFonts w:cstheme="minorHAnsi"/>
          <w:sz w:val="28"/>
          <w:szCs w:val="28"/>
        </w:rPr>
        <w:t xml:space="preserve">resultados y costos; </w:t>
      </w:r>
      <w:r w:rsidRPr="00E31DFC">
        <w:rPr>
          <w:rFonts w:cstheme="minorHAnsi"/>
          <w:sz w:val="28"/>
          <w:szCs w:val="28"/>
        </w:rPr>
        <w:t>Las demás necesarias para garantizar y agiliza</w:t>
      </w:r>
      <w:r w:rsidR="006F406D">
        <w:rPr>
          <w:rFonts w:cstheme="minorHAnsi"/>
          <w:sz w:val="28"/>
          <w:szCs w:val="28"/>
        </w:rPr>
        <w:t xml:space="preserve">r el flujo de información entre </w:t>
      </w:r>
      <w:r w:rsidRPr="00E31DFC">
        <w:rPr>
          <w:rFonts w:cstheme="minorHAnsi"/>
          <w:sz w:val="28"/>
          <w:szCs w:val="28"/>
        </w:rPr>
        <w:t>el suj</w:t>
      </w:r>
      <w:r w:rsidR="00D3507D">
        <w:rPr>
          <w:rFonts w:cstheme="minorHAnsi"/>
          <w:sz w:val="28"/>
          <w:szCs w:val="28"/>
        </w:rPr>
        <w:t>eto obligado y los particulares</w:t>
      </w:r>
    </w:p>
    <w:p w:rsidR="004104D9" w:rsidRDefault="004104D9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2030" w:rsidRPr="00E31DFC" w:rsidRDefault="006F2030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lastRenderedPageBreak/>
        <w:t>XI. DESCRIPCIÓN DE PUESTO</w:t>
      </w:r>
    </w:p>
    <w:p w:rsidR="00775FEA" w:rsidRPr="00E31DFC" w:rsidRDefault="00775FEA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Área Superior Inmediata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Director de la Unidad de</w:t>
      </w:r>
    </w:p>
    <w:p w:rsidR="00E31DFC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Transparencia </w:t>
      </w:r>
      <w:r w:rsidR="00E31DFC" w:rsidRPr="00E31DFC">
        <w:rPr>
          <w:rFonts w:cstheme="minorHAnsi"/>
          <w:sz w:val="28"/>
          <w:szCs w:val="28"/>
        </w:rPr>
        <w:t>e Información Municipal</w:t>
      </w:r>
    </w:p>
    <w:p w:rsidR="00E31DFC" w:rsidRPr="00E31DFC" w:rsidRDefault="00E31DFC" w:rsidP="00B802A1">
      <w:pPr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Presidencia Municipal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a). Funciones y/o Responsabilidades</w:t>
      </w:r>
    </w:p>
    <w:p w:rsid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E31DFC" w:rsidRPr="00E31DFC">
        <w:rPr>
          <w:rFonts w:cstheme="minorHAnsi"/>
          <w:sz w:val="28"/>
          <w:szCs w:val="28"/>
        </w:rPr>
        <w:t>Básicas: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Establecer las estrategias tendientes a impulsar la participación de la sociedad en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los objetivos, metas y programas de la Unidad en materia de transparencia de la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gestión pública y combate a la corrupción e impunidad; además de integrar y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desarrollar programas que den cumplimiento a las acciones de difusión de los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logros e imagen institucional de la Dependencia.</w:t>
      </w:r>
    </w:p>
    <w:p w:rsidR="006F406D" w:rsidRDefault="00E31DFC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Cubrir actividades y/o eventos, editar la información generada para su difusión en</w:t>
      </w:r>
      <w:r w:rsidR="006F406D">
        <w:rPr>
          <w:rFonts w:cstheme="minorHAnsi"/>
          <w:sz w:val="28"/>
          <w:szCs w:val="28"/>
        </w:rPr>
        <w:t xml:space="preserve"> l</w:t>
      </w:r>
      <w:r w:rsidRPr="00E31DFC">
        <w:rPr>
          <w:rFonts w:cstheme="minorHAnsi"/>
          <w:sz w:val="28"/>
          <w:szCs w:val="28"/>
        </w:rPr>
        <w:t xml:space="preserve">os distintos medios de </w:t>
      </w:r>
      <w:r w:rsidR="006F406D" w:rsidRPr="00E31DFC">
        <w:rPr>
          <w:rFonts w:cstheme="minorHAnsi"/>
          <w:sz w:val="28"/>
          <w:szCs w:val="28"/>
        </w:rPr>
        <w:t>comunicación electrónica e impresa</w:t>
      </w:r>
      <w:r w:rsidRPr="00E31DFC">
        <w:rPr>
          <w:rFonts w:cstheme="minorHAnsi"/>
          <w:sz w:val="28"/>
          <w:szCs w:val="28"/>
        </w:rPr>
        <w:t>, como son el Sitio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de Internet, trípticos, folletos y gaceta, a efecto de fortalecer valores relativos a la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ética, integridad y honestidad, en temas de comunicación y vinculación en materia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de transparencia y combate a la corrupción, que coadyuven a la participación de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los di</w:t>
      </w:r>
      <w:r w:rsidR="00775FEA">
        <w:rPr>
          <w:rFonts w:cstheme="minorHAnsi"/>
          <w:sz w:val="28"/>
          <w:szCs w:val="28"/>
        </w:rPr>
        <w:t>stintos sectores de la sociedad</w:t>
      </w:r>
    </w:p>
    <w:p w:rsidR="00775FEA" w:rsidRPr="00E31DFC" w:rsidRDefault="00775FEA" w:rsidP="00B802A1">
      <w:pPr>
        <w:rPr>
          <w:rFonts w:cstheme="minorHAnsi"/>
          <w:sz w:val="28"/>
          <w:szCs w:val="28"/>
        </w:rPr>
      </w:pP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Específicas: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Asistir </w:t>
      </w:r>
      <w:r w:rsidR="00E31DFC" w:rsidRPr="00E31DFC">
        <w:rPr>
          <w:rFonts w:cstheme="minorHAnsi"/>
          <w:sz w:val="28"/>
          <w:szCs w:val="28"/>
        </w:rPr>
        <w:t>a reuniones organizadas por el Instituto de Transparencia y Acceso a la</w:t>
      </w: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Información para cubrirlas en materia de difusión.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Coordinar c</w:t>
      </w:r>
      <w:r w:rsidR="00E31DFC" w:rsidRPr="00E31DFC">
        <w:rPr>
          <w:rFonts w:cstheme="minorHAnsi"/>
          <w:sz w:val="28"/>
          <w:szCs w:val="28"/>
        </w:rPr>
        <w:t>on las direcciones administrativas del Ayuntamiento, la difusión</w:t>
      </w:r>
    </w:p>
    <w:p w:rsid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</w:t>
      </w:r>
      <w:r w:rsidRPr="00E31DFC">
        <w:rPr>
          <w:rFonts w:cstheme="minorHAnsi"/>
          <w:sz w:val="28"/>
          <w:szCs w:val="28"/>
        </w:rPr>
        <w:t>stratégica</w:t>
      </w:r>
      <w:proofErr w:type="gramEnd"/>
      <w:r w:rsidR="00E31DFC" w:rsidRPr="00E31DFC">
        <w:rPr>
          <w:rFonts w:cstheme="minorHAnsi"/>
          <w:sz w:val="28"/>
          <w:szCs w:val="28"/>
        </w:rPr>
        <w:t xml:space="preserve"> de las acciones institucionales</w:t>
      </w:r>
      <w:r>
        <w:rPr>
          <w:rFonts w:cstheme="minorHAnsi"/>
          <w:sz w:val="28"/>
          <w:szCs w:val="28"/>
        </w:rPr>
        <w:t xml:space="preserve"> desarrolladas para impulsar la </w:t>
      </w:r>
      <w:r w:rsidR="00E31DFC" w:rsidRPr="00E31DFC">
        <w:rPr>
          <w:rFonts w:cstheme="minorHAnsi"/>
          <w:sz w:val="28"/>
          <w:szCs w:val="28"/>
        </w:rPr>
        <w:t>participación de los distintos sectores de la sociedad en materia de transparencia.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Colaborar para la creación y procesami</w:t>
      </w:r>
      <w:r w:rsidR="006F406D">
        <w:rPr>
          <w:rFonts w:cstheme="minorHAnsi"/>
          <w:sz w:val="28"/>
          <w:szCs w:val="28"/>
        </w:rPr>
        <w:t xml:space="preserve">ento de ideas y contenidos para </w:t>
      </w:r>
      <w:r w:rsidRPr="00E31DFC">
        <w:rPr>
          <w:rFonts w:cstheme="minorHAnsi"/>
          <w:sz w:val="28"/>
          <w:szCs w:val="28"/>
        </w:rPr>
        <w:t xml:space="preserve">elaboración de textos, campañas y documentos </w:t>
      </w:r>
      <w:r w:rsidR="006F406D">
        <w:rPr>
          <w:rFonts w:cstheme="minorHAnsi"/>
          <w:sz w:val="28"/>
          <w:szCs w:val="28"/>
        </w:rPr>
        <w:t xml:space="preserve">en coherencia con la realización </w:t>
      </w:r>
      <w:r w:rsidRPr="00E31DFC">
        <w:rPr>
          <w:rFonts w:cstheme="minorHAnsi"/>
          <w:sz w:val="28"/>
          <w:szCs w:val="28"/>
        </w:rPr>
        <w:t>del objetivo.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lastRenderedPageBreak/>
        <w:t>Participar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en la difusión de programas y activid</w:t>
      </w:r>
      <w:r w:rsidR="006F406D">
        <w:rPr>
          <w:rFonts w:cstheme="minorHAnsi"/>
          <w:sz w:val="28"/>
          <w:szCs w:val="28"/>
        </w:rPr>
        <w:t xml:space="preserve">ades de transparencia, y de </w:t>
      </w:r>
      <w:r w:rsidRPr="00E31DFC">
        <w:rPr>
          <w:rFonts w:cstheme="minorHAnsi"/>
          <w:sz w:val="28"/>
          <w:szCs w:val="28"/>
        </w:rPr>
        <w:t>cultura de rechazo a la corrupción.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Colaborar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en la preparación y realización de campañas, foros y eventos en</w:t>
      </w:r>
    </w:p>
    <w:p w:rsidR="00E31DFC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</w:t>
      </w:r>
      <w:r w:rsidR="00E31DFC" w:rsidRPr="00E31DFC">
        <w:rPr>
          <w:rFonts w:cstheme="minorHAnsi"/>
          <w:sz w:val="28"/>
          <w:szCs w:val="28"/>
        </w:rPr>
        <w:t>ateria</w:t>
      </w:r>
      <w:proofErr w:type="gramEnd"/>
      <w:r w:rsidR="00E31DFC" w:rsidRPr="00E31DFC">
        <w:rPr>
          <w:rFonts w:cstheme="minorHAnsi"/>
          <w:sz w:val="28"/>
          <w:szCs w:val="28"/>
        </w:rPr>
        <w:t xml:space="preserve"> de transparencia y combate a la corrupción.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Actualizar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el Sitio de Internet del Municipio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Editar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la información para su utilización en medios impresos y electrónicos</w:t>
      </w:r>
    </w:p>
    <w:p w:rsidR="00E31DFC" w:rsidRPr="00E31DFC" w:rsidRDefault="00E31DFC" w:rsidP="006F406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Desarrollar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todas aquellas funciones inherentes al área de su competencia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b). Preparación Académica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Licenciatura: en Derecho, Administración de Empresas, Comunicaciones o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Periodismo, que sería lo ideal, pero como es un municipio pequeño, haber cursado</w:t>
      </w:r>
      <w:r w:rsidR="006F406D">
        <w:rPr>
          <w:rFonts w:cstheme="minorHAnsi"/>
          <w:sz w:val="28"/>
          <w:szCs w:val="28"/>
        </w:rPr>
        <w:t xml:space="preserve"> </w:t>
      </w:r>
      <w:r w:rsidRPr="00E31DFC">
        <w:rPr>
          <w:rFonts w:cstheme="minorHAnsi"/>
          <w:sz w:val="28"/>
          <w:szCs w:val="28"/>
        </w:rPr>
        <w:t>como mínimo Preparatoria, Bachillerato o equivalente.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E31DFC">
        <w:rPr>
          <w:rFonts w:cstheme="minorHAnsi"/>
          <w:sz w:val="28"/>
          <w:szCs w:val="28"/>
        </w:rPr>
        <w:t>c)</w:t>
      </w:r>
      <w:proofErr w:type="gramEnd"/>
      <w:r w:rsidRPr="00E31DFC">
        <w:rPr>
          <w:rFonts w:cstheme="minorHAnsi"/>
          <w:sz w:val="28"/>
          <w:szCs w:val="28"/>
        </w:rPr>
        <w:t>. Conocimientos Específicos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Visión Estratégica.</w:t>
      </w:r>
    </w:p>
    <w:p w:rsidR="00E31DFC" w:rsidRP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· Capacidades Técnicas: Desarrollo Organizacional, Organización, Métodos y</w:t>
      </w: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Procedimientos.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· Prensa y propaganda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Pr="006F2030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2030">
        <w:rPr>
          <w:rFonts w:cstheme="minorHAnsi"/>
          <w:sz w:val="28"/>
          <w:szCs w:val="28"/>
        </w:rPr>
        <w:t xml:space="preserve">· Otros: Office Básico (Word, Excel, </w:t>
      </w:r>
      <w:proofErr w:type="spellStart"/>
      <w:r w:rsidRPr="006F2030">
        <w:rPr>
          <w:rFonts w:cstheme="minorHAnsi"/>
          <w:sz w:val="28"/>
          <w:szCs w:val="28"/>
        </w:rPr>
        <w:t>Power</w:t>
      </w:r>
      <w:proofErr w:type="spellEnd"/>
      <w:r w:rsidRPr="006F2030">
        <w:rPr>
          <w:rFonts w:cstheme="minorHAnsi"/>
          <w:sz w:val="28"/>
          <w:szCs w:val="28"/>
        </w:rPr>
        <w:t xml:space="preserve"> Point, Publisher), Corel </w:t>
      </w:r>
      <w:proofErr w:type="spellStart"/>
      <w:r w:rsidRPr="006F2030">
        <w:rPr>
          <w:rFonts w:cstheme="minorHAnsi"/>
          <w:sz w:val="28"/>
          <w:szCs w:val="28"/>
        </w:rPr>
        <w:t>Draw</w:t>
      </w:r>
      <w:proofErr w:type="spellEnd"/>
      <w:r w:rsidRPr="006F2030">
        <w:rPr>
          <w:rFonts w:cstheme="minorHAnsi"/>
          <w:sz w:val="28"/>
          <w:szCs w:val="28"/>
        </w:rPr>
        <w:t xml:space="preserve"> o</w:t>
      </w:r>
    </w:p>
    <w:p w:rsidR="00E31DFC" w:rsidRPr="006F2030" w:rsidRDefault="00E31DFC" w:rsidP="00D3507D">
      <w:pPr>
        <w:rPr>
          <w:rFonts w:cstheme="minorHAnsi"/>
          <w:sz w:val="28"/>
          <w:szCs w:val="28"/>
          <w:lang w:val="en-US"/>
        </w:rPr>
      </w:pPr>
      <w:proofErr w:type="gramStart"/>
      <w:r w:rsidRPr="006F2030">
        <w:rPr>
          <w:rFonts w:cstheme="minorHAnsi"/>
          <w:sz w:val="28"/>
          <w:szCs w:val="28"/>
          <w:lang w:val="en-US"/>
        </w:rPr>
        <w:t>Photoshop, Flash e Internet.</w:t>
      </w:r>
      <w:proofErr w:type="gramEnd"/>
    </w:p>
    <w:p w:rsidR="006F406D" w:rsidRPr="006F2030" w:rsidRDefault="006F406D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6B5856" w:rsidRDefault="006B5856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2030">
        <w:rPr>
          <w:rFonts w:cstheme="minorHAnsi"/>
          <w:sz w:val="28"/>
          <w:szCs w:val="28"/>
          <w:lang w:val="en-US"/>
        </w:rPr>
        <w:t xml:space="preserve">XIII. </w:t>
      </w:r>
      <w:r>
        <w:rPr>
          <w:rFonts w:cstheme="minorHAnsi"/>
          <w:sz w:val="28"/>
          <w:szCs w:val="28"/>
        </w:rPr>
        <w:t xml:space="preserve">Portal web </w:t>
      </w:r>
    </w:p>
    <w:p w:rsidR="004104D9" w:rsidRDefault="004104D9" w:rsidP="00775FE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Default="009129B0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Actualmente  Mazamitla cuenta con tres sistemas en línea para acceso de la información pública municipal, las cuales son:</w:t>
      </w:r>
    </w:p>
    <w:p w:rsidR="006F406D" w:rsidRDefault="009B744B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hyperlink r:id="rId11" w:history="1">
        <w:r w:rsidR="009129B0" w:rsidRPr="009129B0">
          <w:rPr>
            <w:rStyle w:val="Hipervnculo"/>
            <w:rFonts w:cstheme="minorHAnsi"/>
            <w:color w:val="000000" w:themeColor="text1"/>
            <w:sz w:val="28"/>
            <w:szCs w:val="28"/>
          </w:rPr>
          <w:t>http://mazamitla.gob.mx</w:t>
        </w:r>
      </w:hyperlink>
      <w:r w:rsidR="009129B0">
        <w:rPr>
          <w:rFonts w:cstheme="minorHAnsi"/>
          <w:color w:val="000000" w:themeColor="text1"/>
          <w:sz w:val="28"/>
          <w:szCs w:val="28"/>
        </w:rPr>
        <w:t xml:space="preserve">, Facebook/ </w:t>
      </w:r>
      <w:proofErr w:type="spellStart"/>
      <w:r w:rsidR="009129B0">
        <w:rPr>
          <w:rFonts w:cstheme="minorHAnsi"/>
          <w:color w:val="000000" w:themeColor="text1"/>
          <w:sz w:val="28"/>
          <w:szCs w:val="28"/>
        </w:rPr>
        <w:t>ayuntamientodemazamitla</w:t>
      </w:r>
      <w:proofErr w:type="spellEnd"/>
      <w:r w:rsidR="009129B0">
        <w:rPr>
          <w:rFonts w:cstheme="minorHAnsi"/>
          <w:color w:val="000000" w:themeColor="text1"/>
          <w:sz w:val="28"/>
          <w:szCs w:val="28"/>
        </w:rPr>
        <w:t>, Twitter/</w:t>
      </w:r>
      <w:proofErr w:type="spellStart"/>
      <w:r w:rsidR="009129B0">
        <w:rPr>
          <w:rFonts w:cstheme="minorHAnsi"/>
          <w:color w:val="000000" w:themeColor="text1"/>
          <w:sz w:val="28"/>
          <w:szCs w:val="28"/>
        </w:rPr>
        <w:t>ayto.mazamitla</w:t>
      </w:r>
      <w:proofErr w:type="spellEnd"/>
      <w:r w:rsidR="009129B0">
        <w:rPr>
          <w:rFonts w:cstheme="minorHAnsi"/>
          <w:color w:val="000000" w:themeColor="text1"/>
          <w:sz w:val="28"/>
          <w:szCs w:val="28"/>
        </w:rPr>
        <w:t>.</w:t>
      </w:r>
    </w:p>
    <w:p w:rsidR="009129B0" w:rsidRPr="009129B0" w:rsidRDefault="009129B0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y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además se utilizan otros medios  como es periódico radio y televisión.</w:t>
      </w:r>
    </w:p>
    <w:p w:rsidR="009129B0" w:rsidRDefault="009129B0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04D9" w:rsidRPr="004104D9" w:rsidRDefault="004104D9" w:rsidP="004104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104D9">
        <w:rPr>
          <w:rFonts w:cstheme="minorHAnsi"/>
          <w:sz w:val="28"/>
          <w:szCs w:val="28"/>
        </w:rPr>
        <w:t xml:space="preserve">XIV. Calendario  de actividades </w:t>
      </w: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04D9" w:rsidRDefault="004104D9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96"/>
        <w:tblOverlap w:val="never"/>
        <w:tblW w:w="9398" w:type="dxa"/>
        <w:tblLook w:val="04A0" w:firstRow="1" w:lastRow="0" w:firstColumn="1" w:lastColumn="0" w:noHBand="0" w:noVBand="1"/>
      </w:tblPr>
      <w:tblGrid>
        <w:gridCol w:w="1537"/>
        <w:gridCol w:w="1139"/>
        <w:gridCol w:w="1422"/>
        <w:gridCol w:w="1422"/>
        <w:gridCol w:w="2003"/>
        <w:gridCol w:w="1289"/>
        <w:gridCol w:w="1173"/>
      </w:tblGrid>
      <w:tr w:rsidR="006D1A6E" w:rsidTr="006D1A6E">
        <w:trPr>
          <w:trHeight w:val="1554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Mes</w:t>
            </w: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84618">
              <w:rPr>
                <w:rFonts w:cstheme="minorHAnsi"/>
                <w:sz w:val="28"/>
                <w:szCs w:val="28"/>
              </w:rPr>
              <w:t>Recabar y difundir</w:t>
            </w: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31DFC">
              <w:rPr>
                <w:rFonts w:cstheme="minorHAnsi"/>
                <w:sz w:val="28"/>
                <w:szCs w:val="28"/>
              </w:rPr>
              <w:t>Recibir y dar trámite a las solicitudes</w:t>
            </w: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84618">
              <w:rPr>
                <w:rFonts w:cstheme="minorHAnsi"/>
                <w:sz w:val="28"/>
                <w:szCs w:val="28"/>
              </w:rPr>
              <w:t>Llevar un registro de las solicitudes</w:t>
            </w:r>
          </w:p>
        </w:tc>
        <w:tc>
          <w:tcPr>
            <w:tcW w:w="1310" w:type="dxa"/>
          </w:tcPr>
          <w:p w:rsidR="00484618" w:rsidRDefault="006D1A6E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84618">
              <w:rPr>
                <w:rFonts w:cstheme="minorHAnsi"/>
                <w:sz w:val="28"/>
                <w:szCs w:val="28"/>
              </w:rPr>
              <w:t>Establecer los procedimientos</w:t>
            </w:r>
          </w:p>
        </w:tc>
        <w:tc>
          <w:tcPr>
            <w:tcW w:w="1310" w:type="dxa"/>
          </w:tcPr>
          <w:p w:rsidR="00484618" w:rsidRDefault="006D1A6E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31DFC">
              <w:rPr>
                <w:rFonts w:cstheme="minorHAnsi"/>
                <w:sz w:val="28"/>
                <w:szCs w:val="28"/>
              </w:rPr>
              <w:t>Capacitar al personal</w:t>
            </w:r>
          </w:p>
        </w:tc>
        <w:tc>
          <w:tcPr>
            <w:tcW w:w="1310" w:type="dxa"/>
          </w:tcPr>
          <w:p w:rsidR="00484618" w:rsidRDefault="006D1A6E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84618">
              <w:rPr>
                <w:rFonts w:cstheme="minorHAnsi"/>
                <w:sz w:val="28"/>
                <w:szCs w:val="28"/>
              </w:rPr>
              <w:t>Realizar los trámites internos</w:t>
            </w:r>
          </w:p>
        </w:tc>
      </w:tr>
      <w:tr w:rsidR="00484618" w:rsidTr="006D1A6E">
        <w:trPr>
          <w:trHeight w:val="505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Enero 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2D69B" w:themeFill="accent3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483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Febrero</w:t>
            </w:r>
          </w:p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F497A" w:themeFill="accent4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483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Marzo 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505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Abril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483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Mayo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505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Junio 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2D69B" w:themeFill="accent3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483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Julio 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F497A" w:themeFill="accent4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505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Agosto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483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Septiembre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505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Octubre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483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Noviembre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84618" w:rsidTr="006D1A6E">
        <w:trPr>
          <w:trHeight w:val="505"/>
        </w:trPr>
        <w:tc>
          <w:tcPr>
            <w:tcW w:w="1538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Diciembre</w:t>
            </w:r>
          </w:p>
        </w:tc>
        <w:tc>
          <w:tcPr>
            <w:tcW w:w="1310" w:type="dxa"/>
            <w:shd w:val="clear" w:color="auto" w:fill="17365D" w:themeFill="text2" w:themeFillShade="BF"/>
          </w:tcPr>
          <w:p w:rsidR="00484618" w:rsidRP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C4BC96" w:themeFill="background2" w:themeFillShade="BF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548DD4" w:themeFill="text2" w:themeFillTint="99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0" w:type="dxa"/>
          </w:tcPr>
          <w:p w:rsidR="00484618" w:rsidRDefault="00484618" w:rsidP="0048461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</w:tbl>
    <w:p w:rsidR="004104D9" w:rsidRDefault="004104D9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84618" w:rsidRDefault="00484618" w:rsidP="0048461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4104D9" w:rsidRDefault="00484618" w:rsidP="004846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84618">
        <w:rPr>
          <w:rFonts w:cstheme="minorHAnsi"/>
          <w:sz w:val="28"/>
          <w:szCs w:val="28"/>
        </w:rPr>
        <w:t>Recabar y difundir la información pública de carácter fundamental</w:t>
      </w:r>
    </w:p>
    <w:p w:rsidR="00484618" w:rsidRDefault="00484618" w:rsidP="004846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Recibir y dar trámite a las solicitudes de acceso a la información</w:t>
      </w:r>
    </w:p>
    <w:p w:rsidR="00484618" w:rsidRPr="00484618" w:rsidRDefault="00484618" w:rsidP="004846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84618">
        <w:rPr>
          <w:rFonts w:cstheme="minorHAnsi"/>
          <w:sz w:val="28"/>
          <w:szCs w:val="28"/>
        </w:rPr>
        <w:t xml:space="preserve">Llevar un registro de las solicitudes de acceso a la información, sus resultados y costos; </w:t>
      </w:r>
    </w:p>
    <w:p w:rsidR="00484618" w:rsidRPr="00484618" w:rsidRDefault="00484618" w:rsidP="004846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84618">
        <w:rPr>
          <w:rFonts w:cstheme="minorHAnsi"/>
          <w:sz w:val="28"/>
          <w:szCs w:val="28"/>
        </w:rPr>
        <w:lastRenderedPageBreak/>
        <w:t>Establecer los procedimientos internos que aseguren la mayor eficiencia en la gestión de las solicitudes de acceso a la información;</w:t>
      </w:r>
    </w:p>
    <w:p w:rsidR="00484618" w:rsidRPr="00484618" w:rsidRDefault="00484618" w:rsidP="004846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Capacitar al personal necesario de los sujet</w:t>
      </w:r>
      <w:r>
        <w:rPr>
          <w:rFonts w:cstheme="minorHAnsi"/>
          <w:sz w:val="28"/>
          <w:szCs w:val="28"/>
        </w:rPr>
        <w:t xml:space="preserve">os obligados para recibir y dar </w:t>
      </w:r>
      <w:r w:rsidRPr="00E31DFC">
        <w:rPr>
          <w:rFonts w:cstheme="minorHAnsi"/>
          <w:sz w:val="28"/>
          <w:szCs w:val="28"/>
        </w:rPr>
        <w:t>trámite a las solicit</w:t>
      </w:r>
      <w:r>
        <w:rPr>
          <w:rFonts w:cstheme="minorHAnsi"/>
          <w:sz w:val="28"/>
          <w:szCs w:val="28"/>
        </w:rPr>
        <w:t>udes de acceso a la información; I</w:t>
      </w:r>
      <w:r w:rsidRPr="00E31DFC">
        <w:rPr>
          <w:rFonts w:cstheme="minorHAnsi"/>
          <w:sz w:val="28"/>
          <w:szCs w:val="28"/>
        </w:rPr>
        <w:t xml:space="preserve">nformar al Instituto sobre la negativa de </w:t>
      </w:r>
      <w:r>
        <w:rPr>
          <w:rFonts w:cstheme="minorHAnsi"/>
          <w:sz w:val="28"/>
          <w:szCs w:val="28"/>
        </w:rPr>
        <w:t xml:space="preserve">entrega de información por parte </w:t>
      </w:r>
      <w:r w:rsidRPr="00E31DFC">
        <w:rPr>
          <w:rFonts w:cstheme="minorHAnsi"/>
          <w:sz w:val="28"/>
          <w:szCs w:val="28"/>
        </w:rPr>
        <w:t xml:space="preserve">de algún servidor público o personal de los sujetos </w:t>
      </w:r>
      <w:r>
        <w:rPr>
          <w:rFonts w:cstheme="minorHAnsi"/>
          <w:sz w:val="28"/>
          <w:szCs w:val="28"/>
        </w:rPr>
        <w:t xml:space="preserve">obligaciones </w:t>
      </w:r>
    </w:p>
    <w:p w:rsidR="004104D9" w:rsidRPr="006D1A6E" w:rsidRDefault="00484618" w:rsidP="00B802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84618">
        <w:rPr>
          <w:rFonts w:cstheme="minorHAnsi"/>
          <w:sz w:val="28"/>
          <w:szCs w:val="28"/>
        </w:rPr>
        <w:t>Realizar los trámites internos necesarios para entregar la información solicitada, además de efectuar las no</w:t>
      </w:r>
      <w:r w:rsidR="006D1A6E">
        <w:rPr>
          <w:rFonts w:cstheme="minorHAnsi"/>
          <w:sz w:val="28"/>
          <w:szCs w:val="28"/>
        </w:rPr>
        <w:t>tificaciones a los particular</w:t>
      </w:r>
    </w:p>
    <w:p w:rsidR="004104D9" w:rsidRDefault="004104D9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04D9" w:rsidRPr="00D3507D" w:rsidRDefault="004104D9" w:rsidP="00D3507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3507D" w:rsidRPr="00D3507D" w:rsidRDefault="00D3507D" w:rsidP="00D3507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3507D">
        <w:rPr>
          <w:rFonts w:cstheme="minorHAnsi"/>
          <w:sz w:val="28"/>
          <w:szCs w:val="28"/>
        </w:rPr>
        <w:t>XV. indicadores de seguimiento y cumplimiento</w:t>
      </w:r>
    </w:p>
    <w:p w:rsidR="004104D9" w:rsidRPr="00D3507D" w:rsidRDefault="004104D9" w:rsidP="00D3507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04D9" w:rsidRDefault="004104D9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aconcuadrcula"/>
        <w:tblW w:w="9685" w:type="dxa"/>
        <w:tblLook w:val="04A0" w:firstRow="1" w:lastRow="0" w:firstColumn="1" w:lastColumn="0" w:noHBand="0" w:noVBand="1"/>
      </w:tblPr>
      <w:tblGrid>
        <w:gridCol w:w="2376"/>
        <w:gridCol w:w="2156"/>
        <w:gridCol w:w="1544"/>
        <w:gridCol w:w="1713"/>
        <w:gridCol w:w="1896"/>
      </w:tblGrid>
      <w:tr w:rsidR="00B3319C" w:rsidTr="00B3319C">
        <w:trPr>
          <w:trHeight w:val="1739"/>
        </w:trPr>
        <w:tc>
          <w:tcPr>
            <w:tcW w:w="4532" w:type="dxa"/>
            <w:gridSpan w:val="2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Objetivos</w:t>
            </w:r>
          </w:p>
        </w:tc>
        <w:tc>
          <w:tcPr>
            <w:tcW w:w="5153" w:type="dxa"/>
            <w:gridSpan w:val="3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Metas alcanzadas </w:t>
            </w:r>
          </w:p>
        </w:tc>
      </w:tr>
      <w:tr w:rsidR="00B3319C" w:rsidTr="00B3319C">
        <w:trPr>
          <w:trHeight w:val="1663"/>
        </w:trPr>
        <w:tc>
          <w:tcPr>
            <w:tcW w:w="237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Descripción </w:t>
            </w:r>
          </w:p>
        </w:tc>
        <w:tc>
          <w:tcPr>
            <w:tcW w:w="2156" w:type="dxa"/>
          </w:tcPr>
          <w:p w:rsidR="00B3319C" w:rsidRDefault="00B3319C" w:rsidP="00B3319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Avance </w:t>
            </w:r>
          </w:p>
        </w:tc>
        <w:tc>
          <w:tcPr>
            <w:tcW w:w="1544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Descripción</w:t>
            </w:r>
          </w:p>
        </w:tc>
        <w:tc>
          <w:tcPr>
            <w:tcW w:w="1713" w:type="dxa"/>
          </w:tcPr>
          <w:p w:rsidR="00B3319C" w:rsidRDefault="00B3319C" w:rsidP="00B3319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Objetivos  alcanzados </w:t>
            </w:r>
          </w:p>
        </w:tc>
        <w:tc>
          <w:tcPr>
            <w:tcW w:w="1896" w:type="dxa"/>
          </w:tcPr>
          <w:p w:rsidR="00B3319C" w:rsidRDefault="00B3319C" w:rsidP="00B3319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Objetivos  no alcanzados </w:t>
            </w:r>
          </w:p>
        </w:tc>
      </w:tr>
      <w:tr w:rsidR="00B3319C" w:rsidTr="00B3319C">
        <w:trPr>
          <w:trHeight w:val="1739"/>
        </w:trPr>
        <w:tc>
          <w:tcPr>
            <w:tcW w:w="237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4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B3319C" w:rsidTr="00B3319C">
        <w:trPr>
          <w:trHeight w:val="1663"/>
        </w:trPr>
        <w:tc>
          <w:tcPr>
            <w:tcW w:w="237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4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B3319C" w:rsidRDefault="00B3319C" w:rsidP="00B802A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</w:tbl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lastRenderedPageBreak/>
        <w:t xml:space="preserve">X. </w:t>
      </w:r>
      <w:r w:rsidR="009B744B">
        <w:rPr>
          <w:rFonts w:cstheme="minorHAnsi"/>
          <w:sz w:val="28"/>
          <w:szCs w:val="28"/>
        </w:rPr>
        <w:t xml:space="preserve">informe de avances y resultados </w:t>
      </w:r>
    </w:p>
    <w:p w:rsidR="006F406D" w:rsidRPr="00E31DFC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04D67" w:rsidRDefault="005D4BEB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Fecha</w:t>
      </w:r>
      <w:r w:rsidR="00B1091F" w:rsidRPr="00B1091F">
        <w:rPr>
          <w:rFonts w:cstheme="minorHAnsi"/>
          <w:sz w:val="28"/>
          <w:szCs w:val="28"/>
          <w:u w:val="single"/>
        </w:rPr>
        <w:t>____________________</w:t>
      </w:r>
    </w:p>
    <w:p w:rsidR="00B1091F" w:rsidRDefault="00B1091F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D4BEB" w:rsidRPr="00B1091F" w:rsidRDefault="005D4BEB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Población </w:t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>
        <w:rPr>
          <w:rFonts w:cstheme="minorHAnsi"/>
          <w:sz w:val="28"/>
          <w:szCs w:val="28"/>
        </w:rPr>
        <w:softHyphen/>
      </w:r>
      <w:r w:rsidR="00B1091F" w:rsidRPr="00B1091F">
        <w:rPr>
          <w:rFonts w:cstheme="minorHAnsi"/>
          <w:sz w:val="28"/>
          <w:szCs w:val="28"/>
          <w:u w:val="single"/>
        </w:rPr>
        <w:t>______________________________</w:t>
      </w:r>
    </w:p>
    <w:p w:rsidR="005D4BEB" w:rsidRDefault="005D4BEB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Pr="00B1091F" w:rsidRDefault="005D4BEB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Informe  de transparencia</w:t>
      </w:r>
      <w:r w:rsidRPr="00B1091F">
        <w:rPr>
          <w:rFonts w:cstheme="minorHAnsi"/>
          <w:sz w:val="28"/>
          <w:szCs w:val="28"/>
          <w:u w:val="single"/>
        </w:rPr>
        <w:t>:</w:t>
      </w:r>
      <w:r w:rsidR="00B1091F" w:rsidRPr="00B1091F">
        <w:rPr>
          <w:rFonts w:cstheme="min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91F" w:rsidRDefault="00B1091F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D4BEB" w:rsidRDefault="00B1091F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Objetivo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 w:rsidRPr="00B1091F">
        <w:rPr>
          <w:rFonts w:cstheme="min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91F" w:rsidRDefault="00B1091F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D4BEB" w:rsidRDefault="00B1091F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Metas alcanzadas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 xml:space="preserve">: </w:t>
      </w:r>
      <w:r w:rsidRPr="00B1091F">
        <w:rPr>
          <w:rFonts w:cstheme="min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  <w:u w:val="single"/>
        </w:rPr>
        <w:t>______________________________</w:t>
      </w:r>
    </w:p>
    <w:p w:rsidR="005D4BEB" w:rsidRDefault="005D4BEB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F406D" w:rsidRDefault="006F406D" w:rsidP="00B802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1DFC" w:rsidRDefault="00E31DFC" w:rsidP="006F40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Administración Municipal 20</w:t>
      </w:r>
      <w:r w:rsidR="00304D67">
        <w:rPr>
          <w:rFonts w:cstheme="minorHAnsi"/>
          <w:sz w:val="28"/>
          <w:szCs w:val="28"/>
        </w:rPr>
        <w:t>12-</w:t>
      </w:r>
      <w:r w:rsidRPr="00E31DFC">
        <w:rPr>
          <w:rFonts w:cstheme="minorHAnsi"/>
          <w:sz w:val="28"/>
          <w:szCs w:val="28"/>
        </w:rPr>
        <w:t>20</w:t>
      </w:r>
      <w:r w:rsidR="00304D67">
        <w:rPr>
          <w:rFonts w:cstheme="minorHAnsi"/>
          <w:sz w:val="28"/>
          <w:szCs w:val="28"/>
        </w:rPr>
        <w:t>15</w:t>
      </w:r>
      <w:r w:rsidRPr="00E31DFC">
        <w:rPr>
          <w:rFonts w:cstheme="minorHAnsi"/>
          <w:sz w:val="28"/>
          <w:szCs w:val="28"/>
        </w:rPr>
        <w:t>.</w:t>
      </w:r>
    </w:p>
    <w:p w:rsidR="00B1091F" w:rsidRPr="00E31DFC" w:rsidRDefault="00B1091F" w:rsidP="006F40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31DFC" w:rsidRPr="00E31DFC" w:rsidRDefault="00E31DFC" w:rsidP="006F40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31DFC">
        <w:rPr>
          <w:rFonts w:cstheme="minorHAnsi"/>
          <w:sz w:val="28"/>
          <w:szCs w:val="28"/>
        </w:rPr>
        <w:t>___________________________________________</w:t>
      </w:r>
    </w:p>
    <w:p w:rsidR="009B744B" w:rsidRPr="00E31DFC" w:rsidRDefault="009B744B" w:rsidP="009B74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Responsable de avances y responsables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</w:t>
      </w:r>
    </w:p>
    <w:p w:rsidR="00E31DFC" w:rsidRPr="00E31DFC" w:rsidRDefault="00E31DFC" w:rsidP="006F406D">
      <w:pPr>
        <w:jc w:val="center"/>
        <w:rPr>
          <w:rFonts w:cstheme="minorHAnsi"/>
          <w:sz w:val="28"/>
          <w:szCs w:val="28"/>
        </w:rPr>
      </w:pPr>
    </w:p>
    <w:sectPr w:rsidR="00E31DFC" w:rsidRPr="00E31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F43"/>
    <w:multiLevelType w:val="hybridMultilevel"/>
    <w:tmpl w:val="649E5F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525C"/>
    <w:multiLevelType w:val="hybridMultilevel"/>
    <w:tmpl w:val="A132A522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94B321F"/>
    <w:multiLevelType w:val="hybridMultilevel"/>
    <w:tmpl w:val="924850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9"/>
    <w:rsid w:val="00304D67"/>
    <w:rsid w:val="00367D9F"/>
    <w:rsid w:val="003A3E32"/>
    <w:rsid w:val="004104D9"/>
    <w:rsid w:val="00484618"/>
    <w:rsid w:val="005D4BEB"/>
    <w:rsid w:val="006B5856"/>
    <w:rsid w:val="006D1A6E"/>
    <w:rsid w:val="006F2030"/>
    <w:rsid w:val="006F406D"/>
    <w:rsid w:val="00775FEA"/>
    <w:rsid w:val="007C4AA5"/>
    <w:rsid w:val="009129B0"/>
    <w:rsid w:val="009B744B"/>
    <w:rsid w:val="00AE6119"/>
    <w:rsid w:val="00B1091F"/>
    <w:rsid w:val="00B3319C"/>
    <w:rsid w:val="00B802A1"/>
    <w:rsid w:val="00C74368"/>
    <w:rsid w:val="00D3507D"/>
    <w:rsid w:val="00E31DFC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2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2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mazamitla.gob.mx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353E39-E64A-4467-ABB2-3AFA15943DF9}" type="doc">
      <dgm:prSet loTypeId="urn:microsoft.com/office/officeart/2005/8/layout/list1" loCatId="list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33BDDD01-FC1F-45FA-941B-DBDB7B408949}">
      <dgm:prSet phldrT="[Texto]"/>
      <dgm:spPr/>
      <dgm:t>
        <a:bodyPr/>
        <a:lstStyle/>
        <a:p>
          <a:r>
            <a:rPr lang="es-MX"/>
            <a:t>H. AYUNTAMIENTO MUNICIPAL </a:t>
          </a:r>
        </a:p>
      </dgm:t>
    </dgm:pt>
    <dgm:pt modelId="{D109273F-EB8B-4187-B815-A1E40576A7B1}" type="parTrans" cxnId="{6179CAD9-F744-4515-A96B-C179C05F8FDC}">
      <dgm:prSet/>
      <dgm:spPr/>
      <dgm:t>
        <a:bodyPr/>
        <a:lstStyle/>
        <a:p>
          <a:endParaRPr lang="es-MX"/>
        </a:p>
      </dgm:t>
    </dgm:pt>
    <dgm:pt modelId="{0C38EDF1-C568-496C-B2F4-60D44C09F30A}" type="sibTrans" cxnId="{6179CAD9-F744-4515-A96B-C179C05F8FDC}">
      <dgm:prSet/>
      <dgm:spPr/>
      <dgm:t>
        <a:bodyPr/>
        <a:lstStyle/>
        <a:p>
          <a:endParaRPr lang="es-MX"/>
        </a:p>
      </dgm:t>
    </dgm:pt>
    <dgm:pt modelId="{EDF28D06-746B-49EB-AC6F-96DFEFDAD1C2}">
      <dgm:prSet/>
      <dgm:spPr/>
      <dgm:t>
        <a:bodyPr/>
        <a:lstStyle/>
        <a:p>
          <a:r>
            <a:rPr lang="es-MX"/>
            <a:t>PRESIDENCIA MUNICIPAL</a:t>
          </a:r>
        </a:p>
      </dgm:t>
    </dgm:pt>
    <dgm:pt modelId="{7C0F4E7C-6ECF-4D41-99F4-53512CB53ACA}" type="parTrans" cxnId="{9FECFD40-5441-43EF-9CF3-9ABF0816D326}">
      <dgm:prSet/>
      <dgm:spPr/>
      <dgm:t>
        <a:bodyPr/>
        <a:lstStyle/>
        <a:p>
          <a:endParaRPr lang="es-MX"/>
        </a:p>
      </dgm:t>
    </dgm:pt>
    <dgm:pt modelId="{B84152AD-E35D-4187-BD59-C0A936731485}" type="sibTrans" cxnId="{9FECFD40-5441-43EF-9CF3-9ABF0816D326}">
      <dgm:prSet/>
      <dgm:spPr/>
      <dgm:t>
        <a:bodyPr/>
        <a:lstStyle/>
        <a:p>
          <a:endParaRPr lang="es-MX"/>
        </a:p>
      </dgm:t>
    </dgm:pt>
    <dgm:pt modelId="{479D47FD-E967-46F0-B6B2-B7A88736725C}">
      <dgm:prSet phldrT="[Texto]"/>
      <dgm:spPr/>
      <dgm:t>
        <a:bodyPr/>
        <a:lstStyle/>
        <a:p>
          <a:r>
            <a:rPr lang="es-MX"/>
            <a:t>UNIDAD DE TRANSPARENCIA E INFORMACIÓN </a:t>
          </a:r>
        </a:p>
      </dgm:t>
    </dgm:pt>
    <dgm:pt modelId="{13FE61C3-EBE5-4EC2-AFCE-A0DB348F0700}" type="parTrans" cxnId="{A72ED9B7-E098-4CC4-AAB7-EFB440133BB0}">
      <dgm:prSet/>
      <dgm:spPr/>
      <dgm:t>
        <a:bodyPr/>
        <a:lstStyle/>
        <a:p>
          <a:endParaRPr lang="es-MX"/>
        </a:p>
      </dgm:t>
    </dgm:pt>
    <dgm:pt modelId="{560A9588-F609-40AF-BF31-5A8075E8EA6F}" type="sibTrans" cxnId="{A72ED9B7-E098-4CC4-AAB7-EFB440133BB0}">
      <dgm:prSet/>
      <dgm:spPr/>
      <dgm:t>
        <a:bodyPr/>
        <a:lstStyle/>
        <a:p>
          <a:endParaRPr lang="es-MX"/>
        </a:p>
      </dgm:t>
    </dgm:pt>
    <dgm:pt modelId="{85003746-2FA3-4ACE-9F5A-2D84B1E3291B}">
      <dgm:prSet phldrT="[Texto]"/>
      <dgm:spPr/>
      <dgm:t>
        <a:bodyPr/>
        <a:lstStyle/>
        <a:p>
          <a:r>
            <a:rPr lang="es-MX"/>
            <a:t>SECRETARIA GENERAL (COMITÉ DE CLASIFICACIÓN)</a:t>
          </a:r>
        </a:p>
      </dgm:t>
    </dgm:pt>
    <dgm:pt modelId="{05F330C1-1C69-4F51-B872-4F058798FB13}" type="parTrans" cxnId="{9984A7B8-3AEC-44D6-85CC-458E2B33B170}">
      <dgm:prSet/>
      <dgm:spPr/>
      <dgm:t>
        <a:bodyPr/>
        <a:lstStyle/>
        <a:p>
          <a:endParaRPr lang="es-MX"/>
        </a:p>
      </dgm:t>
    </dgm:pt>
    <dgm:pt modelId="{5BD4BE84-2A63-412B-A1FA-8E91BEFD3557}" type="sibTrans" cxnId="{9984A7B8-3AEC-44D6-85CC-458E2B33B170}">
      <dgm:prSet/>
      <dgm:spPr/>
      <dgm:t>
        <a:bodyPr/>
        <a:lstStyle/>
        <a:p>
          <a:endParaRPr lang="es-MX"/>
        </a:p>
      </dgm:t>
    </dgm:pt>
    <dgm:pt modelId="{9BB86A6A-6411-4A6C-A65C-CBB197789B2D}" type="pres">
      <dgm:prSet presAssocID="{D1353E39-E64A-4467-ABB2-3AFA15943DF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D37F8114-4FE4-41CB-BE41-D1A3B3C5B851}" type="pres">
      <dgm:prSet presAssocID="{33BDDD01-FC1F-45FA-941B-DBDB7B408949}" presName="parentLin" presStyleCnt="0"/>
      <dgm:spPr/>
    </dgm:pt>
    <dgm:pt modelId="{BA50E8BD-961B-4794-9B96-4C713300ECF9}" type="pres">
      <dgm:prSet presAssocID="{33BDDD01-FC1F-45FA-941B-DBDB7B408949}" presName="parentLeftMargin" presStyleLbl="node1" presStyleIdx="0" presStyleCnt="4"/>
      <dgm:spPr/>
      <dgm:t>
        <a:bodyPr/>
        <a:lstStyle/>
        <a:p>
          <a:endParaRPr lang="es-MX"/>
        </a:p>
      </dgm:t>
    </dgm:pt>
    <dgm:pt modelId="{0F5C29EB-8166-46C8-AF1D-0EAB9FA2EFD8}" type="pres">
      <dgm:prSet presAssocID="{33BDDD01-FC1F-45FA-941B-DBDB7B40894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B4FA80C-2C6E-4855-9E92-15709173C0E1}" type="pres">
      <dgm:prSet presAssocID="{33BDDD01-FC1F-45FA-941B-DBDB7B408949}" presName="negativeSpace" presStyleCnt="0"/>
      <dgm:spPr/>
    </dgm:pt>
    <dgm:pt modelId="{D40CC713-79DD-4E3F-BE08-77928EF11E81}" type="pres">
      <dgm:prSet presAssocID="{33BDDD01-FC1F-45FA-941B-DBDB7B408949}" presName="childText" presStyleLbl="conFgAcc1" presStyleIdx="0" presStyleCnt="4">
        <dgm:presLayoutVars>
          <dgm:bulletEnabled val="1"/>
        </dgm:presLayoutVars>
      </dgm:prSet>
      <dgm:spPr/>
    </dgm:pt>
    <dgm:pt modelId="{ADE215C3-1B41-4F0D-880A-EFF6BE6AEA19}" type="pres">
      <dgm:prSet presAssocID="{0C38EDF1-C568-496C-B2F4-60D44C09F30A}" presName="spaceBetweenRectangles" presStyleCnt="0"/>
      <dgm:spPr/>
    </dgm:pt>
    <dgm:pt modelId="{ACF3C059-8005-4DA7-ADE1-F476BD6A241D}" type="pres">
      <dgm:prSet presAssocID="{EDF28D06-746B-49EB-AC6F-96DFEFDAD1C2}" presName="parentLin" presStyleCnt="0"/>
      <dgm:spPr/>
    </dgm:pt>
    <dgm:pt modelId="{55524452-1D61-4D76-BA72-1094E7C73C0E}" type="pres">
      <dgm:prSet presAssocID="{EDF28D06-746B-49EB-AC6F-96DFEFDAD1C2}" presName="parentLeftMargin" presStyleLbl="node1" presStyleIdx="0" presStyleCnt="4"/>
      <dgm:spPr/>
      <dgm:t>
        <a:bodyPr/>
        <a:lstStyle/>
        <a:p>
          <a:endParaRPr lang="es-MX"/>
        </a:p>
      </dgm:t>
    </dgm:pt>
    <dgm:pt modelId="{A526E3A6-2F83-4068-A226-E91A4C667802}" type="pres">
      <dgm:prSet presAssocID="{EDF28D06-746B-49EB-AC6F-96DFEFDAD1C2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BB0A21E-FBD7-4F83-AB28-37A90641108D}" type="pres">
      <dgm:prSet presAssocID="{EDF28D06-746B-49EB-AC6F-96DFEFDAD1C2}" presName="negativeSpace" presStyleCnt="0"/>
      <dgm:spPr/>
    </dgm:pt>
    <dgm:pt modelId="{E0D6764B-6080-4CD5-8E43-DC179EBF9E2F}" type="pres">
      <dgm:prSet presAssocID="{EDF28D06-746B-49EB-AC6F-96DFEFDAD1C2}" presName="childText" presStyleLbl="conFgAcc1" presStyleIdx="1" presStyleCnt="4">
        <dgm:presLayoutVars>
          <dgm:bulletEnabled val="1"/>
        </dgm:presLayoutVars>
      </dgm:prSet>
      <dgm:spPr/>
    </dgm:pt>
    <dgm:pt modelId="{7CA6BDC6-7DF3-4598-83F4-5859FDFACBE2}" type="pres">
      <dgm:prSet presAssocID="{B84152AD-E35D-4187-BD59-C0A936731485}" presName="spaceBetweenRectangles" presStyleCnt="0"/>
      <dgm:spPr/>
    </dgm:pt>
    <dgm:pt modelId="{DF6B78A6-3956-4AA8-BF0E-85D20465D674}" type="pres">
      <dgm:prSet presAssocID="{85003746-2FA3-4ACE-9F5A-2D84B1E3291B}" presName="parentLin" presStyleCnt="0"/>
      <dgm:spPr/>
    </dgm:pt>
    <dgm:pt modelId="{030CF0CA-F4D9-4FAA-815D-E5FC1FFDAD66}" type="pres">
      <dgm:prSet presAssocID="{85003746-2FA3-4ACE-9F5A-2D84B1E3291B}" presName="parentLeftMargin" presStyleLbl="node1" presStyleIdx="1" presStyleCnt="4"/>
      <dgm:spPr/>
      <dgm:t>
        <a:bodyPr/>
        <a:lstStyle/>
        <a:p>
          <a:endParaRPr lang="es-MX"/>
        </a:p>
      </dgm:t>
    </dgm:pt>
    <dgm:pt modelId="{2D517151-7171-4887-81C4-239A7C3298F1}" type="pres">
      <dgm:prSet presAssocID="{85003746-2FA3-4ACE-9F5A-2D84B1E3291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F68E6DB-100F-46E4-9DBE-085A4357090D}" type="pres">
      <dgm:prSet presAssocID="{85003746-2FA3-4ACE-9F5A-2D84B1E3291B}" presName="negativeSpace" presStyleCnt="0"/>
      <dgm:spPr/>
    </dgm:pt>
    <dgm:pt modelId="{22AA5196-A7B1-4E4A-9BAE-EE6A7E0EC286}" type="pres">
      <dgm:prSet presAssocID="{85003746-2FA3-4ACE-9F5A-2D84B1E3291B}" presName="childText" presStyleLbl="conFgAcc1" presStyleIdx="2" presStyleCnt="4">
        <dgm:presLayoutVars>
          <dgm:bulletEnabled val="1"/>
        </dgm:presLayoutVars>
      </dgm:prSet>
      <dgm:spPr/>
    </dgm:pt>
    <dgm:pt modelId="{D3B4885C-402F-4ABE-B9CB-88D8D252AAFB}" type="pres">
      <dgm:prSet presAssocID="{5BD4BE84-2A63-412B-A1FA-8E91BEFD3557}" presName="spaceBetweenRectangles" presStyleCnt="0"/>
      <dgm:spPr/>
    </dgm:pt>
    <dgm:pt modelId="{EFE6A790-36A2-41E4-AAFD-390632620BFA}" type="pres">
      <dgm:prSet presAssocID="{479D47FD-E967-46F0-B6B2-B7A88736725C}" presName="parentLin" presStyleCnt="0"/>
      <dgm:spPr/>
    </dgm:pt>
    <dgm:pt modelId="{842EBF7D-A47C-43CF-A9EB-B089BC68A3C9}" type="pres">
      <dgm:prSet presAssocID="{479D47FD-E967-46F0-B6B2-B7A88736725C}" presName="parentLeftMargin" presStyleLbl="node1" presStyleIdx="2" presStyleCnt="4"/>
      <dgm:spPr/>
      <dgm:t>
        <a:bodyPr/>
        <a:lstStyle/>
        <a:p>
          <a:endParaRPr lang="es-MX"/>
        </a:p>
      </dgm:t>
    </dgm:pt>
    <dgm:pt modelId="{A5DC3CB3-4F99-48B6-A300-138EFED987F2}" type="pres">
      <dgm:prSet presAssocID="{479D47FD-E967-46F0-B6B2-B7A88736725C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BCEA29B-3104-4BCA-9DC8-7C951BD3880D}" type="pres">
      <dgm:prSet presAssocID="{479D47FD-E967-46F0-B6B2-B7A88736725C}" presName="negativeSpace" presStyleCnt="0"/>
      <dgm:spPr/>
    </dgm:pt>
    <dgm:pt modelId="{43C4C332-7958-4086-8063-3BA2415583E9}" type="pres">
      <dgm:prSet presAssocID="{479D47FD-E967-46F0-B6B2-B7A88736725C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2CEC8835-20B8-4CFD-AFB9-FF55F28AD727}" type="presOf" srcId="{EDF28D06-746B-49EB-AC6F-96DFEFDAD1C2}" destId="{55524452-1D61-4D76-BA72-1094E7C73C0E}" srcOrd="0" destOrd="0" presId="urn:microsoft.com/office/officeart/2005/8/layout/list1"/>
    <dgm:cxn modelId="{6179CAD9-F744-4515-A96B-C179C05F8FDC}" srcId="{D1353E39-E64A-4467-ABB2-3AFA15943DF9}" destId="{33BDDD01-FC1F-45FA-941B-DBDB7B408949}" srcOrd="0" destOrd="0" parTransId="{D109273F-EB8B-4187-B815-A1E40576A7B1}" sibTransId="{0C38EDF1-C568-496C-B2F4-60D44C09F30A}"/>
    <dgm:cxn modelId="{A72ED9B7-E098-4CC4-AAB7-EFB440133BB0}" srcId="{D1353E39-E64A-4467-ABB2-3AFA15943DF9}" destId="{479D47FD-E967-46F0-B6B2-B7A88736725C}" srcOrd="3" destOrd="0" parTransId="{13FE61C3-EBE5-4EC2-AFCE-A0DB348F0700}" sibTransId="{560A9588-F609-40AF-BF31-5A8075E8EA6F}"/>
    <dgm:cxn modelId="{A6E6F2C4-386F-4BA5-A2B3-46E503564B07}" type="presOf" srcId="{479D47FD-E967-46F0-B6B2-B7A88736725C}" destId="{842EBF7D-A47C-43CF-A9EB-B089BC68A3C9}" srcOrd="0" destOrd="0" presId="urn:microsoft.com/office/officeart/2005/8/layout/list1"/>
    <dgm:cxn modelId="{03AF00A9-63E7-48DD-BD7F-9769EC0BFA4E}" type="presOf" srcId="{EDF28D06-746B-49EB-AC6F-96DFEFDAD1C2}" destId="{A526E3A6-2F83-4068-A226-E91A4C667802}" srcOrd="1" destOrd="0" presId="urn:microsoft.com/office/officeart/2005/8/layout/list1"/>
    <dgm:cxn modelId="{B8E13CBF-7340-4DEB-B966-A7D0EC070CEF}" type="presOf" srcId="{33BDDD01-FC1F-45FA-941B-DBDB7B408949}" destId="{0F5C29EB-8166-46C8-AF1D-0EAB9FA2EFD8}" srcOrd="1" destOrd="0" presId="urn:microsoft.com/office/officeart/2005/8/layout/list1"/>
    <dgm:cxn modelId="{84BC5E14-0350-40A5-9F90-1DDAFE1F3C2A}" type="presOf" srcId="{D1353E39-E64A-4467-ABB2-3AFA15943DF9}" destId="{9BB86A6A-6411-4A6C-A65C-CBB197789B2D}" srcOrd="0" destOrd="0" presId="urn:microsoft.com/office/officeart/2005/8/layout/list1"/>
    <dgm:cxn modelId="{9984A7B8-3AEC-44D6-85CC-458E2B33B170}" srcId="{D1353E39-E64A-4467-ABB2-3AFA15943DF9}" destId="{85003746-2FA3-4ACE-9F5A-2D84B1E3291B}" srcOrd="2" destOrd="0" parTransId="{05F330C1-1C69-4F51-B872-4F058798FB13}" sibTransId="{5BD4BE84-2A63-412B-A1FA-8E91BEFD3557}"/>
    <dgm:cxn modelId="{8A06025C-5EDF-441D-8C89-9C672BFB6D0E}" type="presOf" srcId="{33BDDD01-FC1F-45FA-941B-DBDB7B408949}" destId="{BA50E8BD-961B-4794-9B96-4C713300ECF9}" srcOrd="0" destOrd="0" presId="urn:microsoft.com/office/officeart/2005/8/layout/list1"/>
    <dgm:cxn modelId="{701271F9-7B20-4661-A25A-1AF95D5E02DA}" type="presOf" srcId="{479D47FD-E967-46F0-B6B2-B7A88736725C}" destId="{A5DC3CB3-4F99-48B6-A300-138EFED987F2}" srcOrd="1" destOrd="0" presId="urn:microsoft.com/office/officeart/2005/8/layout/list1"/>
    <dgm:cxn modelId="{6B39FD74-F2A0-430A-BE55-4664806D4B77}" type="presOf" srcId="{85003746-2FA3-4ACE-9F5A-2D84B1E3291B}" destId="{2D517151-7171-4887-81C4-239A7C3298F1}" srcOrd="1" destOrd="0" presId="urn:microsoft.com/office/officeart/2005/8/layout/list1"/>
    <dgm:cxn modelId="{FE2A5977-F524-434E-97FA-25B93FF10F33}" type="presOf" srcId="{85003746-2FA3-4ACE-9F5A-2D84B1E3291B}" destId="{030CF0CA-F4D9-4FAA-815D-E5FC1FFDAD66}" srcOrd="0" destOrd="0" presId="urn:microsoft.com/office/officeart/2005/8/layout/list1"/>
    <dgm:cxn modelId="{9FECFD40-5441-43EF-9CF3-9ABF0816D326}" srcId="{D1353E39-E64A-4467-ABB2-3AFA15943DF9}" destId="{EDF28D06-746B-49EB-AC6F-96DFEFDAD1C2}" srcOrd="1" destOrd="0" parTransId="{7C0F4E7C-6ECF-4D41-99F4-53512CB53ACA}" sibTransId="{B84152AD-E35D-4187-BD59-C0A936731485}"/>
    <dgm:cxn modelId="{EB834777-C156-4F20-834E-A5706BBB1AB4}" type="presParOf" srcId="{9BB86A6A-6411-4A6C-A65C-CBB197789B2D}" destId="{D37F8114-4FE4-41CB-BE41-D1A3B3C5B851}" srcOrd="0" destOrd="0" presId="urn:microsoft.com/office/officeart/2005/8/layout/list1"/>
    <dgm:cxn modelId="{5F9F4D81-4B5A-4E32-BDF8-25B7317A4AAF}" type="presParOf" srcId="{D37F8114-4FE4-41CB-BE41-D1A3B3C5B851}" destId="{BA50E8BD-961B-4794-9B96-4C713300ECF9}" srcOrd="0" destOrd="0" presId="urn:microsoft.com/office/officeart/2005/8/layout/list1"/>
    <dgm:cxn modelId="{A8A34792-E46B-4683-925B-85385744F703}" type="presParOf" srcId="{D37F8114-4FE4-41CB-BE41-D1A3B3C5B851}" destId="{0F5C29EB-8166-46C8-AF1D-0EAB9FA2EFD8}" srcOrd="1" destOrd="0" presId="urn:microsoft.com/office/officeart/2005/8/layout/list1"/>
    <dgm:cxn modelId="{2C2F3190-6BAF-4336-A885-80DD4C8F6A8F}" type="presParOf" srcId="{9BB86A6A-6411-4A6C-A65C-CBB197789B2D}" destId="{0B4FA80C-2C6E-4855-9E92-15709173C0E1}" srcOrd="1" destOrd="0" presId="urn:microsoft.com/office/officeart/2005/8/layout/list1"/>
    <dgm:cxn modelId="{F483BFFB-A674-4530-8CF9-81F550D16824}" type="presParOf" srcId="{9BB86A6A-6411-4A6C-A65C-CBB197789B2D}" destId="{D40CC713-79DD-4E3F-BE08-77928EF11E81}" srcOrd="2" destOrd="0" presId="urn:microsoft.com/office/officeart/2005/8/layout/list1"/>
    <dgm:cxn modelId="{187A5C33-53EE-41DF-B979-AC79BFEBB84D}" type="presParOf" srcId="{9BB86A6A-6411-4A6C-A65C-CBB197789B2D}" destId="{ADE215C3-1B41-4F0D-880A-EFF6BE6AEA19}" srcOrd="3" destOrd="0" presId="urn:microsoft.com/office/officeart/2005/8/layout/list1"/>
    <dgm:cxn modelId="{C0A156C8-9AA3-4184-8020-808760D68BE1}" type="presParOf" srcId="{9BB86A6A-6411-4A6C-A65C-CBB197789B2D}" destId="{ACF3C059-8005-4DA7-ADE1-F476BD6A241D}" srcOrd="4" destOrd="0" presId="urn:microsoft.com/office/officeart/2005/8/layout/list1"/>
    <dgm:cxn modelId="{88A085FA-76CC-49F0-88CE-706CAA51A1D9}" type="presParOf" srcId="{ACF3C059-8005-4DA7-ADE1-F476BD6A241D}" destId="{55524452-1D61-4D76-BA72-1094E7C73C0E}" srcOrd="0" destOrd="0" presId="urn:microsoft.com/office/officeart/2005/8/layout/list1"/>
    <dgm:cxn modelId="{E57501DD-4F8B-419C-85AF-B95706D13F29}" type="presParOf" srcId="{ACF3C059-8005-4DA7-ADE1-F476BD6A241D}" destId="{A526E3A6-2F83-4068-A226-E91A4C667802}" srcOrd="1" destOrd="0" presId="urn:microsoft.com/office/officeart/2005/8/layout/list1"/>
    <dgm:cxn modelId="{216ECBCF-2DAB-47AA-A63C-42433342AF64}" type="presParOf" srcId="{9BB86A6A-6411-4A6C-A65C-CBB197789B2D}" destId="{5BB0A21E-FBD7-4F83-AB28-37A90641108D}" srcOrd="5" destOrd="0" presId="urn:microsoft.com/office/officeart/2005/8/layout/list1"/>
    <dgm:cxn modelId="{C34AB743-CBF7-4C2E-8334-B6AD2FFCDEF5}" type="presParOf" srcId="{9BB86A6A-6411-4A6C-A65C-CBB197789B2D}" destId="{E0D6764B-6080-4CD5-8E43-DC179EBF9E2F}" srcOrd="6" destOrd="0" presId="urn:microsoft.com/office/officeart/2005/8/layout/list1"/>
    <dgm:cxn modelId="{38A64C43-85B1-4449-B28A-8E39161CEBC3}" type="presParOf" srcId="{9BB86A6A-6411-4A6C-A65C-CBB197789B2D}" destId="{7CA6BDC6-7DF3-4598-83F4-5859FDFACBE2}" srcOrd="7" destOrd="0" presId="urn:microsoft.com/office/officeart/2005/8/layout/list1"/>
    <dgm:cxn modelId="{DD660EF2-6220-4DAF-B746-2147A05D684A}" type="presParOf" srcId="{9BB86A6A-6411-4A6C-A65C-CBB197789B2D}" destId="{DF6B78A6-3956-4AA8-BF0E-85D20465D674}" srcOrd="8" destOrd="0" presId="urn:microsoft.com/office/officeart/2005/8/layout/list1"/>
    <dgm:cxn modelId="{CC2A35F8-8A65-47F0-9DD7-3B51D4879963}" type="presParOf" srcId="{DF6B78A6-3956-4AA8-BF0E-85D20465D674}" destId="{030CF0CA-F4D9-4FAA-815D-E5FC1FFDAD66}" srcOrd="0" destOrd="0" presId="urn:microsoft.com/office/officeart/2005/8/layout/list1"/>
    <dgm:cxn modelId="{D4E97C28-380F-491D-B4DE-8A28E94E5DB0}" type="presParOf" srcId="{DF6B78A6-3956-4AA8-BF0E-85D20465D674}" destId="{2D517151-7171-4887-81C4-239A7C3298F1}" srcOrd="1" destOrd="0" presId="urn:microsoft.com/office/officeart/2005/8/layout/list1"/>
    <dgm:cxn modelId="{21E21FA5-3617-4DAB-9A9A-8956835AF047}" type="presParOf" srcId="{9BB86A6A-6411-4A6C-A65C-CBB197789B2D}" destId="{FF68E6DB-100F-46E4-9DBE-085A4357090D}" srcOrd="9" destOrd="0" presId="urn:microsoft.com/office/officeart/2005/8/layout/list1"/>
    <dgm:cxn modelId="{0734D846-0E79-4DA1-869F-942C1F32E894}" type="presParOf" srcId="{9BB86A6A-6411-4A6C-A65C-CBB197789B2D}" destId="{22AA5196-A7B1-4E4A-9BAE-EE6A7E0EC286}" srcOrd="10" destOrd="0" presId="urn:microsoft.com/office/officeart/2005/8/layout/list1"/>
    <dgm:cxn modelId="{7700B24D-16E8-447C-AB30-FBFF88ED0996}" type="presParOf" srcId="{9BB86A6A-6411-4A6C-A65C-CBB197789B2D}" destId="{D3B4885C-402F-4ABE-B9CB-88D8D252AAFB}" srcOrd="11" destOrd="0" presId="urn:microsoft.com/office/officeart/2005/8/layout/list1"/>
    <dgm:cxn modelId="{B8F1394B-FEAB-4BC0-B258-784E37DC6458}" type="presParOf" srcId="{9BB86A6A-6411-4A6C-A65C-CBB197789B2D}" destId="{EFE6A790-36A2-41E4-AAFD-390632620BFA}" srcOrd="12" destOrd="0" presId="urn:microsoft.com/office/officeart/2005/8/layout/list1"/>
    <dgm:cxn modelId="{1A40841F-899B-4EB3-ABF1-E98B49E59471}" type="presParOf" srcId="{EFE6A790-36A2-41E4-AAFD-390632620BFA}" destId="{842EBF7D-A47C-43CF-A9EB-B089BC68A3C9}" srcOrd="0" destOrd="0" presId="urn:microsoft.com/office/officeart/2005/8/layout/list1"/>
    <dgm:cxn modelId="{5052E02D-91C6-4F41-831F-C6046E4C38AD}" type="presParOf" srcId="{EFE6A790-36A2-41E4-AAFD-390632620BFA}" destId="{A5DC3CB3-4F99-48B6-A300-138EFED987F2}" srcOrd="1" destOrd="0" presId="urn:microsoft.com/office/officeart/2005/8/layout/list1"/>
    <dgm:cxn modelId="{73DEA6AE-7E5E-4BBE-9461-719D043A6956}" type="presParOf" srcId="{9BB86A6A-6411-4A6C-A65C-CBB197789B2D}" destId="{1BCEA29B-3104-4BCA-9DC8-7C951BD3880D}" srcOrd="13" destOrd="0" presId="urn:microsoft.com/office/officeart/2005/8/layout/list1"/>
    <dgm:cxn modelId="{1EE0748E-67D6-4C26-A35F-A897C35300CF}" type="presParOf" srcId="{9BB86A6A-6411-4A6C-A65C-CBB197789B2D}" destId="{43C4C332-7958-4086-8063-3BA2415583E9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CC713-79DD-4E3F-BE08-77928EF11E81}">
      <dsp:nvSpPr>
        <dsp:cNvPr id="0" name=""/>
        <dsp:cNvSpPr/>
      </dsp:nvSpPr>
      <dsp:spPr>
        <a:xfrm>
          <a:off x="0" y="647819"/>
          <a:ext cx="5486400" cy="3276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29EB-8166-46C8-AF1D-0EAB9FA2EFD8}">
      <dsp:nvSpPr>
        <dsp:cNvPr id="0" name=""/>
        <dsp:cNvSpPr/>
      </dsp:nvSpPr>
      <dsp:spPr>
        <a:xfrm>
          <a:off x="274320" y="455939"/>
          <a:ext cx="3840480" cy="38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H. AYUNTAMIENTO MUNICIPAL </a:t>
          </a:r>
        </a:p>
      </dsp:txBody>
      <dsp:txXfrm>
        <a:off x="293054" y="474673"/>
        <a:ext cx="3803012" cy="346292"/>
      </dsp:txXfrm>
    </dsp:sp>
    <dsp:sp modelId="{E0D6764B-6080-4CD5-8E43-DC179EBF9E2F}">
      <dsp:nvSpPr>
        <dsp:cNvPr id="0" name=""/>
        <dsp:cNvSpPr/>
      </dsp:nvSpPr>
      <dsp:spPr>
        <a:xfrm>
          <a:off x="0" y="1237500"/>
          <a:ext cx="5486400" cy="3276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26E3A6-2F83-4068-A226-E91A4C667802}">
      <dsp:nvSpPr>
        <dsp:cNvPr id="0" name=""/>
        <dsp:cNvSpPr/>
      </dsp:nvSpPr>
      <dsp:spPr>
        <a:xfrm>
          <a:off x="274320" y="1045620"/>
          <a:ext cx="3840480" cy="38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PRESIDENCIA MUNICIPAL</a:t>
          </a:r>
        </a:p>
      </dsp:txBody>
      <dsp:txXfrm>
        <a:off x="293054" y="1064354"/>
        <a:ext cx="3803012" cy="346292"/>
      </dsp:txXfrm>
    </dsp:sp>
    <dsp:sp modelId="{22AA5196-A7B1-4E4A-9BAE-EE6A7E0EC286}">
      <dsp:nvSpPr>
        <dsp:cNvPr id="0" name=""/>
        <dsp:cNvSpPr/>
      </dsp:nvSpPr>
      <dsp:spPr>
        <a:xfrm>
          <a:off x="0" y="1827180"/>
          <a:ext cx="5486400" cy="3276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517151-7171-4887-81C4-239A7C3298F1}">
      <dsp:nvSpPr>
        <dsp:cNvPr id="0" name=""/>
        <dsp:cNvSpPr/>
      </dsp:nvSpPr>
      <dsp:spPr>
        <a:xfrm>
          <a:off x="274320" y="1635299"/>
          <a:ext cx="3840480" cy="38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SECRETARIA GENERAL (COMITÉ DE CLASIFICACIÓN)</a:t>
          </a:r>
        </a:p>
      </dsp:txBody>
      <dsp:txXfrm>
        <a:off x="293054" y="1654033"/>
        <a:ext cx="3803012" cy="346292"/>
      </dsp:txXfrm>
    </dsp:sp>
    <dsp:sp modelId="{43C4C332-7958-4086-8063-3BA2415583E9}">
      <dsp:nvSpPr>
        <dsp:cNvPr id="0" name=""/>
        <dsp:cNvSpPr/>
      </dsp:nvSpPr>
      <dsp:spPr>
        <a:xfrm>
          <a:off x="0" y="2416860"/>
          <a:ext cx="5486400" cy="3276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DC3CB3-4F99-48B6-A300-138EFED987F2}">
      <dsp:nvSpPr>
        <dsp:cNvPr id="0" name=""/>
        <dsp:cNvSpPr/>
      </dsp:nvSpPr>
      <dsp:spPr>
        <a:xfrm>
          <a:off x="274320" y="2224980"/>
          <a:ext cx="3840480" cy="3837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UNIDAD DE TRANSPARENCIA E INFORMACIÓN </a:t>
          </a:r>
        </a:p>
      </dsp:txBody>
      <dsp:txXfrm>
        <a:off x="293054" y="2243714"/>
        <a:ext cx="380301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1836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2014-09-26T19:27:00Z</dcterms:created>
  <dcterms:modified xsi:type="dcterms:W3CDTF">2014-10-01T14:28:00Z</dcterms:modified>
</cp:coreProperties>
</file>