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4BD" w:rsidRDefault="00FC1405" w:rsidP="00FC1405">
      <w:pPr>
        <w:rPr>
          <w:rFonts w:ascii="Arial" w:hAnsi="Arial" w:cs="Arial"/>
          <w:b/>
          <w:sz w:val="20"/>
          <w:szCs w:val="20"/>
        </w:rPr>
      </w:pPr>
      <w:bookmarkStart w:id="0" w:name="_GoBack"/>
      <w:bookmarkEnd w:id="0"/>
      <w:r>
        <w:rPr>
          <w:rFonts w:ascii="Arial" w:hAnsi="Arial" w:cs="Arial"/>
          <w:b/>
          <w:sz w:val="20"/>
          <w:szCs w:val="20"/>
        </w:rPr>
        <w:t xml:space="preserve">Al margen un sello que dice: Estados Unidos Mexicanos. Gobierno </w:t>
      </w:r>
      <w:r w:rsidR="00F444BD">
        <w:rPr>
          <w:rFonts w:ascii="Arial" w:hAnsi="Arial" w:cs="Arial"/>
          <w:b/>
          <w:sz w:val="20"/>
          <w:szCs w:val="20"/>
        </w:rPr>
        <w:t xml:space="preserve">del Estado de Jalisco. Poder Ejecutivo. Secretaría General de Gobierno. </w:t>
      </w:r>
    </w:p>
    <w:p w:rsidR="00F444BD" w:rsidRDefault="00F444BD" w:rsidP="00FC1405">
      <w:pPr>
        <w:rPr>
          <w:rFonts w:ascii="Arial" w:hAnsi="Arial" w:cs="Arial"/>
          <w:b/>
          <w:sz w:val="20"/>
          <w:szCs w:val="20"/>
        </w:rPr>
      </w:pPr>
    </w:p>
    <w:p w:rsidR="00F444BD" w:rsidRDefault="00F444BD" w:rsidP="00FC1405">
      <w:pPr>
        <w:rPr>
          <w:rFonts w:ascii="Arial" w:hAnsi="Arial" w:cs="Arial"/>
          <w:sz w:val="20"/>
          <w:szCs w:val="20"/>
        </w:rPr>
      </w:pPr>
      <w:r>
        <w:rPr>
          <w:rFonts w:ascii="Arial" w:hAnsi="Arial" w:cs="Arial"/>
          <w:b/>
          <w:sz w:val="20"/>
          <w:szCs w:val="20"/>
        </w:rPr>
        <w:t xml:space="preserve">Jorge Aristóteles Sandoval Díaz, </w:t>
      </w:r>
      <w:r>
        <w:rPr>
          <w:rFonts w:ascii="Arial" w:hAnsi="Arial" w:cs="Arial"/>
          <w:sz w:val="20"/>
          <w:szCs w:val="20"/>
        </w:rPr>
        <w:t>Gobernador Constitucional del Estado Libre y Soberano de Jalisco a los habitantes del mismo hago saber, que por conducto de la Secretaría del H. Congreso de esta Entidad Federativa, se me ha comunicado el siguiente decreto</w:t>
      </w:r>
    </w:p>
    <w:p w:rsidR="00F444BD" w:rsidRDefault="00F444BD" w:rsidP="00FC1405">
      <w:pPr>
        <w:rPr>
          <w:rFonts w:ascii="Arial" w:hAnsi="Arial" w:cs="Arial"/>
          <w:sz w:val="20"/>
          <w:szCs w:val="20"/>
        </w:rPr>
      </w:pPr>
    </w:p>
    <w:p w:rsidR="00F444BD" w:rsidRDefault="00F444BD" w:rsidP="00FC1405">
      <w:pPr>
        <w:rPr>
          <w:rFonts w:ascii="Arial" w:hAnsi="Arial" w:cs="Arial"/>
          <w:sz w:val="20"/>
          <w:szCs w:val="20"/>
        </w:rPr>
      </w:pPr>
    </w:p>
    <w:p w:rsidR="00E81ECA" w:rsidRPr="00FC1405" w:rsidRDefault="004534F8" w:rsidP="00FC1405">
      <w:pPr>
        <w:rPr>
          <w:rFonts w:ascii="Arial" w:hAnsi="Arial" w:cs="Arial"/>
          <w:b/>
          <w:sz w:val="20"/>
          <w:szCs w:val="20"/>
        </w:rPr>
      </w:pPr>
      <w:r w:rsidRPr="00FC1405">
        <w:rPr>
          <w:rFonts w:ascii="Arial" w:hAnsi="Arial" w:cs="Arial"/>
          <w:b/>
          <w:sz w:val="20"/>
          <w:szCs w:val="20"/>
        </w:rPr>
        <w:t>NÚMERO 27193/LXII/18</w:t>
      </w:r>
      <w:r w:rsidRPr="00FC1405">
        <w:rPr>
          <w:rFonts w:ascii="Arial" w:hAnsi="Arial" w:cs="Arial"/>
          <w:b/>
          <w:sz w:val="20"/>
          <w:szCs w:val="20"/>
        </w:rPr>
        <w:tab/>
        <w:t xml:space="preserve">     EL CONGRESO DEL ESTADO DECRETA:</w:t>
      </w:r>
    </w:p>
    <w:p w:rsidR="004534F8" w:rsidRPr="00FC1405" w:rsidRDefault="004534F8" w:rsidP="00FC1405">
      <w:pPr>
        <w:rPr>
          <w:rFonts w:ascii="Arial" w:hAnsi="Arial" w:cs="Arial"/>
          <w:sz w:val="20"/>
          <w:szCs w:val="20"/>
        </w:rPr>
      </w:pPr>
    </w:p>
    <w:p w:rsidR="002E1A47" w:rsidRPr="00FC1405" w:rsidRDefault="004534F8" w:rsidP="00FC1405">
      <w:pPr>
        <w:rPr>
          <w:rFonts w:ascii="Arial" w:hAnsi="Arial" w:cs="Arial"/>
          <w:b/>
          <w:sz w:val="20"/>
          <w:szCs w:val="20"/>
        </w:rPr>
      </w:pPr>
      <w:r w:rsidRPr="00FC1405">
        <w:rPr>
          <w:rFonts w:ascii="Arial" w:hAnsi="Arial" w:cs="Arial"/>
          <w:b/>
          <w:sz w:val="20"/>
          <w:szCs w:val="20"/>
        </w:rPr>
        <w:t>S</w:t>
      </w:r>
      <w:r w:rsidR="002E1A47" w:rsidRPr="00FC1405">
        <w:rPr>
          <w:rFonts w:ascii="Arial" w:hAnsi="Arial" w:cs="Arial"/>
          <w:b/>
          <w:sz w:val="20"/>
          <w:szCs w:val="20"/>
        </w:rPr>
        <w:t>E EXPIDE LA LEY DE SALUD, QUE REFORMA LA LEY DE SALUD MENTAL EN SUS ARTÍCULOS</w:t>
      </w:r>
      <w:r w:rsidR="00D62519" w:rsidRPr="00FC1405">
        <w:rPr>
          <w:rFonts w:ascii="Arial" w:hAnsi="Arial" w:cs="Arial"/>
          <w:b/>
          <w:sz w:val="20"/>
          <w:szCs w:val="20"/>
        </w:rPr>
        <w:t xml:space="preserve"> 7°, 8°, 10°, 12, 15 y 16</w:t>
      </w:r>
      <w:r w:rsidR="002E1A47" w:rsidRPr="00FC1405">
        <w:rPr>
          <w:rFonts w:ascii="Arial" w:hAnsi="Arial" w:cs="Arial"/>
          <w:b/>
          <w:sz w:val="20"/>
          <w:szCs w:val="20"/>
        </w:rPr>
        <w:t>; QUE ADICIONA</w:t>
      </w:r>
      <w:r w:rsidR="00825E54" w:rsidRPr="00FC1405">
        <w:rPr>
          <w:rFonts w:ascii="Arial" w:hAnsi="Arial" w:cs="Arial"/>
          <w:b/>
          <w:sz w:val="20"/>
          <w:szCs w:val="20"/>
        </w:rPr>
        <w:t xml:space="preserve"> </w:t>
      </w:r>
      <w:r w:rsidR="00A62F48" w:rsidRPr="00FC1405">
        <w:rPr>
          <w:rFonts w:ascii="Arial" w:hAnsi="Arial" w:cs="Arial"/>
          <w:b/>
          <w:sz w:val="20"/>
          <w:szCs w:val="20"/>
        </w:rPr>
        <w:t>EL ARTICULO 13 BIS</w:t>
      </w:r>
      <w:r w:rsidR="002E1A47" w:rsidRPr="00FC1405">
        <w:rPr>
          <w:rFonts w:ascii="Arial" w:hAnsi="Arial" w:cs="Arial"/>
          <w:b/>
          <w:sz w:val="20"/>
          <w:szCs w:val="20"/>
        </w:rPr>
        <w:t>, QUE ADICIONA EL ARTÍCULO 40 BIS DEL CÓDIGO CIVIL; QUE REFORMA EL</w:t>
      </w:r>
      <w:r w:rsidR="00825E54" w:rsidRPr="00FC1405">
        <w:rPr>
          <w:rFonts w:ascii="Arial" w:hAnsi="Arial" w:cs="Arial"/>
          <w:b/>
          <w:sz w:val="20"/>
          <w:szCs w:val="20"/>
        </w:rPr>
        <w:t xml:space="preserve"> </w:t>
      </w:r>
      <w:r w:rsidR="00A62F48" w:rsidRPr="00FC1405">
        <w:rPr>
          <w:rFonts w:ascii="Arial" w:hAnsi="Arial" w:cs="Arial"/>
          <w:b/>
          <w:sz w:val="20"/>
          <w:szCs w:val="20"/>
        </w:rPr>
        <w:t>PÁRRAFO CUARTO DEL ARTÍCULO 2° Y 39</w:t>
      </w:r>
      <w:r w:rsidR="00825E54" w:rsidRPr="00FC1405">
        <w:rPr>
          <w:rFonts w:ascii="Arial" w:hAnsi="Arial" w:cs="Arial"/>
          <w:b/>
          <w:sz w:val="20"/>
          <w:szCs w:val="20"/>
        </w:rPr>
        <w:t xml:space="preserve"> </w:t>
      </w:r>
      <w:r w:rsidR="00A62F48" w:rsidRPr="00FC1405">
        <w:rPr>
          <w:rFonts w:ascii="Arial" w:hAnsi="Arial" w:cs="Arial"/>
          <w:b/>
          <w:sz w:val="20"/>
          <w:szCs w:val="20"/>
        </w:rPr>
        <w:t>B</w:t>
      </w:r>
      <w:r w:rsidR="00825E54" w:rsidRPr="00FC1405">
        <w:rPr>
          <w:rFonts w:ascii="Arial" w:hAnsi="Arial" w:cs="Arial"/>
          <w:b/>
          <w:sz w:val="20"/>
          <w:szCs w:val="20"/>
        </w:rPr>
        <w:t>IS</w:t>
      </w:r>
      <w:r w:rsidR="002E1A47" w:rsidRPr="00FC1405">
        <w:rPr>
          <w:rFonts w:ascii="Arial" w:hAnsi="Arial" w:cs="Arial"/>
          <w:b/>
          <w:sz w:val="20"/>
          <w:szCs w:val="20"/>
        </w:rPr>
        <w:t xml:space="preserve"> DE LA LEY DEL REGISTRO CIVIL; </w:t>
      </w:r>
      <w:r w:rsidR="005C4535" w:rsidRPr="00FC1405">
        <w:rPr>
          <w:rFonts w:ascii="Arial" w:hAnsi="Arial" w:cs="Arial"/>
          <w:b/>
          <w:sz w:val="20"/>
          <w:szCs w:val="20"/>
        </w:rPr>
        <w:t>QUE REFORMA LOS ARTÍCULOS 1°, PRIMER Y SEXTO PÁRRAFOS; 2°, 3°, FRACCIÓN II, 7°, FRACCIÓN I, NUMERALES 2</w:t>
      </w:r>
      <w:r w:rsidR="00825E54" w:rsidRPr="00FC1405">
        <w:rPr>
          <w:rFonts w:ascii="Arial" w:hAnsi="Arial" w:cs="Arial"/>
          <w:b/>
          <w:sz w:val="20"/>
          <w:szCs w:val="20"/>
        </w:rPr>
        <w:t>,</w:t>
      </w:r>
      <w:r w:rsidR="005C4535" w:rsidRPr="00FC1405">
        <w:rPr>
          <w:rFonts w:ascii="Arial" w:hAnsi="Arial" w:cs="Arial"/>
          <w:b/>
          <w:sz w:val="20"/>
          <w:szCs w:val="20"/>
        </w:rPr>
        <w:t xml:space="preserve"> 3 Y 10, FRACCIÓN V DE LA LEY DEL ORGANISMO PÚBLICO DESCENTRALIZADO “SERVICIOS DE SALUD JALISCO”; </w:t>
      </w:r>
      <w:r w:rsidR="002E1A47" w:rsidRPr="00FC1405">
        <w:rPr>
          <w:rFonts w:ascii="Arial" w:hAnsi="Arial" w:cs="Arial"/>
          <w:b/>
          <w:sz w:val="20"/>
          <w:szCs w:val="20"/>
        </w:rPr>
        <w:t>QUE ABROGA EL DIVERSO DECRETO 12678 Y LA LEY DE PREVENC</w:t>
      </w:r>
      <w:r w:rsidR="00A62F48" w:rsidRPr="00FC1405">
        <w:rPr>
          <w:rFonts w:ascii="Arial" w:hAnsi="Arial" w:cs="Arial"/>
          <w:b/>
          <w:sz w:val="20"/>
          <w:szCs w:val="20"/>
        </w:rPr>
        <w:t>IÓN Y COMBATE DE LA OBESIDAD</w:t>
      </w:r>
      <w:r w:rsidR="002E1A47" w:rsidRPr="00FC1405">
        <w:rPr>
          <w:rFonts w:ascii="Arial" w:hAnsi="Arial" w:cs="Arial"/>
          <w:b/>
          <w:sz w:val="20"/>
          <w:szCs w:val="20"/>
        </w:rPr>
        <w:t>, TODOS ORDENAMIENTOS DEL ESTADO DE JALISCO</w:t>
      </w:r>
      <w:r w:rsidR="00825E54" w:rsidRPr="00FC1405">
        <w:rPr>
          <w:rFonts w:ascii="Arial" w:hAnsi="Arial" w:cs="Arial"/>
          <w:b/>
          <w:sz w:val="20"/>
          <w:szCs w:val="20"/>
        </w:rPr>
        <w:t>, AL TENOR DEL SIGUIENTE:</w:t>
      </w:r>
      <w:r w:rsidR="002E1A47" w:rsidRPr="00FC1405">
        <w:rPr>
          <w:rFonts w:ascii="Arial" w:hAnsi="Arial" w:cs="Arial"/>
          <w:b/>
          <w:sz w:val="20"/>
          <w:szCs w:val="20"/>
        </w:rPr>
        <w:t xml:space="preserve"> </w:t>
      </w:r>
    </w:p>
    <w:p w:rsidR="00E81ECA" w:rsidRPr="00FC1405" w:rsidRDefault="00E81ECA" w:rsidP="00FC1405">
      <w:pPr>
        <w:rPr>
          <w:rFonts w:ascii="Arial" w:eastAsia="Arial" w:hAnsi="Arial" w:cs="Arial"/>
          <w:b/>
          <w:sz w:val="20"/>
          <w:szCs w:val="20"/>
        </w:rPr>
      </w:pPr>
    </w:p>
    <w:p w:rsidR="00E81ECA" w:rsidRPr="00FC1405" w:rsidRDefault="00E81ECA" w:rsidP="00FC1405">
      <w:pPr>
        <w:rPr>
          <w:rFonts w:ascii="Arial" w:hAnsi="Arial" w:cs="Arial"/>
          <w:b/>
          <w:sz w:val="20"/>
          <w:szCs w:val="20"/>
        </w:rPr>
      </w:pPr>
    </w:p>
    <w:p w:rsidR="00E81ECA" w:rsidRPr="00FC1405" w:rsidRDefault="002E1A47" w:rsidP="00FC1405">
      <w:pPr>
        <w:rPr>
          <w:rFonts w:ascii="Arial" w:hAnsi="Arial" w:cs="Arial"/>
          <w:sz w:val="20"/>
          <w:szCs w:val="20"/>
        </w:rPr>
      </w:pPr>
      <w:r w:rsidRPr="00FC1405">
        <w:rPr>
          <w:rFonts w:ascii="Arial" w:hAnsi="Arial" w:cs="Arial"/>
          <w:b/>
          <w:sz w:val="20"/>
          <w:szCs w:val="20"/>
        </w:rPr>
        <w:t>ARTÍCULO PRIMERO.</w:t>
      </w:r>
      <w:r w:rsidRPr="00FC1405">
        <w:rPr>
          <w:rFonts w:ascii="Arial" w:hAnsi="Arial" w:cs="Arial"/>
          <w:sz w:val="20"/>
          <w:szCs w:val="20"/>
        </w:rPr>
        <w:t xml:space="preserve"> Se </w:t>
      </w:r>
      <w:r w:rsidR="00D80336" w:rsidRPr="00FC1405">
        <w:rPr>
          <w:rFonts w:ascii="Arial" w:hAnsi="Arial" w:cs="Arial"/>
          <w:sz w:val="20"/>
          <w:szCs w:val="20"/>
        </w:rPr>
        <w:t>crea la Ley de Salud del Estado de Jalisco de Jalisco, para quedar de la siguiente manera:</w:t>
      </w:r>
    </w:p>
    <w:p w:rsidR="00D80336" w:rsidRPr="00FC1405" w:rsidRDefault="00D80336" w:rsidP="00FC1405">
      <w:pPr>
        <w:rPr>
          <w:rFonts w:ascii="Arial" w:hAnsi="Arial" w:cs="Arial"/>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LEY DE SALUD DEL ESTADO DE JALISCO</w:t>
      </w:r>
    </w:p>
    <w:p w:rsidR="005700F3" w:rsidRPr="00FC1405" w:rsidRDefault="005700F3" w:rsidP="00FC1405">
      <w:pPr>
        <w:pStyle w:val="Ttulo7"/>
        <w:spacing w:before="0"/>
        <w:jc w:val="center"/>
        <w:rPr>
          <w:rFonts w:ascii="Arial" w:hAnsi="Arial" w:cs="Arial"/>
          <w:b/>
          <w:i w:val="0"/>
          <w:color w:val="auto"/>
          <w:sz w:val="20"/>
          <w:szCs w:val="20"/>
        </w:rPr>
      </w:pPr>
      <w:bookmarkStart w:id="1" w:name="_Toc521674781"/>
      <w:r w:rsidRPr="00FC1405">
        <w:rPr>
          <w:rFonts w:ascii="Arial" w:hAnsi="Arial" w:cs="Arial"/>
          <w:b/>
          <w:i w:val="0"/>
          <w:color w:val="auto"/>
          <w:sz w:val="20"/>
          <w:szCs w:val="20"/>
        </w:rPr>
        <w:t>TÍTULO PRIMERO</w:t>
      </w:r>
      <w:bookmarkEnd w:id="1"/>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DISPOSICIONES GENERALES</w:t>
      </w: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2" w:name="_Toc521674782"/>
      <w:r w:rsidRPr="00FC1405">
        <w:rPr>
          <w:rFonts w:ascii="Arial" w:hAnsi="Arial" w:cs="Arial"/>
          <w:b/>
          <w:color w:val="auto"/>
        </w:rPr>
        <w:t>CAPÍTULO I</w:t>
      </w:r>
      <w:bookmarkEnd w:id="2"/>
    </w:p>
    <w:p w:rsidR="005700F3" w:rsidRPr="00FC1405" w:rsidRDefault="005700F3" w:rsidP="00FC1405">
      <w:pPr>
        <w:pStyle w:val="Ttulo8"/>
        <w:spacing w:before="0"/>
        <w:jc w:val="center"/>
        <w:rPr>
          <w:rFonts w:ascii="Arial" w:hAnsi="Arial" w:cs="Arial"/>
          <w:b/>
          <w:color w:val="auto"/>
        </w:rPr>
      </w:pPr>
      <w:bookmarkStart w:id="3" w:name="_Toc521674783"/>
      <w:r w:rsidRPr="00FC1405">
        <w:rPr>
          <w:rFonts w:ascii="Arial" w:hAnsi="Arial" w:cs="Arial"/>
          <w:b/>
          <w:color w:val="auto"/>
        </w:rPr>
        <w:t>DE LOS OBJETIVOS DE LA LEY</w:t>
      </w:r>
      <w:bookmarkEnd w:id="3"/>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 w:name="_Toc521674784"/>
      <w:r w:rsidRPr="00FC1405">
        <w:rPr>
          <w:rFonts w:ascii="Arial" w:hAnsi="Arial" w:cs="Arial"/>
          <w:b/>
          <w:i w:val="0"/>
          <w:color w:val="auto"/>
        </w:rPr>
        <w:t>Artículo 1. Competencia de la Ley.</w:t>
      </w:r>
      <w:bookmarkEnd w:id="4"/>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La presente Ley establece de conformidad a lo previsto en el artículo 4° de la Constitución Política de los Estados Unidos Mexicanos y de la Ley General de Salud:</w:t>
      </w:r>
    </w:p>
    <w:p w:rsidR="005700F3" w:rsidRPr="00FC1405" w:rsidRDefault="005700F3" w:rsidP="00FC1405">
      <w:pPr>
        <w:pStyle w:val="Normal1"/>
        <w:tabs>
          <w:tab w:val="left" w:pos="5880"/>
        </w:tabs>
        <w:rPr>
          <w:rFonts w:ascii="Arial" w:hAnsi="Arial" w:cs="Arial"/>
          <w:sz w:val="20"/>
          <w:szCs w:val="20"/>
        </w:rPr>
      </w:pPr>
      <w:r w:rsidRPr="00FC1405">
        <w:rPr>
          <w:rFonts w:ascii="Arial" w:hAnsi="Arial" w:cs="Arial"/>
          <w:sz w:val="20"/>
          <w:szCs w:val="20"/>
        </w:rPr>
        <w:tab/>
      </w: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Las bases y modalidades de acceso a los servicios de salud proporcionados por el Estado;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tabs>
          <w:tab w:val="left" w:pos="9214"/>
        </w:tabs>
        <w:rPr>
          <w:rFonts w:ascii="Arial" w:hAnsi="Arial" w:cs="Arial"/>
          <w:sz w:val="20"/>
          <w:szCs w:val="20"/>
        </w:rPr>
      </w:pPr>
      <w:r w:rsidRPr="00FC1405">
        <w:rPr>
          <w:rFonts w:ascii="Arial" w:hAnsi="Arial" w:cs="Arial"/>
          <w:sz w:val="20"/>
          <w:szCs w:val="20"/>
        </w:rPr>
        <w:t>II. La competencia concurrente del Estado con la Federación en materia de salubridad general;</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La forma en que los Municipios prestarán servicios de salud,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Las obligaciones de las dependencias y entidades públicas, privadas y de la población en general para cumplir con los objetivos de la presente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5" w:name="_Toc521674785"/>
      <w:r w:rsidRPr="00FC1405">
        <w:rPr>
          <w:rFonts w:ascii="Arial" w:hAnsi="Arial" w:cs="Arial"/>
          <w:b/>
          <w:i w:val="0"/>
          <w:color w:val="auto"/>
        </w:rPr>
        <w:t>Artículo 2. Principios de la Ley.</w:t>
      </w:r>
      <w:bookmarkEnd w:id="5"/>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 presente Ley se regirá por los siguientes principios: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 xml:space="preserve">I. Accesibilidad universal: Los bienes y servicios de salud deben estar al alcance de todas las personas sin distinción en el estado de Jalisco;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Aceptabilidad: El personal de salud deberán ser observante de la ética médica, respetuoso de la cultura y sensible a las necesidades de los usuarios de los servicios de salud;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Calidad: Los servicios de salud deberán ser prestados con regularidad, tender a la excelencia y a la mejora permanente con apego a las correspondientes normas oficiales mexicanas.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6" w:name="_Toc521674786"/>
      <w:r w:rsidRPr="00FC1405">
        <w:rPr>
          <w:rFonts w:ascii="Arial" w:hAnsi="Arial" w:cs="Arial"/>
          <w:b/>
          <w:i w:val="0"/>
          <w:color w:val="auto"/>
        </w:rPr>
        <w:t>Artículo 3. Fines de la Ley.</w:t>
      </w:r>
      <w:bookmarkEnd w:id="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Son finalidades de la presente Ley:</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La identificación y difusión de las condicionantes y factores de morbilidad y mortalidad en el Estado de Jalisco, con el objetivo de generar información oportuna para la creación de políticas públicas efectivas en materia de prevención y promoción de la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II. La promoción de la cultura de la prevención en salud;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III. La protección de la dignidad de la persona en la prestación de servicios de salud;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El bienestar físico y mental de la persona, para contribuir al ejercicio pleno de sus capacidades;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La protección, prolongación y mejoramiento de la calidad de la vida humana y el alivio del dolor evitable;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La protección y el enriquecimiento de los valores que coadyuven a la creación, conservación y disfrute de condiciones de salud que contribuyan al desarrollo social;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La extensión de actitudes solidarias y responsables de la población, en la preservación, conservación y restauración de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El acceso a los servicios de salud que satisfagan eficaz y oportunamente, las necesidades de las personas;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El conocimiento de los servicios de salud para su adecuado aprovechamiento y uso;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El desarrollo de la enseñanza, la investigación científica, tecnológica y la aplicación de la bioética para la salud;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La promoción de los principios de equidad y no discriminación en el acceso a los servicios de salud y en la prestación de los mismos.</w:t>
      </w:r>
    </w:p>
    <w:p w:rsidR="00825E54" w:rsidRPr="00FC1405" w:rsidRDefault="00825E54" w:rsidP="00FC1405">
      <w:pPr>
        <w:pStyle w:val="Ttulo8"/>
        <w:spacing w:before="0"/>
        <w:jc w:val="center"/>
        <w:rPr>
          <w:rFonts w:ascii="Arial" w:hAnsi="Arial" w:cs="Arial"/>
          <w:b/>
          <w:color w:val="auto"/>
        </w:rPr>
      </w:pPr>
      <w:bookmarkStart w:id="7" w:name="_Toc521674787"/>
    </w:p>
    <w:p w:rsidR="005700F3" w:rsidRPr="00FC1405" w:rsidRDefault="005700F3" w:rsidP="00FC1405">
      <w:pPr>
        <w:pStyle w:val="Ttulo8"/>
        <w:spacing w:before="0"/>
        <w:jc w:val="center"/>
        <w:rPr>
          <w:rFonts w:ascii="Arial" w:hAnsi="Arial" w:cs="Arial"/>
          <w:b/>
          <w:color w:val="auto"/>
        </w:rPr>
      </w:pPr>
      <w:r w:rsidRPr="00FC1405">
        <w:rPr>
          <w:rFonts w:ascii="Arial" w:hAnsi="Arial" w:cs="Arial"/>
          <w:b/>
          <w:color w:val="auto"/>
        </w:rPr>
        <w:t>CAPÍTULO II</w:t>
      </w:r>
      <w:bookmarkEnd w:id="7"/>
    </w:p>
    <w:p w:rsidR="005700F3" w:rsidRPr="00FC1405" w:rsidRDefault="005700F3" w:rsidP="00FC1405">
      <w:pPr>
        <w:pStyle w:val="Ttulo8"/>
        <w:spacing w:before="0"/>
        <w:jc w:val="center"/>
        <w:rPr>
          <w:rFonts w:ascii="Arial" w:hAnsi="Arial" w:cs="Arial"/>
          <w:b/>
          <w:color w:val="auto"/>
        </w:rPr>
      </w:pPr>
      <w:bookmarkStart w:id="8" w:name="_Toc521674788"/>
      <w:r w:rsidRPr="00FC1405">
        <w:rPr>
          <w:rFonts w:ascii="Arial" w:hAnsi="Arial" w:cs="Arial"/>
          <w:b/>
          <w:color w:val="auto"/>
        </w:rPr>
        <w:t>DE LA COMPETENCIA DE LAS AUTORIDADES SANITARIAS</w:t>
      </w:r>
      <w:bookmarkEnd w:id="8"/>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9" w:name="_Toc521674789"/>
      <w:r w:rsidRPr="00FC1405">
        <w:rPr>
          <w:rFonts w:ascii="Arial" w:hAnsi="Arial" w:cs="Arial"/>
          <w:b/>
          <w:i w:val="0"/>
          <w:color w:val="auto"/>
        </w:rPr>
        <w:t>Artículo 4. Autoridades sanitarias estatales</w:t>
      </w:r>
      <w:bookmarkEnd w:id="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 xml:space="preserve">Son autoridades sanitarias estatales: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El Gobernador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 Secretaría de Salud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La Comisión para la Protección Contra Riesgos Sanitarios de Jalisco; y</w:t>
      </w:r>
    </w:p>
    <w:p w:rsidR="005700F3" w:rsidRPr="00FC1405" w:rsidRDefault="005700F3" w:rsidP="00FC1405">
      <w:pPr>
        <w:pStyle w:val="Normal1"/>
        <w:widowControl w:val="0"/>
        <w:rPr>
          <w:rFonts w:ascii="Arial" w:hAnsi="Arial" w:cs="Arial"/>
          <w:sz w:val="20"/>
          <w:szCs w:val="20"/>
        </w:rPr>
      </w:pPr>
    </w:p>
    <w:p w:rsidR="005700F3" w:rsidRPr="00FC1405" w:rsidRDefault="00B77658" w:rsidP="00FC1405">
      <w:pPr>
        <w:pStyle w:val="Normal1"/>
        <w:widowControl w:val="0"/>
        <w:rPr>
          <w:rFonts w:ascii="Arial" w:hAnsi="Arial" w:cs="Arial"/>
          <w:sz w:val="20"/>
          <w:szCs w:val="20"/>
        </w:rPr>
      </w:pPr>
      <w:r w:rsidRPr="00FC1405">
        <w:rPr>
          <w:rFonts w:ascii="Arial" w:hAnsi="Arial" w:cs="Arial"/>
          <w:sz w:val="20"/>
          <w:szCs w:val="20"/>
        </w:rPr>
        <w:t>I</w:t>
      </w:r>
      <w:r w:rsidR="005700F3" w:rsidRPr="00FC1405">
        <w:rPr>
          <w:rFonts w:ascii="Arial" w:hAnsi="Arial" w:cs="Arial"/>
          <w:sz w:val="20"/>
          <w:szCs w:val="20"/>
        </w:rPr>
        <w:t>V. Los Ayuntamientos en los términos de los convenios que celebren con el Gobierno del Estado, de conformidad con esta Ley y demás disposiciones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0" w:name="_Toc521674790"/>
      <w:r w:rsidRPr="00FC1405">
        <w:rPr>
          <w:rFonts w:ascii="Arial" w:hAnsi="Arial" w:cs="Arial"/>
          <w:b/>
          <w:i w:val="0"/>
          <w:color w:val="auto"/>
        </w:rPr>
        <w:t>Artículo 5. Del ejecutivo.</w:t>
      </w:r>
      <w:bookmarkEnd w:id="1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Corresponde al titular del Ejecutivo del Estado, por conducto de la Secretaría de Salud y en los términos del artículo anterior, lo siguiente: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En materia de salubridad general, lo establecido en los artículos 13 apartados B y C y 18 de la Ley General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En materia de salubridad local: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a) Dictar los criterios y lineamientos </w:t>
      </w:r>
      <w:r w:rsidR="003D70F0" w:rsidRPr="00FC1405">
        <w:rPr>
          <w:rFonts w:ascii="Arial" w:hAnsi="Arial" w:cs="Arial"/>
          <w:sz w:val="20"/>
          <w:szCs w:val="20"/>
        </w:rPr>
        <w:t>técnicos</w:t>
      </w:r>
      <w:r w:rsidRPr="00FC1405">
        <w:rPr>
          <w:rFonts w:ascii="Arial" w:hAnsi="Arial" w:cs="Arial"/>
          <w:sz w:val="20"/>
          <w:szCs w:val="20"/>
        </w:rPr>
        <w:t xml:space="preserve"> aplicables en materia de salubridad local;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b) Ejercer la </w:t>
      </w:r>
      <w:r w:rsidR="003D70F0" w:rsidRPr="00FC1405">
        <w:rPr>
          <w:rFonts w:ascii="Arial" w:hAnsi="Arial" w:cs="Arial"/>
          <w:sz w:val="20"/>
          <w:szCs w:val="20"/>
        </w:rPr>
        <w:t>regulación</w:t>
      </w:r>
      <w:r w:rsidRPr="00FC1405">
        <w:rPr>
          <w:rFonts w:ascii="Arial" w:hAnsi="Arial" w:cs="Arial"/>
          <w:sz w:val="20"/>
          <w:szCs w:val="20"/>
        </w:rPr>
        <w:t xml:space="preserve"> y el control sanitario de los establecimientos y servicios de salubridad local a que se refiere el artículo 255 de esta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c) Promover, orientar, fomentar y apoyar las acciones en materia de salubridad local a cargo de los municipios con </w:t>
      </w:r>
      <w:r w:rsidR="003D70F0" w:rsidRPr="00FC1405">
        <w:rPr>
          <w:rFonts w:ascii="Arial" w:hAnsi="Arial" w:cs="Arial"/>
          <w:sz w:val="20"/>
          <w:szCs w:val="20"/>
        </w:rPr>
        <w:t>sujeción</w:t>
      </w:r>
      <w:r w:rsidRPr="00FC1405">
        <w:rPr>
          <w:rFonts w:ascii="Arial" w:hAnsi="Arial" w:cs="Arial"/>
          <w:sz w:val="20"/>
          <w:szCs w:val="20"/>
        </w:rPr>
        <w:t xml:space="preserve"> a la </w:t>
      </w:r>
      <w:r w:rsidR="003D70F0" w:rsidRPr="00FC1405">
        <w:rPr>
          <w:rFonts w:ascii="Arial" w:hAnsi="Arial" w:cs="Arial"/>
          <w:sz w:val="20"/>
          <w:szCs w:val="20"/>
        </w:rPr>
        <w:t>política</w:t>
      </w:r>
      <w:r w:rsidRPr="00FC1405">
        <w:rPr>
          <w:rFonts w:ascii="Arial" w:hAnsi="Arial" w:cs="Arial"/>
          <w:sz w:val="20"/>
          <w:szCs w:val="20"/>
        </w:rPr>
        <w:t xml:space="preserve"> nacional y estatal de salud y a los convenios que suscriban;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d) Vigilar y hacer cumplir, en la esfera de su competencia, la Ley General de Salud, la presente Ley y </w:t>
      </w:r>
      <w:r w:rsidR="003D70F0" w:rsidRPr="00FC1405">
        <w:rPr>
          <w:rFonts w:ascii="Arial" w:hAnsi="Arial" w:cs="Arial"/>
          <w:sz w:val="20"/>
          <w:szCs w:val="20"/>
        </w:rPr>
        <w:t>demás</w:t>
      </w:r>
      <w:r w:rsidRPr="00FC1405">
        <w:rPr>
          <w:rFonts w:ascii="Arial" w:hAnsi="Arial" w:cs="Arial"/>
          <w:sz w:val="20"/>
          <w:szCs w:val="20"/>
        </w:rPr>
        <w:t xml:space="preserve"> disposiciones legales aplicables;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III.  Coordinarse con las autoridades ambientales, laborales, de </w:t>
      </w:r>
      <w:r w:rsidR="003D70F0" w:rsidRPr="00FC1405">
        <w:rPr>
          <w:rFonts w:ascii="Arial" w:hAnsi="Arial" w:cs="Arial"/>
          <w:sz w:val="20"/>
          <w:szCs w:val="20"/>
        </w:rPr>
        <w:t>protección</w:t>
      </w:r>
      <w:r w:rsidRPr="00FC1405">
        <w:rPr>
          <w:rFonts w:ascii="Arial" w:hAnsi="Arial" w:cs="Arial"/>
          <w:sz w:val="20"/>
          <w:szCs w:val="20"/>
        </w:rPr>
        <w:t xml:space="preserve"> civil, de sanidad animal y vegetal, a efecto de cumplir y hacer cumplir, en la esfera de su competencia, el derecho a la </w:t>
      </w:r>
      <w:r w:rsidR="003D70F0" w:rsidRPr="00FC1405">
        <w:rPr>
          <w:rFonts w:ascii="Arial" w:hAnsi="Arial" w:cs="Arial"/>
          <w:sz w:val="20"/>
          <w:szCs w:val="20"/>
        </w:rPr>
        <w:t>protección</w:t>
      </w:r>
      <w:r w:rsidRPr="00FC1405">
        <w:rPr>
          <w:rFonts w:ascii="Arial" w:hAnsi="Arial" w:cs="Arial"/>
          <w:sz w:val="20"/>
          <w:szCs w:val="20"/>
        </w:rPr>
        <w:t xml:space="preserve"> de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xml:space="preserve"> Se determinan como áreas de coordinación prioritarias las relativas 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a) Desastres y accidentes;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b) Residuos peligrosos </w:t>
      </w:r>
      <w:r w:rsidR="003D70F0" w:rsidRPr="00FC1405">
        <w:rPr>
          <w:rFonts w:ascii="Arial" w:hAnsi="Arial" w:cs="Arial"/>
          <w:sz w:val="20"/>
          <w:szCs w:val="20"/>
        </w:rPr>
        <w:t>biológico</w:t>
      </w:r>
      <w:r w:rsidRPr="00FC1405">
        <w:rPr>
          <w:rFonts w:ascii="Arial" w:hAnsi="Arial" w:cs="Arial"/>
          <w:sz w:val="20"/>
          <w:szCs w:val="20"/>
        </w:rPr>
        <w:t xml:space="preserve"> infecciosos;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c) Salud ocupacional;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d) Salud ambiental;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e) Emergencias derivadas de efectos nocivos de sustancias </w:t>
      </w:r>
      <w:r w:rsidR="003D70F0" w:rsidRPr="00FC1405">
        <w:rPr>
          <w:rFonts w:ascii="Arial" w:hAnsi="Arial" w:cs="Arial"/>
          <w:sz w:val="20"/>
          <w:szCs w:val="20"/>
        </w:rPr>
        <w:t>toxicas</w:t>
      </w:r>
      <w:r w:rsidRPr="00FC1405">
        <w:rPr>
          <w:rFonts w:ascii="Arial" w:hAnsi="Arial" w:cs="Arial"/>
          <w:sz w:val="20"/>
          <w:szCs w:val="20"/>
        </w:rPr>
        <w:t>.</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1" w:name="_Toc521674791"/>
      <w:r w:rsidRPr="00FC1405">
        <w:rPr>
          <w:rFonts w:ascii="Arial" w:hAnsi="Arial" w:cs="Arial"/>
          <w:b/>
          <w:i w:val="0"/>
          <w:color w:val="auto"/>
        </w:rPr>
        <w:t>Artículo 6. Comisión para la Protección contra Riesgos Sanitarios</w:t>
      </w:r>
      <w:bookmarkEnd w:id="1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 Comisión para la Protección Contra Riesgos Sanitarios de Jalisco ejercerá las siguientes atribuciones de control y fomento sanitarios: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Las de salubridad general, previstas en la Ley General de Salud, sus reglamentos, normas y acuerdos de coordinación a que se refiere el artículo 18 de la Ley General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Las de salubridad local, contenidas en esta Ley y sus reglamentos;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Las demás que se deriven de leyes, decretos y normas en materia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Ejercer el control y vigilancia sanitarios de los establecimientos, actividades y productos enunciados en esta Ley y los de salubridad general que se prevean en la Ley General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Proponer al Secretario de Salud la política estatal de protección contra riesgos sanitarios, así como su instrumentación en la Entidad Federativa;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Participar en la elaboración de proyectos de leyes, reglamentos, acuerdos gubernamentales y normas de carácter estatal que correspondan al ámbito de su competencia;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Evaluar, expedir o revocar las autorizaciones que en las materias de su competencia se requieran, así como aquellos actos de autoridad que para la regulación, el control y el fomento sanitarios se establecen o deriven de la Ley General de Salud, la Ley General para el Control del Tabaco, la presente Ley, sus reglamentos, las normas oficiales mexicanas y los demás ordenamientos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Expedir certificados oficiales de condición sanitaria de procesos, productos, métodos, instalaciones, servicios o actividades relacionadas con las materias de su competencia, cuando hubiere sido descentralizado por la Federación al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Contribuir a la identificación, análisis y evaluación de riesgos a la salud humana, que se realice por la Secretaría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Ejercer, en el ámbito de su competencia, el control y vigilancia sanitarios de la publicidad de las actividades, productos y servicios sujetos a la Ley General de Salud, sus reglamentos y normas;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Ejercer las atribuciones que hayan sido materia de acuerdo de coordinación de los previstos en el artículo 18 de la Ley General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 Imponer sanciones y aplicar medidas de seguridad en el ámbito de su competencia;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XIII. Ejercer las atribuciones que el Decreto correspondiente, esta Ley, la Ley Orgánica del Poder Ejecutivo del Estado de Jalisco, y los demás ordenamientos aplicables le confieren a la Secretaría de Salud, en materia de salud ocupacional, residuos peligrosos, saneamiento básico, accidentes y emergencias que involucren sustancias tóxicas, peligrosas o radiaciones;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XIV. Participar, en coordinación con las unidades administrativas competentes de la Secretaría de Salud, en la instrumentación de las acciones de prevención y control de enfermedades, exclusivamente cuando éstas se relacionen con los riesgos sanitarios derivados de los productos, actividades o establecimientos materia de su competencia;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 Establecer y operar los mecanismos de supervisión, dirección, coordinación y comunicación con las coordinaciones regionales de protección contra riesgos sanitarios;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XVI. Planear, organizar, dirigir y controlar los recursos humanos, materiales y financieros correspondientes a su presupuesto, en términos de la legislación aplicable, dirigiendo el proceso de sus adquisiciones y celebrando los actos y contratos necesarios a su objeto,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XVII. Las demás facultades que le confieran expresamente las leyes.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2" w:name="_Toc521674792"/>
      <w:r w:rsidRPr="00FC1405">
        <w:rPr>
          <w:rFonts w:ascii="Arial" w:hAnsi="Arial" w:cs="Arial"/>
          <w:b/>
          <w:i w:val="0"/>
          <w:color w:val="auto"/>
        </w:rPr>
        <w:t>Artículo 7. Régimen Estatal de Protección Social en Salud en Jalisco</w:t>
      </w:r>
      <w:bookmarkEnd w:id="1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organismo público descentralizado Régimen Estatal de Protección Social en Salud de Jalisco, ejercerá las atribuciones que le confiere la Ley General de Salud, los acuerdos de coordinación y convenios que celebre el Gobierno del Estado con el Gobierno Federal en la materia, esta Ley y demás disposiciones legales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3" w:name="_Toc521674793"/>
      <w:r w:rsidRPr="00FC1405">
        <w:rPr>
          <w:rFonts w:ascii="Arial" w:hAnsi="Arial" w:cs="Arial"/>
          <w:b/>
          <w:i w:val="0"/>
          <w:color w:val="auto"/>
        </w:rPr>
        <w:t>Artículo 8. Criterios y lineamientos técnicos</w:t>
      </w:r>
      <w:bookmarkEnd w:id="1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 xml:space="preserve">Los criterios y lineamientos </w:t>
      </w:r>
      <w:r w:rsidR="003D70F0" w:rsidRPr="00FC1405">
        <w:rPr>
          <w:rFonts w:ascii="Arial" w:hAnsi="Arial" w:cs="Arial"/>
          <w:sz w:val="20"/>
          <w:szCs w:val="20"/>
        </w:rPr>
        <w:t>técnicos</w:t>
      </w:r>
      <w:r w:rsidRPr="00FC1405">
        <w:rPr>
          <w:rFonts w:ascii="Arial" w:hAnsi="Arial" w:cs="Arial"/>
          <w:sz w:val="20"/>
          <w:szCs w:val="20"/>
        </w:rPr>
        <w:t xml:space="preserve"> que emita la </w:t>
      </w:r>
      <w:r w:rsidR="003D70F0" w:rsidRPr="00FC1405">
        <w:rPr>
          <w:rFonts w:ascii="Arial" w:hAnsi="Arial" w:cs="Arial"/>
          <w:sz w:val="20"/>
          <w:szCs w:val="20"/>
        </w:rPr>
        <w:t>Secretaria</w:t>
      </w:r>
      <w:r w:rsidRPr="00FC1405">
        <w:rPr>
          <w:rFonts w:ascii="Arial" w:hAnsi="Arial" w:cs="Arial"/>
          <w:sz w:val="20"/>
          <w:szCs w:val="20"/>
        </w:rPr>
        <w:t xml:space="preserve"> de Salud en materia de salubridad local, conforme al </w:t>
      </w:r>
      <w:r w:rsidR="003D70F0" w:rsidRPr="00FC1405">
        <w:rPr>
          <w:rFonts w:ascii="Arial" w:hAnsi="Arial" w:cs="Arial"/>
          <w:sz w:val="20"/>
          <w:szCs w:val="20"/>
        </w:rPr>
        <w:t>artículo</w:t>
      </w:r>
      <w:r w:rsidRPr="00FC1405">
        <w:rPr>
          <w:rFonts w:ascii="Arial" w:hAnsi="Arial" w:cs="Arial"/>
          <w:sz w:val="20"/>
          <w:szCs w:val="20"/>
        </w:rPr>
        <w:t xml:space="preserve"> 5, </w:t>
      </w:r>
      <w:r w:rsidR="003D70F0" w:rsidRPr="00FC1405">
        <w:rPr>
          <w:rFonts w:ascii="Arial" w:hAnsi="Arial" w:cs="Arial"/>
          <w:sz w:val="20"/>
          <w:szCs w:val="20"/>
        </w:rPr>
        <w:t>fracción</w:t>
      </w:r>
      <w:r w:rsidRPr="00FC1405">
        <w:rPr>
          <w:rFonts w:ascii="Arial" w:hAnsi="Arial" w:cs="Arial"/>
          <w:sz w:val="20"/>
          <w:szCs w:val="20"/>
        </w:rPr>
        <w:t xml:space="preserve"> II, inciso a), de esta Ley, </w:t>
      </w:r>
      <w:r w:rsidR="003D70F0" w:rsidRPr="00FC1405">
        <w:rPr>
          <w:rFonts w:ascii="Arial" w:hAnsi="Arial" w:cs="Arial"/>
          <w:sz w:val="20"/>
          <w:szCs w:val="20"/>
        </w:rPr>
        <w:t>serán</w:t>
      </w:r>
      <w:r w:rsidRPr="00FC1405">
        <w:rPr>
          <w:rFonts w:ascii="Arial" w:hAnsi="Arial" w:cs="Arial"/>
          <w:sz w:val="20"/>
          <w:szCs w:val="20"/>
        </w:rPr>
        <w:t xml:space="preserve"> de observancia obligatoria para los particulares.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4" w:name="_Toc521674794"/>
      <w:r w:rsidRPr="00FC1405">
        <w:rPr>
          <w:rFonts w:ascii="Arial" w:hAnsi="Arial" w:cs="Arial"/>
          <w:b/>
          <w:i w:val="0"/>
          <w:color w:val="auto"/>
        </w:rPr>
        <w:t>Artículo 9. Convenios con los Ayuntamientos</w:t>
      </w:r>
      <w:bookmarkEnd w:id="1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 xml:space="preserve">El Ejecutivo Estatal </w:t>
      </w:r>
      <w:r w:rsidR="003D70F0" w:rsidRPr="00FC1405">
        <w:rPr>
          <w:rFonts w:ascii="Arial" w:hAnsi="Arial" w:cs="Arial"/>
          <w:sz w:val="20"/>
          <w:szCs w:val="20"/>
        </w:rPr>
        <w:t>podrá</w:t>
      </w:r>
      <w:r w:rsidRPr="00FC1405">
        <w:rPr>
          <w:rFonts w:ascii="Arial" w:hAnsi="Arial" w:cs="Arial"/>
          <w:sz w:val="20"/>
          <w:szCs w:val="20"/>
        </w:rPr>
        <w:t xml:space="preserve">́ convenir con los Ayuntamientos, la </w:t>
      </w:r>
      <w:r w:rsidR="003D70F0" w:rsidRPr="00FC1405">
        <w:rPr>
          <w:rFonts w:ascii="Arial" w:hAnsi="Arial" w:cs="Arial"/>
          <w:sz w:val="20"/>
          <w:szCs w:val="20"/>
        </w:rPr>
        <w:t>prestación</w:t>
      </w:r>
      <w:r w:rsidRPr="00FC1405">
        <w:rPr>
          <w:rFonts w:ascii="Arial" w:hAnsi="Arial" w:cs="Arial"/>
          <w:sz w:val="20"/>
          <w:szCs w:val="20"/>
        </w:rPr>
        <w:t xml:space="preserve">, por parte de </w:t>
      </w:r>
      <w:r w:rsidR="003D70F0" w:rsidRPr="00FC1405">
        <w:rPr>
          <w:rFonts w:ascii="Arial" w:hAnsi="Arial" w:cs="Arial"/>
          <w:sz w:val="20"/>
          <w:szCs w:val="20"/>
        </w:rPr>
        <w:t>éstos</w:t>
      </w:r>
      <w:r w:rsidRPr="00FC1405">
        <w:rPr>
          <w:rFonts w:ascii="Arial" w:hAnsi="Arial" w:cs="Arial"/>
          <w:sz w:val="20"/>
          <w:szCs w:val="20"/>
        </w:rPr>
        <w:t xml:space="preserve">, de los servicios de salubridad general concurrente y de salubridad local, cuando su desarrollo  </w:t>
      </w:r>
      <w:r w:rsidR="003D70F0" w:rsidRPr="00FC1405">
        <w:rPr>
          <w:rFonts w:ascii="Arial" w:hAnsi="Arial" w:cs="Arial"/>
          <w:sz w:val="20"/>
          <w:szCs w:val="20"/>
        </w:rPr>
        <w:t>económico</w:t>
      </w:r>
      <w:r w:rsidRPr="00FC1405">
        <w:rPr>
          <w:rFonts w:ascii="Arial" w:hAnsi="Arial" w:cs="Arial"/>
          <w:sz w:val="20"/>
          <w:szCs w:val="20"/>
        </w:rPr>
        <w:t xml:space="preserve"> y social lo haga necesario. En dichos convenios se </w:t>
      </w:r>
      <w:r w:rsidR="003D70F0" w:rsidRPr="00FC1405">
        <w:rPr>
          <w:rFonts w:ascii="Arial" w:hAnsi="Arial" w:cs="Arial"/>
          <w:sz w:val="20"/>
          <w:szCs w:val="20"/>
        </w:rPr>
        <w:t>podrán</w:t>
      </w:r>
      <w:r w:rsidRPr="00FC1405">
        <w:rPr>
          <w:rFonts w:ascii="Arial" w:hAnsi="Arial" w:cs="Arial"/>
          <w:sz w:val="20"/>
          <w:szCs w:val="20"/>
        </w:rPr>
        <w:t xml:space="preserve"> estipular acciones sanitarias que deban ser realizadas por las Delegaciones y Agencias Municipales.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 xml:space="preserve">Los convenios a que se refiere el </w:t>
      </w:r>
      <w:r w:rsidR="00187403" w:rsidRPr="00FC1405">
        <w:rPr>
          <w:rFonts w:ascii="Arial" w:hAnsi="Arial" w:cs="Arial"/>
          <w:sz w:val="20"/>
          <w:szCs w:val="20"/>
        </w:rPr>
        <w:t>párrafo</w:t>
      </w:r>
      <w:r w:rsidRPr="00FC1405">
        <w:rPr>
          <w:rFonts w:ascii="Arial" w:hAnsi="Arial" w:cs="Arial"/>
          <w:sz w:val="20"/>
          <w:szCs w:val="20"/>
        </w:rPr>
        <w:t xml:space="preserve"> anterior </w:t>
      </w:r>
      <w:r w:rsidR="00187403" w:rsidRPr="00FC1405">
        <w:rPr>
          <w:rFonts w:ascii="Arial" w:hAnsi="Arial" w:cs="Arial"/>
          <w:sz w:val="20"/>
          <w:szCs w:val="20"/>
        </w:rPr>
        <w:t>fomentarán</w:t>
      </w:r>
      <w:r w:rsidRPr="00FC1405">
        <w:rPr>
          <w:rFonts w:ascii="Arial" w:hAnsi="Arial" w:cs="Arial"/>
          <w:sz w:val="20"/>
          <w:szCs w:val="20"/>
        </w:rPr>
        <w:t xml:space="preserve"> la </w:t>
      </w:r>
      <w:r w:rsidR="00187403" w:rsidRPr="00FC1405">
        <w:rPr>
          <w:rFonts w:ascii="Arial" w:hAnsi="Arial" w:cs="Arial"/>
          <w:sz w:val="20"/>
          <w:szCs w:val="20"/>
        </w:rPr>
        <w:t>descentralización</w:t>
      </w:r>
      <w:r w:rsidRPr="00FC1405">
        <w:rPr>
          <w:rFonts w:ascii="Arial" w:hAnsi="Arial" w:cs="Arial"/>
          <w:sz w:val="20"/>
          <w:szCs w:val="20"/>
        </w:rPr>
        <w:t xml:space="preserve"> al nivel municipal. La </w:t>
      </w:r>
      <w:r w:rsidR="00187403" w:rsidRPr="00FC1405">
        <w:rPr>
          <w:rFonts w:ascii="Arial" w:hAnsi="Arial" w:cs="Arial"/>
          <w:sz w:val="20"/>
          <w:szCs w:val="20"/>
        </w:rPr>
        <w:t>descentralización</w:t>
      </w:r>
      <w:r w:rsidRPr="00FC1405">
        <w:rPr>
          <w:rFonts w:ascii="Arial" w:hAnsi="Arial" w:cs="Arial"/>
          <w:sz w:val="20"/>
          <w:szCs w:val="20"/>
        </w:rPr>
        <w:t xml:space="preserve"> de los servicios de </w:t>
      </w:r>
      <w:r w:rsidR="00187403" w:rsidRPr="00FC1405">
        <w:rPr>
          <w:rFonts w:ascii="Arial" w:hAnsi="Arial" w:cs="Arial"/>
          <w:sz w:val="20"/>
          <w:szCs w:val="20"/>
        </w:rPr>
        <w:t>atención médica</w:t>
      </w:r>
      <w:r w:rsidRPr="00FC1405">
        <w:rPr>
          <w:rFonts w:ascii="Arial" w:hAnsi="Arial" w:cs="Arial"/>
          <w:sz w:val="20"/>
          <w:szCs w:val="20"/>
        </w:rPr>
        <w:t xml:space="preserve">, salud </w:t>
      </w:r>
      <w:r w:rsidR="00187403" w:rsidRPr="00FC1405">
        <w:rPr>
          <w:rFonts w:ascii="Arial" w:hAnsi="Arial" w:cs="Arial"/>
          <w:sz w:val="20"/>
          <w:szCs w:val="20"/>
        </w:rPr>
        <w:t>pública</w:t>
      </w:r>
      <w:r w:rsidRPr="00FC1405">
        <w:rPr>
          <w:rFonts w:ascii="Arial" w:hAnsi="Arial" w:cs="Arial"/>
          <w:sz w:val="20"/>
          <w:szCs w:val="20"/>
        </w:rPr>
        <w:t xml:space="preserve"> y </w:t>
      </w:r>
      <w:r w:rsidR="00187403" w:rsidRPr="00FC1405">
        <w:rPr>
          <w:rFonts w:ascii="Arial" w:hAnsi="Arial" w:cs="Arial"/>
          <w:sz w:val="20"/>
          <w:szCs w:val="20"/>
        </w:rPr>
        <w:t>regulación</w:t>
      </w:r>
      <w:r w:rsidRPr="00FC1405">
        <w:rPr>
          <w:rFonts w:ascii="Arial" w:hAnsi="Arial" w:cs="Arial"/>
          <w:sz w:val="20"/>
          <w:szCs w:val="20"/>
        </w:rPr>
        <w:t xml:space="preserve"> sanitaria al nivel municipal se realizará con la mayor prontitud y conforme los programas y calendarios que se prevean en el Plan Estatal de Desarrollo correspondiente.</w:t>
      </w:r>
    </w:p>
    <w:p w:rsidR="005700F3" w:rsidRPr="00FC1405" w:rsidRDefault="005700F3" w:rsidP="00FC1405">
      <w:pPr>
        <w:pStyle w:val="Normal1"/>
        <w:widowControl w:val="0"/>
        <w:rPr>
          <w:rFonts w:ascii="Arial" w:hAnsi="Arial" w:cs="Arial"/>
          <w:sz w:val="20"/>
          <w:szCs w:val="20"/>
        </w:rPr>
      </w:pPr>
    </w:p>
    <w:p w:rsidR="005700F3" w:rsidRPr="00FC1405" w:rsidRDefault="00187403" w:rsidP="00FC1405">
      <w:pPr>
        <w:pStyle w:val="Normal1"/>
        <w:widowControl w:val="0"/>
        <w:rPr>
          <w:rFonts w:ascii="Arial" w:hAnsi="Arial" w:cs="Arial"/>
          <w:b/>
          <w:i/>
          <w:sz w:val="20"/>
          <w:szCs w:val="20"/>
        </w:rPr>
      </w:pPr>
      <w:bookmarkStart w:id="15" w:name="_Toc521674795"/>
      <w:r w:rsidRPr="00FC1405">
        <w:rPr>
          <w:rStyle w:val="Ttulo9Car"/>
          <w:rFonts w:ascii="Arial" w:eastAsia="Calibri" w:hAnsi="Arial" w:cs="Arial"/>
          <w:b/>
          <w:i w:val="0"/>
          <w:color w:val="auto"/>
        </w:rPr>
        <w:t>Artículo</w:t>
      </w:r>
      <w:r w:rsidR="005700F3" w:rsidRPr="00FC1405">
        <w:rPr>
          <w:rStyle w:val="Ttulo9Car"/>
          <w:rFonts w:ascii="Arial" w:eastAsia="Calibri" w:hAnsi="Arial" w:cs="Arial"/>
          <w:b/>
          <w:i w:val="0"/>
          <w:color w:val="auto"/>
        </w:rPr>
        <w:t xml:space="preserve"> 10. De los Ayuntamiento</w:t>
      </w:r>
      <w:bookmarkEnd w:id="15"/>
      <w:r w:rsidR="005700F3" w:rsidRPr="00FC1405">
        <w:rPr>
          <w:rFonts w:ascii="Arial" w:hAnsi="Arial" w:cs="Arial"/>
          <w:b/>
          <w:i/>
          <w:sz w:val="20"/>
          <w:szCs w:val="20"/>
        </w:rPr>
        <w:t>s</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FC1405">
        <w:rPr>
          <w:rFonts w:ascii="Arial" w:hAnsi="Arial" w:cs="Arial"/>
          <w:b/>
          <w:sz w:val="20"/>
          <w:szCs w:val="20"/>
        </w:rPr>
        <w:t xml:space="preserve"> </w:t>
      </w:r>
      <w:r w:rsidRPr="00FC1405">
        <w:rPr>
          <w:rFonts w:ascii="Arial" w:hAnsi="Arial" w:cs="Arial"/>
          <w:sz w:val="20"/>
          <w:szCs w:val="20"/>
        </w:rPr>
        <w:t xml:space="preserve">En los </w:t>
      </w:r>
      <w:r w:rsidR="00187403" w:rsidRPr="00FC1405">
        <w:rPr>
          <w:rFonts w:ascii="Arial" w:hAnsi="Arial" w:cs="Arial"/>
          <w:sz w:val="20"/>
          <w:szCs w:val="20"/>
        </w:rPr>
        <w:t>términos</w:t>
      </w:r>
      <w:r w:rsidRPr="00FC1405">
        <w:rPr>
          <w:rFonts w:ascii="Arial" w:hAnsi="Arial" w:cs="Arial"/>
          <w:sz w:val="20"/>
          <w:szCs w:val="20"/>
        </w:rPr>
        <w:t xml:space="preserve"> de los convenios que se celebren, compete a los ayuntamientos: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 Asumir la </w:t>
      </w:r>
      <w:r w:rsidR="00FC1405" w:rsidRPr="00FC1405">
        <w:rPr>
          <w:rFonts w:ascii="Arial" w:hAnsi="Arial" w:cs="Arial"/>
          <w:sz w:val="20"/>
          <w:szCs w:val="20"/>
        </w:rPr>
        <w:t>administración</w:t>
      </w:r>
      <w:r w:rsidRPr="00FC1405">
        <w:rPr>
          <w:rFonts w:ascii="Arial" w:hAnsi="Arial" w:cs="Arial"/>
          <w:sz w:val="20"/>
          <w:szCs w:val="20"/>
        </w:rPr>
        <w:t xml:space="preserve"> de los establecimientos de salud que descentralice, en su favor, el Gobierno Estatal en los </w:t>
      </w:r>
      <w:r w:rsidR="00FC1405" w:rsidRPr="00FC1405">
        <w:rPr>
          <w:rFonts w:ascii="Arial" w:hAnsi="Arial" w:cs="Arial"/>
          <w:sz w:val="20"/>
          <w:szCs w:val="20"/>
        </w:rPr>
        <w:t>términos</w:t>
      </w:r>
      <w:r w:rsidRPr="00FC1405">
        <w:rPr>
          <w:rFonts w:ascii="Arial" w:hAnsi="Arial" w:cs="Arial"/>
          <w:sz w:val="20"/>
          <w:szCs w:val="20"/>
        </w:rPr>
        <w:t xml:space="preserve"> de las leyes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Formular y desarrollar programas municipales de salud, en el marco de los Sistemas Nacional y Estatal de Salud, de acuerdo con los principios y objetivos de los Planes Nacional, Estatal y Municipales de Desarrollo;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III. Vigilar y hacer cumplir, en la esfera de su competencia, la Ley General de Salud, la presente Ley y </w:t>
      </w:r>
      <w:r w:rsidR="00FC1405" w:rsidRPr="00FC1405">
        <w:rPr>
          <w:rFonts w:ascii="Arial" w:hAnsi="Arial" w:cs="Arial"/>
          <w:sz w:val="20"/>
          <w:szCs w:val="20"/>
        </w:rPr>
        <w:t>demás</w:t>
      </w:r>
      <w:r w:rsidRPr="00FC1405">
        <w:rPr>
          <w:rFonts w:ascii="Arial" w:hAnsi="Arial" w:cs="Arial"/>
          <w:sz w:val="20"/>
          <w:szCs w:val="20"/>
        </w:rPr>
        <w:t xml:space="preserve"> disposiciones legales aplicables; y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IV. Las </w:t>
      </w:r>
      <w:r w:rsidR="00FC1405" w:rsidRPr="00FC1405">
        <w:rPr>
          <w:rFonts w:ascii="Arial" w:hAnsi="Arial" w:cs="Arial"/>
          <w:sz w:val="20"/>
          <w:szCs w:val="20"/>
        </w:rPr>
        <w:t>demás</w:t>
      </w:r>
      <w:r w:rsidRPr="00FC1405">
        <w:rPr>
          <w:rFonts w:ascii="Arial" w:hAnsi="Arial" w:cs="Arial"/>
          <w:sz w:val="20"/>
          <w:szCs w:val="20"/>
        </w:rPr>
        <w:t xml:space="preserve"> que sean necesarias para hacer efectivas las atribuciones anteriores y las que se deriven de esta Ley y demás ordenamientos aplicables.</w:t>
      </w:r>
    </w:p>
    <w:p w:rsidR="005700F3" w:rsidRPr="00FC1405" w:rsidRDefault="005700F3" w:rsidP="00FC1405">
      <w:pPr>
        <w:pStyle w:val="Normal1"/>
        <w:widowControl w:val="0"/>
        <w:rPr>
          <w:rFonts w:ascii="Arial" w:hAnsi="Arial" w:cs="Arial"/>
          <w:sz w:val="20"/>
          <w:szCs w:val="20"/>
        </w:rPr>
      </w:pPr>
    </w:p>
    <w:p w:rsidR="005700F3" w:rsidRPr="00FC1405" w:rsidRDefault="00FC1405" w:rsidP="00FC1405">
      <w:pPr>
        <w:pStyle w:val="Ttulo9"/>
        <w:spacing w:before="0"/>
        <w:rPr>
          <w:rFonts w:ascii="Arial" w:hAnsi="Arial" w:cs="Arial"/>
          <w:b/>
          <w:i w:val="0"/>
          <w:color w:val="auto"/>
        </w:rPr>
      </w:pPr>
      <w:bookmarkStart w:id="16" w:name="_Toc521674796"/>
      <w:r w:rsidRPr="00FC1405">
        <w:rPr>
          <w:rFonts w:ascii="Arial" w:hAnsi="Arial" w:cs="Arial"/>
          <w:b/>
          <w:i w:val="0"/>
          <w:color w:val="auto"/>
        </w:rPr>
        <w:t>Artículo</w:t>
      </w:r>
      <w:r w:rsidR="005700F3" w:rsidRPr="00FC1405">
        <w:rPr>
          <w:rFonts w:ascii="Arial" w:hAnsi="Arial" w:cs="Arial"/>
          <w:b/>
          <w:i w:val="0"/>
          <w:color w:val="auto"/>
        </w:rPr>
        <w:t xml:space="preserve"> 11. Convenios interestatales e intermunicipales.</w:t>
      </w:r>
      <w:bookmarkEnd w:id="1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 xml:space="preserve">El Gobierno del Estado podrá celebrar convenios de </w:t>
      </w:r>
      <w:r w:rsidR="00FC1405" w:rsidRPr="00FC1405">
        <w:rPr>
          <w:rFonts w:ascii="Arial" w:hAnsi="Arial" w:cs="Arial"/>
          <w:sz w:val="20"/>
          <w:szCs w:val="20"/>
        </w:rPr>
        <w:t>coordinación</w:t>
      </w:r>
      <w:r w:rsidRPr="00FC1405">
        <w:rPr>
          <w:rFonts w:ascii="Arial" w:hAnsi="Arial" w:cs="Arial"/>
          <w:sz w:val="20"/>
          <w:szCs w:val="20"/>
        </w:rPr>
        <w:t xml:space="preserve"> y </w:t>
      </w:r>
      <w:r w:rsidR="00FC1405" w:rsidRPr="00FC1405">
        <w:rPr>
          <w:rFonts w:ascii="Arial" w:hAnsi="Arial" w:cs="Arial"/>
          <w:sz w:val="20"/>
          <w:szCs w:val="20"/>
        </w:rPr>
        <w:t>cooperación</w:t>
      </w:r>
      <w:r w:rsidRPr="00FC1405">
        <w:rPr>
          <w:rFonts w:ascii="Arial" w:hAnsi="Arial" w:cs="Arial"/>
          <w:sz w:val="20"/>
          <w:szCs w:val="20"/>
        </w:rPr>
        <w:t xml:space="preserve"> sanitaria con los gobiernos de las entidades federativas circunvecinas, sobre aquellas materias que sean de </w:t>
      </w:r>
      <w:r w:rsidR="00FC1405" w:rsidRPr="00FC1405">
        <w:rPr>
          <w:rFonts w:ascii="Arial" w:hAnsi="Arial" w:cs="Arial"/>
          <w:sz w:val="20"/>
          <w:szCs w:val="20"/>
        </w:rPr>
        <w:t>interés</w:t>
      </w:r>
      <w:r w:rsidR="00825E54" w:rsidRPr="00FC1405">
        <w:rPr>
          <w:rFonts w:ascii="Arial" w:hAnsi="Arial" w:cs="Arial"/>
          <w:sz w:val="20"/>
          <w:szCs w:val="20"/>
        </w:rPr>
        <w:t xml:space="preserve"> </w:t>
      </w:r>
      <w:r w:rsidR="00FC1405" w:rsidRPr="00FC1405">
        <w:rPr>
          <w:rFonts w:ascii="Arial" w:hAnsi="Arial" w:cs="Arial"/>
          <w:sz w:val="20"/>
          <w:szCs w:val="20"/>
        </w:rPr>
        <w:t>común</w:t>
      </w:r>
      <w:r w:rsidRPr="00FC1405">
        <w:rPr>
          <w:rFonts w:ascii="Arial" w:hAnsi="Arial" w:cs="Arial"/>
          <w:sz w:val="20"/>
          <w:szCs w:val="20"/>
        </w:rPr>
        <w:t>.</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187403" w:rsidRPr="00FC1405">
        <w:rPr>
          <w:rFonts w:ascii="Arial" w:hAnsi="Arial" w:cs="Arial"/>
          <w:b/>
          <w:sz w:val="20"/>
          <w:szCs w:val="20"/>
        </w:rPr>
        <w:t xml:space="preserve"> </w:t>
      </w:r>
      <w:r w:rsidRPr="00FC1405">
        <w:rPr>
          <w:rFonts w:ascii="Arial" w:hAnsi="Arial" w:cs="Arial"/>
          <w:sz w:val="20"/>
          <w:szCs w:val="20"/>
        </w:rPr>
        <w:t xml:space="preserve">Asimismo, con </w:t>
      </w:r>
      <w:r w:rsidR="00FC1405" w:rsidRPr="00FC1405">
        <w:rPr>
          <w:rFonts w:ascii="Arial" w:hAnsi="Arial" w:cs="Arial"/>
          <w:sz w:val="20"/>
          <w:szCs w:val="20"/>
        </w:rPr>
        <w:t>sujeción</w:t>
      </w:r>
      <w:r w:rsidRPr="00FC1405">
        <w:rPr>
          <w:rFonts w:ascii="Arial" w:hAnsi="Arial" w:cs="Arial"/>
          <w:sz w:val="20"/>
          <w:szCs w:val="20"/>
        </w:rPr>
        <w:t xml:space="preserve"> a las disposiciones aplicables de la Ley del Gobierno y la Administración Pública Municipal, podrán celebrar los Ayuntamientos convenios de </w:t>
      </w:r>
      <w:r w:rsidR="00FC1405" w:rsidRPr="00FC1405">
        <w:rPr>
          <w:rFonts w:ascii="Arial" w:hAnsi="Arial" w:cs="Arial"/>
          <w:sz w:val="20"/>
          <w:szCs w:val="20"/>
        </w:rPr>
        <w:t>coordinación</w:t>
      </w:r>
      <w:r w:rsidRPr="00FC1405">
        <w:rPr>
          <w:rFonts w:ascii="Arial" w:hAnsi="Arial" w:cs="Arial"/>
          <w:sz w:val="20"/>
          <w:szCs w:val="20"/>
        </w:rPr>
        <w:t xml:space="preserve"> y </w:t>
      </w:r>
      <w:r w:rsidR="00FC1405" w:rsidRPr="00FC1405">
        <w:rPr>
          <w:rFonts w:ascii="Arial" w:hAnsi="Arial" w:cs="Arial"/>
          <w:sz w:val="20"/>
          <w:szCs w:val="20"/>
        </w:rPr>
        <w:t>cooperación</w:t>
      </w:r>
      <w:r w:rsidRPr="00FC1405">
        <w:rPr>
          <w:rFonts w:ascii="Arial" w:hAnsi="Arial" w:cs="Arial"/>
          <w:sz w:val="20"/>
          <w:szCs w:val="20"/>
        </w:rPr>
        <w:t xml:space="preserve"> sobre materias sanitarias que sean de la competencia municipal.</w:t>
      </w:r>
    </w:p>
    <w:p w:rsidR="005700F3" w:rsidRPr="00FC1405" w:rsidRDefault="005700F3" w:rsidP="00FC1405">
      <w:pPr>
        <w:pStyle w:val="Normal1"/>
        <w:widowControl w:val="0"/>
        <w:rPr>
          <w:rFonts w:ascii="Arial" w:hAnsi="Arial" w:cs="Arial"/>
          <w:sz w:val="20"/>
          <w:szCs w:val="20"/>
        </w:rPr>
      </w:pPr>
    </w:p>
    <w:p w:rsidR="005700F3" w:rsidRPr="00FC1405" w:rsidRDefault="00FC1405" w:rsidP="00FC1405">
      <w:pPr>
        <w:pStyle w:val="Ttulo9"/>
        <w:spacing w:before="0"/>
        <w:rPr>
          <w:rFonts w:ascii="Arial" w:hAnsi="Arial" w:cs="Arial"/>
          <w:b/>
          <w:i w:val="0"/>
          <w:color w:val="auto"/>
        </w:rPr>
      </w:pPr>
      <w:bookmarkStart w:id="17" w:name="_Toc521674797"/>
      <w:r w:rsidRPr="00FC1405">
        <w:rPr>
          <w:rFonts w:ascii="Arial" w:hAnsi="Arial" w:cs="Arial"/>
          <w:b/>
          <w:i w:val="0"/>
          <w:color w:val="auto"/>
        </w:rPr>
        <w:t>Artículo</w:t>
      </w:r>
      <w:r w:rsidR="005700F3" w:rsidRPr="00FC1405">
        <w:rPr>
          <w:rFonts w:ascii="Arial" w:hAnsi="Arial" w:cs="Arial"/>
          <w:b/>
          <w:i w:val="0"/>
          <w:color w:val="auto"/>
        </w:rPr>
        <w:t xml:space="preserve"> 12.  Aportación de los Recursos de Coordinación</w:t>
      </w:r>
      <w:bookmarkEnd w:id="1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Estado, de conformidad con las disposiciones legales aplicables, aportará los recursos materiales, humanos, técnicos y financieros que sean necesarios para la operación de los servicios de salubridad general en los términos establecidos dentro de los acuerdos de coordinación que al efecto se celebren.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 xml:space="preserve">Los recursos que se aporten </w:t>
      </w:r>
      <w:r w:rsidR="00FC1405" w:rsidRPr="00FC1405">
        <w:rPr>
          <w:rFonts w:ascii="Arial" w:hAnsi="Arial" w:cs="Arial"/>
          <w:sz w:val="20"/>
          <w:szCs w:val="20"/>
        </w:rPr>
        <w:t>quedarán</w:t>
      </w:r>
      <w:r w:rsidRPr="00FC1405">
        <w:rPr>
          <w:rFonts w:ascii="Arial" w:hAnsi="Arial" w:cs="Arial"/>
          <w:sz w:val="20"/>
          <w:szCs w:val="20"/>
        </w:rPr>
        <w:t xml:space="preserve"> expresamente afectos a los fines del acuerdo respectivo y sujetos al </w:t>
      </w:r>
      <w:r w:rsidR="00FC1405" w:rsidRPr="00FC1405">
        <w:rPr>
          <w:rFonts w:ascii="Arial" w:hAnsi="Arial" w:cs="Arial"/>
          <w:sz w:val="20"/>
          <w:szCs w:val="20"/>
        </w:rPr>
        <w:t>régimen</w:t>
      </w:r>
      <w:r w:rsidRPr="00FC1405">
        <w:rPr>
          <w:rFonts w:ascii="Arial" w:hAnsi="Arial" w:cs="Arial"/>
          <w:sz w:val="20"/>
          <w:szCs w:val="20"/>
        </w:rPr>
        <w:t xml:space="preserve"> legal que les corresponda. La </w:t>
      </w:r>
      <w:r w:rsidR="00FC1405" w:rsidRPr="00FC1405">
        <w:rPr>
          <w:rFonts w:ascii="Arial" w:hAnsi="Arial" w:cs="Arial"/>
          <w:sz w:val="20"/>
          <w:szCs w:val="20"/>
        </w:rPr>
        <w:t>gestión</w:t>
      </w:r>
      <w:r w:rsidRPr="00FC1405">
        <w:rPr>
          <w:rFonts w:ascii="Arial" w:hAnsi="Arial" w:cs="Arial"/>
          <w:sz w:val="20"/>
          <w:szCs w:val="20"/>
        </w:rPr>
        <w:t xml:space="preserve"> de los mismos quedará a cargo de la estructura administrativa que establezcan, coordinadamente, la </w:t>
      </w:r>
      <w:r w:rsidR="00FC1405" w:rsidRPr="00FC1405">
        <w:rPr>
          <w:rFonts w:ascii="Arial" w:hAnsi="Arial" w:cs="Arial"/>
          <w:sz w:val="20"/>
          <w:szCs w:val="20"/>
        </w:rPr>
        <w:t>Federación</w:t>
      </w:r>
      <w:r w:rsidRPr="00FC1405">
        <w:rPr>
          <w:rFonts w:ascii="Arial" w:hAnsi="Arial" w:cs="Arial"/>
          <w:sz w:val="20"/>
          <w:szCs w:val="20"/>
        </w:rPr>
        <w:t xml:space="preserve"> y el Estado.</w:t>
      </w:r>
    </w:p>
    <w:p w:rsidR="005700F3" w:rsidRPr="00FC1405" w:rsidRDefault="005700F3" w:rsidP="00FC1405">
      <w:pPr>
        <w:pStyle w:val="Normal1"/>
        <w:widowControl w:val="0"/>
        <w:rPr>
          <w:rFonts w:ascii="Arial" w:hAnsi="Arial" w:cs="Arial"/>
          <w:sz w:val="20"/>
          <w:szCs w:val="20"/>
        </w:rPr>
      </w:pPr>
    </w:p>
    <w:p w:rsidR="005700F3" w:rsidRPr="00FC1405" w:rsidRDefault="00FC1405" w:rsidP="00FC1405">
      <w:pPr>
        <w:pStyle w:val="Ttulo9"/>
        <w:spacing w:before="0"/>
        <w:rPr>
          <w:rFonts w:ascii="Arial" w:hAnsi="Arial" w:cs="Arial"/>
          <w:b/>
          <w:i w:val="0"/>
          <w:color w:val="auto"/>
        </w:rPr>
      </w:pPr>
      <w:bookmarkStart w:id="18" w:name="_Toc521674798"/>
      <w:r w:rsidRPr="00FC1405">
        <w:rPr>
          <w:rFonts w:ascii="Arial" w:hAnsi="Arial" w:cs="Arial"/>
          <w:b/>
          <w:i w:val="0"/>
          <w:color w:val="auto"/>
        </w:rPr>
        <w:t>Artículo</w:t>
      </w:r>
      <w:r w:rsidR="005700F3" w:rsidRPr="00FC1405">
        <w:rPr>
          <w:rFonts w:ascii="Arial" w:hAnsi="Arial" w:cs="Arial"/>
          <w:b/>
          <w:i w:val="0"/>
          <w:color w:val="auto"/>
        </w:rPr>
        <w:t xml:space="preserve"> 13.  Bases y Modalidades de coordinación</w:t>
      </w:r>
      <w:bookmarkEnd w:id="1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 xml:space="preserve">Las bases y modalidades del ejercicio coordinado de las atribuciones de los gobiernos Estatal y Municipal en la </w:t>
      </w:r>
      <w:r w:rsidR="00FC1405" w:rsidRPr="00FC1405">
        <w:rPr>
          <w:rFonts w:ascii="Arial" w:hAnsi="Arial" w:cs="Arial"/>
          <w:sz w:val="20"/>
          <w:szCs w:val="20"/>
        </w:rPr>
        <w:t>prestación</w:t>
      </w:r>
      <w:r w:rsidRPr="00FC1405">
        <w:rPr>
          <w:rFonts w:ascii="Arial" w:hAnsi="Arial" w:cs="Arial"/>
          <w:sz w:val="20"/>
          <w:szCs w:val="20"/>
        </w:rPr>
        <w:t xml:space="preserve"> de servicios de salubridad general concurrente, se </w:t>
      </w:r>
      <w:r w:rsidR="00FC1405" w:rsidRPr="00FC1405">
        <w:rPr>
          <w:rFonts w:ascii="Arial" w:hAnsi="Arial" w:cs="Arial"/>
          <w:sz w:val="20"/>
          <w:szCs w:val="20"/>
        </w:rPr>
        <w:t>establecerán</w:t>
      </w:r>
      <w:r w:rsidRPr="00FC1405">
        <w:rPr>
          <w:rFonts w:ascii="Arial" w:hAnsi="Arial" w:cs="Arial"/>
          <w:sz w:val="20"/>
          <w:szCs w:val="20"/>
        </w:rPr>
        <w:t xml:space="preserve"> en los convenios que al efecto se celebren, en los </w:t>
      </w:r>
      <w:r w:rsidR="00FC1405" w:rsidRPr="00FC1405">
        <w:rPr>
          <w:rFonts w:ascii="Arial" w:hAnsi="Arial" w:cs="Arial"/>
          <w:sz w:val="20"/>
          <w:szCs w:val="20"/>
        </w:rPr>
        <w:t>términos</w:t>
      </w:r>
      <w:r w:rsidRPr="00FC1405">
        <w:rPr>
          <w:rFonts w:ascii="Arial" w:hAnsi="Arial" w:cs="Arial"/>
          <w:sz w:val="20"/>
          <w:szCs w:val="20"/>
        </w:rPr>
        <w:t xml:space="preserve"> de esta Ley y de las </w:t>
      </w:r>
      <w:r w:rsidR="00FC1405" w:rsidRPr="00FC1405">
        <w:rPr>
          <w:rFonts w:ascii="Arial" w:hAnsi="Arial" w:cs="Arial"/>
          <w:sz w:val="20"/>
          <w:szCs w:val="20"/>
        </w:rPr>
        <w:t>demás</w:t>
      </w:r>
      <w:r w:rsidRPr="00FC1405">
        <w:rPr>
          <w:rFonts w:ascii="Arial" w:hAnsi="Arial" w:cs="Arial"/>
          <w:sz w:val="20"/>
          <w:szCs w:val="20"/>
        </w:rPr>
        <w:t xml:space="preserve"> disposiciones legales aplicables.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19" w:name="_Toc521674799"/>
      <w:r w:rsidRPr="00FC1405">
        <w:rPr>
          <w:rFonts w:ascii="Arial" w:hAnsi="Arial" w:cs="Arial"/>
          <w:b/>
          <w:color w:val="auto"/>
        </w:rPr>
        <w:t>CAPÍTULO III</w:t>
      </w:r>
      <w:bookmarkEnd w:id="19"/>
    </w:p>
    <w:p w:rsidR="005700F3" w:rsidRPr="00FC1405" w:rsidRDefault="005700F3" w:rsidP="00FC1405">
      <w:pPr>
        <w:pStyle w:val="Ttulo8"/>
        <w:spacing w:before="0"/>
        <w:jc w:val="center"/>
        <w:rPr>
          <w:rFonts w:ascii="Arial" w:hAnsi="Arial" w:cs="Arial"/>
          <w:b/>
          <w:color w:val="auto"/>
        </w:rPr>
      </w:pPr>
      <w:bookmarkStart w:id="20" w:name="_Toc521674800"/>
      <w:r w:rsidRPr="00FC1405">
        <w:rPr>
          <w:rFonts w:ascii="Arial" w:hAnsi="Arial" w:cs="Arial"/>
          <w:b/>
          <w:color w:val="auto"/>
        </w:rPr>
        <w:t>DEL SISTEMA ESTATAL DE SALUD DEL ESTADO DE JALISCO</w:t>
      </w:r>
      <w:bookmarkEnd w:id="20"/>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1" w:name="_Toc521674801"/>
      <w:r w:rsidRPr="00FC1405">
        <w:rPr>
          <w:rFonts w:ascii="Arial" w:hAnsi="Arial" w:cs="Arial"/>
          <w:b/>
          <w:i w:val="0"/>
          <w:color w:val="auto"/>
        </w:rPr>
        <w:t>Artículo 14. Del Sistema Estatal de Salud. Integración.</w:t>
      </w:r>
      <w:bookmarkEnd w:id="2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 xml:space="preserve">El Sistema Estatal de Salud se constituye por todas las entidades públicas, organizaciones y personas de los sectores social y privado, que prestan servicios de salud en el Estado de Jalisco.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2" w:name="_Toc521674802"/>
      <w:r w:rsidRPr="00FC1405">
        <w:rPr>
          <w:rFonts w:ascii="Arial" w:hAnsi="Arial" w:cs="Arial"/>
          <w:b/>
          <w:i w:val="0"/>
          <w:color w:val="auto"/>
        </w:rPr>
        <w:t>Artículo 15.  Del Sistema Estatal de Salud. Mecanismos de coordinación.</w:t>
      </w:r>
      <w:bookmarkEnd w:id="22"/>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El Sistema Estatal de Salud, con la intervención que corresponda a la Secretaría de Salud Jalisco y al Comité de Planeación para el Desarrollo del Estado, definirá los mecanismos de coordinación y colaboración, en materia de planeación de los servicios de salud en el Estado, a fin de dar cumplimiento al derecho a la protección de la salud, de conformidad con las disposiciones de esta ley y las que al efecto sean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23" w:name="_Toc521674803"/>
      <w:r w:rsidRPr="00FC1405">
        <w:rPr>
          <w:rStyle w:val="Ttulo9Car"/>
          <w:rFonts w:ascii="Arial" w:eastAsia="Calibri" w:hAnsi="Arial" w:cs="Arial"/>
          <w:b/>
          <w:i w:val="0"/>
          <w:color w:val="auto"/>
        </w:rPr>
        <w:t>Artículo 16. Del Sistema Estatal de Salud. Objetivos</w:t>
      </w:r>
      <w:bookmarkEnd w:id="23"/>
      <w:r w:rsidRPr="00FC1405">
        <w:rPr>
          <w:rFonts w:ascii="Arial" w:hAnsi="Arial" w:cs="Arial"/>
          <w:b/>
          <w:i/>
          <w:sz w:val="20"/>
          <w:szCs w:val="20"/>
        </w:rPr>
        <w:t>.</w:t>
      </w: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El Sistema Estatal de Salud tiene los siguientes objetivos: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La prevención, preservación y permanente mejoramiento de la salud de todas las personas en el Estado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Brindar un trato digno a los usuarios de los servicios de salud, con apego a los tratamientos científicamente más avanzados y moralmente aceptados, respetando en todo momento los derechos humanos;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Garantizar que la atención médica prestada por el sector público, privado y social en todos sus niveles, no afecte la estabilidad económica de los usuarios de los servicios de salud;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IV. En su ámbito de competencia, dar eficaz cumplimiento a los objetivos del Sistema Nacional de Salud establecidos en el artículo 6º de la Ley General de Salud.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b/>
          <w:sz w:val="20"/>
          <w:szCs w:val="20"/>
        </w:rPr>
      </w:pPr>
      <w:bookmarkStart w:id="24" w:name="_Toc521674804"/>
      <w:r w:rsidRPr="00FC1405">
        <w:rPr>
          <w:rStyle w:val="Ttulo9Car"/>
          <w:rFonts w:ascii="Arial" w:eastAsia="Calibri" w:hAnsi="Arial" w:cs="Arial"/>
          <w:b/>
          <w:i w:val="0"/>
          <w:color w:val="auto"/>
        </w:rPr>
        <w:t>Artículo 17. Del Sistema Estatal de Salud. Coordinación</w:t>
      </w:r>
      <w:bookmarkEnd w:id="24"/>
      <w:r w:rsidRPr="00FC1405">
        <w:rPr>
          <w:rFonts w:ascii="Arial" w:hAnsi="Arial" w:cs="Arial"/>
          <w:b/>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 xml:space="preserve">El Sistema Estatal de Salud, será coordinado por la Secretaría de Salud.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5" w:name="_Toc521674805"/>
      <w:r w:rsidRPr="00FC1405">
        <w:rPr>
          <w:rFonts w:ascii="Arial" w:hAnsi="Arial" w:cs="Arial"/>
          <w:b/>
          <w:i w:val="0"/>
          <w:color w:val="auto"/>
        </w:rPr>
        <w:t>Artículo 18. Del Sistema Estatal de Salud. Atribuciones.</w:t>
      </w:r>
      <w:bookmarkEnd w:id="2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Con la finalidad de dar cumplimiento a los objetivos del Sistema Estatal de Salud, la Secretaría de Salud  tendrá las siguientes atribuciones: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Establecer y conducir la política estatal en materia de salud en los términos de esta Ley, las demás disposiciones legales aplicables, de las políticas del Sistema Nacional de Salud y con lo dispuesto por el Ejecutivo Estatal;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Promover, apoyar, coordinar y realizar la evaluación de los programas y servicios de salud de toda entidad pública, en los términos de la legislación aplicable y de los acuerdos de coordinación que, en su caso, se celebren.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En cuanto a los programas y servicios de las instituciones federales de seguridad social, el apoyo se realizará tomando en cuenta lo que previenen las leyes que rijan el funcionamiento de éstas;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Impulsar la desconcentración y descentralización de los servicios de salud a los municipios;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IV. Determinar la periodicidad y características de la información que deberán proporcionar las entidades de </w:t>
      </w:r>
      <w:r w:rsidR="00FC1405" w:rsidRPr="00FC1405">
        <w:rPr>
          <w:rFonts w:ascii="Arial" w:hAnsi="Arial" w:cs="Arial"/>
          <w:sz w:val="20"/>
          <w:szCs w:val="20"/>
        </w:rPr>
        <w:t>salud</w:t>
      </w:r>
      <w:r w:rsidR="00FC1405">
        <w:rPr>
          <w:rFonts w:ascii="Arial" w:hAnsi="Arial" w:cs="Arial"/>
          <w:sz w:val="20"/>
          <w:szCs w:val="20"/>
        </w:rPr>
        <w:t xml:space="preserve"> </w:t>
      </w:r>
      <w:r w:rsidR="00FC1405" w:rsidRPr="00FC1405">
        <w:rPr>
          <w:rFonts w:ascii="Arial" w:hAnsi="Arial" w:cs="Arial"/>
          <w:sz w:val="20"/>
          <w:szCs w:val="20"/>
        </w:rPr>
        <w:t>y</w:t>
      </w:r>
      <w:r w:rsidRPr="00FC1405">
        <w:rPr>
          <w:rFonts w:ascii="Arial" w:hAnsi="Arial" w:cs="Arial"/>
          <w:sz w:val="20"/>
          <w:szCs w:val="20"/>
        </w:rPr>
        <w:t xml:space="preserve"> las dependencias públicas a las que la Secretaría de Salud solicite información;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Coordinar el proceso de programación de las actividades de salud en 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Formular recomendaciones a las entidades competentes sobre la asignación de recursos por programa, por unidad presupuestal, por organismo o por objeto de gasto que se requieran para la prestación de servicios de salud en 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Impulsar, en el ámbito estatal, las actividades científicas, académicas y tecnológicas en el campo de la salud, así como la permanente actualización de las disposiciones legales en la materia;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Coadyuvar con las dependencias federales competentes a la regulación y control de la transferencia y producción</w:t>
      </w:r>
      <w:r w:rsidR="00825E54" w:rsidRPr="00FC1405">
        <w:rPr>
          <w:rFonts w:ascii="Arial" w:hAnsi="Arial" w:cs="Arial"/>
          <w:sz w:val="20"/>
          <w:szCs w:val="20"/>
        </w:rPr>
        <w:t xml:space="preserve"> </w:t>
      </w:r>
      <w:r w:rsidRPr="00FC1405">
        <w:rPr>
          <w:rFonts w:ascii="Arial" w:hAnsi="Arial" w:cs="Arial"/>
          <w:sz w:val="20"/>
          <w:szCs w:val="20"/>
        </w:rPr>
        <w:t>de tecnología en el área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Colaborar con las dependencias federales para la integración y coordinación del Sistema Nacional de Información Básica en Materia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sz w:val="20"/>
          <w:szCs w:val="20"/>
        </w:rPr>
        <w:t>X. Colaborar con las dependencias estatales para la integración y coordinación del Sistema Único de Información en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XI. Apoyar la coordinación entre instituciones de salud y educativas del Estado en la planeación para la formación y capacitación de recursos humanos para la salud;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XII. Coordinar estrategias transversales con los organismos públicos descentralizados del sector salud a fin de garantizar la eficacia y eficiencia en el uso de los recursos y en el cumplimiento de metas y objetivos en materia de salud;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XIII. Vincular a las universidades, así como a los organismos públicos y privados, en la coordinación, promoción y desarrollo de los proyectos de innovación de tecnología para el desarrollo del sistema sanitario.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tabs>
          <w:tab w:val="left" w:pos="1418"/>
        </w:tabs>
        <w:rPr>
          <w:rFonts w:ascii="Arial" w:hAnsi="Arial" w:cs="Arial"/>
          <w:sz w:val="20"/>
          <w:szCs w:val="20"/>
        </w:rPr>
      </w:pPr>
      <w:r w:rsidRPr="00FC1405">
        <w:rPr>
          <w:rFonts w:ascii="Arial" w:hAnsi="Arial" w:cs="Arial"/>
          <w:sz w:val="20"/>
          <w:szCs w:val="20"/>
        </w:rPr>
        <w:t xml:space="preserve">XIV. Promover y exhortar la participación de la población en el cuidado de su salud; </w:t>
      </w:r>
    </w:p>
    <w:p w:rsidR="005700F3" w:rsidRPr="00FC1405" w:rsidRDefault="005700F3" w:rsidP="00FC1405">
      <w:pPr>
        <w:pStyle w:val="Normal1"/>
        <w:widowControl w:val="0"/>
        <w:tabs>
          <w:tab w:val="left" w:pos="1418"/>
        </w:tabs>
        <w:rPr>
          <w:rFonts w:ascii="Arial" w:hAnsi="Arial" w:cs="Arial"/>
          <w:sz w:val="20"/>
          <w:szCs w:val="20"/>
        </w:rPr>
      </w:pPr>
    </w:p>
    <w:p w:rsidR="005700F3" w:rsidRPr="00FC1405" w:rsidRDefault="005700F3" w:rsidP="00FC1405">
      <w:pPr>
        <w:pStyle w:val="Normal1"/>
        <w:widowControl w:val="0"/>
        <w:tabs>
          <w:tab w:val="left" w:pos="1418"/>
        </w:tabs>
        <w:rPr>
          <w:rFonts w:ascii="Arial" w:hAnsi="Arial" w:cs="Arial"/>
          <w:sz w:val="20"/>
          <w:szCs w:val="20"/>
        </w:rPr>
      </w:pPr>
      <w:r w:rsidRPr="00FC1405">
        <w:rPr>
          <w:rFonts w:ascii="Arial" w:hAnsi="Arial" w:cs="Arial"/>
          <w:sz w:val="20"/>
          <w:szCs w:val="20"/>
        </w:rPr>
        <w:t xml:space="preserve">XV. Asegurar a todos los grupos en situación de vulnerabilidad el acceso efectivo de todos los servicios de salud mediante la ampliación constante de su cobertura, así como procurar la equidad y atender las necesidades particulares de cada persona; </w:t>
      </w:r>
    </w:p>
    <w:p w:rsidR="005700F3" w:rsidRPr="00FC1405" w:rsidRDefault="005700F3" w:rsidP="00FC1405">
      <w:pPr>
        <w:pStyle w:val="Normal1"/>
        <w:widowControl w:val="0"/>
        <w:tabs>
          <w:tab w:val="left" w:pos="1418"/>
        </w:tabs>
        <w:rPr>
          <w:rFonts w:ascii="Arial" w:hAnsi="Arial" w:cs="Arial"/>
          <w:sz w:val="20"/>
          <w:szCs w:val="20"/>
        </w:rPr>
      </w:pPr>
    </w:p>
    <w:p w:rsidR="005700F3" w:rsidRPr="00FC1405" w:rsidRDefault="005700F3" w:rsidP="00FC1405">
      <w:pPr>
        <w:pStyle w:val="Normal1"/>
        <w:widowControl w:val="0"/>
        <w:tabs>
          <w:tab w:val="left" w:pos="1418"/>
        </w:tabs>
        <w:rPr>
          <w:rFonts w:ascii="Arial" w:hAnsi="Arial" w:cs="Arial"/>
          <w:sz w:val="20"/>
          <w:szCs w:val="20"/>
        </w:rPr>
      </w:pPr>
      <w:r w:rsidRPr="00FC1405">
        <w:rPr>
          <w:rFonts w:ascii="Arial" w:hAnsi="Arial" w:cs="Arial"/>
          <w:sz w:val="20"/>
          <w:szCs w:val="20"/>
        </w:rPr>
        <w:t>XVI. Fomentar la coordinación con los proveedores de insumos para la salud, a fin de racionalizar y procurar la disponibilidad de dichos insumos; y</w:t>
      </w:r>
    </w:p>
    <w:p w:rsidR="005700F3" w:rsidRPr="00FC1405" w:rsidRDefault="005700F3" w:rsidP="00FC1405">
      <w:pPr>
        <w:pStyle w:val="Normal1"/>
        <w:widowControl w:val="0"/>
        <w:tabs>
          <w:tab w:val="left" w:pos="1418"/>
        </w:tabs>
        <w:rPr>
          <w:rFonts w:ascii="Arial" w:hAnsi="Arial" w:cs="Arial"/>
          <w:sz w:val="20"/>
          <w:szCs w:val="20"/>
        </w:rPr>
      </w:pPr>
    </w:p>
    <w:p w:rsidR="005700F3" w:rsidRPr="00FC1405" w:rsidRDefault="005700F3" w:rsidP="00FC1405">
      <w:pPr>
        <w:pStyle w:val="Normal1"/>
        <w:widowControl w:val="0"/>
        <w:tabs>
          <w:tab w:val="left" w:pos="1418"/>
        </w:tabs>
        <w:rPr>
          <w:rFonts w:ascii="Arial" w:hAnsi="Arial" w:cs="Arial"/>
          <w:sz w:val="20"/>
          <w:szCs w:val="20"/>
        </w:rPr>
      </w:pPr>
      <w:r w:rsidRPr="00FC1405">
        <w:rPr>
          <w:rFonts w:ascii="Arial" w:hAnsi="Arial" w:cs="Arial"/>
          <w:sz w:val="20"/>
          <w:szCs w:val="20"/>
        </w:rPr>
        <w:t>XVII. Las demás contenidas en la normatividad aplicable.</w:t>
      </w:r>
    </w:p>
    <w:p w:rsidR="005700F3" w:rsidRPr="00FC1405" w:rsidRDefault="005700F3" w:rsidP="00FC1405">
      <w:pPr>
        <w:pStyle w:val="Normal1"/>
        <w:widowControl w:val="0"/>
        <w:tabs>
          <w:tab w:val="left" w:pos="1418"/>
        </w:tabs>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6" w:name="_Toc521674806"/>
      <w:r w:rsidRPr="00FC1405">
        <w:rPr>
          <w:rFonts w:ascii="Arial" w:hAnsi="Arial" w:cs="Arial"/>
          <w:b/>
          <w:i w:val="0"/>
          <w:color w:val="auto"/>
        </w:rPr>
        <w:t>Artículo 19. Sistema Estatal de Salud. Concertación de Acciones.</w:t>
      </w:r>
      <w:bookmarkEnd w:id="26"/>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 xml:space="preserve">La concertación de acciones entre la Secretaría de Salud y los integrantes de los sectores social y privado se realizará mediante convenios y contratos, los cuales se ajustarán a las siguientes bases: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Se establecerán las responsabilidades que asumirán los integrantes de los sectores social y privado;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Se determinarán las acciones de orientación, estímulo y apoyo que llevará a cabo la Secretaría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Se especificará el carácter operativo de la concertación de acciones, con reserva de las funciones de la Secretaría de Salud;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Se expresarán las demás estipulaciones que, de común acuerdo, establezcan las partes.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7" w:name="_Toc521674807"/>
      <w:r w:rsidRPr="00FC1405">
        <w:rPr>
          <w:rFonts w:ascii="Arial" w:hAnsi="Arial" w:cs="Arial"/>
          <w:b/>
          <w:i w:val="0"/>
          <w:color w:val="auto"/>
        </w:rPr>
        <w:t>Artículo 20.  Sistema Estatal de Salud. Planeación.</w:t>
      </w:r>
      <w:bookmarkEnd w:id="27"/>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El titular del Poder Ejecutivo del Estado por conducto de la Secretaría de Salud Jalisco, y con la participación que corresponda al Comité de Planeación para el Desarrollo Estatal y a la Secretaría de Planeación, Administración y Finanzas, elaborará el Programa Estatal de Salud, tomando en cuenta las prioridades y los servicios de los Sistemas Nacional y Estatal de Salud. </w:t>
      </w:r>
    </w:p>
    <w:p w:rsidR="00825E54" w:rsidRPr="00FC1405" w:rsidRDefault="00825E54" w:rsidP="00FC1405">
      <w:pPr>
        <w:pStyle w:val="Ttulo8"/>
        <w:spacing w:before="0"/>
        <w:jc w:val="center"/>
        <w:rPr>
          <w:rFonts w:ascii="Arial" w:hAnsi="Arial" w:cs="Arial"/>
          <w:b/>
          <w:color w:val="auto"/>
        </w:rPr>
      </w:pPr>
      <w:bookmarkStart w:id="28" w:name="_Toc521674808"/>
    </w:p>
    <w:p w:rsidR="00825E54" w:rsidRPr="00FC1405" w:rsidRDefault="00825E54" w:rsidP="00FC1405">
      <w:pPr>
        <w:pStyle w:val="Ttulo8"/>
        <w:spacing w:before="0"/>
        <w:jc w:val="center"/>
        <w:rPr>
          <w:rFonts w:ascii="Arial" w:hAnsi="Arial" w:cs="Arial"/>
          <w:b/>
          <w:color w:val="auto"/>
        </w:rPr>
      </w:pPr>
    </w:p>
    <w:p w:rsidR="005700F3" w:rsidRPr="00FC1405" w:rsidRDefault="005700F3" w:rsidP="00FC1405">
      <w:pPr>
        <w:pStyle w:val="Ttulo8"/>
        <w:spacing w:before="0"/>
        <w:jc w:val="center"/>
        <w:rPr>
          <w:rFonts w:ascii="Arial" w:hAnsi="Arial" w:cs="Arial"/>
          <w:b/>
          <w:color w:val="auto"/>
        </w:rPr>
      </w:pPr>
      <w:r w:rsidRPr="00FC1405">
        <w:rPr>
          <w:rFonts w:ascii="Arial" w:hAnsi="Arial" w:cs="Arial"/>
          <w:b/>
          <w:color w:val="auto"/>
        </w:rPr>
        <w:t>CAPÍTULO IV</w:t>
      </w:r>
      <w:bookmarkEnd w:id="28"/>
    </w:p>
    <w:p w:rsidR="005700F3" w:rsidRPr="00FC1405" w:rsidRDefault="005700F3" w:rsidP="00FC1405">
      <w:pPr>
        <w:pStyle w:val="Ttulo8"/>
        <w:spacing w:before="0"/>
        <w:jc w:val="center"/>
        <w:rPr>
          <w:rFonts w:ascii="Arial" w:hAnsi="Arial" w:cs="Arial"/>
          <w:b/>
          <w:color w:val="auto"/>
        </w:rPr>
      </w:pPr>
      <w:bookmarkStart w:id="29" w:name="_Toc521674809"/>
      <w:r w:rsidRPr="00FC1405">
        <w:rPr>
          <w:rFonts w:ascii="Arial" w:hAnsi="Arial" w:cs="Arial"/>
          <w:b/>
          <w:color w:val="auto"/>
        </w:rPr>
        <w:t>DEL SISTEMA ÚNICO DE INFORMACIÓN EN SALUD</w:t>
      </w:r>
      <w:bookmarkEnd w:id="29"/>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0" w:name="_Toc521674810"/>
      <w:r w:rsidRPr="00FC1405">
        <w:rPr>
          <w:rFonts w:ascii="Arial" w:hAnsi="Arial" w:cs="Arial"/>
          <w:b/>
          <w:i w:val="0"/>
          <w:color w:val="auto"/>
        </w:rPr>
        <w:t>Artículo 21.  Sistema Único de Información de Salud. Tipos de Información.</w:t>
      </w:r>
      <w:bookmarkEnd w:id="3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La Secretaría de Salud, de conformidad con la Ley del Sistema Nacional de Información Estadística y Geografía captará, producirá y procesará la información necesaria para el proceso de planeación, programación, presupuestación y control de los Sistemas Nacional y Estatal de Salud, así como sobre el estado y evolución de la salud pública en la entidad.</w:t>
      </w:r>
    </w:p>
    <w:p w:rsidR="005700F3" w:rsidRPr="00FC1405" w:rsidRDefault="005700F3" w:rsidP="00FC1405">
      <w:pPr>
        <w:pStyle w:val="Normal1"/>
        <w:widowControl w:val="0"/>
        <w:ind w:right="-100"/>
        <w:rPr>
          <w:rFonts w:ascii="Arial" w:hAnsi="Arial" w:cs="Arial"/>
          <w:sz w:val="20"/>
          <w:szCs w:val="20"/>
        </w:rPr>
      </w:pPr>
    </w:p>
    <w:p w:rsidR="005700F3" w:rsidRPr="00FC1405" w:rsidRDefault="00FC1405" w:rsidP="00FC1405">
      <w:pPr>
        <w:pStyle w:val="Normal1"/>
        <w:rPr>
          <w:rFonts w:ascii="Arial" w:hAnsi="Arial" w:cs="Arial"/>
          <w:sz w:val="20"/>
          <w:szCs w:val="20"/>
        </w:rPr>
      </w:pPr>
      <w:r w:rsidRPr="00FC1405">
        <w:rPr>
          <w:rFonts w:ascii="Arial" w:hAnsi="Arial" w:cs="Arial"/>
          <w:b/>
          <w:sz w:val="20"/>
          <w:szCs w:val="20"/>
        </w:rPr>
        <w:t>2.</w:t>
      </w:r>
      <w:r>
        <w:rPr>
          <w:rFonts w:ascii="Arial" w:hAnsi="Arial" w:cs="Arial"/>
          <w:b/>
          <w:sz w:val="20"/>
          <w:szCs w:val="20"/>
        </w:rPr>
        <w:t xml:space="preserve"> </w:t>
      </w:r>
      <w:r w:rsidRPr="00FC1405">
        <w:rPr>
          <w:rFonts w:ascii="Arial" w:hAnsi="Arial" w:cs="Arial"/>
          <w:sz w:val="20"/>
          <w:szCs w:val="20"/>
        </w:rPr>
        <w:t>La información se referirá fundamentalmente, a los siguientes aspectos: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Estadísticas de natalidad, mortalidad, morbilidad y discapacidad;</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Factores demográficos, económicos, sociales y ambientales vinculados a la salud,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Recursos físicos, humanos y financieros disponibles para la protección de la salud de la población y su utilización.</w:t>
      </w:r>
    </w:p>
    <w:p w:rsidR="005700F3" w:rsidRPr="00FC1405" w:rsidRDefault="005700F3" w:rsidP="00FC1405">
      <w:pPr>
        <w:pStyle w:val="Normal1"/>
        <w:widowControl w:val="0"/>
        <w:ind w:right="-100"/>
        <w:rPr>
          <w:rFonts w:ascii="Arial" w:hAnsi="Arial" w:cs="Arial"/>
          <w:b/>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3. </w:t>
      </w:r>
      <w:r w:rsidRPr="00FC1405">
        <w:rPr>
          <w:rFonts w:ascii="Arial" w:hAnsi="Arial" w:cs="Arial"/>
          <w:sz w:val="20"/>
          <w:szCs w:val="20"/>
        </w:rPr>
        <w:t>Para la operación de un Sistema Único de Información en Salud, la Secretaría promoverá la unificación y estandarización de las diversas bases de datos en materia de epidemiología, estadística de mortalidad y morbilidad, infraestructura y recursos humanos para la salud, riesgos sanitarios, informes de avance de proyectos, registro estatal de trámites y demás en las que participe en los tres niveles de gobierno.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4. </w:t>
      </w:r>
      <w:r w:rsidRPr="00FC1405">
        <w:rPr>
          <w:rFonts w:ascii="Arial" w:hAnsi="Arial" w:cs="Arial"/>
          <w:sz w:val="20"/>
          <w:szCs w:val="20"/>
        </w:rPr>
        <w:t>Para tal efecto la Secretaría, por sí o por conducto del Organismo Público Descentralizado Servicios de Salud Jalisco, podrá requerir a todas las dependencias y entidades de la administración pública estatal, le remitan informes, datos y padrones que contengan información pública relativa a salud. En la integración de bases y el intercambio de datos, contará con el apoyo técnico e informático de la Secretaría de Planeación, Administración y Finanzas.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5. </w:t>
      </w:r>
      <w:r w:rsidRPr="00FC1405">
        <w:rPr>
          <w:rFonts w:ascii="Arial" w:hAnsi="Arial" w:cs="Arial"/>
          <w:sz w:val="20"/>
          <w:szCs w:val="20"/>
        </w:rPr>
        <w:t>Para la integración de bases e intercambio de datos de salud en las plataformas nacionales, el Gobierno del Estado celebrará los convenios de colaboración correlativos.</w:t>
      </w:r>
    </w:p>
    <w:p w:rsidR="005700F3" w:rsidRPr="00FC1405" w:rsidRDefault="005700F3" w:rsidP="00FC1405">
      <w:pPr>
        <w:pStyle w:val="Normal1"/>
        <w:widowControl w:val="0"/>
        <w:ind w:right="-10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1" w:name="_Toc521674811"/>
      <w:r w:rsidRPr="00FC1405">
        <w:rPr>
          <w:rFonts w:ascii="Arial" w:hAnsi="Arial" w:cs="Arial"/>
          <w:b/>
          <w:i w:val="0"/>
          <w:color w:val="auto"/>
        </w:rPr>
        <w:t>Artículo 22. Sistema Único de Información de Salud. Responsabilidades de Alimentación.</w:t>
      </w:r>
      <w:bookmarkEnd w:id="31"/>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Los establecimientos que presten servicios de salud y los profesionales, técnicos y auxiliares de la salud en el Estado, proporcionarán a las Autoridades Sanitarias competentes la información correspondiente, sin perjuicio de las obligaciones de suministrar la información que les señalen otras disposiciones legales.</w:t>
      </w:r>
    </w:p>
    <w:p w:rsidR="00825E54" w:rsidRPr="00FC1405" w:rsidRDefault="00825E54" w:rsidP="00FC1405">
      <w:pPr>
        <w:pStyle w:val="Ttulo8"/>
        <w:spacing w:before="0"/>
        <w:jc w:val="center"/>
        <w:rPr>
          <w:rFonts w:ascii="Arial" w:hAnsi="Arial" w:cs="Arial"/>
          <w:b/>
          <w:color w:val="auto"/>
        </w:rPr>
      </w:pPr>
      <w:bookmarkStart w:id="32" w:name="_Toc521674812"/>
    </w:p>
    <w:p w:rsidR="005700F3" w:rsidRPr="00FC1405" w:rsidRDefault="005700F3" w:rsidP="00FC1405">
      <w:pPr>
        <w:pStyle w:val="Ttulo8"/>
        <w:spacing w:before="0"/>
        <w:jc w:val="center"/>
        <w:rPr>
          <w:rFonts w:ascii="Arial" w:hAnsi="Arial" w:cs="Arial"/>
          <w:b/>
          <w:color w:val="auto"/>
        </w:rPr>
      </w:pPr>
      <w:r w:rsidRPr="00FC1405">
        <w:rPr>
          <w:rFonts w:ascii="Arial" w:hAnsi="Arial" w:cs="Arial"/>
          <w:b/>
          <w:color w:val="auto"/>
        </w:rPr>
        <w:t>CAPÍTULO V</w:t>
      </w:r>
      <w:bookmarkEnd w:id="32"/>
    </w:p>
    <w:p w:rsidR="005700F3" w:rsidRPr="00FC1405" w:rsidRDefault="005700F3" w:rsidP="00FC1405">
      <w:pPr>
        <w:pStyle w:val="Ttulo8"/>
        <w:spacing w:before="0"/>
        <w:jc w:val="center"/>
        <w:rPr>
          <w:rFonts w:ascii="Arial" w:hAnsi="Arial" w:cs="Arial"/>
          <w:b/>
          <w:color w:val="auto"/>
        </w:rPr>
      </w:pPr>
      <w:bookmarkStart w:id="33" w:name="_Toc521674813"/>
      <w:r w:rsidRPr="00FC1405">
        <w:rPr>
          <w:rFonts w:ascii="Arial" w:hAnsi="Arial" w:cs="Arial"/>
          <w:b/>
          <w:color w:val="auto"/>
        </w:rPr>
        <w:t>DE LOS USUARIOS DE LOS SERVICIOS DE SALUD</w:t>
      </w:r>
      <w:bookmarkEnd w:id="33"/>
    </w:p>
    <w:p w:rsidR="00825E54" w:rsidRPr="00FC1405" w:rsidRDefault="00825E54" w:rsidP="00FC1405">
      <w:pPr>
        <w:pStyle w:val="Ttulo9"/>
        <w:spacing w:before="0"/>
        <w:rPr>
          <w:rFonts w:ascii="Arial" w:hAnsi="Arial" w:cs="Arial"/>
          <w:b/>
          <w:i w:val="0"/>
          <w:color w:val="auto"/>
        </w:rPr>
      </w:pPr>
      <w:bookmarkStart w:id="34" w:name="_Toc521674814"/>
    </w:p>
    <w:p w:rsidR="005700F3" w:rsidRPr="00FC1405" w:rsidRDefault="005700F3" w:rsidP="00FC1405">
      <w:pPr>
        <w:pStyle w:val="Ttulo9"/>
        <w:spacing w:before="0"/>
        <w:rPr>
          <w:rFonts w:ascii="Arial" w:hAnsi="Arial" w:cs="Arial"/>
          <w:b/>
          <w:i w:val="0"/>
          <w:color w:val="auto"/>
        </w:rPr>
      </w:pPr>
      <w:r w:rsidRPr="00FC1405">
        <w:rPr>
          <w:rFonts w:ascii="Arial" w:hAnsi="Arial" w:cs="Arial"/>
          <w:b/>
          <w:i w:val="0"/>
          <w:color w:val="auto"/>
        </w:rPr>
        <w:t>Artículo 23. Usuarios del Servicio de Salud. Concepto.</w:t>
      </w:r>
      <w:bookmarkEnd w:id="3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Para los efectos de esta Ley, se considera usuario de los servicios de salud, a toda persona que requiera y obtenga los que presten los sectores público, social y privado, en las condiciones y conforme a las bases que, para cada modalidad, se establezcan en esta Ley y demás disposiciones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2. </w:t>
      </w:r>
      <w:r w:rsidRPr="00FC1405">
        <w:rPr>
          <w:rFonts w:ascii="Arial" w:hAnsi="Arial" w:cs="Arial"/>
          <w:sz w:val="20"/>
          <w:szCs w:val="20"/>
        </w:rPr>
        <w:t xml:space="preserve">La prestación de los servicios de atención médica deberá respetar en todo momento los derechos de los usuarios.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b/>
          <w:i/>
          <w:sz w:val="20"/>
          <w:szCs w:val="20"/>
        </w:rPr>
      </w:pPr>
      <w:bookmarkStart w:id="35" w:name="_Toc521674815"/>
      <w:r w:rsidRPr="00FC1405">
        <w:rPr>
          <w:rStyle w:val="Ttulo9Car"/>
          <w:rFonts w:ascii="Arial" w:eastAsia="Calibri" w:hAnsi="Arial" w:cs="Arial"/>
          <w:b/>
          <w:i w:val="0"/>
          <w:color w:val="auto"/>
        </w:rPr>
        <w:t>Artículo 24. Usuarios de los Servicios de Salud. Modalidades de Acceso</w:t>
      </w:r>
      <w:bookmarkEnd w:id="35"/>
      <w:r w:rsidRPr="00FC1405">
        <w:rPr>
          <w:rFonts w:ascii="Arial" w:hAnsi="Arial" w:cs="Arial"/>
          <w:b/>
          <w:i/>
          <w:sz w:val="20"/>
          <w:szCs w:val="20"/>
        </w:rPr>
        <w:t xml:space="preserve">. </w:t>
      </w: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 Secretaría de Salud establecerá los procedimientos para regular las modalidades de acceso de todas las personas a los servicios públicos de salud.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Las modalidades de acceso a los servicios de salud privados y sociales se regirán por lo que convengan prestadores y usuarios sin perjuicio de los requisitos y obligaciones establecidos en la presente Ley y en la Ley General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6" w:name="_Toc521674816"/>
      <w:r w:rsidRPr="00FC1405">
        <w:rPr>
          <w:rFonts w:ascii="Arial" w:hAnsi="Arial" w:cs="Arial"/>
          <w:b/>
          <w:i w:val="0"/>
          <w:color w:val="auto"/>
        </w:rPr>
        <w:t>Artículo 25. Usuarios de los Servicios de Salud. Sistemas y Mecanismos de la Autoridad</w:t>
      </w:r>
      <w:bookmarkEnd w:id="36"/>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Pr="00FC1405">
        <w:rPr>
          <w:rFonts w:ascii="Arial" w:hAnsi="Arial" w:cs="Arial"/>
          <w:sz w:val="20"/>
          <w:szCs w:val="20"/>
        </w:rPr>
        <w:t xml:space="preserve"> Las autoridades sanitarias del Estado e instituciones de salud establecerán: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Sistemas de orientación y asesoría a los usuarios sobre el uso de los servicios de salud que requieran;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Procedimientos para la presentación de quejas, reclamaciones o sugerencias respecto de la prestación de servicios de atención médica por parte de los servidores públicos;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Mecanismos alternativos de solución de controversias, mediante el arbitraje y la conciliación, que se sujetarán a lo dispuesto en la presente Ley.</w:t>
      </w:r>
    </w:p>
    <w:p w:rsidR="005700F3" w:rsidRPr="00FC1405" w:rsidRDefault="005700F3" w:rsidP="00FC1405">
      <w:pPr>
        <w:pStyle w:val="Normal1"/>
        <w:widowControl w:val="0"/>
        <w:rPr>
          <w:rFonts w:ascii="Arial" w:hAnsi="Arial" w:cs="Arial"/>
          <w:b/>
          <w:sz w:val="20"/>
          <w:szCs w:val="20"/>
        </w:rPr>
      </w:pPr>
    </w:p>
    <w:p w:rsidR="00825E54" w:rsidRPr="00FC1405" w:rsidRDefault="00825E54" w:rsidP="00FC1405">
      <w:pPr>
        <w:pStyle w:val="Normal1"/>
        <w:rPr>
          <w:rStyle w:val="Ttulo9Car"/>
          <w:rFonts w:ascii="Arial" w:eastAsia="Calibri" w:hAnsi="Arial" w:cs="Arial"/>
          <w:b/>
          <w:i w:val="0"/>
          <w:color w:val="auto"/>
        </w:rPr>
      </w:pPr>
      <w:bookmarkStart w:id="37" w:name="_Toc521674817"/>
    </w:p>
    <w:p w:rsidR="005700F3" w:rsidRPr="00FC1405" w:rsidRDefault="005700F3" w:rsidP="00FC1405">
      <w:pPr>
        <w:pStyle w:val="Normal1"/>
        <w:rPr>
          <w:rFonts w:ascii="Arial" w:hAnsi="Arial" w:cs="Arial"/>
          <w:b/>
          <w:i/>
          <w:sz w:val="20"/>
          <w:szCs w:val="20"/>
        </w:rPr>
      </w:pPr>
      <w:r w:rsidRPr="00FC1405">
        <w:rPr>
          <w:rStyle w:val="Ttulo9Car"/>
          <w:rFonts w:ascii="Arial" w:eastAsia="Calibri" w:hAnsi="Arial" w:cs="Arial"/>
          <w:b/>
          <w:i w:val="0"/>
          <w:color w:val="auto"/>
        </w:rPr>
        <w:t>Artículo 26. Usuarios de los Servicios de Salud. Derechos</w:t>
      </w:r>
      <w:bookmarkEnd w:id="37"/>
      <w:r w:rsidRPr="00FC1405">
        <w:rPr>
          <w:rFonts w:ascii="Arial" w:hAnsi="Arial" w:cs="Arial"/>
          <w:b/>
          <w:i/>
          <w:sz w:val="20"/>
          <w:szCs w:val="20"/>
        </w:rPr>
        <w:t>.</w:t>
      </w: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Los usuarios de los servicios de salud tienen derecho 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 xml:space="preserve">I. Recibir atención médica integral, profesional y ética, adecuada a sus necesidades y circunstancias;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Ser sujeto de un trato digno y respetuoso en todas las etapas del proceso de atención médica;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Recibir información suficiente, comprensible, oportuna y veraz, de acuerdo a su estado de conciencia y grado de madurez; así como la orientación necesaria respecto a la atención de su salud, riesgos y alternativas en los procedimientos diagnósticos, terapéuticos y quirúrgicos que se le prescriban, recomienden o apliquen;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 xml:space="preserve">IV. Otorgar, negar o revocar, su consentimiento informado, que se hará constar por escrito en los casos en que las leyes lo exijan;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 xml:space="preserve">V. Que en todos los procedimientos de atención a la salud en que participen se evite o mitigue en el mayor grado posible su dolor;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Acceder a una atención integral que comprenda todas aquellas acciones destinadas a la promoción de la salud,  medicina preventiva, curativa,  de rehabilitación y cuidados paliativos;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shd w:val="clear" w:color="auto" w:fill="93C47D"/>
        </w:rPr>
      </w:pPr>
      <w:r w:rsidRPr="00FC1405">
        <w:rPr>
          <w:rFonts w:ascii="Arial" w:hAnsi="Arial" w:cs="Arial"/>
          <w:sz w:val="20"/>
          <w:szCs w:val="20"/>
        </w:rPr>
        <w:t>VII. En general, a gozar de los diferentes beneficios y prerrogativas a los que aluda la legislación sanitaria, sus reglamentos y normas; así como aquellos que consten en las declaratorias que emita la Secretaría de Salud Jalisco, con la participación de la Comisión Estatal de Bioética e Investigación de Jalisco.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8" w:name="_Toc521674818"/>
      <w:r w:rsidRPr="00FC1405">
        <w:rPr>
          <w:rFonts w:ascii="Arial" w:hAnsi="Arial" w:cs="Arial"/>
          <w:b/>
          <w:i w:val="0"/>
          <w:color w:val="auto"/>
        </w:rPr>
        <w:t>Artículo 27. Usuarios del Servicio de Salud. Acciones.</w:t>
      </w:r>
      <w:bookmarkEnd w:id="38"/>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 Secretaría de Salud promoverá que los usuarios de los servicios lleven a cabo las siguientes acciones: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Cuidar su salud y procurar la atención médica en caso de enfermedad;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Informarse de manera óptima sobre el uso de medicamentos y otros tratamientos o procedimientos antes de implementarlos;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Participar en campañas de prevención de enfermedades y promoción de la salud;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 IV. Ajustarse a las reglamentaciones internas de las instituciones prestadoras de servicios de salud, y dispensar cuidado y diligencia en el uso y conservación de los materiales y equipos médicos que se pongan a su disposición.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9" w:name="_Toc521674819"/>
      <w:r w:rsidRPr="00FC1405">
        <w:rPr>
          <w:rFonts w:ascii="Arial" w:hAnsi="Arial" w:cs="Arial"/>
          <w:b/>
          <w:i w:val="0"/>
          <w:color w:val="auto"/>
        </w:rPr>
        <w:t>Artículo 28. Usuarios del Servicio de Salud. Atención inmediata.</w:t>
      </w:r>
      <w:bookmarkEnd w:id="39"/>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 xml:space="preserve">Las personas e instituciones públicas o privadas que tengan conocimiento de accidentes o de que alguna persona requiera de la prestación urgente de servicios de salud, cuidarán por los medios a su alcance, que la misma sea transportada a los establecimientos de salud más cercanos, en los que pueda recibir atención inmediata, sin perjuicio de su traslado posterior a otras instituciones.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0" w:name="_Toc521674820"/>
      <w:r w:rsidRPr="00FC1405">
        <w:rPr>
          <w:rFonts w:ascii="Arial" w:hAnsi="Arial" w:cs="Arial"/>
          <w:b/>
          <w:i w:val="0"/>
          <w:color w:val="auto"/>
        </w:rPr>
        <w:t>Artículo 29.  Usuarios del Servicio de Salud. Traslados.</w:t>
      </w:r>
      <w:bookmarkEnd w:id="4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De conformidad con las disposiciones legales aplicables, los agentes del Ministerio Público o quienes ejerzan sus funciones que reciban informes o denuncias sobre personas que requieran de servicios de salud de urgencia, deberán disponer que las mismas sean trasladadas de inmediato al establecimiento de salud más cercano.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41" w:name="_Toc521674821"/>
      <w:r w:rsidRPr="00FC1405">
        <w:rPr>
          <w:rFonts w:ascii="Arial" w:hAnsi="Arial" w:cs="Arial"/>
          <w:b/>
          <w:i w:val="0"/>
          <w:color w:val="auto"/>
          <w:sz w:val="20"/>
          <w:szCs w:val="20"/>
        </w:rPr>
        <w:t>TÍTULO SEGUNDO</w:t>
      </w:r>
      <w:bookmarkEnd w:id="41"/>
    </w:p>
    <w:p w:rsidR="005700F3" w:rsidRPr="00FC1405" w:rsidRDefault="005700F3" w:rsidP="00FC1405">
      <w:pPr>
        <w:pStyle w:val="Ttulo7"/>
        <w:spacing w:before="0"/>
        <w:jc w:val="center"/>
        <w:rPr>
          <w:rFonts w:ascii="Arial" w:hAnsi="Arial" w:cs="Arial"/>
          <w:b/>
          <w:i w:val="0"/>
          <w:color w:val="auto"/>
          <w:sz w:val="20"/>
          <w:szCs w:val="20"/>
        </w:rPr>
      </w:pPr>
      <w:bookmarkStart w:id="42" w:name="_Toc521674822"/>
      <w:r w:rsidRPr="00FC1405">
        <w:rPr>
          <w:rFonts w:ascii="Arial" w:hAnsi="Arial" w:cs="Arial"/>
          <w:b/>
          <w:i w:val="0"/>
          <w:color w:val="auto"/>
          <w:sz w:val="20"/>
          <w:szCs w:val="20"/>
        </w:rPr>
        <w:t>DE LOS SERVICIOS BÁSICOS DE SALUD</w:t>
      </w:r>
      <w:bookmarkEnd w:id="42"/>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43" w:name="_Toc521674823"/>
      <w:r w:rsidRPr="00FC1405">
        <w:rPr>
          <w:rFonts w:ascii="Arial" w:hAnsi="Arial" w:cs="Arial"/>
          <w:b/>
          <w:color w:val="auto"/>
        </w:rPr>
        <w:t>CAPÍTULO I</w:t>
      </w:r>
      <w:bookmarkEnd w:id="43"/>
    </w:p>
    <w:p w:rsidR="005700F3" w:rsidRPr="00FC1405" w:rsidRDefault="005700F3" w:rsidP="00FC1405">
      <w:pPr>
        <w:pStyle w:val="Ttulo8"/>
        <w:spacing w:before="0"/>
        <w:jc w:val="center"/>
        <w:rPr>
          <w:rFonts w:ascii="Arial" w:hAnsi="Arial" w:cs="Arial"/>
          <w:b/>
          <w:color w:val="auto"/>
        </w:rPr>
      </w:pPr>
      <w:bookmarkStart w:id="44" w:name="_Toc521674824"/>
      <w:r w:rsidRPr="00FC1405">
        <w:rPr>
          <w:rFonts w:ascii="Arial" w:hAnsi="Arial" w:cs="Arial"/>
          <w:b/>
          <w:color w:val="auto"/>
        </w:rPr>
        <w:t>DISPOSICIONES GENERALES</w:t>
      </w:r>
      <w:bookmarkEnd w:id="44"/>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5" w:name="_Toc521674825"/>
      <w:r w:rsidRPr="00FC1405">
        <w:rPr>
          <w:rFonts w:ascii="Arial" w:hAnsi="Arial" w:cs="Arial"/>
          <w:b/>
          <w:i w:val="0"/>
          <w:color w:val="auto"/>
        </w:rPr>
        <w:t xml:space="preserve">Artículo 30. </w:t>
      </w:r>
      <w:r w:rsidRPr="00FC1405">
        <w:rPr>
          <w:rFonts w:ascii="Arial" w:eastAsia="Arial" w:hAnsi="Arial" w:cs="Arial"/>
          <w:b/>
          <w:i w:val="0"/>
          <w:color w:val="auto"/>
        </w:rPr>
        <w:t>Servicios Básicos de Salud.</w:t>
      </w:r>
      <w:r w:rsidRPr="00FC1405">
        <w:rPr>
          <w:rFonts w:ascii="Arial" w:hAnsi="Arial" w:cs="Arial"/>
          <w:b/>
          <w:i w:val="0"/>
          <w:color w:val="auto"/>
        </w:rPr>
        <w:t xml:space="preserve"> Concepto.</w:t>
      </w:r>
      <w:bookmarkEnd w:id="45"/>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Se consideran servicios de salud todas aquellas acciones realizadas en beneficio del individuo y de la población en el Estado, dirigidas a proteger, promover y restaurar la salud de la persona y de la colectividad.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6" w:name="_Toc521674826"/>
      <w:r w:rsidRPr="00FC1405">
        <w:rPr>
          <w:rFonts w:ascii="Arial" w:hAnsi="Arial" w:cs="Arial"/>
          <w:b/>
          <w:i w:val="0"/>
          <w:color w:val="auto"/>
        </w:rPr>
        <w:t xml:space="preserve">Artículo 31. </w:t>
      </w:r>
      <w:r w:rsidRPr="00FC1405">
        <w:rPr>
          <w:rFonts w:ascii="Arial" w:eastAsia="Arial" w:hAnsi="Arial" w:cs="Arial"/>
          <w:b/>
          <w:i w:val="0"/>
          <w:color w:val="auto"/>
        </w:rPr>
        <w:t xml:space="preserve"> Servicios Básicos de Salud. Clasificación.</w:t>
      </w:r>
      <w:bookmarkEnd w:id="46"/>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Los servicios de salud se clasifican en: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 De atención médica;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De salud pública;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De asistencia social.</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eastAsia="Arial" w:hAnsi="Arial" w:cs="Arial"/>
          <w:b/>
          <w:i w:val="0"/>
          <w:color w:val="auto"/>
        </w:rPr>
      </w:pPr>
      <w:bookmarkStart w:id="47" w:name="_Toc521674827"/>
      <w:r w:rsidRPr="00FC1405">
        <w:rPr>
          <w:rFonts w:ascii="Arial" w:hAnsi="Arial" w:cs="Arial"/>
          <w:b/>
          <w:i w:val="0"/>
          <w:color w:val="auto"/>
        </w:rPr>
        <w:t xml:space="preserve">Artículo 32. </w:t>
      </w:r>
      <w:r w:rsidRPr="00FC1405">
        <w:rPr>
          <w:rFonts w:ascii="Arial" w:eastAsia="Arial" w:hAnsi="Arial" w:cs="Arial"/>
          <w:b/>
          <w:i w:val="0"/>
          <w:color w:val="auto"/>
        </w:rPr>
        <w:t>Servicios Básicos de Salud. Grupos en situación de vulnerabilidad.</w:t>
      </w:r>
      <w:bookmarkEnd w:id="47"/>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Conforme a las prioridades del Sistema de Salud, se garantizará la extensión cuantitativa y cualitativa de los servicios de salud, preferentemente a los grupos en situación de vulnerabilidad.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8" w:name="_Toc521674828"/>
      <w:r w:rsidRPr="00FC1405">
        <w:rPr>
          <w:rFonts w:ascii="Arial" w:hAnsi="Arial" w:cs="Arial"/>
          <w:b/>
          <w:i w:val="0"/>
          <w:color w:val="auto"/>
        </w:rPr>
        <w:t>Artículo 33. Servicios de Salud. Cobertura.</w:t>
      </w:r>
      <w:bookmarkEnd w:id="48"/>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Para la organización y administración de los servicios de salud, la Secretaría de Salud definirá criterios de distribución de usuarios, de regionalización, de escalonamiento de los servicios, universalización de cobertura y coordinación interinstitucional.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La Secretaría de Salud podrá ofrecer atención domiciliaria de conformidad al reglamento cuando, por imposibilidad psíquica o física, los pacientes no puedan acudir a los servicios de salud pública y atención médica o se trate de campañas de medicina preventiva.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9" w:name="_Toc521674829"/>
      <w:r w:rsidRPr="00FC1405">
        <w:rPr>
          <w:rFonts w:ascii="Arial" w:hAnsi="Arial" w:cs="Arial"/>
          <w:b/>
          <w:i w:val="0"/>
          <w:color w:val="auto"/>
        </w:rPr>
        <w:t>Artículo 34. Servicios de Salud. Servicios Básicos.</w:t>
      </w:r>
      <w:bookmarkEnd w:id="49"/>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Pr="00FC1405">
        <w:rPr>
          <w:rFonts w:ascii="Arial" w:hAnsi="Arial" w:cs="Arial"/>
          <w:sz w:val="20"/>
          <w:szCs w:val="20"/>
        </w:rPr>
        <w:t xml:space="preserve"> Para los efectos del derecho a la protección de la salud, se consideran servicios básicos de salud los referentes 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La educación para la salud, la promoción del saneamiento básico y el mejoramiento de las condiciones sanitarias del ambiente;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 prevención y el control de las enfermedades transmisibles de atención prioritaria, de las no transmisibles más frecuentes y de los accidentes;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La atención médica, preferentemente en beneficio de los grupos en situación de vulnerabilidad;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 atención materno-infantil;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La promoción de la salud sexual y la planificación familiar;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La salud mental;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La salud bucodental;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La prevención de discapacidades y rehabilitación;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IX. La atención y control de las enfermedades catalogadas como raras o catastróficas;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La disponibilidad de medicamentos y otros insumos esenciales para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La promoción de una cultura de vida saludable a través de hábitos alimenticios nutricionales;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 Las demás que establezcan esta Ley y otras disposiciones legales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50" w:name="_Toc521674830"/>
      <w:r w:rsidRPr="00FC1405">
        <w:rPr>
          <w:rFonts w:ascii="Arial" w:hAnsi="Arial" w:cs="Arial"/>
          <w:b/>
          <w:i w:val="0"/>
          <w:color w:val="auto"/>
        </w:rPr>
        <w:t xml:space="preserve">Artículo 35.  </w:t>
      </w:r>
      <w:r w:rsidRPr="00FC1405">
        <w:rPr>
          <w:rFonts w:ascii="Arial" w:eastAsia="Arial" w:hAnsi="Arial" w:cs="Arial"/>
          <w:b/>
          <w:i w:val="0"/>
          <w:color w:val="auto"/>
        </w:rPr>
        <w:t>Servicios Básicos de Salud. Control del Dolor.</w:t>
      </w:r>
      <w:bookmarkEnd w:id="5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 xml:space="preserve">Para prevenir y controlar el dolor se consideran servicios básicos los siguientes: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La educación para la prevención y control del dolor;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 atención médica;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sz w:val="20"/>
          <w:szCs w:val="20"/>
        </w:rPr>
        <w:t xml:space="preserve">III. Los cuidados paliativos;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 atención psicológica a pacientes y familiares;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La disponibilidad de medicamentos y demás insumos necesarios para la prevención y control del dolor.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51" w:name="_Toc521674831"/>
      <w:r w:rsidRPr="00FC1405">
        <w:rPr>
          <w:rFonts w:ascii="Arial" w:hAnsi="Arial" w:cs="Arial"/>
          <w:b/>
          <w:i w:val="0"/>
          <w:color w:val="auto"/>
        </w:rPr>
        <w:t>Artículo 36.</w:t>
      </w:r>
      <w:r w:rsidRPr="00FC1405">
        <w:rPr>
          <w:rFonts w:ascii="Arial" w:eastAsia="Arial" w:hAnsi="Arial" w:cs="Arial"/>
          <w:b/>
          <w:i w:val="0"/>
          <w:color w:val="auto"/>
        </w:rPr>
        <w:t xml:space="preserve"> Servicios Básicos de Salud</w:t>
      </w:r>
      <w:r w:rsidRPr="00FC1405">
        <w:rPr>
          <w:rFonts w:ascii="Arial" w:hAnsi="Arial" w:cs="Arial"/>
          <w:b/>
          <w:i w:val="0"/>
          <w:color w:val="auto"/>
        </w:rPr>
        <w:t>. Salud Bucodental.</w:t>
      </w:r>
      <w:bookmarkEnd w:id="5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Como instancia de coordinación de acciones de los sectores público, privado y social, para la prevención y abatimiento de las enfermedades bucodentales de mayor incidencia y prevalencia se integra la Comisión Interinstitucional de Salud Bucodental.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52" w:name="_Toc521674832"/>
      <w:r w:rsidRPr="00FC1405">
        <w:rPr>
          <w:rFonts w:ascii="Arial" w:hAnsi="Arial" w:cs="Arial"/>
          <w:b/>
          <w:i w:val="0"/>
          <w:color w:val="auto"/>
        </w:rPr>
        <w:t xml:space="preserve">Artículo 37. </w:t>
      </w:r>
      <w:r w:rsidRPr="00FC1405">
        <w:rPr>
          <w:rFonts w:ascii="Arial" w:eastAsia="Arial" w:hAnsi="Arial" w:cs="Arial"/>
          <w:b/>
          <w:i w:val="0"/>
          <w:color w:val="auto"/>
        </w:rPr>
        <w:t>Servicios Básicos de Salud. Clasificación.</w:t>
      </w:r>
      <w:bookmarkEnd w:id="52"/>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 xml:space="preserve">Para los efectos de esta Ley, los servicios de salud, atendiendo a los prestadores de los mismos, se clasifican en: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Servicios públicos a la población en general;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Servicios a derechohabientes de instituciones públicas de seguridad social o los que, con sus propios recursos, o por encargo del Poder Ejecutivo Federal, presten las mismas instituciones a otros grupos de usuarios;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Servicios sociales y privados, sea cual fuere la forma en que se contraten;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Otros que se presten de conformidad con lo que establezca la autoridad sanitaria y la normatividad aplicable.</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53" w:name="_Toc521674833"/>
      <w:r w:rsidRPr="00FC1405">
        <w:rPr>
          <w:rFonts w:ascii="Arial" w:hAnsi="Arial" w:cs="Arial"/>
          <w:b/>
          <w:i w:val="0"/>
          <w:color w:val="auto"/>
        </w:rPr>
        <w:t xml:space="preserve">Artículo 38. </w:t>
      </w:r>
      <w:r w:rsidRPr="00FC1405">
        <w:rPr>
          <w:rFonts w:ascii="Arial" w:eastAsia="Arial" w:hAnsi="Arial" w:cs="Arial"/>
          <w:b/>
          <w:i w:val="0"/>
          <w:color w:val="auto"/>
        </w:rPr>
        <w:t>Servicios Básicos de Salud. Servicios Públicos de Salud.</w:t>
      </w:r>
      <w:bookmarkEnd w:id="5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Son servicios públicos a la población en general, los que se proporcionen en establecimientos públicos de salud a las personas que así lo requieran, preferentemente en favor de las pertenecientes a grupos en situación de vulnerabilidad, regidos por criterios de universalidad y de gratuidad, fundados en las condiciones socioeconómicas de los usuarios.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2.</w:t>
      </w:r>
      <w:r w:rsidR="00187403" w:rsidRPr="00FC1405">
        <w:rPr>
          <w:rFonts w:ascii="Arial" w:hAnsi="Arial" w:cs="Arial"/>
          <w:b/>
          <w:sz w:val="20"/>
          <w:szCs w:val="20"/>
        </w:rPr>
        <w:t xml:space="preserve"> </w:t>
      </w:r>
      <w:r w:rsidRPr="00FC1405">
        <w:rPr>
          <w:rFonts w:ascii="Arial" w:hAnsi="Arial" w:cs="Arial"/>
          <w:sz w:val="20"/>
          <w:szCs w:val="20"/>
        </w:rPr>
        <w:t>Los prestadores de servicios públicos de salud cumplirán, en la atención de los usuarios, con los criterios de calidad, ética y oportunidad que se establecen en las normas oficiales mexicanas.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54" w:name="_Toc521674834"/>
      <w:r w:rsidRPr="00FC1405">
        <w:rPr>
          <w:rFonts w:ascii="Arial" w:hAnsi="Arial" w:cs="Arial"/>
          <w:b/>
          <w:i w:val="0"/>
          <w:color w:val="auto"/>
        </w:rPr>
        <w:t>Artículo 39. Servicios de Salud. Cuotas de Recuperación.</w:t>
      </w:r>
      <w:bookmarkEnd w:id="54"/>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Las cuotas de recuperación que, en su caso, se recauden por la prestación de servicios de salud, se ajustarán a lo que disponga la legislación fiscal del Estado y los acuerdos de coordinación con el Ejecutivo Federal y deberán ser en términos reales lo más moderadas que sea posible.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55" w:name="_Toc521674835"/>
      <w:r w:rsidRPr="00FC1405">
        <w:rPr>
          <w:rFonts w:ascii="Arial" w:hAnsi="Arial" w:cs="Arial"/>
          <w:b/>
          <w:i w:val="0"/>
          <w:color w:val="auto"/>
        </w:rPr>
        <w:t xml:space="preserve">Artículo 40. </w:t>
      </w:r>
      <w:r w:rsidRPr="00FC1405">
        <w:rPr>
          <w:rFonts w:ascii="Arial" w:eastAsia="Arial" w:hAnsi="Arial" w:cs="Arial"/>
          <w:b/>
          <w:i w:val="0"/>
          <w:color w:val="auto"/>
        </w:rPr>
        <w:t xml:space="preserve"> Servicios Básicos de Salud. Determinación de las Cuotas.</w:t>
      </w:r>
      <w:bookmarkEnd w:id="5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Para la determinación de las cuotas de recuperación, se tomará en cuenta el costo de los servicios y las condiciones socioeconómicas del usuario. Se fundarán en principios de solidaridad social, debiéndose eximir del cobro cuando el usuario carezca de recursos para cubrirlas o en las zonas de menor desarrollo económico y social, conforme a las disposiciones legales que al efecto emita el Gobierno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2. </w:t>
      </w:r>
      <w:r w:rsidRPr="00FC1405">
        <w:rPr>
          <w:rFonts w:ascii="Arial" w:hAnsi="Arial" w:cs="Arial"/>
          <w:sz w:val="20"/>
          <w:szCs w:val="20"/>
        </w:rPr>
        <w:t xml:space="preserve">Se consideran sujetos preferentes de exención a los grupos en situación de vulnerabilidad.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56" w:name="_Toc521674836"/>
      <w:r w:rsidRPr="00FC1405">
        <w:rPr>
          <w:rFonts w:ascii="Arial" w:hAnsi="Arial" w:cs="Arial"/>
          <w:b/>
          <w:i w:val="0"/>
          <w:color w:val="auto"/>
        </w:rPr>
        <w:t>Artículo 41. Servicios de Salud. De Carácter Social.</w:t>
      </w:r>
      <w:bookmarkEnd w:id="56"/>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Son servicios de salud de carácter social los que preste directamente o mediante la contratación de seguros individuales o colectivos, los grupos y organizaciones sociales a sus miembros y a los beneficiarios de los mismos.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57" w:name="_Toc521674837"/>
      <w:r w:rsidRPr="00FC1405">
        <w:rPr>
          <w:rFonts w:ascii="Arial" w:hAnsi="Arial" w:cs="Arial"/>
          <w:b/>
          <w:i w:val="0"/>
          <w:color w:val="auto"/>
        </w:rPr>
        <w:t>Artículo 42.  Servicios de Salud. De Carácter Privado.</w:t>
      </w:r>
      <w:bookmarkEnd w:id="57"/>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 xml:space="preserve">Son servicios de salud privados los que presten personas físicas o jurídicas en las condiciones que convengan con los usuarios, y sujetas a los ordenamientos legales, civiles y mercantiles. En materia de tarifas, se estará a lo dispuesto en la Ley General de Salud.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187403" w:rsidRPr="00FC1405">
        <w:rPr>
          <w:rFonts w:ascii="Arial" w:hAnsi="Arial" w:cs="Arial"/>
          <w:b/>
          <w:sz w:val="20"/>
          <w:szCs w:val="20"/>
        </w:rPr>
        <w:t xml:space="preserve"> </w:t>
      </w:r>
      <w:r w:rsidRPr="00FC1405">
        <w:rPr>
          <w:rFonts w:ascii="Arial" w:hAnsi="Arial" w:cs="Arial"/>
          <w:sz w:val="20"/>
          <w:szCs w:val="20"/>
        </w:rPr>
        <w:t>Conforme lo determina el Reglamento de la Ley General de Salud en Materia de Prestación de Servicios de Atención Médica, las tarifas autorizadas deberán fijarse en lugar visible al público dentro de los establecimientos.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00187403" w:rsidRPr="00FC1405">
        <w:rPr>
          <w:rFonts w:ascii="Arial" w:hAnsi="Arial" w:cs="Arial"/>
          <w:b/>
          <w:sz w:val="20"/>
          <w:szCs w:val="20"/>
        </w:rPr>
        <w:t xml:space="preserve"> </w:t>
      </w:r>
      <w:r w:rsidRPr="00FC1405">
        <w:rPr>
          <w:rFonts w:ascii="Arial" w:hAnsi="Arial" w:cs="Arial"/>
          <w:sz w:val="20"/>
          <w:szCs w:val="20"/>
        </w:rPr>
        <w:t>En beneficio de los grupos en situación de vulnerabilidad, el Ejecutivo Estatal, por conducto de la Secretaría de Salud, podrá acordar con personas físicas y jurídicas que presten servicios de salud privados, el establecimiento de: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Prestación de servicios gratuitos;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Tarifas inferiores a las determinadas por la Secretaría de Economía;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Prestación de servicios subrogados de atención médica a población abierta, mediante el pago, por parte del Estado, de un subsidio.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58" w:name="_Toc521674838"/>
      <w:r w:rsidRPr="00FC1405">
        <w:rPr>
          <w:rFonts w:ascii="Arial" w:hAnsi="Arial" w:cs="Arial"/>
          <w:b/>
          <w:color w:val="auto"/>
        </w:rPr>
        <w:t>CAPÍTULO II</w:t>
      </w:r>
      <w:bookmarkEnd w:id="58"/>
    </w:p>
    <w:p w:rsidR="005700F3" w:rsidRPr="00FC1405" w:rsidRDefault="005700F3" w:rsidP="00FC1405">
      <w:pPr>
        <w:pStyle w:val="Ttulo8"/>
        <w:spacing w:before="0"/>
        <w:jc w:val="center"/>
        <w:rPr>
          <w:rFonts w:ascii="Arial" w:hAnsi="Arial" w:cs="Arial"/>
          <w:b/>
          <w:color w:val="auto"/>
        </w:rPr>
      </w:pPr>
      <w:bookmarkStart w:id="59" w:name="_Toc521674839"/>
      <w:r w:rsidRPr="00FC1405">
        <w:rPr>
          <w:rFonts w:ascii="Arial" w:hAnsi="Arial" w:cs="Arial"/>
          <w:b/>
          <w:color w:val="auto"/>
        </w:rPr>
        <w:t>SALUD INTEGRAL DE LA INFANCIA Y LA ADOLESCENCIA</w:t>
      </w:r>
      <w:bookmarkEnd w:id="59"/>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60" w:name="_Toc521674840"/>
      <w:r w:rsidRPr="00FC1405">
        <w:rPr>
          <w:rFonts w:ascii="Arial" w:hAnsi="Arial" w:cs="Arial"/>
          <w:b/>
          <w:i w:val="0"/>
          <w:color w:val="auto"/>
        </w:rPr>
        <w:t>Artículo 43. Responsabilidad de la Salud de los Menores.</w:t>
      </w:r>
      <w:bookmarkEnd w:id="6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 protección de la salud física y mental de los menores es prioritario, y es una responsabilidad que comparten los padres, tutores o quienes ejerzan la patria potestad sobre ellos, el Estado y la sociedad en general.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61" w:name="_Toc521674841"/>
      <w:r w:rsidRPr="00FC1405">
        <w:rPr>
          <w:rFonts w:ascii="Arial" w:hAnsi="Arial" w:cs="Arial"/>
          <w:b/>
          <w:i w:val="0"/>
          <w:color w:val="auto"/>
        </w:rPr>
        <w:t>Artículo 44. De la Prestación de Servicios en la Infancia y Adolescencia.</w:t>
      </w:r>
      <w:bookmarkEnd w:id="61"/>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187403" w:rsidRPr="00FC1405">
        <w:rPr>
          <w:rFonts w:ascii="Arial" w:hAnsi="Arial" w:cs="Arial"/>
          <w:b/>
          <w:sz w:val="20"/>
          <w:szCs w:val="20"/>
        </w:rPr>
        <w:t xml:space="preserve"> </w:t>
      </w:r>
      <w:r w:rsidRPr="00FC1405">
        <w:rPr>
          <w:rFonts w:ascii="Arial" w:hAnsi="Arial" w:cs="Arial"/>
          <w:sz w:val="20"/>
          <w:szCs w:val="20"/>
        </w:rPr>
        <w:t>La atención infantil abarca los servicios de salud prestados al individuo desde su nacimiento y desarrollo hasta la mayoría de edad, con especial énfasis en la prevención de enfermedades.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62" w:name="_Toc521674842"/>
      <w:r w:rsidRPr="00FC1405">
        <w:rPr>
          <w:rFonts w:ascii="Arial" w:hAnsi="Arial" w:cs="Arial"/>
          <w:b/>
          <w:i w:val="0"/>
          <w:color w:val="auto"/>
        </w:rPr>
        <w:t>Artículo 45. Obligaciones de la Secretaría.</w:t>
      </w:r>
      <w:bookmarkEnd w:id="6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014D9A" w:rsidRPr="00FC1405">
        <w:rPr>
          <w:rFonts w:ascii="Arial" w:hAnsi="Arial" w:cs="Arial"/>
          <w:b/>
          <w:sz w:val="20"/>
          <w:szCs w:val="20"/>
        </w:rPr>
        <w:t xml:space="preserve"> </w:t>
      </w:r>
      <w:r w:rsidRPr="00FC1405">
        <w:rPr>
          <w:rFonts w:ascii="Arial" w:hAnsi="Arial" w:cs="Arial"/>
          <w:sz w:val="20"/>
          <w:szCs w:val="20"/>
        </w:rPr>
        <w:t>Es obligación de la Secretaría de Salud, en materia de salud infantil: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Promover la vacunación universal y oportuna;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Proporcionar atención a las enfermedades hereditarias y congénitas, con detección y tratamiento tempranos;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Realizar acciones para diagnosticar y ayudar a resolver el problema de salud de los niños en las escuelas públicas y privadas, en coordinación con la Secretaría de Educación;</w:t>
      </w:r>
      <w:r w:rsidRPr="00FC1405">
        <w:rPr>
          <w:rFonts w:ascii="Arial" w:hAnsi="Arial" w:cs="Arial"/>
          <w:b/>
          <w:i/>
          <w:sz w:val="20"/>
          <w:szCs w:val="20"/>
        </w:rPr>
        <w:t xml:space="preserve"> </w:t>
      </w:r>
      <w:r w:rsidRPr="00FC1405">
        <w:rPr>
          <w:rFonts w:ascii="Arial" w:hAnsi="Arial" w:cs="Arial"/>
          <w:sz w:val="20"/>
          <w:szCs w:val="20"/>
        </w:rPr>
        <w:t>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Promover la integración y el bienestar familiar.</w:t>
      </w:r>
    </w:p>
    <w:p w:rsidR="005700F3" w:rsidRPr="00FC1405" w:rsidRDefault="005700F3" w:rsidP="00FC1405">
      <w:pPr>
        <w:pStyle w:val="Normal1"/>
        <w:widowControl w:val="0"/>
        <w:rPr>
          <w:rFonts w:ascii="Arial" w:hAnsi="Arial" w:cs="Arial"/>
          <w:b/>
          <w:sz w:val="20"/>
          <w:szCs w:val="20"/>
          <w:shd w:val="clear" w:color="auto" w:fill="93C47D"/>
        </w:rPr>
      </w:pPr>
    </w:p>
    <w:p w:rsidR="005700F3" w:rsidRPr="00FC1405" w:rsidRDefault="005700F3" w:rsidP="00FC1405">
      <w:pPr>
        <w:pStyle w:val="Normal1"/>
        <w:rPr>
          <w:rFonts w:ascii="Arial" w:hAnsi="Arial" w:cs="Arial"/>
          <w:b/>
          <w:i/>
          <w:sz w:val="20"/>
          <w:szCs w:val="20"/>
        </w:rPr>
      </w:pPr>
      <w:bookmarkStart w:id="63" w:name="_Toc521674843"/>
      <w:r w:rsidRPr="00FC1405">
        <w:rPr>
          <w:rStyle w:val="Ttulo9Car"/>
          <w:rFonts w:ascii="Arial" w:eastAsia="Calibri" w:hAnsi="Arial" w:cs="Arial"/>
          <w:b/>
          <w:i w:val="0"/>
          <w:color w:val="auto"/>
        </w:rPr>
        <w:t>Artículo 46.  Atención Materno Infantil. Higiene Escolar</w:t>
      </w:r>
      <w:bookmarkEnd w:id="63"/>
      <w:r w:rsidRPr="00FC1405">
        <w:rPr>
          <w:rFonts w:ascii="Arial" w:hAnsi="Arial" w:cs="Arial"/>
          <w:b/>
          <w:i/>
          <w:sz w:val="20"/>
          <w:szCs w:val="20"/>
        </w:rPr>
        <w:t>.</w:t>
      </w: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En materia de higiene escolar, corresponde al Gobierno del Estado establecer las normas oficiales mexicanas para proteger la salud del educando y de la comunidad escolar de los centros educativos, dependientes o incorporados al Estado. Las autoridades educativas y sanitarias estatales se coordinarán para la aplicación de las mismas.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La prestación de servicios de salud a los escolares se efectuará de conformidad con las bases de coordinación que se establezcan entre las autoridades estatales sanitarias y educativas competentes.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3. </w:t>
      </w:r>
      <w:r w:rsidRPr="00FC1405">
        <w:rPr>
          <w:rFonts w:ascii="Arial" w:hAnsi="Arial" w:cs="Arial"/>
          <w:sz w:val="20"/>
          <w:szCs w:val="20"/>
        </w:rPr>
        <w:t>Las autoridades educativas y sanitarias promoverán el establecimiento de módulos de salud en los centros escolares de educación básica y media superior para la prestación del paquete básico de servicios de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64" w:name="_Toc521674844"/>
      <w:r w:rsidRPr="00FC1405">
        <w:rPr>
          <w:rFonts w:ascii="Arial" w:hAnsi="Arial" w:cs="Arial"/>
          <w:b/>
          <w:color w:val="auto"/>
        </w:rPr>
        <w:t>CAPÍTULO III</w:t>
      </w:r>
      <w:bookmarkEnd w:id="64"/>
    </w:p>
    <w:p w:rsidR="005700F3" w:rsidRPr="00FC1405" w:rsidRDefault="005700F3" w:rsidP="00FC1405">
      <w:pPr>
        <w:pStyle w:val="Ttulo8"/>
        <w:spacing w:before="0"/>
        <w:jc w:val="center"/>
        <w:rPr>
          <w:rFonts w:ascii="Arial" w:hAnsi="Arial" w:cs="Arial"/>
          <w:b/>
          <w:color w:val="auto"/>
        </w:rPr>
      </w:pPr>
      <w:bookmarkStart w:id="65" w:name="_Toc521674845"/>
      <w:r w:rsidRPr="00FC1405">
        <w:rPr>
          <w:rFonts w:ascii="Arial" w:hAnsi="Arial" w:cs="Arial"/>
          <w:b/>
          <w:color w:val="auto"/>
        </w:rPr>
        <w:t>SALUD SEXUAL Y SERVICIOS DE PLANIFICACIÓN FAMILIAR</w:t>
      </w:r>
      <w:bookmarkEnd w:id="65"/>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66" w:name="_Toc521674846"/>
      <w:r w:rsidRPr="00FC1405">
        <w:rPr>
          <w:rFonts w:ascii="Arial" w:hAnsi="Arial" w:cs="Arial"/>
          <w:b/>
          <w:i w:val="0"/>
          <w:color w:val="auto"/>
        </w:rPr>
        <w:t>Artículo 47. Servicios de Planificación</w:t>
      </w:r>
      <w:r w:rsidR="00825E54" w:rsidRPr="00FC1405">
        <w:rPr>
          <w:rFonts w:ascii="Arial" w:hAnsi="Arial" w:cs="Arial"/>
          <w:b/>
          <w:i w:val="0"/>
          <w:color w:val="auto"/>
        </w:rPr>
        <w:t xml:space="preserve"> </w:t>
      </w:r>
      <w:r w:rsidRPr="00FC1405">
        <w:rPr>
          <w:rFonts w:ascii="Arial" w:hAnsi="Arial" w:cs="Arial"/>
          <w:b/>
          <w:i w:val="0"/>
          <w:color w:val="auto"/>
        </w:rPr>
        <w:t>Familiar. Decisión Libre e Informada.</w:t>
      </w:r>
      <w:bookmarkEnd w:id="66"/>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Los servicios de planificación familiar constituyen un medio para el ejercicio del derecho de toda persona a decidir de manera libre, responsable e informada el ejercicio de su sexualidad, así como sobre el número y espaciamiento de sus hijos, con pleno respeto a su dignidad.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67" w:name="_Toc521674847"/>
      <w:r w:rsidRPr="00FC1405">
        <w:rPr>
          <w:rFonts w:ascii="Arial" w:hAnsi="Arial" w:cs="Arial"/>
          <w:b/>
          <w:i w:val="0"/>
          <w:color w:val="auto"/>
        </w:rPr>
        <w:t>Artículo 48. Servicios de Planificación Familiar. Contenido.</w:t>
      </w:r>
      <w:bookmarkEnd w:id="67"/>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Con la finalidad de preservar la salud, las personas procurarán</w:t>
      </w:r>
      <w:r w:rsidR="00825E54" w:rsidRPr="00FC1405">
        <w:rPr>
          <w:rFonts w:ascii="Arial" w:hAnsi="Arial" w:cs="Arial"/>
          <w:sz w:val="20"/>
          <w:szCs w:val="20"/>
        </w:rPr>
        <w:t xml:space="preserve"> </w:t>
      </w:r>
      <w:r w:rsidRPr="00FC1405">
        <w:rPr>
          <w:rFonts w:ascii="Arial" w:hAnsi="Arial" w:cs="Arial"/>
          <w:sz w:val="20"/>
          <w:szCs w:val="20"/>
        </w:rPr>
        <w:t xml:space="preserve">en materia de salud sexual y reproductiva: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Informarse sobre las infecciones de transmisión sexual, sus efectos y alcances, así como coadyuvar con la divulgación de información veraz y oportuna que ayude a prevenir enfermedades;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Conocer y utilizar las medidas preventivas para evitar la propagación de infecciones de transmisión sexual.</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Realizarse exámenes médicos de manera periódica; y</w:t>
      </w: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br/>
        <w:t xml:space="preserve">IV. Buscar de manera pronta y oportuna, en caso de contraer una infección de trasmisión sexual, un tratamiento médico que prevenga su propagación. </w:t>
      </w:r>
    </w:p>
    <w:p w:rsidR="00AA37D7" w:rsidRPr="00FC1405" w:rsidRDefault="00AA37D7"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68" w:name="_Toc521674848"/>
      <w:r w:rsidRPr="00FC1405">
        <w:rPr>
          <w:rFonts w:ascii="Arial" w:hAnsi="Arial" w:cs="Arial"/>
          <w:b/>
          <w:i w:val="0"/>
          <w:color w:val="auto"/>
        </w:rPr>
        <w:t>Artículo 49. Servicios de Planificación Familiar. Contenido.</w:t>
      </w:r>
      <w:bookmarkEnd w:id="68"/>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014D9A" w:rsidRPr="00FC1405">
        <w:rPr>
          <w:rFonts w:ascii="Arial" w:hAnsi="Arial" w:cs="Arial"/>
          <w:b/>
          <w:sz w:val="20"/>
          <w:szCs w:val="20"/>
        </w:rPr>
        <w:t xml:space="preserve"> </w:t>
      </w:r>
      <w:r w:rsidRPr="00FC1405">
        <w:rPr>
          <w:rFonts w:ascii="Arial" w:hAnsi="Arial" w:cs="Arial"/>
          <w:sz w:val="20"/>
          <w:szCs w:val="20"/>
        </w:rPr>
        <w:t xml:space="preserve">Los servicios de planificación familiar comprenden: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Los contenidos en el artículo 68 de la Ley General de Salud;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El fomento de la planificación familiar como herramienta para reducir los índices de mortalidad infantil, embarazo adolescente, embarazo de alto riesgo</w:t>
      </w:r>
      <w:r w:rsidR="00AA37D7" w:rsidRPr="00FC1405">
        <w:rPr>
          <w:rFonts w:ascii="Arial" w:hAnsi="Arial" w:cs="Arial"/>
          <w:sz w:val="20"/>
          <w:szCs w:val="20"/>
        </w:rPr>
        <w:t xml:space="preserve"> y pacientes con enfermedades de transmisión sexual</w:t>
      </w:r>
      <w:r w:rsidRPr="00FC1405">
        <w:rPr>
          <w:rFonts w:ascii="Arial" w:hAnsi="Arial" w:cs="Arial"/>
          <w:sz w:val="20"/>
          <w:szCs w:val="20"/>
        </w:rPr>
        <w:t xml:space="preserve"> en el estado de Jalisco.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69" w:name="_Toc521674849"/>
      <w:r w:rsidRPr="00FC1405">
        <w:rPr>
          <w:rFonts w:ascii="Arial" w:hAnsi="Arial" w:cs="Arial"/>
          <w:b/>
          <w:i w:val="0"/>
          <w:color w:val="auto"/>
        </w:rPr>
        <w:t>Artículo 50. Servicios de Planificación Familiar. Comunidades Semiurbanas y Rurales.</w:t>
      </w:r>
      <w:bookmarkEnd w:id="69"/>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Las instituciones de salud, educativas y los Consejos de Salud a que se refiere el artículo 138 de esta Ley, en el ámbito de su respectiva competencia, promoverán que en las poblaciones y comunidades semiurbanas y rurales se impartan pláticas de orientación en materia de planificación familiar, salud sexual y reproductiva. Las instituciones de salud, educativas y los Consejos Estatal y Municipales de población respectivos, brindarán al efecto el apoyo necesario.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70" w:name="_Toc521674850"/>
      <w:r w:rsidRPr="00FC1405">
        <w:rPr>
          <w:rFonts w:ascii="Arial" w:hAnsi="Arial" w:cs="Arial"/>
          <w:b/>
          <w:i w:val="0"/>
          <w:color w:val="auto"/>
        </w:rPr>
        <w:t>Artículo 51. Servicios de Planificación Familiar. Coordinación de Autoridades.</w:t>
      </w:r>
      <w:bookmarkEnd w:id="7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014D9A" w:rsidRPr="00FC1405">
        <w:rPr>
          <w:rFonts w:ascii="Arial" w:hAnsi="Arial" w:cs="Arial"/>
          <w:b/>
          <w:sz w:val="20"/>
          <w:szCs w:val="20"/>
        </w:rPr>
        <w:t xml:space="preserve"> </w:t>
      </w:r>
      <w:r w:rsidRPr="00FC1405">
        <w:rPr>
          <w:rFonts w:ascii="Arial" w:hAnsi="Arial" w:cs="Arial"/>
          <w:sz w:val="20"/>
          <w:szCs w:val="20"/>
        </w:rPr>
        <w:t>El Gobierno del Estado coadyuvará con la Secretaría de Salud, en las acciones de los programas Nacional y Estatal de Planificación Familiar para alcanzar las metas propuestas por los mismos, así como del elaborado sobre esta materia por el Sector Salud, asegurando su incorporación al Programa Estatal de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71" w:name="_Toc521674851"/>
      <w:r w:rsidRPr="00FC1405">
        <w:rPr>
          <w:rFonts w:ascii="Arial" w:hAnsi="Arial" w:cs="Arial"/>
          <w:b/>
          <w:color w:val="auto"/>
        </w:rPr>
        <w:t>CAPÍTULO IV</w:t>
      </w:r>
      <w:bookmarkEnd w:id="71"/>
    </w:p>
    <w:p w:rsidR="005700F3" w:rsidRPr="00FC1405" w:rsidRDefault="005700F3" w:rsidP="00FC1405">
      <w:pPr>
        <w:pStyle w:val="Ttulo8"/>
        <w:spacing w:before="0"/>
        <w:jc w:val="center"/>
        <w:rPr>
          <w:rFonts w:ascii="Arial" w:hAnsi="Arial" w:cs="Arial"/>
          <w:b/>
          <w:color w:val="auto"/>
        </w:rPr>
      </w:pPr>
      <w:bookmarkStart w:id="72" w:name="_Toc521674852"/>
      <w:r w:rsidRPr="00FC1405">
        <w:rPr>
          <w:rFonts w:ascii="Arial" w:hAnsi="Arial" w:cs="Arial"/>
          <w:b/>
          <w:color w:val="auto"/>
        </w:rPr>
        <w:t>SALUD BUCODENTAL</w:t>
      </w:r>
      <w:bookmarkEnd w:id="72"/>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73" w:name="_Toc521674853"/>
      <w:r w:rsidRPr="00FC1405">
        <w:rPr>
          <w:rFonts w:ascii="Arial" w:hAnsi="Arial" w:cs="Arial"/>
          <w:b/>
          <w:i w:val="0"/>
          <w:color w:val="auto"/>
        </w:rPr>
        <w:t>Artículo 52. Salud Bucodental. Objetivos.</w:t>
      </w:r>
      <w:bookmarkEnd w:id="7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 xml:space="preserve">La salud bucodental tiene por objeto la prevención, diagnóstico y tratamiento de las enfermedades bucodentales, así como la realización de acciones para la promoción de la salud bucal.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74" w:name="_Toc521674854"/>
      <w:r w:rsidRPr="00FC1405">
        <w:rPr>
          <w:rFonts w:ascii="Arial" w:hAnsi="Arial" w:cs="Arial"/>
          <w:b/>
          <w:i w:val="0"/>
          <w:color w:val="auto"/>
        </w:rPr>
        <w:t>Artículo 53. Salud Bucodental. Comisión Interinstitucional de la Salud Bucodental.</w:t>
      </w:r>
      <w:bookmarkEnd w:id="74"/>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Como instancia de coordinación de acciones de los sectores público, privado y social, para la prevención y abatimiento de las enfermedades bucodentales de mayor incidencia y prevalencia se integra la Comisión Interinstitucional de Salud Bucodental, a través de las siguientes acciones: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Participar en el Sistema de Vigilancia Epidemiológica de Patologías Bucales;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Coordinar acciones y apoyar el desarrollo de las campañas nacionales de salud bucodental;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Coadyuvar en la ejecución del Programa de Salud Bucal que propone la Federación;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Las demás que contemple la normatividad aplicable en materia de salud bucodental.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8"/>
        <w:spacing w:before="0"/>
        <w:jc w:val="center"/>
        <w:rPr>
          <w:rFonts w:ascii="Arial" w:hAnsi="Arial" w:cs="Arial"/>
          <w:b/>
          <w:color w:val="auto"/>
        </w:rPr>
      </w:pPr>
      <w:bookmarkStart w:id="75" w:name="_Toc521674855"/>
      <w:r w:rsidRPr="00FC1405">
        <w:rPr>
          <w:rFonts w:ascii="Arial" w:hAnsi="Arial" w:cs="Arial"/>
          <w:b/>
          <w:color w:val="auto"/>
        </w:rPr>
        <w:t>CAPÍTULO V</w:t>
      </w:r>
      <w:bookmarkEnd w:id="75"/>
    </w:p>
    <w:p w:rsidR="005700F3" w:rsidRPr="00FC1405" w:rsidRDefault="005700F3" w:rsidP="00FC1405">
      <w:pPr>
        <w:pStyle w:val="Ttulo8"/>
        <w:spacing w:before="0"/>
        <w:jc w:val="center"/>
        <w:rPr>
          <w:rFonts w:ascii="Arial" w:hAnsi="Arial" w:cs="Arial"/>
          <w:b/>
          <w:color w:val="auto"/>
        </w:rPr>
      </w:pPr>
      <w:bookmarkStart w:id="76" w:name="_Toc521674856"/>
      <w:r w:rsidRPr="00FC1405">
        <w:rPr>
          <w:rFonts w:ascii="Arial" w:hAnsi="Arial" w:cs="Arial"/>
          <w:b/>
          <w:color w:val="auto"/>
        </w:rPr>
        <w:t>DE LOS CUIDADOS PALIATIVOS</w:t>
      </w:r>
      <w:bookmarkEnd w:id="76"/>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Normal1"/>
        <w:widowControl w:val="0"/>
        <w:rPr>
          <w:rFonts w:ascii="Arial" w:hAnsi="Arial" w:cs="Arial"/>
          <w:b/>
          <w:i/>
          <w:sz w:val="20"/>
          <w:szCs w:val="20"/>
        </w:rPr>
      </w:pPr>
      <w:bookmarkStart w:id="77" w:name="_Toc521674857"/>
      <w:r w:rsidRPr="00FC1405">
        <w:rPr>
          <w:rStyle w:val="Ttulo9Car"/>
          <w:rFonts w:ascii="Arial" w:eastAsia="Calibri" w:hAnsi="Arial" w:cs="Arial"/>
          <w:b/>
          <w:i w:val="0"/>
          <w:color w:val="auto"/>
        </w:rPr>
        <w:t>Artículo 54. Cuidados Paliativos. Glosario</w:t>
      </w:r>
      <w:bookmarkEnd w:id="77"/>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Para efectos de esta Sección, se entenderá por: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Cuidados Paliativos. Es el control del dolor, y de otros síntomas así como la atención de las necesidades psicológicas, sociales y espirituales del enfermo, así como el cuidado activo y total de aquellas enfermedades que no responden a tratamiento curativo;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Cuidados básicos. La higiene, alimentación e hidratación, y en su caso el manejo de la vía aérea permeable;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Directrices anticipadas: El documento que cualquier persona mayor de edad en pleno uso de sus facultades mentales,  puede, en cualquier momento e independientemente de su estado de salud, expresar su voluntad por escrito ante dos testigos, de recibir o no cualquier tratamiento, en caso de que llegase a padecer una enfermedad y estar en situación terminal y no le sea posible manifestar dicha voluntad. Dicho documento podrá ser revocado en cualquier momento.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Para que sea válida la disposición de voluntad referida en el párrafo anterior, deberá apegarse a lo dispuesto en la presente Ley y demás disposiciones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Dolor: Es la experiencia sensorial de sufrimiento físico y emocional, de intensidad variable, que puede presentarse acompañada de daño real o potencial de tejido del paciente;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Enfermedad en estado terminal. A todo padecimiento reconocido, irreversible, progresivo e incurable que se encuentra en estado avanzado y cuyo pronóstico de vida para el paciente sea menor a 6 meses;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Equipo multidisciplinario: Personal profesional, técnico y auxiliar de diversas disciplinas del área de la salud, que intervienen en la atención médica integral del enfermo en situación terminal;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Médico tratante: El profesional de la salud responsable de la atención y seguimiento del plan de cuidados paliativos;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Medios extraordinarios. Los que constituyen una carga demasiado grave para el enfermo o su familia y cuyo perjuicio es mayor que los beneficios; en cuyo caso, se podrán valorar estos medios en comparación al tipo de terapia, el grado de dificultad y de riesgo que comporta, los gastos necesarios y las posibilidades de aplicación respecto del resultado que se puede esperar de todo ello;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Medios ordinarios. Los que son útiles para conservar la vida del enfermo en situación terminal o para curarlo y que no constituyen, para él una carga grave o desproporcionada a los beneficios que se pueden obtener;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Muerte natural. El proceso de fallecimiento de un enfermo sin la aplicación de medios extraordinarios para evitarlo, contando o no con asistencia física, psicológica y en su caso, espiritual;</w:t>
      </w:r>
    </w:p>
    <w:p w:rsidR="005700F3" w:rsidRPr="00FC1405" w:rsidRDefault="005700F3" w:rsidP="00FC1405">
      <w:pPr>
        <w:pStyle w:val="Normal1"/>
        <w:widowControl w:val="0"/>
        <w:rPr>
          <w:rFonts w:ascii="Arial" w:hAnsi="Arial" w:cs="Arial"/>
          <w:sz w:val="20"/>
          <w:szCs w:val="20"/>
        </w:rPr>
      </w:pPr>
    </w:p>
    <w:p w:rsidR="00BB6000" w:rsidRPr="00FC1405" w:rsidRDefault="00BB6000" w:rsidP="00FC1405">
      <w:pPr>
        <w:pStyle w:val="Normal1"/>
        <w:widowControl w:val="0"/>
        <w:rPr>
          <w:rFonts w:ascii="Arial" w:hAnsi="Arial" w:cs="Arial"/>
          <w:sz w:val="20"/>
          <w:szCs w:val="20"/>
        </w:rPr>
      </w:pPr>
    </w:p>
    <w:p w:rsidR="005700F3" w:rsidRPr="00FC1405" w:rsidRDefault="00014D9A" w:rsidP="00FC1405">
      <w:pPr>
        <w:pStyle w:val="Normal1"/>
        <w:widowControl w:val="0"/>
        <w:rPr>
          <w:rFonts w:ascii="Arial" w:hAnsi="Arial" w:cs="Arial"/>
          <w:sz w:val="20"/>
          <w:szCs w:val="20"/>
        </w:rPr>
      </w:pPr>
      <w:r w:rsidRPr="00FC1405">
        <w:rPr>
          <w:rFonts w:ascii="Arial" w:hAnsi="Arial" w:cs="Arial"/>
          <w:sz w:val="20"/>
          <w:szCs w:val="20"/>
        </w:rPr>
        <w:t xml:space="preserve">XI. </w:t>
      </w:r>
      <w:r w:rsidR="005700F3" w:rsidRPr="00FC1405">
        <w:rPr>
          <w:rFonts w:ascii="Arial" w:hAnsi="Arial" w:cs="Arial"/>
          <w:sz w:val="20"/>
          <w:szCs w:val="20"/>
        </w:rPr>
        <w:t>Obstinación terapéutica. La adopción de medidas desproporcionadas o inútiles con el objeto de alargar la vida en situación de agonía;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 Plan de cuidados paliativos: El conjunto de acciones indicadas, programadas y organizadas por el médico tratante, complementadas y supervisadas por el equipo multidisciplinario, las cuales deben proporcionarse en función del padecimiento específico del enfermo, otorgando de manera completa y permanente la posibilidad del control de los síntomas asociados a su padecimiento. Puede incluir la participación de familiares y personal voluntario;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XIII. Tratamiento Curativo: Todas las medidas sustentadas en la evidencia científica y principios éticos encaminadas a ofrecer posibilidades de curación de una enfermedad;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XIV. Tratamiento del dolor. Todas aquellas medidas proporcionadas por profesionales de la salud, orientadas a reducir los sufrimientos físico y emocional del paciente.</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78" w:name="_Toc521674858"/>
      <w:r w:rsidRPr="00FC1405">
        <w:rPr>
          <w:rFonts w:ascii="Arial" w:hAnsi="Arial" w:cs="Arial"/>
          <w:b/>
          <w:i w:val="0"/>
          <w:color w:val="auto"/>
        </w:rPr>
        <w:t>Artículo 55. Cuidados Paliativos. Objetivos.</w:t>
      </w:r>
      <w:bookmarkEnd w:id="78"/>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 presente sección tiene por objeto: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Regular el funcionamiento del Instituto Jalisciense de Alivio del Dolor y Cuidados Paliativos;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Salvaguardar la dignidad de los enfermos en situación terminal, para garantizar una vida de calidad a través de los cuidados y atenciones médicas, necesarios para ello hasta el momento de su muerte;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Establecer los procedimientos generales para la prestación de cuidados paliativos a los usuarios de cualquier edad que cursan una enfermedad en estado terminal;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Determinar los medios de atención para una muerte natural en condiciones dignas a los enfermos en situación terminal;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Establecer y garantizar los derechos del enfermo en situación terminal en relación con su tratamiento;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Dar a conocer los límites entre el tratamiento curativo y el paliativo;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Determinar los medios ordinarios y extraordinarios en los tratamientos, respetando en todo momento la dignidad de la persona;</w:t>
      </w: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Establecer los límites entre la defensa de la vida del enfermo en situación terminal, el abandono o la obstinación terapéutica;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Proporcionar alivio del dolor y otros síntomas severos asociados a las enfermedades en estado terminal;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Proporcionar al enfermo los apoyos físicos, psicológicos, sociales y espirituales que se requieran, a fin de brindarle la mejor calidad de vida posible;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Dar apoyo a la familia o a la persona de su confianza para ayudarla a sobrellevar la enfermedad del paciente y, en su caso, el duelo.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79" w:name="_Toc521674859"/>
      <w:r w:rsidRPr="00FC1405">
        <w:rPr>
          <w:rFonts w:ascii="Arial" w:hAnsi="Arial" w:cs="Arial"/>
          <w:b/>
          <w:i w:val="0"/>
          <w:color w:val="auto"/>
        </w:rPr>
        <w:t>Artículo 56. Cuidados Paliativos. Autoridades</w:t>
      </w:r>
      <w:bookmarkEnd w:id="7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Secretaría de Salud Jalisco, a través del Instituto Jalisciense de Alivio del Dolor y Cuidados Paliativos, y demás autoridades en el Estado en materia de salud, será la responsable de evitar, suprimir o paliar el dolor innecesario y evitable a los enfermos en el Estado, así como de elaborar y desarrollar programas de capacitación y actualización de los recursos humanos para la salud en materia de prevención y control del dolor y medicina paliativa.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El Instituto Jalisciense de Alivio del Dolor y Cuidados Paliativos, cómo órgano administrativamente desconcentrado de la Secretaría de Salud, y presupuestalmente subordinado al organismo público descentralizado Servicios de Salud Jalisco, tendrá las funciones que le sean otorgadas por esta Ley y las demás disposiciones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80" w:name="_Toc521674860"/>
      <w:r w:rsidRPr="00FC1405">
        <w:rPr>
          <w:rFonts w:ascii="Arial" w:hAnsi="Arial" w:cs="Arial"/>
          <w:b/>
          <w:i w:val="0"/>
          <w:color w:val="auto"/>
        </w:rPr>
        <w:t>Artículo 57. Instituto Jalisciense de Alivio del Dolor y Cuidados Paliativos. Atribuciones.</w:t>
      </w:r>
      <w:bookmarkEnd w:id="8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Instituto Jalisciense de Alivio del Dolor y Cuidados Paliativos tendrá las siguientes atribuciones: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Elaborar, conforme a las políticas dictadas por la Secretaría de Salud Jalisco, y dentro del marco de los sistemas nacional y estatal de salud, su programa anual de trabajo;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Organizar y operar la prestación de los servicios de atención médica especializada en materia de alivio al dolor y cuidados paliativos, en cumplimiento a lo dispuesto por la Ley Estatal de Salud, la Ley General de Salud, las Normas Oficiales Mexicanas, y las demás disposiciones jurídicas aplicables en la materia;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Mantener en operación las unidades médicas y administrativas con que cuenta el Instituto y las que en el futuro se le integren;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Coadyuvar en el ámbito de su competencia a la coordinación con los organismos de los sectores público, privado y social en materia de alivio del dolor y cuidados paliativos;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Coadyuvar en la coordinación, en el ámbito de su competencia, del sistema de referencia y contra referencia de usuarios con dolor crónico refractario o de difícil tratamiento;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Fomentar la participación activa de los sectores público, social y privado en la atención y tratamiento de los usuarios que sufren de dolor crónico, refractario o de difícil tratamiento y sus síntomas asociados;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Gestionar, en coordinación con las autoridades competentes, el establecimiento de las normas y criterios técnicos sobre el uso de estupefacientes, sedantes e hipnóticos en el tratamiento del dolor;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Formar y capacitar recursos humanos en el área de alivio del dolor y cuidados paliativos, en estrecha vinculación académica con las instituciones educativas en el Estado que puedan contribuir en esta tarea y así lo determine el Instituto;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Realizar investigación científica tendiente al conocimiento de los factores preventivos, condicionantes y paliativos del dolor, para su adecuada y oportuna atención y tratamiento, en estrecha vinculación académica con las instituciones educativas en el Estado que puedan contribuir en esta tarea, así como con las autoridades e instituciones de educación que al efecto se determinen por el Instituto;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Integrar un acervo de información y documentación que facilite a las autoridades e instituciones competentes, la investigación, estudio y análisis de los distintos aspectos del dolor;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Fomentar una cultura de prevención, comprensión y adecuado tratamiento del dolor crónico, refractario o de difícil tratamiento;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 Difundir los criterios bioéticos, científicos y legales que rigen la vida y la calidad de vida de los enfermos terminales;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XIII. Las demás que esta Ley y otras disposiciones jurídicas y administrativas le confieran para el cumplimiento de su objeto.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81" w:name="_Toc521674861"/>
      <w:r w:rsidRPr="00FC1405">
        <w:rPr>
          <w:rFonts w:ascii="Arial" w:hAnsi="Arial" w:cs="Arial"/>
          <w:b/>
          <w:i w:val="0"/>
          <w:color w:val="auto"/>
        </w:rPr>
        <w:t>Artículo 58. Instituto Jalisciense de Alivio del Dolor y Cuidados Paliativos. Integración.</w:t>
      </w:r>
      <w:bookmarkEnd w:id="8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Instituto estará integrado por: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Un Director que deberá ser médico con especialidad en oncología, neurología, anestesiología o algología, con entrenamiento en terapéutica del dolor o cuidados paliativos y preferentemente con experiencia en administración hospitalaria;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El personal de la salud y administrativo que permita su plantilla de personal y con aquel que le sea transferido o comisionado de conformidad con los convenios de colaboración que celebre;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Un Patronato que gestionará la obtención de recursos y coordinará la participación de la comunidad en la realización de los programas autorizados;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El Instituto Jalisciense de Alivio del Dolor y Cuidados Paliativos podrá contar con un Consejo Técnico multidisciplinario, integrado por profesionistas, especialistas y personas con experiencia en alivio del dolor y cuidados paliativos, que tendrá la función de asesorar al Director en asuntos de carácter técnico y proponerle la adopción de medidas de carácter general tendientes al mejoramiento operacional del Instituto.</w:t>
      </w:r>
    </w:p>
    <w:p w:rsidR="005700F3" w:rsidRPr="00FC1405" w:rsidRDefault="005700F3" w:rsidP="00FC1405">
      <w:pPr>
        <w:pStyle w:val="Ttulo9"/>
        <w:spacing w:before="0"/>
        <w:rPr>
          <w:rFonts w:ascii="Arial" w:hAnsi="Arial" w:cs="Arial"/>
          <w:color w:val="auto"/>
        </w:rPr>
      </w:pPr>
    </w:p>
    <w:p w:rsidR="005700F3" w:rsidRPr="00FC1405" w:rsidRDefault="005700F3" w:rsidP="00FC1405">
      <w:pPr>
        <w:pStyle w:val="Ttulo9"/>
        <w:spacing w:before="0"/>
        <w:rPr>
          <w:rFonts w:ascii="Arial" w:hAnsi="Arial" w:cs="Arial"/>
          <w:b/>
          <w:i w:val="0"/>
          <w:color w:val="auto"/>
        </w:rPr>
      </w:pPr>
      <w:bookmarkStart w:id="82" w:name="_Toc521674862"/>
      <w:r w:rsidRPr="00FC1405">
        <w:rPr>
          <w:rFonts w:ascii="Arial" w:hAnsi="Arial" w:cs="Arial"/>
          <w:b/>
          <w:i w:val="0"/>
          <w:color w:val="auto"/>
        </w:rPr>
        <w:t>Artículo 59. Instituto Jalisciense de Alivio del Dolor y Cuidados Paliativos. Director.</w:t>
      </w:r>
      <w:bookmarkEnd w:id="8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El Director del Instituto tendrá las siguientes atribuciones: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Representar al Instituto en todos los asuntos propios de su objeto;</w:t>
      </w: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Dirigir técnica y administrativamente la actividad del Instituto;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Ser parte del patronato;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Elaborar y presentar para su aprobación por la autoridad sanitaria, el programa anual de trabajo del Instituto;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Las demás que esta Ley y otras disposiciones jurídicas y administrativas le confieran para el cumplimiento de su objeto.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83" w:name="_Toc521674863"/>
      <w:r w:rsidRPr="00FC1405">
        <w:rPr>
          <w:rFonts w:ascii="Arial" w:hAnsi="Arial" w:cs="Arial"/>
          <w:b/>
          <w:i w:val="0"/>
          <w:color w:val="auto"/>
        </w:rPr>
        <w:t>Artículo 60. Atención del Dolor. Prevención y Control del Dolor.</w:t>
      </w:r>
      <w:bookmarkEnd w:id="8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prevención y control del dolor tiene como objeto establecer las condiciones para evitar, suprimir o paliar el sufrimiento innecesario de los pacientes y propiciar en el individuo las actitudes, valores y conductas adecuadas para enfrentar su padecimiento.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El control integral del dolor deberá considerar el apoyo psicológico, social, físico y espiritual al enfermo y a sus familiares.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84" w:name="_Toc521674864"/>
      <w:r w:rsidRPr="00FC1405">
        <w:rPr>
          <w:rStyle w:val="Ttulo9Car"/>
          <w:rFonts w:ascii="Arial" w:eastAsia="Calibri" w:hAnsi="Arial" w:cs="Arial"/>
          <w:b/>
          <w:i w:val="0"/>
          <w:color w:val="auto"/>
        </w:rPr>
        <w:t>Artículo 61. Atención del Dolor. Instituciones Públicas y Privadas</w:t>
      </w:r>
      <w:bookmarkEnd w:id="84"/>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Las instituciones públicas y privadas cuya línea de acción sea la tanatología, el alivio al dolor y cuidados paliativos, deberán: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Observar en lo conducente lo previsto en la Ley General de Salud, en las Normas Oficiales Mexicanas, esta Ley y demás disposiciones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Coordinarse con la Secretaría de Salud Jalisco para recibir capacitación e información sobre cuidados paliativos;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Atender el derecho preferentemente a la niñez de acuerdo a los principios establecidos en el Código Civil del Estado de Jalisco.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85" w:name="_Toc521674865"/>
      <w:r w:rsidRPr="00FC1405">
        <w:rPr>
          <w:rFonts w:ascii="Arial" w:hAnsi="Arial" w:cs="Arial"/>
          <w:b/>
          <w:i w:val="0"/>
          <w:color w:val="auto"/>
        </w:rPr>
        <w:t>Artículo 62. Atención del Dolor. Participación Social.</w:t>
      </w:r>
      <w:bookmarkEnd w:id="8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Las dependencias y entidades del sector salud del Estado y sus municipios, promoverán y apoyarán la constitución de grupos, asociaciones y demás instituciones que tengan por objeto participar organizadamente en los programas de cuidados paliativos, de conformidad a esta Ley demás disposiciones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86" w:name="_Toc521674866"/>
      <w:r w:rsidRPr="00FC1405">
        <w:rPr>
          <w:rFonts w:ascii="Arial" w:hAnsi="Arial" w:cs="Arial"/>
          <w:b/>
          <w:i w:val="0"/>
          <w:color w:val="auto"/>
        </w:rPr>
        <w:t>Artículo 63. Atención del Dolor. Derechos del Paciente.</w:t>
      </w:r>
      <w:bookmarkEnd w:id="8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paciente tiene derecho a que se le informe de manera oportuna, comprensible y suficiente: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Acerca del éxito o fracaso del tratamiento curativo;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Del diagnóstico de enfermedad en estado terminal;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De las opciones de cuidados paliativos disponibles;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A solicitar una segunda opinión;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Acerca del alcance de los cuidados domiciliarios.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El diagnóstico de enfermedad en estado terminal también podrá hacerse saber a los familiares y demás personas que el paciente autorice.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87" w:name="_Toc521674867"/>
      <w:r w:rsidRPr="00FC1405">
        <w:rPr>
          <w:rFonts w:ascii="Arial" w:hAnsi="Arial" w:cs="Arial"/>
          <w:b/>
          <w:i w:val="0"/>
          <w:color w:val="auto"/>
        </w:rPr>
        <w:t>Artículo 64. Cuidados Paliativos. Diagnóstico de enfermedad terminal.</w:t>
      </w:r>
      <w:bookmarkEnd w:id="8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A partir de que se diagnostique la situación terminal de la enfermedad por el médico tratante, éste deberá proceder conforme al artículo anterior y aplicar el plan de cuidados paliativos.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No se podrán proporcionar estos cuidados si no se cuenta con el plan correspondiente.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88" w:name="_Toc521674868"/>
      <w:r w:rsidRPr="00FC1405">
        <w:rPr>
          <w:rFonts w:ascii="Arial" w:hAnsi="Arial" w:cs="Arial"/>
          <w:b/>
          <w:i w:val="0"/>
          <w:color w:val="auto"/>
        </w:rPr>
        <w:t>Artículo 65. Cuidados Paliativos. Derechos del Paciente.</w:t>
      </w:r>
      <w:bookmarkEnd w:id="8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Los pacientes enfermos en situación terminal tienen los siguientes derechos: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Recibir atención médica integral;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Ingresar a las instituciones de salud cuando requiera atención médica;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Dejar voluntariamente la institución de salud en que esté hospitalizado, de conformidad a las disposiciones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Recibir un trato digno, respetuoso y profesional procurando preservar su calidad de vida;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Recibir él, y en su caso, su familia, persona de su confianza, sus padres, tutor o representante legal información clara, oportuna y suficiente sobre las condiciones y efectos de su enfermedad y los tipos de tratamientos por los cuales puede optar según la enfermedad que padezca;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Dar su consentimiento informado por escrito, cuando sea posible, para la aplicación o no de tratamientos, medicamentos y cuidados paliativos adecuados a su enfermedad, necesidades y calidad de vida, o en su caso, a través del documento de directrices anticipadas;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Solicitar al médico que le administre medicamentos que mitiguen el dolor;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Renunciar, abandonar o negarse en cualquier momento a recibir o continuar el tratamiento que considere extraordinario;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Recibir atención de cuidados paliativos de manera ambulatoria, hospitalaria o cuando sea posible en un domicilio particular;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A recibir los servicios espirituales, cuando lo solicite él, su familia, representante legal o persona de su confianza;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Designar, a algún familiar, representante legal o a una persona de su confianza, para el caso de que, con el avance de la enfermedad, esté impedido a expresar su voluntad y aquel lo haga en su representación, siempre que no exista escrito de directrices anticipadas;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 A recibir tratamientos paliativos que le faciliten periodos de vigilia y lucidez para su comunicación y desempeño de sus actividades;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XIII. Los demás que señalen las normas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89" w:name="_Toc521674869"/>
      <w:r w:rsidRPr="00FC1405">
        <w:rPr>
          <w:rFonts w:ascii="Arial" w:hAnsi="Arial" w:cs="Arial"/>
          <w:b/>
          <w:i w:val="0"/>
          <w:color w:val="auto"/>
        </w:rPr>
        <w:t>Artículo 66. Cuidados Paliativos. Tratamientos Curativos Nuevos.</w:t>
      </w:r>
      <w:bookmarkEnd w:id="8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Cuando por el avance de la medicina surgieran tratamientos curativos nuevos o en fase de experimentación que pudieran aplicarse al enfermo en situación terminal, se le informará de ese hecho, a efecto de que pueda ratificar por escrito su voluntad de no recibir cuidados paliativos o de revocarla por escrito para someterse a dichos tratamientos.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xml:space="preserve"> Si el estado de salud del enfermo en situación terminal le impide estar consciente o en pleno uso de sus facultades mentales, y no haya expresado su voluntad en el documento de directrices anticipadas, la decisión a que se refiere el párrafo anterior podrá ser tomada por su cónyuge, familiar, sus padres, tutor, representante legal o persona de su confianza.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90" w:name="_Toc521674870"/>
      <w:r w:rsidRPr="00FC1405">
        <w:rPr>
          <w:rFonts w:ascii="Arial" w:hAnsi="Arial" w:cs="Arial"/>
          <w:b/>
          <w:i w:val="0"/>
          <w:color w:val="auto"/>
        </w:rPr>
        <w:t>Artículo 67. Cuidados Paliativos. Menores de edad e incapaces.</w:t>
      </w:r>
      <w:bookmarkEnd w:id="9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Si el enfermo en situación terminal es menor de edad, o se encuentra incapacitado para expresar su voluntad, las decisiones derivadas de los derechos señalados en esta sección, serán asumidos por los padres o el tutor y a falta de estos por su representante legal, el personal médico de acuerdo con el manual de la materia o juez de conformidad con las disposiciones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Sin menoscabo de lo anterior, a los menores de edad se les proporcionará la información completa y veraz que por su edad, madurez y circunstancias especiales, requieran acerca de su enfermedad en situación terminal y los cuidados paliativos correspondientes.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91" w:name="_Toc521674871"/>
      <w:r w:rsidRPr="00FC1405">
        <w:rPr>
          <w:rFonts w:ascii="Arial" w:hAnsi="Arial" w:cs="Arial"/>
          <w:b/>
          <w:i w:val="0"/>
          <w:color w:val="auto"/>
        </w:rPr>
        <w:t>Artículo 68. Cuidados Paliativos. Suspensión Voluntaria del Tratamiento.</w:t>
      </w:r>
      <w:bookmarkEnd w:id="9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suspensión voluntaria del tratamiento curativo supone la cancelación de todo medicamento que busque contrarrestar la enfermedad terminal del paciente y el inicio de tratamientos enfocados de manera exclusiva a la disminución del dolor o malestar del paciente.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En este caso, el médico especialista en el padecimiento del paciente terminal interrumpe, suspende o no inicia el tratamiento, la administración de medicamentos, el uso de instrumentos o cualquier procedimiento que contribuya a la prolongación de la vida del paciente en situación terminal dejando que su padecimiento evolucione naturalmente.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3. </w:t>
      </w:r>
      <w:r w:rsidRPr="00FC1405">
        <w:rPr>
          <w:rFonts w:ascii="Arial" w:hAnsi="Arial" w:cs="Arial"/>
          <w:sz w:val="20"/>
          <w:szCs w:val="20"/>
        </w:rPr>
        <w:t>El paciente en situación terminal que esté recibiendo los cuidados paliativos, y que voluntariamente haya solicitado la suspensión del tratamiento curativo, podrá solicitar recibir nuevamente éste, ratificando su decisión por escrito ante el personal médico correspondiente.</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92" w:name="_Toc521674872"/>
      <w:r w:rsidRPr="00FC1405">
        <w:rPr>
          <w:rFonts w:ascii="Arial" w:hAnsi="Arial" w:cs="Arial"/>
          <w:b/>
          <w:i w:val="0"/>
          <w:color w:val="auto"/>
        </w:rPr>
        <w:t>Artículo 69. Cuidados Paliativos. Obligaciones de los Médicos Tratantes.</w:t>
      </w:r>
      <w:bookmarkEnd w:id="9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Los médicos tratantes en cuidados paliativos del sector público y privado, tendrán las siguientes obligaciones: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Informar oportunamente al enfermo en situación terminal, cuando el tratamiento curativo no dé resultados;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Prescribir el plan de cuidados paliativos, atendiendo a las características y necesidades específicas de cada enfermo en situación terminal;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Respetar la decisión del enfermo en situación terminal en cuanto al tratamiento curativo y cuidados paliativos, una vez que se le haya explicado en términos sencillos las consecuencias de su decisión;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Cumplir con las directrices anticipadas;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Derivar a las instancias competentes para que se otorgue apoyo psicológico, social y espiritual a sus padres, tutor, representante legal, familia o persona de su confianza para afrontar la enfermedad del paciente y, en su caso, sobrellevar el duelo;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Auxiliar, capacitar en su caso, y supervisar al paciente para fomentar el autocuidado de su salud, así como a sus padres, tutor, representante legal, familia o persona de su confianza, preservando la dignidad de la persona enferma y favoreciendo su autoestima y autonomía;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Prescribir los fármacos que requiera la condición del enfermo en situación terminal sujeto al plan y protocolo de tratamiento de cuidados paliativos;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Las demás que señalen las disposiciones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93" w:name="_Toc521674873"/>
      <w:r w:rsidRPr="00FC1405">
        <w:rPr>
          <w:rFonts w:ascii="Arial" w:hAnsi="Arial" w:cs="Arial"/>
          <w:b/>
          <w:i w:val="0"/>
          <w:color w:val="auto"/>
        </w:rPr>
        <w:t>Artículo 70. Cuidados Paliativos. Responsabilidad del Médico Tratante.</w:t>
      </w:r>
      <w:bookmarkEnd w:id="9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Es responsabilidad del médico tratante y del equipo multidisciplinario identificar, valorar y atender en forma oportuna, el dolor y síntomas asociados que el usuario refiera, sin importar las distintas localizaciones o grados de intensidad de los mismos, indicar el tratamiento adecuado a cada síntoma según las mejores evidencias médicas, con apego a los principios científicos y éticos que orientan la práctica médica, sin incurrir en ningún momento en acciones o conductas consideradas como obstinación terapéutica ni que tengan como finalidad terminar con la vida del paciente.</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94" w:name="_Toc521674874"/>
      <w:r w:rsidRPr="00FC1405">
        <w:rPr>
          <w:rFonts w:ascii="Arial" w:hAnsi="Arial" w:cs="Arial"/>
          <w:b/>
          <w:i w:val="0"/>
          <w:color w:val="auto"/>
        </w:rPr>
        <w:t>Artículo 71.  Cuidados Paliativos. Plan de Cuidados en el Domicilio.</w:t>
      </w:r>
      <w:bookmarkEnd w:id="9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plan de cuidados paliativos deberá considerar aquellas acciones que se deban llevar a cabo en el domicilio del enfermo en situación terminal cuando esto sea posible, por parte de los familiares, cuidadores o personal voluntario, tomando en cuenta los siguientes criterios: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Deberán ser indicados por el médico tratante, de acuerdo con las características específicas y condición del usuario. Este hecho deberá ser registrado en el expediente clínico del enfermo en situación terminal;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Se deberá involucrar al equipo multidisciplinario de la institución o establecimiento de atención médica que proporciona los cuidados paliativos;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El equipo multidisciplinario brindará la capacitación que corresponda en los distintos ámbitos de competencia profesional, a los familiares, cuidadores o personal voluntario, que tendrá a su cargo la atención y cuidados básicos domiciliarios del enfermo en situación terminal;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El equipo multidisciplinario supervisará el cumplimiento de las acciones y cuidados básicos domiciliarios indicados por el médico tratante, dentro del plan de cuidados paliativos. Los hallazgos deberán ser reportados al médico tratante y registrados en el expediente clínico del enfermo en situación terminal;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Los demás que determinen las disposiciones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95" w:name="_Toc521674875"/>
      <w:r w:rsidRPr="00FC1405">
        <w:rPr>
          <w:rFonts w:ascii="Arial" w:hAnsi="Arial" w:cs="Arial"/>
          <w:b/>
          <w:i w:val="0"/>
          <w:color w:val="auto"/>
        </w:rPr>
        <w:t>Artículo 72. Cuidados Paliativos. Calidad en el Servicio.</w:t>
      </w:r>
      <w:bookmarkEnd w:id="95"/>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Todo aquel establecimiento que preste servicios de cuidados paliativos a enfermos en situación terminal deberá contar con los recursos humanos y materiales necesarios para la protección, seguridad y atención con calidad de los usuarios, de conformidad con las disposiciones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96" w:name="_Toc521674876"/>
      <w:r w:rsidRPr="00FC1405">
        <w:rPr>
          <w:rFonts w:ascii="Arial" w:hAnsi="Arial" w:cs="Arial"/>
          <w:b/>
          <w:i w:val="0"/>
          <w:color w:val="auto"/>
        </w:rPr>
        <w:t>Artículo 73. Cuidados Paliativos. Integración del Equipo multidisciplinario.</w:t>
      </w:r>
      <w:bookmarkEnd w:id="9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Además del médico tratante, el equipo multidisciplinario estará integrado, cuando sea posible por personal de: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Enfermería;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Fisioterapeutas;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Trabajo Social o su equivalente;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Psicología;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Algología o Anestesiología;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Nutriología.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97" w:name="_Toc521674877"/>
      <w:r w:rsidRPr="00FC1405">
        <w:rPr>
          <w:rFonts w:ascii="Arial" w:hAnsi="Arial" w:cs="Arial"/>
          <w:b/>
          <w:i w:val="0"/>
          <w:color w:val="auto"/>
        </w:rPr>
        <w:t>Artículo 74. Cuidados Paliativos. Sanciones al Personal Médico.</w:t>
      </w:r>
      <w:bookmarkEnd w:id="9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personal médico que, por decisión propia, deje de proporcionar cualquier tratamiento o cuidado sin el consentimiento del enfermo en situación terminal, será sancionado conforme lo establecido por las leyes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98" w:name="_Toc521674878"/>
      <w:r w:rsidRPr="00FC1405">
        <w:rPr>
          <w:rFonts w:ascii="Arial" w:hAnsi="Arial" w:cs="Arial"/>
          <w:b/>
          <w:i w:val="0"/>
          <w:color w:val="auto"/>
        </w:rPr>
        <w:t>Artículo 75. Directrices Anticipadas. Obligación de Respetarlas.</w:t>
      </w:r>
      <w:bookmarkEnd w:id="9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Las instituciones públicas y privadas de salud deberán observar la voluntad expresada en las directrices anticipadas, en caso contrario se aplicarán las sanciones que establezcan las disposiciones que correspondan.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xml:space="preserve"> Se exceptúa de lo previsto en el párrafo anterior aquellas disposiciones que sean contrarias al orden jurídico mexicano, particularmente lo que equivale a la eutanasia y al suicidio asistido.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99" w:name="_Toc521674879"/>
      <w:r w:rsidRPr="00FC1405">
        <w:rPr>
          <w:rFonts w:ascii="Arial" w:hAnsi="Arial" w:cs="Arial"/>
          <w:b/>
          <w:i w:val="0"/>
          <w:color w:val="auto"/>
        </w:rPr>
        <w:t>Artículo 76. Directrices Anticipadas. Requisitos.</w:t>
      </w:r>
      <w:bookmarkEnd w:id="9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documento de directrices anticipadas deberá contar con los siguientes requisitos: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Realizarse por escrito, con el nombre, edad, firma o huella digital del suscriptor y de dos testigos;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Señalar que la voluntad se ha manifestado de manera personal y libre;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Expresar su voluntad respecto a la disposición de órganos susceptibles de ser donados;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Manifestar la indicación de recibir o no cualquier tratamiento, en caso de padecer una enfermedad en situación terminal;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Nombrar, en su caso, a uno o varios representantes para que éste vigile que se cumpla la voluntad del enfermo en situación terminal, el representante deberá aceptar dicho cargo en el mismo escrito mediante su firma;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Suscribirse ante personal de la Secretaría de Saludo notario público.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00" w:name="_Toc521674880"/>
      <w:r w:rsidRPr="00FC1405">
        <w:rPr>
          <w:rFonts w:ascii="Arial" w:hAnsi="Arial" w:cs="Arial"/>
          <w:b/>
          <w:i w:val="0"/>
          <w:color w:val="auto"/>
        </w:rPr>
        <w:t>Artículo 77. Directrices Anticipadas. Revocación.</w:t>
      </w:r>
      <w:bookmarkEnd w:id="10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En caso de que el enfermo en situación terminal decida revocar o modificar las directrices anticipadas, deberá cumplir con las mismas formalidades y requisitos que se exigieron para su suscripción.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01" w:name="_Toc521674881"/>
      <w:r w:rsidRPr="00FC1405">
        <w:rPr>
          <w:rFonts w:ascii="Arial" w:hAnsi="Arial" w:cs="Arial"/>
          <w:b/>
          <w:i w:val="0"/>
          <w:color w:val="auto"/>
        </w:rPr>
        <w:t>Artículo 78.  Directrices Anticipadas. Ante la Secretaría de Salud.</w:t>
      </w:r>
      <w:bookmarkEnd w:id="101"/>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Cuando el documento de directrices anticipadas se realice ante la Secretaría, deberá hacerse por duplicado. El personal que la reciba deberá depositarla en el Registro y acusará recibo a favor del suscriptor o su representante.</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02" w:name="_Toc521674882"/>
      <w:r w:rsidRPr="00FC1405">
        <w:rPr>
          <w:rFonts w:ascii="Arial" w:hAnsi="Arial" w:cs="Arial"/>
          <w:b/>
          <w:i w:val="0"/>
          <w:color w:val="auto"/>
        </w:rPr>
        <w:t>Artículo 79. Directrices Anticipadas. Ante Notario Público.</w:t>
      </w:r>
      <w:bookmarkEnd w:id="10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notario público que intervenga en la suscripción del documento de directrices anticipadas, lo levantará por triplicado a fin de que un tanto se entregue al suscriptor, otro se deberá remitir a la Secretaría de Salud para su depósito y registro, y el tercero quedará en resguardo del notario.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xml:space="preserve"> Cuando se otorgue, en los términos de normatividad aplicable, consentimiento ante notario público el trámite notarial y su registro no generarán costo alguno.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03" w:name="_Toc521674883"/>
      <w:r w:rsidRPr="00FC1405">
        <w:rPr>
          <w:rFonts w:ascii="Arial" w:hAnsi="Arial" w:cs="Arial"/>
          <w:b/>
          <w:i w:val="0"/>
          <w:color w:val="auto"/>
        </w:rPr>
        <w:t>Artículo 80. Directrices Anticipadas. Depósito ante el Registro.</w:t>
      </w:r>
      <w:bookmarkEnd w:id="10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Los documentos de directrices anticipadas quedarán depositados en el Registro donde serán archivadas con las anotaciones suficientes para su localización.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04" w:name="_Toc521674884"/>
      <w:r w:rsidRPr="00FC1405">
        <w:rPr>
          <w:rFonts w:ascii="Arial" w:hAnsi="Arial" w:cs="Arial"/>
          <w:b/>
          <w:i w:val="0"/>
          <w:color w:val="auto"/>
        </w:rPr>
        <w:t>Artículo 81. Directrices Anticipadas. Disposiciones sólo de Salud.</w:t>
      </w:r>
      <w:bookmarkEnd w:id="10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En el documento de directrices anticipadas no podrán establecerse disposiciones distintas a las previstas en la presente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05" w:name="_Toc521674885"/>
      <w:r w:rsidRPr="00FC1405">
        <w:rPr>
          <w:rFonts w:ascii="Arial" w:hAnsi="Arial" w:cs="Arial"/>
          <w:b/>
          <w:i w:val="0"/>
          <w:color w:val="auto"/>
        </w:rPr>
        <w:t>Artículo 82. Directrices Anticipadas. Registro Único Estatal.</w:t>
      </w:r>
      <w:bookmarkEnd w:id="105"/>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 Secretaría dispondrá de una unidad administrativa de Registro Único Estatal de Directrices Anticipadas, que se encargará de resguardar los documentos y enviarlos al centro o unidad médica que se los requiera.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06" w:name="_Toc521674886"/>
      <w:r w:rsidRPr="00FC1405">
        <w:rPr>
          <w:rFonts w:ascii="Arial" w:hAnsi="Arial" w:cs="Arial"/>
          <w:b/>
          <w:i w:val="0"/>
          <w:color w:val="auto"/>
        </w:rPr>
        <w:t>Artículo 83. Directrices Anticipadas. Registro Único Estatal. Atribuciones.</w:t>
      </w:r>
      <w:bookmarkEnd w:id="10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Son atribuciones del Registro Único Estatal de Directrices Anticipadas las siguientes: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Recibir, registrar, digitalizar, archivar y resguardar las declaraciones de voluntad anticipada, así como sus modificaciones o revocaciones;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Distribuir el Formato Único que faciliten el trámite para realizar las declaraciones de voluntad anticipada, tanto en instituciones públicas como privadas;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Garantizar a las instituciones de salud pública y privada el acceso a los documentos de directrices anticipadas, en los términos de esta ley y demás disposiciones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Proporcionar orientación y asesoría a las personas que lo soliciten;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Expedir copias certificadas de las declaraciones de voluntad anticipada, en términos de esta Ley y demás disposiciones correspondientes;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Coordinarse con las instituciones federales del sector salud para garantizar el cumplimiento de las cartas de voluntad anticipada;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Las demás que señale esta ley, así como otras disposiciones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07" w:name="_Toc521674887"/>
      <w:r w:rsidRPr="00FC1405">
        <w:rPr>
          <w:rFonts w:ascii="Arial" w:hAnsi="Arial" w:cs="Arial"/>
          <w:b/>
          <w:i w:val="0"/>
          <w:color w:val="auto"/>
        </w:rPr>
        <w:t>Artículo 84. Directrices Anticipadas. Eximente de Responsabilidad.</w:t>
      </w:r>
      <w:bookmarkEnd w:id="10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Se exime de responsabilidad cuando por la urgencia del caso no sea posible solicitar  información inmediata respecto de si existe o no carta de voluntad anticipada, y preste atención clínica a una persona que se encuentre en fase terminal.</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08" w:name="_Toc521674888"/>
      <w:r w:rsidRPr="00FC1405">
        <w:rPr>
          <w:rFonts w:ascii="Arial" w:hAnsi="Arial" w:cs="Arial"/>
          <w:b/>
          <w:i w:val="0"/>
          <w:color w:val="auto"/>
        </w:rPr>
        <w:t>Artículo 85. Directrices Anticipadas. Confidencialidad.</w:t>
      </w:r>
      <w:bookmarkEnd w:id="10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Los datos personales contenidos en las cartas de voluntad anticipada son confidenciales en los términos de la Ley de Transparencia y Acceso a la Información Pública del Estado de Jalisco, sin perjuicio de su acceso por parte de los centros o unidades médicas que traten al enfermo en etapa terminal.</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109" w:name="_Toc521674889"/>
      <w:r w:rsidRPr="00FC1405">
        <w:rPr>
          <w:rFonts w:ascii="Arial" w:hAnsi="Arial" w:cs="Arial"/>
          <w:b/>
          <w:i w:val="0"/>
          <w:color w:val="auto"/>
          <w:sz w:val="20"/>
          <w:szCs w:val="20"/>
        </w:rPr>
        <w:t>TÍTULO TERCERO</w:t>
      </w:r>
      <w:bookmarkEnd w:id="109"/>
    </w:p>
    <w:p w:rsidR="005700F3" w:rsidRPr="00FC1405" w:rsidRDefault="005700F3" w:rsidP="00FC1405">
      <w:pPr>
        <w:pStyle w:val="Ttulo7"/>
        <w:spacing w:before="0"/>
        <w:jc w:val="center"/>
        <w:rPr>
          <w:rFonts w:ascii="Arial" w:hAnsi="Arial" w:cs="Arial"/>
          <w:b/>
          <w:i w:val="0"/>
          <w:color w:val="auto"/>
          <w:sz w:val="20"/>
          <w:szCs w:val="20"/>
        </w:rPr>
      </w:pPr>
      <w:bookmarkStart w:id="110" w:name="_Toc521674890"/>
      <w:r w:rsidRPr="00FC1405">
        <w:rPr>
          <w:rFonts w:ascii="Arial" w:hAnsi="Arial" w:cs="Arial"/>
          <w:b/>
          <w:i w:val="0"/>
          <w:color w:val="auto"/>
          <w:sz w:val="20"/>
          <w:szCs w:val="20"/>
        </w:rPr>
        <w:t>DE LA ATENCIÓN MÉDICA</w:t>
      </w:r>
      <w:bookmarkEnd w:id="110"/>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111" w:name="_Toc521674891"/>
      <w:r w:rsidRPr="00FC1405">
        <w:rPr>
          <w:rFonts w:ascii="Arial" w:hAnsi="Arial" w:cs="Arial"/>
          <w:b/>
          <w:color w:val="auto"/>
        </w:rPr>
        <w:t>CAPÍTULO I</w:t>
      </w:r>
      <w:bookmarkEnd w:id="111"/>
    </w:p>
    <w:p w:rsidR="005700F3" w:rsidRPr="00FC1405" w:rsidRDefault="005700F3" w:rsidP="00FC1405">
      <w:pPr>
        <w:pStyle w:val="Ttulo8"/>
        <w:spacing w:before="0"/>
        <w:jc w:val="center"/>
        <w:rPr>
          <w:rFonts w:ascii="Arial" w:hAnsi="Arial" w:cs="Arial"/>
          <w:b/>
          <w:color w:val="auto"/>
        </w:rPr>
      </w:pPr>
      <w:bookmarkStart w:id="112" w:name="_Toc521674892"/>
      <w:r w:rsidRPr="00FC1405">
        <w:rPr>
          <w:rFonts w:ascii="Arial" w:hAnsi="Arial" w:cs="Arial"/>
          <w:b/>
          <w:color w:val="auto"/>
        </w:rPr>
        <w:t>DISPOSICIONES GENERALES</w:t>
      </w:r>
      <w:bookmarkEnd w:id="112"/>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13" w:name="_Toc521674893"/>
      <w:r w:rsidRPr="00FC1405">
        <w:rPr>
          <w:rFonts w:ascii="Arial" w:hAnsi="Arial" w:cs="Arial"/>
          <w:b/>
          <w:i w:val="0"/>
          <w:color w:val="auto"/>
        </w:rPr>
        <w:t>Artículo 86. Atención Médica. Concepto y Obligaciones.</w:t>
      </w:r>
      <w:bookmarkEnd w:id="11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Se entiende por atención médica el conjunto de servicios que se proporcionan al individuo con el fin de promover la protección o restauración de su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xml:space="preserve"> Los sectores público, privado y social contribuirán a ampliar la cobertura y mejorar la calidad de los servicios de atención médica.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En los términos que determina la legislación aplicable, es obligatoria la prestación de servicios de atención médica: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En el caso de urgencias: entendiéndose por tal, todo problema médico-quirúrgico agudo, que ponga en peligro la vida, un órgano o una función y que requiera atención inmediata.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Las instituciones públicas, privadas y el sector social están obligadas a otorgar la atención médica de urgencia que requiera un usuario sin importar su situación económica y sin detrimento de la calidad del servicio que se preste. Así mismo quien ostente el título de médico estará obligado en los mismos términos.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3. </w:t>
      </w:r>
      <w:r w:rsidRPr="00FC1405">
        <w:rPr>
          <w:rFonts w:ascii="Arial" w:hAnsi="Arial" w:cs="Arial"/>
          <w:sz w:val="20"/>
          <w:szCs w:val="20"/>
        </w:rPr>
        <w:t>La atención médica prehospitalaria otorgada por el personal de urgencias procurará el control del daño ocasionado al lesionado por accidente o enfermedad de urgencia en el lugar del evento, con el fin de estabilizar el estado general del paciente, vinculando su acción con los servicios de urgencia de las instituciones públicas o privadas de salud al que se remita al paciente;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Cuando se trate del ejercicio de la acción extraordinaria de salubridad general, en los términos que determina la Ley General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14" w:name="_Toc521674894"/>
      <w:r w:rsidRPr="00FC1405">
        <w:rPr>
          <w:rFonts w:ascii="Arial" w:hAnsi="Arial" w:cs="Arial"/>
          <w:b/>
          <w:i w:val="0"/>
          <w:color w:val="auto"/>
        </w:rPr>
        <w:t>Artículo 87.  Atención Médica. Acciones.</w:t>
      </w:r>
      <w:bookmarkEnd w:id="114"/>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Las actividades de atención médica serán: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Preventivas, que incluyen las de promoción general y las de protección específica;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Curativas, que tiene como fin efectuar un diagnóstico temprano y proporcionar tratamiento oportuno y adecuado;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De habilitación y rehabilitación, que incluyen acciones tendientes a corregir las discapacidades físicas y mentales;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Paliativas, que incluyen el cuidado integral para preservar la calidad de vida del paciente, a través de la prevención, tratamiento y control del dolor, y otros síntomas físicos, psicológicos, sociales y espirituales por parte de un equipo profesional multidisciplinario.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115" w:name="_Toc521674895"/>
      <w:r w:rsidRPr="00FC1405">
        <w:rPr>
          <w:rFonts w:ascii="Arial" w:hAnsi="Arial" w:cs="Arial"/>
          <w:b/>
          <w:color w:val="auto"/>
        </w:rPr>
        <w:t>CAPÍTULO II</w:t>
      </w:r>
      <w:bookmarkEnd w:id="115"/>
    </w:p>
    <w:p w:rsidR="005700F3" w:rsidRPr="00FC1405" w:rsidRDefault="005700F3" w:rsidP="00FC1405">
      <w:pPr>
        <w:pStyle w:val="Ttulo8"/>
        <w:spacing w:before="0"/>
        <w:jc w:val="center"/>
        <w:rPr>
          <w:rFonts w:ascii="Arial" w:hAnsi="Arial" w:cs="Arial"/>
          <w:b/>
          <w:color w:val="auto"/>
        </w:rPr>
      </w:pPr>
      <w:bookmarkStart w:id="116" w:name="_Toc521674896"/>
      <w:r w:rsidRPr="00FC1405">
        <w:rPr>
          <w:rFonts w:ascii="Arial" w:hAnsi="Arial" w:cs="Arial"/>
          <w:b/>
          <w:color w:val="auto"/>
        </w:rPr>
        <w:t>DE LA ATENCIÓN INTEGRAL A LA SALUD DE LA MUJER</w:t>
      </w:r>
      <w:bookmarkEnd w:id="116"/>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17" w:name="_Toc521674897"/>
      <w:r w:rsidRPr="00FC1405">
        <w:rPr>
          <w:rFonts w:ascii="Arial" w:hAnsi="Arial" w:cs="Arial"/>
          <w:b/>
          <w:i w:val="0"/>
          <w:color w:val="auto"/>
        </w:rPr>
        <w:t>Artículo 88.  Atención Integral de la Salud de la Mujer. Principios.</w:t>
      </w:r>
      <w:bookmarkEnd w:id="11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 xml:space="preserve">Es obligación del Estado otorgar a las mujeres una atención integral a su salud bajo los principios de accesibilidad, calidad y disponibilidad.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18" w:name="_Toc521674898"/>
      <w:r w:rsidRPr="00FC1405">
        <w:rPr>
          <w:rFonts w:ascii="Arial" w:hAnsi="Arial" w:cs="Arial"/>
          <w:b/>
          <w:i w:val="0"/>
          <w:color w:val="auto"/>
        </w:rPr>
        <w:t>Artículo 89. Atención Integral de la Salud de la Mujer. Herramientas para la promoción.</w:t>
      </w:r>
      <w:bookmarkEnd w:id="11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014D9A" w:rsidRPr="00FC1405">
        <w:rPr>
          <w:rFonts w:ascii="Arial" w:hAnsi="Arial" w:cs="Arial"/>
          <w:b/>
          <w:sz w:val="20"/>
          <w:szCs w:val="20"/>
        </w:rPr>
        <w:t xml:space="preserve"> </w:t>
      </w:r>
      <w:r w:rsidRPr="00FC1405">
        <w:rPr>
          <w:rFonts w:ascii="Arial" w:hAnsi="Arial" w:cs="Arial"/>
          <w:sz w:val="20"/>
          <w:szCs w:val="20"/>
        </w:rPr>
        <w:t>Las autoridades sanitarias del Estado utilizarán las herramientas educativas y de promoción necesarias a fin de diseñar y establecer programas de prevención y de control para otorgar un servicio integral de salud a la mujer.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19" w:name="_Toc521674899"/>
      <w:r w:rsidRPr="00FC1405">
        <w:rPr>
          <w:rFonts w:ascii="Arial" w:hAnsi="Arial" w:cs="Arial"/>
          <w:b/>
          <w:i w:val="0"/>
          <w:color w:val="auto"/>
        </w:rPr>
        <w:t>Artículo 90. Atención Integral de la Salud de la Mujer. Prioridad a Grupos Vulnerables.</w:t>
      </w:r>
      <w:bookmarkEnd w:id="119"/>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 atención integral a la salud de la mujer, como política pública imperante en el Estado, se enfocará prioritariamente en aquellas regiones y zonas sanitarias que por sus condiciones requieren una especial atención.</w:t>
      </w:r>
    </w:p>
    <w:p w:rsidR="005700F3" w:rsidRPr="00FC1405" w:rsidRDefault="005700F3" w:rsidP="00FC1405">
      <w:pPr>
        <w:pStyle w:val="Normal1"/>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20" w:name="_Toc521674900"/>
      <w:r w:rsidRPr="00FC1405">
        <w:rPr>
          <w:rFonts w:ascii="Arial" w:hAnsi="Arial" w:cs="Arial"/>
          <w:b/>
          <w:i w:val="0"/>
          <w:color w:val="auto"/>
        </w:rPr>
        <w:t>Artículo 91. Atención Integral de la Salud de la Mujer. Coordinación.</w:t>
      </w:r>
      <w:bookmarkEnd w:id="120"/>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 Secretaría de Salud, y los organismos públicos descentralizados y desconcentrados, en coordinación con el sector público federal y el privado, realizarán anualmente el Programa de Atención Integral de la Mujer.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21" w:name="_Toc521674901"/>
      <w:r w:rsidRPr="00FC1405">
        <w:rPr>
          <w:rFonts w:ascii="Arial" w:hAnsi="Arial" w:cs="Arial"/>
          <w:b/>
          <w:i w:val="0"/>
          <w:color w:val="auto"/>
        </w:rPr>
        <w:t>Artículo 92.  Atención Integral de la Salud de la Mujer. Acciones.</w:t>
      </w:r>
      <w:bookmarkEnd w:id="12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Secretaría de Salud en coordinación con el Instituto Jalisciense de las Mujeres, diseñarán los instrumentos rectores que regulen las acciones en torno a la atención de los problemas de salud específicos de la mujer, mismo que deberá contener los siguientes apartados:</w:t>
      </w:r>
    </w:p>
    <w:p w:rsidR="005700F3" w:rsidRPr="00FC1405" w:rsidRDefault="005700F3" w:rsidP="00FC1405">
      <w:pPr>
        <w:pStyle w:val="Normal1"/>
        <w:tabs>
          <w:tab w:val="left" w:pos="1989"/>
        </w:tabs>
        <w:rPr>
          <w:rFonts w:ascii="Arial" w:hAnsi="Arial" w:cs="Arial"/>
          <w:sz w:val="20"/>
          <w:szCs w:val="20"/>
        </w:rPr>
      </w:pPr>
      <w:r w:rsidRPr="00FC1405">
        <w:rPr>
          <w:rFonts w:ascii="Arial" w:hAnsi="Arial" w:cs="Arial"/>
          <w:sz w:val="20"/>
          <w:szCs w:val="20"/>
        </w:rPr>
        <w:tab/>
      </w: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El diagnóstico situacional de las necesidades en materia de salud de las mujeres en el estado;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El análisis integral que contenga las estadísticas respecto de las enfermedades que más inciden en la salud de la mujer;</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Un plan de trabajo que establezca acciones, plazos y zonas de competencia para el cumplimiento de los objetivos del Programa de Atención Integral a la Salud de la Mujer;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IV.  Los programas y políticas que establezca acciones, estrategias, indicadores, plazos, zonas de competencia, metas y evaluación de objetivos.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 xml:space="preserve">Ambas dependencias fomentarán la investigación clínica sobre la salud de la mujer y la elaboración de ensayos, mismos que deberán ser considerados para las diferentes directrices de trabajo.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22" w:name="_Toc521674902"/>
      <w:r w:rsidRPr="00FC1405">
        <w:rPr>
          <w:rFonts w:ascii="Arial" w:hAnsi="Arial" w:cs="Arial"/>
          <w:b/>
          <w:i w:val="0"/>
          <w:color w:val="auto"/>
        </w:rPr>
        <w:t>Artículo 93. Atención Integral de la Salud de la Mujer. Difusión del Programa.</w:t>
      </w:r>
      <w:bookmarkEnd w:id="122"/>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 Secretaría de Salud dispondrá la publicación y difusión del Programa de Atención Integral de la Mujer y sus resultados, para su debida observancia por el Sector Salud y la población en general.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23" w:name="_Toc521674903"/>
      <w:r w:rsidRPr="00FC1405">
        <w:rPr>
          <w:rFonts w:ascii="Arial" w:hAnsi="Arial" w:cs="Arial"/>
          <w:b/>
          <w:i w:val="0"/>
          <w:color w:val="auto"/>
        </w:rPr>
        <w:t>Artículo 94.  Atención Integral de la Salud de la Mujer. Detección Cáncer Cérvico Uterino.</w:t>
      </w:r>
      <w:bookmarkEnd w:id="123"/>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014D9A" w:rsidRPr="00FC1405">
        <w:rPr>
          <w:rFonts w:ascii="Arial" w:hAnsi="Arial" w:cs="Arial"/>
          <w:b/>
          <w:sz w:val="20"/>
          <w:szCs w:val="20"/>
        </w:rPr>
        <w:t xml:space="preserve"> </w:t>
      </w:r>
      <w:r w:rsidRPr="00FC1405">
        <w:rPr>
          <w:rFonts w:ascii="Arial" w:hAnsi="Arial" w:cs="Arial"/>
          <w:sz w:val="20"/>
          <w:szCs w:val="20"/>
        </w:rPr>
        <w:t>La Secretaría de Salud vigilará, dentro de su competencia, que las muestras para la detección del Cáncer Cérvico Uterino sean tomadas preferentemente por personal femenino e interpretadas por médicos capacitados en la materia.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24" w:name="_Toc521674904"/>
      <w:r w:rsidRPr="00FC1405">
        <w:rPr>
          <w:rFonts w:ascii="Arial" w:hAnsi="Arial" w:cs="Arial"/>
          <w:b/>
          <w:i w:val="0"/>
          <w:color w:val="auto"/>
        </w:rPr>
        <w:t>Artículo 95.  Atención Integral de la Salud de la Mujer. Detección Cáncer de Mama.</w:t>
      </w:r>
      <w:bookmarkEnd w:id="124"/>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Para la prevención y detección temprana de Cáncer de Mama y Cáncer Cérvico Uterino se deberán realizar las siguientes acciones con estricto apego a la normatividad aplicable:</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Tamizaje con mastografía a mujeres de cuarenta a sesenta y nueve años de edad;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Tamizaje con citología y/o detección del Virus del Papiloma Humano a mujeres de veinticinco a sesenta;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Educación y promoción a las personas susceptibles sobre los factores de riesgo del cáncer de mama y cérvico uterino;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Atención médica a mujeres con diagnóstico de cáncer de mama y cérvico uterino en la institución según su derecho</w:t>
      </w:r>
      <w:r w:rsidR="00BB6000" w:rsidRPr="00FC1405">
        <w:rPr>
          <w:rFonts w:ascii="Arial" w:hAnsi="Arial" w:cs="Arial"/>
          <w:sz w:val="20"/>
          <w:szCs w:val="20"/>
        </w:rPr>
        <w:t xml:space="preserve"> </w:t>
      </w:r>
      <w:r w:rsidRPr="00FC1405">
        <w:rPr>
          <w:rFonts w:ascii="Arial" w:hAnsi="Arial" w:cs="Arial"/>
          <w:sz w:val="20"/>
          <w:szCs w:val="20"/>
        </w:rPr>
        <w:t>habiencia;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V. Acompañamiento psicológico a las mujeres sobrevivientes de cáncer de mama y cérvico uterino.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125" w:name="_Toc521674905"/>
      <w:r w:rsidRPr="00FC1405">
        <w:rPr>
          <w:rStyle w:val="Ttulo9Car"/>
          <w:rFonts w:ascii="Arial" w:eastAsia="Calibri" w:hAnsi="Arial" w:cs="Arial"/>
          <w:b/>
          <w:i w:val="0"/>
          <w:color w:val="auto"/>
        </w:rPr>
        <w:t>Artículo 96. Atención Integral de la Salud de la Mujer. Políticas de prevención de Cáncer</w:t>
      </w:r>
      <w:bookmarkEnd w:id="125"/>
      <w:r w:rsidRPr="00FC1405">
        <w:rPr>
          <w:rFonts w:ascii="Arial" w:hAnsi="Arial" w:cs="Arial"/>
          <w:b/>
          <w:i/>
          <w:sz w:val="20"/>
          <w:szCs w:val="20"/>
        </w:rPr>
        <w:t xml:space="preserve">. </w:t>
      </w:r>
    </w:p>
    <w:p w:rsidR="005700F3" w:rsidRPr="00FC1405" w:rsidRDefault="00FC1405"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Las</w:t>
      </w:r>
      <w:r w:rsidR="005700F3" w:rsidRPr="00FC1405">
        <w:rPr>
          <w:rFonts w:ascii="Arial" w:hAnsi="Arial" w:cs="Arial"/>
          <w:sz w:val="20"/>
          <w:szCs w:val="20"/>
        </w:rPr>
        <w:t xml:space="preserve"> autoridades estatales sanitarias dictarán las políticas públicas para prevenir y, en su caso, reducir con estrategias y acciones los casos de cáncer de mama, virus del papiloma humano y cáncer cérvico uterino.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26" w:name="_Toc521674906"/>
      <w:r w:rsidRPr="00FC1405">
        <w:rPr>
          <w:rFonts w:ascii="Arial" w:hAnsi="Arial" w:cs="Arial"/>
          <w:b/>
          <w:i w:val="0"/>
          <w:color w:val="auto"/>
        </w:rPr>
        <w:t>Artículo 97. Atención Integral de la Salud de la Mujer. Exámenes Cáncer Cérvico Uterino y de Mama.</w:t>
      </w:r>
      <w:bookmarkEnd w:id="126"/>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Para la aplicación de exámenes preventivos, la Secretaría de Salud impulsará que en cada Región Sanitaria exista cuando menos una clínica debidamente acondicionada con recursos humanos y materiales para la detección y tratamiento temprano del cáncer cérvico uterino y de mama.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La instalación de clínicas especializadas para las mujeres se realizará preferentemente en aquellos sectores donde existan indicadores que denoten la necesidad de su implementación.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27" w:name="_Toc521674907"/>
      <w:r w:rsidRPr="00FC1405">
        <w:rPr>
          <w:rFonts w:ascii="Arial" w:hAnsi="Arial" w:cs="Arial"/>
          <w:b/>
          <w:i w:val="0"/>
          <w:color w:val="auto"/>
        </w:rPr>
        <w:t>Artículo 98. Atención Integral de la Salud de la Mujer. Coordinación con Sector Privado.</w:t>
      </w:r>
      <w:bookmarkEnd w:id="12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En los lugares donde no existan unidades clínicas del sector público o social, las autoridades de salud estatales realizarán convenios de colaboración con los ayuntamientos, clínicas particulares o patrocinadores del sector privado, para que se realice el servicio gratuito de exámenes para la detección de cáncer cérvico uterino y cáncer de mama a la población de bajos recursos económicos.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28" w:name="_Toc521674908"/>
      <w:r w:rsidRPr="00FC1405">
        <w:rPr>
          <w:rFonts w:ascii="Arial" w:hAnsi="Arial" w:cs="Arial"/>
          <w:b/>
          <w:i w:val="0"/>
          <w:color w:val="auto"/>
        </w:rPr>
        <w:t>Artículo 99. Atención Integral de la Salud de la Mujer. Cartilla Nacional de Salud.</w:t>
      </w:r>
      <w:bookmarkEnd w:id="12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Los prestadores de los servicios de salud del sector público y privado, entregarán la cartilla Nacional de Salud de las Mujeres, la cual solicitarán cuando acuda a un servicio; en caso de extravío, pérdida o robo, deberán proporcionarle el servicio, otorgándoles una nueva cartilla, exhortándoles al buen uso y cuidado de la misma, presentándola en cada consulta.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129" w:name="_Toc521674909"/>
      <w:r w:rsidRPr="00FC1405">
        <w:rPr>
          <w:rFonts w:ascii="Arial" w:hAnsi="Arial" w:cs="Arial"/>
          <w:b/>
          <w:color w:val="auto"/>
        </w:rPr>
        <w:t>CAPÍTULO III</w:t>
      </w:r>
      <w:bookmarkEnd w:id="129"/>
    </w:p>
    <w:p w:rsidR="005700F3" w:rsidRPr="00FC1405" w:rsidRDefault="005700F3" w:rsidP="00FC1405">
      <w:pPr>
        <w:pStyle w:val="Ttulo8"/>
        <w:spacing w:before="0"/>
        <w:jc w:val="center"/>
        <w:rPr>
          <w:rFonts w:ascii="Arial" w:hAnsi="Arial" w:cs="Arial"/>
          <w:b/>
          <w:color w:val="auto"/>
        </w:rPr>
      </w:pPr>
      <w:bookmarkStart w:id="130" w:name="_Toc521674910"/>
      <w:r w:rsidRPr="00FC1405">
        <w:rPr>
          <w:rFonts w:ascii="Arial" w:hAnsi="Arial" w:cs="Arial"/>
          <w:b/>
          <w:color w:val="auto"/>
        </w:rPr>
        <w:t>DE LA ATENCIÓN MATERNO-INFANTIL</w:t>
      </w:r>
      <w:bookmarkEnd w:id="130"/>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31" w:name="_Toc521674911"/>
      <w:r w:rsidRPr="00FC1405">
        <w:rPr>
          <w:rFonts w:ascii="Arial" w:hAnsi="Arial" w:cs="Arial"/>
          <w:b/>
          <w:i w:val="0"/>
          <w:color w:val="auto"/>
        </w:rPr>
        <w:t>Artículo 100. Atención Materno-Infantil. Carácter Prioritario.</w:t>
      </w:r>
      <w:bookmarkEnd w:id="131"/>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atención materno-infantil tiene carácter prioritario y comprende las siguientes acciones: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La atención de la mujer durante el embarazo, parto y puerperio y en su caso la detección de riesgos de muerte materna;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 atención del niño, la vigilancia de su crecimiento y desarrollo, incluyendo la promoción de la vacunación oportuna, la prevención, detección de las condiciones de enfermedades hereditarias, congénitas y atención que incluya la aplicación de la prueba del tamiz ampliado;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La promoción de la integración y el bienestar familiar;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 información a la mujer sobre la infección por el Virus de la Inmunodeficiencia Humana (VIH) haciendo de su conocimiento las ventajas de una detección oportuna, para lo cual se informará a la mujer embarazada que puede practicarse gratuitamente examen de VIH en las instituciones del Sector Salud, a fin de prevenir la salud de los infantes desde su gestación, siendo el resultado del examen confidencial;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V. El diagnóstico oportuno de condiciones de salud del neonato y detección de enfermedades hereditarias y congénitas, incluyendo la aplicación de la prueba del tamiz ampliado y su salud visual;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VI. La prevención, detección oportuna y, en su caso, tratamiento de enfermedades en los neonatos prematuros, para prevenir la ceguera por retinopatía y la sordera; para lo cual se realizarán la revisión de la retina y la aplicación del tamiz auditivo; el tamiz oftalmológico se practicará a la cuarta semana del nacimiento.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La prevención y erradicación de prácticas médicas que puedan lastimar o denigrar a la mujer durante el embarazo, parto y puerperio;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VIII. Las demás establecidas en la normatividad aplicable.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32" w:name="_Toc521674912"/>
      <w:r w:rsidRPr="00FC1405">
        <w:rPr>
          <w:rFonts w:ascii="Arial" w:hAnsi="Arial" w:cs="Arial"/>
          <w:b/>
          <w:i w:val="0"/>
          <w:color w:val="auto"/>
        </w:rPr>
        <w:t>Artículo 101. Atención Materno-Infantil. Prevención de la Mortalidad Materno-Infantil.</w:t>
      </w:r>
      <w:bookmarkEnd w:id="132"/>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En la realización de acciones tendientes a la prevención de la mortalidad materno-infantil, los sistemas para el desarrollo integral de la familia, estatal y municipales, observarán las instrucciones que, sobre esta materia, reciban de la Secretaría de Salud Jalisco.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En los establecimientos en que se presten servicios de atención médica materno-infantil se formarán los comités hospitalarios que determinen las Normas Oficiales Mexicanas aplicables, especialmente los destinados a prevenir la mortalidad materna y perinatal.</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33" w:name="_Toc521674913"/>
      <w:r w:rsidRPr="00FC1405">
        <w:rPr>
          <w:rFonts w:ascii="Arial" w:hAnsi="Arial" w:cs="Arial"/>
          <w:b/>
          <w:i w:val="0"/>
          <w:color w:val="auto"/>
        </w:rPr>
        <w:t>Artículo 102. Atención Materno-Infantil. Atención Infantil Oportuna.</w:t>
      </w:r>
      <w:bookmarkEnd w:id="133"/>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Es interés del Estado otorgar a niñas y niños una atención oportuna y especializada y, en particular, prevenir la ceguera por retinopatía del prematuro, así como la prevención, diagnóstico y atención de la misma.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Las autoridades sanitarias estatales dictarán las políticas públicas para prevenir y, en su caso, reducir los embarazos de alto riesgo y nacimientos prematuros, para lo cual garantizarán el acceso de éstos a un servicio integral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3. </w:t>
      </w:r>
      <w:r w:rsidRPr="00FC1405">
        <w:rPr>
          <w:rFonts w:ascii="Arial" w:hAnsi="Arial" w:cs="Arial"/>
          <w:sz w:val="20"/>
          <w:szCs w:val="20"/>
        </w:rPr>
        <w:t>La Secretaría de Salud y los organismos públicos descentralizados y desconcentrados, en coordinación con el sector privado, revisarán anualmente la política pública a que se refiere al párrafo anterior y realizarán un programa estatal para la prevención de la ceguera por retinopatía del prematuro; lo anterior con el apoyo, en lo conducente, del sector público federal.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34" w:name="_Toc521674914"/>
      <w:r w:rsidRPr="00FC1405">
        <w:rPr>
          <w:rFonts w:ascii="Arial" w:hAnsi="Arial" w:cs="Arial"/>
          <w:b/>
          <w:i w:val="0"/>
          <w:color w:val="auto"/>
        </w:rPr>
        <w:t>Artículo 103.  Atención Materno-Infantil. Parto Digno.</w:t>
      </w:r>
      <w:bookmarkEnd w:id="13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En la prestación de los servicios de salud destinados a la atención materno-infantil, se cuidará el parto digno. Las instituciones del sector salud velarán por que en este procedimiento, se garantice el conocimiento por parte de las usuarias, de sus derechos y se asegure el consentimiento informado en los mismos, respetando en todo momento la voluntad de las mujeres.</w:t>
      </w: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br/>
      </w:r>
      <w:r w:rsidRPr="00FC1405">
        <w:rPr>
          <w:rFonts w:ascii="Arial" w:hAnsi="Arial" w:cs="Arial"/>
          <w:b/>
          <w:sz w:val="20"/>
          <w:szCs w:val="20"/>
        </w:rPr>
        <w:t>2.</w:t>
      </w:r>
      <w:r w:rsidRPr="00FC1405">
        <w:rPr>
          <w:rFonts w:ascii="Arial" w:hAnsi="Arial" w:cs="Arial"/>
          <w:sz w:val="20"/>
          <w:szCs w:val="20"/>
        </w:rPr>
        <w:t xml:space="preserve"> La unidades médicas públicas o privadas en que se asista a la madre en el momento del alumbramiento, deberá informar a la Dirección General del Registro Civil del Estado, la relación de los nacimientos que se registraron en su unidad en los términos en que la Dirección establezca, mediante el formato electrónico que para tal efecto expida la Dirección General del Registro Civil.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35" w:name="_Toc521674915"/>
      <w:r w:rsidRPr="00FC1405">
        <w:rPr>
          <w:rFonts w:ascii="Arial" w:hAnsi="Arial" w:cs="Arial"/>
          <w:b/>
          <w:i w:val="0"/>
          <w:color w:val="auto"/>
        </w:rPr>
        <w:t>Artículo 104.  Atención Materno-Infantil. Procedimientos.</w:t>
      </w:r>
      <w:bookmarkEnd w:id="13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En la organización y operación de los servicios de salud destinados a la atención materno-infantil, las autoridades sanitarias del Estado, establecerán procedimientos que permitan la participación activa de la familia, en la prevención y atención oportuna de los padecimientos de los usuarios, sin perjuicio de las actividades que, conforme a los ordenamientos jurídicos que los crearon, correspondan a los Sistemas para el Desarrollo Integral de la Familia, Estatal y Municipales.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36" w:name="_Toc521674916"/>
      <w:r w:rsidRPr="00FC1405">
        <w:rPr>
          <w:rFonts w:ascii="Arial" w:hAnsi="Arial" w:cs="Arial"/>
          <w:b/>
          <w:i w:val="0"/>
          <w:color w:val="auto"/>
        </w:rPr>
        <w:t>Artículo 105. Atención Materno-Infantil. Coordinación de Autoridades.</w:t>
      </w:r>
      <w:bookmarkEnd w:id="13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Las autoridades estatales sanitarias, educativas y laborales, en sus respectivos ámbitos de competencia, apoyarán y fomentarán: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Acciones de orientación y vigilancia institucional, capacitación y fomento para la lactancia materna y amamantamiento, incentivando a que la leche materna sea alimento exclusivo durante seis meses y complementario hasta avanzado el segundo año de vida;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sz w:val="20"/>
          <w:szCs w:val="20"/>
        </w:rPr>
        <w:t>II. La instalación de lactarios en los centros de trabajo de los sectores público y privado;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Los programas para padres, destinados a promover la atención materno-infantil y abatir la violencia intrafamiliar;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Las actividades recreativas, de esparcimiento y culturales, destinadas a fortalecer el núcleo familiar y a promover la salud física y mental de sus integrantes;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V. La vigilancia de actividades ocupacionales que puedan poner en peligro la salud física y mental de los menores y de las mujeres embarazadas,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El establecimiento de programas de información y sensibilización, adecuados a la capacidad de los destinatarios, respecto de los medios de transmisión del VIH, y sus formas de prevención;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La generación de políticas públicas para la disminución de embarazos de alto riesgo, de nacimientos prematuros y de ceguera por retinopatía del prematuro;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Las demás que coadyuven a la protección de la salud materno-infantil.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37" w:name="_Toc521674917"/>
      <w:r w:rsidRPr="00FC1405">
        <w:rPr>
          <w:rFonts w:ascii="Arial" w:hAnsi="Arial" w:cs="Arial"/>
          <w:b/>
          <w:i w:val="0"/>
          <w:color w:val="auto"/>
        </w:rPr>
        <w:t>Artículo 106. Atención Materno-Infantil. Ceguera por Retinopatía.</w:t>
      </w:r>
      <w:bookmarkEnd w:id="13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Centro Estatal para la Prevención de Ceguera por Retinopatía del Prematuro, presupuestalmente subordinado al Organismo Público Descentralizado Hospital Civil de Guadalajara, será el responsable del programa rector y regulador de la atención al neonato para la revisión de la retina, la detección oportuna de malformaciones que puedan causar ceguera y el tratamiento de la retinopatía,</w:t>
      </w:r>
      <w:r w:rsidR="00BB6000" w:rsidRPr="00FC1405">
        <w:rPr>
          <w:rFonts w:ascii="Arial" w:hAnsi="Arial" w:cs="Arial"/>
          <w:sz w:val="20"/>
          <w:szCs w:val="20"/>
        </w:rPr>
        <w:t xml:space="preserve"> </w:t>
      </w:r>
      <w:r w:rsidRPr="00FC1405">
        <w:rPr>
          <w:rFonts w:ascii="Arial" w:hAnsi="Arial" w:cs="Arial"/>
          <w:sz w:val="20"/>
          <w:szCs w:val="20"/>
        </w:rPr>
        <w:t>a que se refiere la fracción VI del artículo 102, para lo cual: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Propondrá a la Secretaría los protocolos para el diagnóstico, tratamiento, expediente clínico, procesos de ingreso, egreso y seguimiento individualizado de los pacientes prematuros con riesgo de ceguera por retinopatía en el Estado de Jalisco;</w:t>
      </w:r>
    </w:p>
    <w:p w:rsidR="00BB6000" w:rsidRPr="00FC1405" w:rsidRDefault="00BB6000"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Determinará las características mínimas del acervo de información y documentación que facilite a las autoridades e instituciones competentes la investigación, estudio y análisis de la retinopatía neonatal;</w:t>
      </w:r>
    </w:p>
    <w:p w:rsidR="00BB6000" w:rsidRPr="00FC1405" w:rsidRDefault="00BB6000"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Fomentará las actividades de investigación científica y docencia para la prevención, detección y tratamiento de la retinopatía, y la capacitación a los profesionales, especialistas y técnicos; y</w:t>
      </w:r>
    </w:p>
    <w:p w:rsidR="00BB6000" w:rsidRPr="00FC1405" w:rsidRDefault="00BB6000"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Propondrá a las autoridades sanitarias las acciones de promoción de la salud que deban realizarse en coordinación con los Sistemas para el Desarrollo Integral de la Familia, Estatal y Municipales, como campañas y programas para la prevención de embarazos de adolescentes y nacimientos prematuros de sensibilización y capacitación a profesionales de primer contacto con los recién nacidos y el personal técnico y auxiliares para la salud, así como a los padres y su familia, sobre las medidas de protección a la salud para la prevención de la retinopatía y de la importancia del tamizaje.</w:t>
      </w:r>
    </w:p>
    <w:p w:rsidR="00BB6000" w:rsidRPr="00FC1405" w:rsidRDefault="00BB6000"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El Centro Estatal para la Prevención de Ceguera por Retinopatía del Prematuro enviará los protocolos a que se refiere la fracción I al titular de la Secretaría de Salud, para su publicación en el Periódico Oficial El Estado de Jalisco, para su debida observancia por el sector salud y la población en general.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138" w:name="_Toc521674918"/>
      <w:r w:rsidRPr="00FC1405">
        <w:rPr>
          <w:rFonts w:ascii="Arial" w:hAnsi="Arial" w:cs="Arial"/>
          <w:b/>
          <w:i w:val="0"/>
          <w:color w:val="auto"/>
          <w:sz w:val="20"/>
          <w:szCs w:val="20"/>
        </w:rPr>
        <w:t>TÍTULO CUARTO</w:t>
      </w:r>
      <w:bookmarkEnd w:id="138"/>
    </w:p>
    <w:p w:rsidR="005700F3" w:rsidRPr="00FC1405" w:rsidRDefault="005700F3" w:rsidP="00FC1405">
      <w:pPr>
        <w:pStyle w:val="Ttulo7"/>
        <w:spacing w:before="0"/>
        <w:jc w:val="center"/>
        <w:rPr>
          <w:rFonts w:ascii="Arial" w:hAnsi="Arial" w:cs="Arial"/>
          <w:b/>
          <w:i w:val="0"/>
          <w:color w:val="auto"/>
          <w:sz w:val="20"/>
          <w:szCs w:val="20"/>
        </w:rPr>
      </w:pPr>
      <w:bookmarkStart w:id="139" w:name="_Toc521674919"/>
      <w:r w:rsidRPr="00FC1405">
        <w:rPr>
          <w:rFonts w:ascii="Arial" w:hAnsi="Arial" w:cs="Arial"/>
          <w:b/>
          <w:i w:val="0"/>
          <w:color w:val="auto"/>
          <w:sz w:val="20"/>
          <w:szCs w:val="20"/>
        </w:rPr>
        <w:t>DE LA SALUD PÚBLICA</w:t>
      </w:r>
      <w:bookmarkEnd w:id="139"/>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140" w:name="_Toc521674920"/>
      <w:r w:rsidRPr="00FC1405">
        <w:rPr>
          <w:rFonts w:ascii="Arial" w:hAnsi="Arial" w:cs="Arial"/>
          <w:b/>
          <w:color w:val="auto"/>
        </w:rPr>
        <w:t>CAPÍTULO I</w:t>
      </w:r>
      <w:bookmarkEnd w:id="140"/>
    </w:p>
    <w:p w:rsidR="005700F3" w:rsidRPr="00FC1405" w:rsidRDefault="005700F3" w:rsidP="00FC1405">
      <w:pPr>
        <w:pStyle w:val="Ttulo8"/>
        <w:spacing w:before="0"/>
        <w:jc w:val="center"/>
        <w:rPr>
          <w:rFonts w:ascii="Arial" w:hAnsi="Arial" w:cs="Arial"/>
          <w:b/>
          <w:color w:val="auto"/>
        </w:rPr>
      </w:pPr>
      <w:bookmarkStart w:id="141" w:name="_Toc521674921"/>
      <w:r w:rsidRPr="00FC1405">
        <w:rPr>
          <w:rFonts w:ascii="Arial" w:hAnsi="Arial" w:cs="Arial"/>
          <w:b/>
          <w:color w:val="auto"/>
        </w:rPr>
        <w:t>DISPOSICIONES GENERALES</w:t>
      </w:r>
      <w:bookmarkEnd w:id="141"/>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42" w:name="_Toc521674922"/>
      <w:r w:rsidRPr="00FC1405">
        <w:rPr>
          <w:rFonts w:ascii="Arial" w:hAnsi="Arial" w:cs="Arial"/>
          <w:b/>
          <w:i w:val="0"/>
          <w:color w:val="auto"/>
        </w:rPr>
        <w:t>Artículo 107.Salud Pública. Concepto.</w:t>
      </w:r>
      <w:bookmarkEnd w:id="142"/>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 xml:space="preserve">Salud pública es la ciencia y el arte de prevenir la enfermedad, prolongar la vida, fomentar la salud física, mental y social mediante medidas gestionadas a través de los organismos del estado en coordinación con la sociedad.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Se consideran acciones de salud pública, entre otras, el saneamiento del medio, la prevención, control de enfermedades y accidentes, promoción de la salud, control y vigilancia sanitaria, la prevención y control de adicciones, así como la detección y atención de la depresión y prevención del suicidio.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43" w:name="_Toc521674923"/>
      <w:r w:rsidRPr="00FC1405">
        <w:rPr>
          <w:rFonts w:ascii="Arial" w:hAnsi="Arial" w:cs="Arial"/>
          <w:b/>
          <w:i w:val="0"/>
          <w:color w:val="auto"/>
        </w:rPr>
        <w:t>Artículo 108. Salud Pública. Acciones.</w:t>
      </w:r>
      <w:bookmarkEnd w:id="143"/>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014D9A" w:rsidRPr="00FC1405">
        <w:rPr>
          <w:rFonts w:ascii="Arial" w:hAnsi="Arial" w:cs="Arial"/>
          <w:b/>
          <w:sz w:val="20"/>
          <w:szCs w:val="20"/>
        </w:rPr>
        <w:t xml:space="preserve"> </w:t>
      </w:r>
      <w:r w:rsidRPr="00FC1405">
        <w:rPr>
          <w:rFonts w:ascii="Arial" w:hAnsi="Arial" w:cs="Arial"/>
          <w:sz w:val="20"/>
          <w:szCs w:val="20"/>
        </w:rPr>
        <w:t xml:space="preserve">Las acciones de salud pública comprenden de manera enunciativa más no limitativa: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La promoción de la salud como herramienta en el desarrollo de la cultura de prevención;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El seguimiento, evaluación y análisis de la situación en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El saneamiento del medio ambiente;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 vigilancia de la salud pública y control de riesgos y daños, priorizando: la vigilancia epidemiológica, el control de enfermedades infecciosas y la destrucción de vectores;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sz w:val="20"/>
          <w:szCs w:val="20"/>
        </w:rPr>
        <w:t>V. El desarrollo de políticas públicas en materia de salud pública;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Los tratamientos de medicina preventiva;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sz w:val="20"/>
          <w:szCs w:val="20"/>
        </w:rPr>
        <w:t xml:space="preserve">VII. La promoción de la cultura física y el deporte;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sz w:val="20"/>
          <w:szCs w:val="20"/>
        </w:rPr>
        <w:t>VIII. La educación de todas las personas en materia de higiene;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sz w:val="20"/>
          <w:szCs w:val="20"/>
        </w:rPr>
        <w:t xml:space="preserve">IX. La participación de la comunidad en el fomento a la salud;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El fomento a la investigación en materia de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La asequibilidad de los servicios sanitarios;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 La prevención de la discapacidad.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44" w:name="_Toc521674924"/>
      <w:r w:rsidRPr="00FC1405">
        <w:rPr>
          <w:rFonts w:ascii="Arial" w:hAnsi="Arial" w:cs="Arial"/>
          <w:b/>
          <w:i w:val="0"/>
          <w:color w:val="auto"/>
        </w:rPr>
        <w:t>Artículo 109. Salud Pública. Atención Médica. Desfibrilador</w:t>
      </w:r>
      <w:bookmarkEnd w:id="144"/>
      <w:r w:rsidR="00A8297E" w:rsidRPr="00FC1405">
        <w:rPr>
          <w:rFonts w:ascii="Arial" w:hAnsi="Arial" w:cs="Arial"/>
          <w:b/>
          <w:i w:val="0"/>
          <w:color w:val="auto"/>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Será considerada acción de salud pública la obligación de que en todo edificio público o privado que genere concentraciones de al menos 500 personas en concurrencia, cuente con: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Al menos un desfibrilador externo automático;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II. Con personal que presente la documentación que certifica su capacitación correspondiente.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45" w:name="_Toc521674925"/>
      <w:r w:rsidRPr="00FC1405">
        <w:rPr>
          <w:rFonts w:ascii="Arial" w:hAnsi="Arial" w:cs="Arial"/>
          <w:b/>
          <w:i w:val="0"/>
          <w:color w:val="auto"/>
        </w:rPr>
        <w:t>Artículo 110.  Salud Pública. Costos de la Atención Médica de Urgencia.</w:t>
      </w:r>
      <w:bookmarkEnd w:id="145"/>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Para los efectos de compensar y redistribuir los costos de la atención médica de urgencia que se preste, las instituciones públicas de salud, las empresas aseguradoras de vehículos, las de seguros de gastos médicos y las de seguridad y protección social, deberán convenir con la Secretaría de Salud y los Servicios Médicos Municipales por el pago correspondiente de los pacientes atendidos en establecimientos públicos de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Los convenios que se suscriban en los términos del párrafo anterior podrán estipular el pago en efectivo, en especie o en servicios.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8"/>
        <w:spacing w:before="0"/>
        <w:jc w:val="center"/>
        <w:rPr>
          <w:rFonts w:ascii="Arial" w:hAnsi="Arial" w:cs="Arial"/>
          <w:b/>
          <w:color w:val="auto"/>
        </w:rPr>
      </w:pPr>
      <w:bookmarkStart w:id="146" w:name="_Toc521674926"/>
      <w:r w:rsidRPr="00FC1405">
        <w:rPr>
          <w:rFonts w:ascii="Arial" w:hAnsi="Arial" w:cs="Arial"/>
          <w:b/>
          <w:color w:val="auto"/>
        </w:rPr>
        <w:t>CAPÍTULO II</w:t>
      </w:r>
      <w:bookmarkEnd w:id="146"/>
    </w:p>
    <w:p w:rsidR="005700F3" w:rsidRPr="00FC1405" w:rsidRDefault="005700F3" w:rsidP="00FC1405">
      <w:pPr>
        <w:pStyle w:val="Ttulo8"/>
        <w:spacing w:before="0"/>
        <w:jc w:val="center"/>
        <w:rPr>
          <w:rFonts w:ascii="Arial" w:hAnsi="Arial" w:cs="Arial"/>
          <w:b/>
          <w:color w:val="auto"/>
        </w:rPr>
      </w:pPr>
      <w:bookmarkStart w:id="147" w:name="_Toc521674927"/>
      <w:r w:rsidRPr="00FC1405">
        <w:rPr>
          <w:rFonts w:ascii="Arial" w:hAnsi="Arial" w:cs="Arial"/>
          <w:b/>
          <w:color w:val="auto"/>
        </w:rPr>
        <w:t>DE LA PROMOCIÓN DE LA SALUD</w:t>
      </w:r>
      <w:bookmarkEnd w:id="147"/>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PRIMERA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CLASIFICACIÓN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48" w:name="_Toc521674928"/>
      <w:r w:rsidRPr="00FC1405">
        <w:rPr>
          <w:rFonts w:ascii="Arial" w:hAnsi="Arial" w:cs="Arial"/>
          <w:b/>
          <w:i w:val="0"/>
          <w:color w:val="auto"/>
        </w:rPr>
        <w:t>Artículo 111. Promoción de la Salud. Objetivos.</w:t>
      </w:r>
      <w:bookmarkEnd w:id="148"/>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 promoción de la salud tiene como objetivos crear, conservar y mejorar las</w:t>
      </w:r>
      <w:r w:rsidR="00A8297E" w:rsidRPr="00FC1405">
        <w:rPr>
          <w:rFonts w:ascii="Arial" w:hAnsi="Arial" w:cs="Arial"/>
          <w:sz w:val="20"/>
          <w:szCs w:val="20"/>
        </w:rPr>
        <w:t xml:space="preserve"> </w:t>
      </w:r>
      <w:r w:rsidRPr="00FC1405">
        <w:rPr>
          <w:rFonts w:ascii="Arial" w:hAnsi="Arial" w:cs="Arial"/>
          <w:sz w:val="20"/>
          <w:szCs w:val="20"/>
        </w:rPr>
        <w:t>condiciones deseables de salud para todas las personas, y propiciar en el individuo las actitudes, valores y conductas adecuadas para motivar su participación en beneficio de la salud individual y colectiva.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49" w:name="_Toc521674929"/>
      <w:r w:rsidRPr="00FC1405">
        <w:rPr>
          <w:rFonts w:ascii="Arial" w:hAnsi="Arial" w:cs="Arial"/>
          <w:b/>
          <w:i w:val="0"/>
          <w:color w:val="auto"/>
        </w:rPr>
        <w:t>Artículo 112. Promoción de la Salud. Acciones.</w:t>
      </w:r>
      <w:bookmarkEnd w:id="14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promoción de la salud comprende: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La educación para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II. De la nutrición y el combate de la obesidad, diabetes, sobrepeso y trastornos de la conducta alimenticia;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Los efectos del ambiente en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 salud ocupacional; y</w:t>
      </w:r>
    </w:p>
    <w:p w:rsidR="005700F3" w:rsidRPr="00FC1405" w:rsidRDefault="005700F3" w:rsidP="00FC1405">
      <w:pPr>
        <w:pStyle w:val="Normal1"/>
        <w:widowControl w:val="0"/>
        <w:rPr>
          <w:rFonts w:ascii="Arial" w:hAnsi="Arial" w:cs="Arial"/>
          <w:sz w:val="20"/>
          <w:szCs w:val="20"/>
        </w:rPr>
      </w:pPr>
    </w:p>
    <w:p w:rsidR="005700F3" w:rsidRPr="00FC1405" w:rsidRDefault="00A8297E" w:rsidP="00FC1405">
      <w:pPr>
        <w:pStyle w:val="Normal1"/>
        <w:widowControl w:val="0"/>
        <w:rPr>
          <w:rFonts w:ascii="Arial" w:hAnsi="Arial" w:cs="Arial"/>
          <w:sz w:val="20"/>
          <w:szCs w:val="20"/>
        </w:rPr>
      </w:pPr>
      <w:r w:rsidRPr="00FC1405">
        <w:rPr>
          <w:rFonts w:ascii="Arial" w:hAnsi="Arial" w:cs="Arial"/>
          <w:sz w:val="20"/>
          <w:szCs w:val="20"/>
        </w:rPr>
        <w:t>V. De la p</w:t>
      </w:r>
      <w:r w:rsidR="005700F3" w:rsidRPr="00FC1405">
        <w:rPr>
          <w:rFonts w:ascii="Arial" w:hAnsi="Arial" w:cs="Arial"/>
          <w:sz w:val="20"/>
          <w:szCs w:val="20"/>
        </w:rPr>
        <w:t>restación del servicio de cuidados paliativos.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SEGUNDA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DE LA EDUCACIÓN PARA LA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color w:val="auto"/>
        </w:rPr>
      </w:pPr>
      <w:bookmarkStart w:id="150" w:name="_Toc521674930"/>
      <w:r w:rsidRPr="00FC1405">
        <w:rPr>
          <w:rFonts w:ascii="Arial" w:hAnsi="Arial" w:cs="Arial"/>
          <w:b/>
          <w:i w:val="0"/>
          <w:color w:val="auto"/>
        </w:rPr>
        <w:t>Artículo 113. Educación para la Salud. Programas.</w:t>
      </w:r>
      <w:bookmarkEnd w:id="15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 educación para la salud tiene por objeto: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Proporcionar a todas las personas los conocimientos sobre las causas de las enfermedades y de los daños producto de los efectos nocivos del medio ambiente en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Fomentar en la población el desarrollo de actitudes y conductas que le permitan participar en la prevención de enfermedades individuales, colectivas, accidentes y protegerse de los riesgos que pongan en peligro su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Proporcionar a la población información sobre los riesgos del uso de medicamentos fuera de lo prescrito y sus efectos en el abuso de los mismos;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IV. Orientar y capacitar a la población, preferentemente, en materia de nutrición y combate a la obesidad, salud mental, salud bucal, educación sexual, planificación familiar, riesgos de automedicación, prevención de la farmacodependencia, alcoholismo, inhalantes y otras substancias tóxicas, salud ocupacional, uso adecuado de los servicios de salud, prevención de accidentes, prevención, habilitación y rehabilitación de la discapacidad y detección oportuna de enfermedades, enfermedades raras y, catastróficas.; y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Fomentar en la población la cultura de la donación de sangre, órganos y tejidos.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51" w:name="_Toc521674931"/>
      <w:r w:rsidRPr="00FC1405">
        <w:rPr>
          <w:rFonts w:ascii="Arial" w:hAnsi="Arial" w:cs="Arial"/>
          <w:b/>
          <w:i w:val="0"/>
          <w:color w:val="auto"/>
        </w:rPr>
        <w:t>Artículo 114.  Educación para la Salud. Programas.</w:t>
      </w:r>
      <w:bookmarkEnd w:id="15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Las autoridades sanitarias estatales, en coordinación con las autoridades federales competentes, propondrán y desarrollarán programas de educación para la salud, procurando optimizar los recursos y alcanzar la cobertura total de la población.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El Gobierno del Estado, por conducto de la Secretaría de Salud Jalisco, en coordinación con las autoridades competentes, promoverá programas de educación para la salud, que puedan ser difundidos por los medios masivos de comunicación social en 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TERCERA</w:t>
      </w:r>
    </w:p>
    <w:p w:rsidR="005700F3" w:rsidRPr="00FC1405" w:rsidRDefault="005700F3" w:rsidP="00FC1405">
      <w:pPr>
        <w:pStyle w:val="Normal1"/>
        <w:jc w:val="center"/>
        <w:rPr>
          <w:rFonts w:ascii="Arial" w:hAnsi="Arial" w:cs="Arial"/>
          <w:b/>
          <w:sz w:val="20"/>
          <w:szCs w:val="20"/>
        </w:rPr>
      </w:pPr>
      <w:r w:rsidRPr="00FC1405">
        <w:rPr>
          <w:rFonts w:ascii="Arial" w:hAnsi="Arial" w:cs="Arial"/>
          <w:b/>
          <w:sz w:val="20"/>
          <w:szCs w:val="20"/>
        </w:rPr>
        <w:t xml:space="preserve">DE LA NUTRICIÓN Y EL COMBATE DE LA OBESIDAD, DIABETES, </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SOBREPESO Y TRASTORNOS DE LA CONDUCTA ALIMENTICIA</w:t>
      </w:r>
    </w:p>
    <w:p w:rsidR="005700F3" w:rsidRPr="00FC1405" w:rsidRDefault="005700F3" w:rsidP="00FC1405">
      <w:pPr>
        <w:pStyle w:val="Normal1"/>
        <w:widowControl w:val="0"/>
        <w:ind w:right="-10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52" w:name="_Toc521674932"/>
      <w:r w:rsidRPr="00FC1405">
        <w:rPr>
          <w:rFonts w:ascii="Arial" w:hAnsi="Arial" w:cs="Arial"/>
          <w:b/>
          <w:i w:val="0"/>
          <w:color w:val="auto"/>
        </w:rPr>
        <w:t>Artículo 115. De la nutrición y el combate de la obesidad, diabetes, sobrepeso y trastornos de la conducta alimenticia. Programas.</w:t>
      </w:r>
      <w:bookmarkEnd w:id="152"/>
    </w:p>
    <w:p w:rsidR="005700F3" w:rsidRPr="00FC1405" w:rsidRDefault="005700F3" w:rsidP="00FC1405">
      <w:pPr>
        <w:pStyle w:val="Normal1"/>
        <w:widowControl w:val="0"/>
        <w:ind w:right="-10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Gobierno del Estado, por conducto de la Secretaría de Salud Jalisco, elaborará, coordinará y desarrollará programas de nutrición estatales para la prevención y combate a la obesidad, diabetes, sobrepeso y trastornos de la conducta alimenticia, promoviendo la participación de los organismos cuyas atribuciones tengan relación con los mismos, así como de los sectores social y privado.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53" w:name="_Toc521674933"/>
      <w:r w:rsidRPr="00FC1405">
        <w:rPr>
          <w:rFonts w:ascii="Arial" w:hAnsi="Arial" w:cs="Arial"/>
          <w:b/>
          <w:i w:val="0"/>
          <w:color w:val="auto"/>
        </w:rPr>
        <w:t>Artículo 116. De la nutrición y el combate de la obesidad, diabetes, sobrepeso y trastornos de la conducta alimenticia. Consejo.</w:t>
      </w:r>
      <w:bookmarkEnd w:id="153"/>
    </w:p>
    <w:p w:rsidR="005700F3" w:rsidRPr="00FC1405" w:rsidRDefault="005700F3" w:rsidP="00FC1405">
      <w:pPr>
        <w:pStyle w:val="Normal1"/>
        <w:widowControl w:val="0"/>
        <w:ind w:right="-10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Se crea el Consejo para la Prevención Integral y Combate de la Obesidad, Diabetes, Sobrepeso y Trastornos de la Conducta Alimenticia en el Estado de Jalisco, como una instancia colegiada permanente, que consulte, instrumente, coordine y evalúe las estrategias y programas orientados a la prevención y atención integral de la obesidad, el sobrepeso y los trastornos en la conducta alimenticia en el Estado de Jalisco.</w:t>
      </w:r>
    </w:p>
    <w:p w:rsidR="005700F3" w:rsidRPr="00FC1405" w:rsidRDefault="005700F3" w:rsidP="00FC1405">
      <w:pPr>
        <w:pStyle w:val="Normal1"/>
        <w:widowControl w:val="0"/>
        <w:ind w:right="-10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54" w:name="_Toc521674934"/>
      <w:r w:rsidRPr="00FC1405">
        <w:rPr>
          <w:rFonts w:ascii="Arial" w:hAnsi="Arial" w:cs="Arial"/>
          <w:b/>
          <w:i w:val="0"/>
          <w:color w:val="auto"/>
        </w:rPr>
        <w:t>Artículo 117.  De la nutrición y el combate de la obesidad, diabetes, sobrepeso y trastornos de la conducta alimenticia. Integración del Consejo.</w:t>
      </w:r>
      <w:bookmarkEnd w:id="154"/>
    </w:p>
    <w:p w:rsidR="005700F3" w:rsidRPr="00FC1405" w:rsidRDefault="005700F3" w:rsidP="00FC1405">
      <w:pPr>
        <w:pStyle w:val="Normal1"/>
        <w:widowControl w:val="0"/>
        <w:ind w:right="-10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Consejo está integrado por: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b/>
          <w:sz w:val="20"/>
          <w:szCs w:val="20"/>
        </w:rPr>
      </w:pPr>
      <w:r w:rsidRPr="00FC1405">
        <w:rPr>
          <w:rFonts w:ascii="Arial" w:hAnsi="Arial" w:cs="Arial"/>
          <w:sz w:val="20"/>
          <w:szCs w:val="20"/>
        </w:rPr>
        <w:t>I. El titular de la Secretaría de Salud del Estado, que será quien lo presida;</w:t>
      </w:r>
      <w:r w:rsidRPr="00FC1405">
        <w:rPr>
          <w:rFonts w:ascii="Arial" w:hAnsi="Arial" w:cs="Arial"/>
          <w:b/>
          <w:sz w:val="20"/>
          <w:szCs w:val="20"/>
        </w:rPr>
        <w:t>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El titular de la Secretaría de Educación del Estado;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El Titular del Organismo Público Descentralizado Hospital Civil de Guadalajara;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Una Secretaría Técnica, la cual estará a cargo de un servidor público adscrito a la Dirección de Prevención y Control de Enfermedades del organismo público descentralizado “Servicios de Salud Jalisco”;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 Dos representantes del sector social;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Dos representantes del sector privado, todos del Estado de Jalisco</w:t>
      </w:r>
      <w:r w:rsidR="00BB6000" w:rsidRPr="00FC1405">
        <w:rPr>
          <w:rFonts w:ascii="Arial" w:hAnsi="Arial" w:cs="Arial"/>
          <w:sz w:val="20"/>
          <w:szCs w:val="20"/>
        </w:rPr>
        <w:t>; y</w:t>
      </w:r>
      <w:r w:rsidRPr="00FC1405">
        <w:rPr>
          <w:rFonts w:ascii="Arial" w:hAnsi="Arial" w:cs="Arial"/>
          <w:sz w:val="20"/>
          <w:szCs w:val="20"/>
        </w:rPr>
        <w:t>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 Un representante por cada uno de los siguientes rubros correspondientes del sector científico debiendo pertenecer al Sistema Nacional de Investigadores provenientes de Universidades públicas o privadas o centro de:</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a) Cardiología</w:t>
      </w:r>
    </w:p>
    <w:p w:rsidR="005700F3" w:rsidRPr="00FC1405" w:rsidRDefault="005700F3" w:rsidP="00FC1405">
      <w:pPr>
        <w:pStyle w:val="Normal1"/>
        <w:rPr>
          <w:rFonts w:ascii="Arial" w:hAnsi="Arial" w:cs="Arial"/>
          <w:sz w:val="20"/>
          <w:szCs w:val="20"/>
        </w:rPr>
      </w:pPr>
      <w:r w:rsidRPr="00FC1405">
        <w:rPr>
          <w:rFonts w:ascii="Arial" w:hAnsi="Arial" w:cs="Arial"/>
          <w:sz w:val="20"/>
          <w:szCs w:val="20"/>
        </w:rPr>
        <w:t>b) Endocrinología</w:t>
      </w:r>
    </w:p>
    <w:p w:rsidR="005700F3" w:rsidRPr="00FC1405" w:rsidRDefault="005700F3" w:rsidP="00FC1405">
      <w:pPr>
        <w:pStyle w:val="Normal1"/>
        <w:rPr>
          <w:rFonts w:ascii="Arial" w:hAnsi="Arial" w:cs="Arial"/>
          <w:sz w:val="20"/>
          <w:szCs w:val="20"/>
        </w:rPr>
      </w:pPr>
      <w:r w:rsidRPr="00FC1405">
        <w:rPr>
          <w:rFonts w:ascii="Arial" w:hAnsi="Arial" w:cs="Arial"/>
          <w:sz w:val="20"/>
          <w:szCs w:val="20"/>
        </w:rPr>
        <w:t>c) Deporte y Cultura Física</w:t>
      </w:r>
    </w:p>
    <w:p w:rsidR="005700F3" w:rsidRPr="00FC1405" w:rsidRDefault="005700F3" w:rsidP="00FC1405">
      <w:pPr>
        <w:pStyle w:val="Normal1"/>
        <w:rPr>
          <w:rFonts w:ascii="Arial" w:hAnsi="Arial" w:cs="Arial"/>
          <w:sz w:val="20"/>
          <w:szCs w:val="20"/>
        </w:rPr>
      </w:pPr>
      <w:r w:rsidRPr="00FC1405">
        <w:rPr>
          <w:rFonts w:ascii="Arial" w:hAnsi="Arial" w:cs="Arial"/>
          <w:sz w:val="20"/>
          <w:szCs w:val="20"/>
        </w:rPr>
        <w:t xml:space="preserve">d) Nutrición; y </w:t>
      </w:r>
    </w:p>
    <w:p w:rsidR="005700F3" w:rsidRPr="00FC1405" w:rsidRDefault="005700F3" w:rsidP="00FC1405">
      <w:pPr>
        <w:pStyle w:val="Normal1"/>
        <w:rPr>
          <w:rFonts w:ascii="Arial" w:hAnsi="Arial" w:cs="Arial"/>
          <w:sz w:val="20"/>
          <w:szCs w:val="20"/>
        </w:rPr>
      </w:pPr>
      <w:r w:rsidRPr="00FC1405">
        <w:rPr>
          <w:rFonts w:ascii="Arial" w:hAnsi="Arial" w:cs="Arial"/>
          <w:sz w:val="20"/>
          <w:szCs w:val="20"/>
        </w:rPr>
        <w:t>e) Psicología.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Los miembros permanentes del Consejo podrán invitar a los delegados de la Delegación Estatal del Instituto Mexicano del Seguro Social y de la Delegación Estatal del Instituto de Seguridad Social al Servicio de los Trabajadores del Estado, quienes tendrán el carácter de invitados permanentes.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3.</w:t>
      </w:r>
      <w:r w:rsidRPr="00FC1405">
        <w:rPr>
          <w:rFonts w:ascii="Arial" w:hAnsi="Arial" w:cs="Arial"/>
          <w:sz w:val="20"/>
          <w:szCs w:val="20"/>
        </w:rPr>
        <w:t xml:space="preserve"> Por cada integrante del Consejo deberá designarse su respectivo suplente.</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55" w:name="_Toc521674935"/>
      <w:r w:rsidRPr="00FC1405">
        <w:rPr>
          <w:rFonts w:ascii="Arial" w:hAnsi="Arial" w:cs="Arial"/>
          <w:b/>
          <w:i w:val="0"/>
          <w:color w:val="auto"/>
        </w:rPr>
        <w:t>Artículo 118. De la nutrición y el combate de la obesidad, diabetes, sobrepeso y trastornos de la conducta alimenticia. Reuniones del Consejo.</w:t>
      </w:r>
      <w:bookmarkEnd w:id="15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El Consejo deberá reunirse por lo menos dos veces al año. A las sesiones del Consejo se podrá invitar a especialistas, funcionarios públicos, académicos, investigadores y demás personas cuya trayectoria profesional o actividad las vincule con los objetivos del Consejo. Estos invitados, tendrán derecho a voz pero no a voto.  </w:t>
      </w:r>
    </w:p>
    <w:p w:rsidR="005700F3" w:rsidRPr="00FC1405" w:rsidRDefault="005700F3" w:rsidP="00FC1405">
      <w:pPr>
        <w:pStyle w:val="Normal1"/>
        <w:widowControl w:val="0"/>
        <w:ind w:right="-10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56" w:name="_Toc521674936"/>
      <w:r w:rsidRPr="00FC1405">
        <w:rPr>
          <w:rFonts w:ascii="Arial" w:hAnsi="Arial" w:cs="Arial"/>
          <w:b/>
          <w:i w:val="0"/>
          <w:color w:val="auto"/>
        </w:rPr>
        <w:t>Artículo 119. De la nutrición y el combate de la obesidad, diabetes, sobrepeso y trastornos de la conducta alimenticia. Funciones del Consejo.</w:t>
      </w:r>
      <w:bookmarkEnd w:id="15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Consejo tendrá las siguientes funciones: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Expedir su reglamento interno;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Proponer acciones y dar seguimiento durante su ejecución;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Evaluar las políticas públicas y programas para la Prevención Integral y Combate de la Obesidad, Sobrepeso, Diabetes y Trastornos de la Conducta Alimenticia en el Estado de Jalisco;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Vincular los sectores público, social y privado, en materia de prevención y atención integral del sobrepeso, la obesidad y los trastornos de la conducta alimenticia;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 Actuar como un organismo de consulta permanente en materia de estrategias y programas encaminados hacia la prevención y atención integral del sobrepeso, la obesidad y los trastornos de la conducta alimenticia;  </w:t>
      </w:r>
    </w:p>
    <w:p w:rsidR="00BB6000" w:rsidRPr="00FC1405" w:rsidRDefault="00BB6000"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Constituirse en un espacio de orientación y educación con acceso a quienes padecen trastornos de la conducta alimenticia o diabetes;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 Promover acciones tendientes a eliminar todas las formas de discriminación y exclusión de las personas con la prevalencia de padecimientos de obesidad y sobrepeso y sus consecuencias;  </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VIII. Concientizar a la población sobre los riesgos en la salud por el sobrepeso, la diabetes, la obesidad y los trastornos de la conducta alimenticia;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IX. Fortalecer hábitos alimenticios y actividades físicas saludables, equilibrados y adecuados;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 Proponer la firma de acuerdos, convenios, bases de colaboración o los instrumentos jurídicos que se requieran para la prevención y atención integral del sobrepeso, la diabetes, la obesidad y los trastornos alimenticios con instituciones y organismos de los sectores público, social y privado, así como con otras entidades de la Federación u organismos internacionales;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b/>
          <w:sz w:val="20"/>
          <w:szCs w:val="20"/>
        </w:rPr>
      </w:pPr>
      <w:r w:rsidRPr="00FC1405">
        <w:rPr>
          <w:rFonts w:ascii="Arial" w:hAnsi="Arial" w:cs="Arial"/>
          <w:sz w:val="20"/>
          <w:szCs w:val="20"/>
        </w:rPr>
        <w:t>XI. Las demás que se establezcan en el Reglamento y demás disposiciones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57" w:name="_Toc521674937"/>
      <w:r w:rsidRPr="00FC1405">
        <w:rPr>
          <w:rFonts w:ascii="Arial" w:hAnsi="Arial" w:cs="Arial"/>
          <w:b/>
          <w:i w:val="0"/>
          <w:color w:val="auto"/>
        </w:rPr>
        <w:t>Artículo 120. De la nutrición. Programa integral de prevención.</w:t>
      </w:r>
      <w:bookmarkEnd w:id="157"/>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Pr="00FC1405">
        <w:rPr>
          <w:rFonts w:ascii="Arial" w:hAnsi="Arial" w:cs="Arial"/>
          <w:sz w:val="20"/>
          <w:szCs w:val="20"/>
        </w:rPr>
        <w:t xml:space="preserve"> El Programa Integral para la Prevención y Atención de la Obesidad y Trastornos de la Conducta Alimentaria será el instrumento de coordinación de acciones de los gobiernos estatales y municipales con los sectores privado y social.</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58" w:name="_Toc521674938"/>
      <w:r w:rsidRPr="00FC1405">
        <w:rPr>
          <w:rFonts w:ascii="Arial" w:hAnsi="Arial" w:cs="Arial"/>
          <w:b/>
          <w:i w:val="0"/>
          <w:color w:val="auto"/>
        </w:rPr>
        <w:t>Artículo 121. De la nutrición. Acciones.</w:t>
      </w:r>
      <w:bookmarkEnd w:id="15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Secretaría de Salud Jalisco debe considerar al menos las siguientes acciones: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Coordinarse con la Secretaría de Educación para la elaboración y publicación de  catálogos de alimentos saludables para su consumo en los planteles educativos;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Implementar planes de atención para la población con obesidad y sobrepeso o con alto potencial de adquirirla;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 xml:space="preserve">III. Reforzar programas de promoción de la lactancia materna; </w:t>
      </w:r>
      <w:r w:rsidRPr="00FC1405">
        <w:rPr>
          <w:rFonts w:ascii="Arial" w:hAnsi="Arial" w:cs="Arial"/>
          <w:sz w:val="20"/>
          <w:szCs w:val="20"/>
        </w:rPr>
        <w:tab/>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Desarrollar campañas publicitarias en relación a una vida saludable y prevención de la obesidad;</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 Llevar a cabo la vigilancia epidemiológica y la estadística de casos de obesidad, sobrepeso y conductas alimentarías en la población;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Establecer relaciones científicas con organismos nacionales e internacionales que permitan el intercambio de conocimientos y experiencias sobre la prevención de la obesidad.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59" w:name="_Toc521674939"/>
      <w:r w:rsidRPr="00FC1405">
        <w:rPr>
          <w:rFonts w:ascii="Arial" w:hAnsi="Arial" w:cs="Arial"/>
          <w:b/>
          <w:i w:val="0"/>
          <w:color w:val="auto"/>
        </w:rPr>
        <w:t>Artículo 122. De la nutrición. Responsabilidades de la familia.</w:t>
      </w:r>
      <w:bookmarkEnd w:id="15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En la prevención y atención de la obesidad, desnutrición o algún trastorno de conducta alimentaria, les corresponde a los padres de familia: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Promover hábitos saludables en sus hijos o pupilos a través de orientación y educación sobre los efectos y consecuencias de la mala nutrición y sedentarismo;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Proporcionar los elementos y recursos necesarios para una alimentación correcta y la realización de actividades físicas de los niños, niñas y adolescentes;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Dar ejemplo a sus hijos e hijas con hábitos de vida saludable;</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Solicitar orientación de un profesional de la salud cuando la niña, niño o adolescente a su cargo padezca de obesidad, desnutrición o algún trastorno de conducta alimentaria;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 Solicitar asesoría a la autoridad sanitaria para el diseño de una alimentación familiar saludable;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Solicitar colaboración de las autoridades e instituciones educativas en el fomento a la salud, cuando se detecte en la niña, niño o adolescente a su cuidado, obesidad, desnutrición o algún trastorno de conducta alimentaria.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60" w:name="_Toc521674940"/>
      <w:r w:rsidRPr="00FC1405">
        <w:rPr>
          <w:rFonts w:ascii="Arial" w:hAnsi="Arial" w:cs="Arial"/>
          <w:b/>
          <w:i w:val="0"/>
          <w:color w:val="auto"/>
        </w:rPr>
        <w:t>Artículo 123. De la Diabetes. Diseño de Políticas Públicas.</w:t>
      </w:r>
      <w:bookmarkEnd w:id="16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El Sistema de Salud del Estado de Jalisco deberá diseñar  políticas públicas que contribuyan a hacer efectivos la prevención, tratamiento y control de la Diabetes.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61" w:name="_Toc521674941"/>
      <w:r w:rsidRPr="00FC1405">
        <w:rPr>
          <w:rFonts w:ascii="Arial" w:hAnsi="Arial" w:cs="Arial"/>
          <w:b/>
          <w:i w:val="0"/>
          <w:color w:val="auto"/>
        </w:rPr>
        <w:t>Artículo 124. De la Diabetes. Factores de Riesgo.</w:t>
      </w:r>
      <w:bookmarkEnd w:id="16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Son factores de riesgo para el desarrollo y la complicación de la Diabetes;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Sobrepeso y Obesidad;</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Hipertensión arterial;</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Enfermedades cardiovasculares;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Disiplidemias;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 Sedentarismo;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Familiares de primer grado con Diabetes;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 Mujeres con antecedentes de productos macrosómicos;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VIII. Mujeres con antecedes de Diabetes gestacional;</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IX. Mujeres con antecedentes de ovarios poliquísticos;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 Antecedentes de enfermedades psiquiátricas;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XI. Cualquier otro que se determine conforme al avance de la ciencia.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Los factores de riesgo deberán ser considerados por el Sistema de Salud a fin de dar seguimiento y vigilancia en las medidas de prevención necesarias para evitar el desarrollo y complicaciones del padecimiento.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62" w:name="_Toc521674942"/>
      <w:r w:rsidRPr="00FC1405">
        <w:rPr>
          <w:rFonts w:ascii="Arial" w:hAnsi="Arial" w:cs="Arial"/>
          <w:b/>
          <w:i w:val="0"/>
          <w:color w:val="auto"/>
        </w:rPr>
        <w:t>Artículo 125. De la Diabetes. Detección.</w:t>
      </w:r>
      <w:bookmarkEnd w:id="162"/>
    </w:p>
    <w:p w:rsidR="005700F3" w:rsidRPr="00FC1405" w:rsidRDefault="005700F3" w:rsidP="00FC1405">
      <w:pPr>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prevención y en su caso detección estará orientada a la población en general, con énfasis en aquellos que presenten algún factor de riesgo.</w:t>
      </w:r>
    </w:p>
    <w:p w:rsidR="005700F3" w:rsidRPr="00FC1405" w:rsidRDefault="005700F3" w:rsidP="00FC1405">
      <w:pPr>
        <w:rPr>
          <w:rFonts w:ascii="Arial" w:hAnsi="Arial" w:cs="Arial"/>
          <w:sz w:val="20"/>
          <w:szCs w:val="20"/>
        </w:rPr>
      </w:pPr>
    </w:p>
    <w:p w:rsidR="005700F3" w:rsidRPr="00FC1405" w:rsidRDefault="005700F3" w:rsidP="00FC1405">
      <w:pPr>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 xml:space="preserve">Los niveles de prevención serán los establecidos en las normas oficiales mexicanas, de conformidad con los consensos internacionales de la materia. </w:t>
      </w:r>
    </w:p>
    <w:p w:rsidR="005700F3" w:rsidRPr="00FC1405" w:rsidRDefault="005700F3" w:rsidP="00FC1405">
      <w:pPr>
        <w:rPr>
          <w:rFonts w:ascii="Arial" w:hAnsi="Arial" w:cs="Arial"/>
          <w:sz w:val="20"/>
          <w:szCs w:val="20"/>
        </w:rPr>
      </w:pPr>
    </w:p>
    <w:p w:rsidR="005700F3" w:rsidRPr="00FC1405" w:rsidRDefault="005700F3" w:rsidP="00FC1405">
      <w:pPr>
        <w:rPr>
          <w:rFonts w:ascii="Arial" w:hAnsi="Arial" w:cs="Arial"/>
          <w:sz w:val="20"/>
          <w:szCs w:val="20"/>
        </w:rPr>
      </w:pPr>
      <w:r w:rsidRPr="00FC1405">
        <w:rPr>
          <w:rFonts w:ascii="Arial" w:hAnsi="Arial" w:cs="Arial"/>
          <w:b/>
          <w:sz w:val="20"/>
          <w:szCs w:val="20"/>
        </w:rPr>
        <w:t xml:space="preserve">3. </w:t>
      </w:r>
      <w:r w:rsidRPr="00FC1405">
        <w:rPr>
          <w:rFonts w:ascii="Arial" w:hAnsi="Arial" w:cs="Arial"/>
          <w:sz w:val="20"/>
          <w:szCs w:val="20"/>
        </w:rPr>
        <w:t>Cuando el médico confirme un caso de diabetes o con glucemia anormal de ayuno lo canalizará al nivel de atención correspondiente.</w:t>
      </w:r>
    </w:p>
    <w:p w:rsidR="005700F3" w:rsidRPr="00FC1405" w:rsidRDefault="005700F3" w:rsidP="00FC1405">
      <w:pPr>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4. </w:t>
      </w:r>
      <w:r w:rsidRPr="00FC1405">
        <w:rPr>
          <w:rFonts w:ascii="Arial" w:hAnsi="Arial" w:cs="Arial"/>
          <w:sz w:val="20"/>
          <w:szCs w:val="20"/>
        </w:rPr>
        <w:t>La Secretaría implementará protocolos que establezcan las primeras acciones a realizar una vez que el médico confirme un caso de diabetes.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63" w:name="_Toc521674943"/>
      <w:r w:rsidRPr="00FC1405">
        <w:rPr>
          <w:rFonts w:ascii="Arial" w:hAnsi="Arial" w:cs="Arial"/>
          <w:b/>
          <w:i w:val="0"/>
          <w:color w:val="auto"/>
        </w:rPr>
        <w:t>Artículo 126. De la Diabetes. Prevención.</w:t>
      </w:r>
      <w:bookmarkEnd w:id="16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Secretaría, a través de los profesionales de la salud promoverá y realizará a toda persona usuaria de los servicios, la medición de glucosa, perfil de lípidos, presión arterial, circunferencia abdominal y peso procurando que esto sea por lo menos una vez al año.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64" w:name="_Toc521674944"/>
      <w:r w:rsidRPr="00FC1405">
        <w:rPr>
          <w:rFonts w:ascii="Arial" w:hAnsi="Arial" w:cs="Arial"/>
          <w:b/>
          <w:i w:val="0"/>
          <w:color w:val="auto"/>
        </w:rPr>
        <w:t>Artículo 127. De la Diabetes. Educación Terapéutica.</w:t>
      </w:r>
      <w:bookmarkEnd w:id="164"/>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 educación terapéutica a la persona con Diabetes, debe incluir a su familia para propiciar un estilo de vida saludable en su entorno inmediato, que aminore la percepción de aislamiento del enfermo, aumenta la eficacia en su propio tratamiento y contribuya a prevenir o retrasar la aparición de nuevos casos de Diabetes.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65" w:name="_Toc521674945"/>
      <w:r w:rsidRPr="00FC1405">
        <w:rPr>
          <w:rFonts w:ascii="Arial" w:hAnsi="Arial" w:cs="Arial"/>
          <w:b/>
          <w:i w:val="0"/>
          <w:color w:val="auto"/>
        </w:rPr>
        <w:t>Artículo 128. De la Diabetes. Autoanálisis de Glucosa.</w:t>
      </w:r>
      <w:bookmarkEnd w:id="165"/>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El Sistema de Salud fomentará y apoyará la práctica regular del autoanálisis de la glucosa capilar por el paciente con Diabetes, implementará campañas de información sobre el manejo y conveniencia del uso del glucómetro portátil y desarrollará mecanismos para facilitar la adquisición de medidores portátiles de glucosa y sus consumibles, a un costo accesible, por parte del usuario.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ind w:right="-100"/>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CUARTA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DE LA SALUD OCUPACIONAL</w:t>
      </w: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66" w:name="_Toc521674946"/>
      <w:r w:rsidRPr="00FC1405">
        <w:rPr>
          <w:rFonts w:ascii="Arial" w:hAnsi="Arial" w:cs="Arial"/>
          <w:b/>
          <w:i w:val="0"/>
          <w:color w:val="auto"/>
        </w:rPr>
        <w:t>Artículo 129. De la salud Ocupacional. Control Sanitario.</w:t>
      </w:r>
      <w:bookmarkEnd w:id="16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Secretaría de Salud y la Comisión para la Protección contra Riesgos Sanitarios ejercerán el control sanitario de los establecimientos en los que se desarrollen actividades ocupacionales para el cumplimiento de los requisitos que deben reunir, de conformidad con lo que establezcan los reglamentos respectivos.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67" w:name="_Toc521674947"/>
      <w:r w:rsidRPr="00FC1405">
        <w:rPr>
          <w:rFonts w:ascii="Arial" w:hAnsi="Arial" w:cs="Arial"/>
          <w:b/>
          <w:i w:val="0"/>
          <w:color w:val="auto"/>
        </w:rPr>
        <w:t>Artículo 130. De la salud Ocupacional. Prevención.</w:t>
      </w:r>
      <w:bookmarkEnd w:id="167"/>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El Gobierno del Estado, por conducto de la Secretaría de Trabajo y Previsión Social, en coordinación con las autoridades federales e instituciones competentes, promoverá y desarrollará investigación multidisciplinaria que permita prevenir y controlar las enfermedades y accidentes ocupacionales; así como estudios para adecuar los instrumentos y equipos de trabajo a las características de la persona que los utiliza.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8"/>
        <w:spacing w:before="0"/>
        <w:jc w:val="center"/>
        <w:rPr>
          <w:rFonts w:ascii="Arial" w:hAnsi="Arial" w:cs="Arial"/>
          <w:b/>
          <w:color w:val="auto"/>
        </w:rPr>
      </w:pPr>
      <w:bookmarkStart w:id="168" w:name="_Toc521674948"/>
      <w:r w:rsidRPr="00FC1405">
        <w:rPr>
          <w:rFonts w:ascii="Arial" w:hAnsi="Arial" w:cs="Arial"/>
          <w:b/>
          <w:color w:val="auto"/>
        </w:rPr>
        <w:t>CAPÍTULO III</w:t>
      </w:r>
      <w:bookmarkEnd w:id="168"/>
    </w:p>
    <w:p w:rsidR="005700F3" w:rsidRPr="00FC1405" w:rsidRDefault="005700F3" w:rsidP="00FC1405">
      <w:pPr>
        <w:pStyle w:val="Ttulo8"/>
        <w:spacing w:before="0"/>
        <w:jc w:val="center"/>
        <w:rPr>
          <w:rFonts w:ascii="Arial" w:hAnsi="Arial" w:cs="Arial"/>
          <w:b/>
          <w:color w:val="auto"/>
        </w:rPr>
      </w:pPr>
      <w:bookmarkStart w:id="169" w:name="_Toc521674949"/>
      <w:r w:rsidRPr="00FC1405">
        <w:rPr>
          <w:rFonts w:ascii="Arial" w:hAnsi="Arial" w:cs="Arial"/>
          <w:b/>
          <w:color w:val="auto"/>
        </w:rPr>
        <w:t>DE LOS EFECTOS DEL MEDIO AMBIENTE EN LA SALUD</w:t>
      </w:r>
      <w:bookmarkEnd w:id="169"/>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b/>
          <w:i/>
          <w:sz w:val="20"/>
          <w:szCs w:val="20"/>
        </w:rPr>
      </w:pPr>
      <w:bookmarkStart w:id="170" w:name="_Toc521674950"/>
      <w:r w:rsidRPr="00FC1405">
        <w:rPr>
          <w:rStyle w:val="Ttulo9Car"/>
          <w:rFonts w:ascii="Arial" w:eastAsia="Calibri" w:hAnsi="Arial" w:cs="Arial"/>
          <w:b/>
          <w:i w:val="0"/>
          <w:color w:val="auto"/>
        </w:rPr>
        <w:t>Artículo 131. De los Efectos del Ambiente en la Salud. Autoridad y Atribuciones</w:t>
      </w:r>
      <w:bookmarkEnd w:id="170"/>
      <w:r w:rsidRPr="00FC1405">
        <w:rPr>
          <w:rFonts w:ascii="Arial" w:hAnsi="Arial" w:cs="Arial"/>
          <w:b/>
          <w:i/>
          <w:sz w:val="20"/>
          <w:szCs w:val="20"/>
        </w:rPr>
        <w:t>.</w:t>
      </w: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 Secretaría de Salud Jalisco deberá tomar medidas y realizar las actividades tendientes a la protección de la salud humana, ante los riesgos y daños derivados de las condiciones del ambiente, sin perjuicio de la competencia que corresponda a otras autoridades y tendrá las siguientes facultades: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Desarrollar investigación permanente y sistemática de los riesgos y daños que, para la salud de la población, origina la contaminación del ambiente;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Vigilar la seguridad radiológica para el uso y aprovechamiento de fuentes de radiación, sin perjuicio de la intervención que corresponda a otras autoridades competentes;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sz w:val="20"/>
          <w:szCs w:val="20"/>
        </w:rPr>
        <w:t>III. La vigilancia de salud ambiental, investigación y control de riesgos y daños en la salud por efectos del medio ambiente;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IV. La promoción de la salud ambiental;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sz w:val="20"/>
          <w:szCs w:val="20"/>
        </w:rPr>
        <w:t>V. Promover la participación de todas las personas en el mejoramiento del medio ambiente;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sz w:val="20"/>
          <w:szCs w:val="20"/>
        </w:rPr>
        <w:t>VI. Desarrollar políticas y capacidad institucional de planificación y gestión en salud ambiental.</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71" w:name="_Toc521674951"/>
      <w:r w:rsidRPr="00FC1405">
        <w:rPr>
          <w:rFonts w:ascii="Arial" w:hAnsi="Arial" w:cs="Arial"/>
          <w:b/>
          <w:i w:val="0"/>
          <w:color w:val="auto"/>
        </w:rPr>
        <w:t>Artículo 132. De los Efectos del Ambiente en la Salud. Coordinación.</w:t>
      </w:r>
      <w:bookmarkEnd w:id="171"/>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 Secretaría de Salud, en el ámbito de su competencia, se coordinará con las autoridades federales, estatales y municipales correspondientes para la prestación de los servicios a que se refiere el artículo anterior.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72" w:name="_Toc521674952"/>
      <w:r w:rsidRPr="00FC1405">
        <w:rPr>
          <w:rFonts w:ascii="Arial" w:hAnsi="Arial" w:cs="Arial"/>
          <w:b/>
          <w:i w:val="0"/>
          <w:color w:val="auto"/>
        </w:rPr>
        <w:t>Artículo 133. De los Efectos del Ambiente en la Salud. Convenios.</w:t>
      </w:r>
      <w:bookmarkEnd w:id="17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Los municipios en el ámbito de su competencia, y conforme a los convenios celebrados, vigilarán las condiciones ambientales de su jurisdicción.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173" w:name="_Toc521674953"/>
      <w:r w:rsidRPr="00FC1405">
        <w:rPr>
          <w:rFonts w:ascii="Arial" w:hAnsi="Arial" w:cs="Arial"/>
          <w:b/>
          <w:color w:val="auto"/>
        </w:rPr>
        <w:t>CAPÍTULO IV</w:t>
      </w:r>
      <w:bookmarkEnd w:id="173"/>
    </w:p>
    <w:p w:rsidR="005700F3" w:rsidRPr="00FC1405" w:rsidRDefault="005700F3" w:rsidP="00FC1405">
      <w:pPr>
        <w:pStyle w:val="Ttulo8"/>
        <w:spacing w:before="0"/>
        <w:jc w:val="center"/>
        <w:rPr>
          <w:rFonts w:ascii="Arial" w:hAnsi="Arial" w:cs="Arial"/>
          <w:b/>
          <w:color w:val="auto"/>
        </w:rPr>
      </w:pPr>
      <w:bookmarkStart w:id="174" w:name="_Toc521674954"/>
      <w:r w:rsidRPr="00FC1405">
        <w:rPr>
          <w:rFonts w:ascii="Arial" w:hAnsi="Arial" w:cs="Arial"/>
          <w:b/>
          <w:color w:val="auto"/>
        </w:rPr>
        <w:t>DE LA PARTICIPACIÓN DE LA COMUNIDAD Y LOS CONSEJOS  MUNICIPALES</w:t>
      </w:r>
      <w:bookmarkEnd w:id="174"/>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PRIMERA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DE LA PARTICIPACIÓN DE LA COMUNIDAD</w:t>
      </w: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75" w:name="_Toc521674955"/>
      <w:r w:rsidRPr="00FC1405">
        <w:rPr>
          <w:rFonts w:ascii="Arial" w:hAnsi="Arial" w:cs="Arial"/>
          <w:b/>
          <w:i w:val="0"/>
          <w:color w:val="auto"/>
        </w:rPr>
        <w:t>Artículo 134. Participación de la Comunidad. Objeto.</w:t>
      </w:r>
      <w:bookmarkEnd w:id="175"/>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 participación de la comunidad en los programas de protección de la salud y en la prestación de los servicios respectivos, tendrá por objeto fortalecer la estructura y funcionamiento de los sistemas de salud y mejorar el nivel de salud de la población.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76" w:name="_Toc521674956"/>
      <w:r w:rsidRPr="00FC1405">
        <w:rPr>
          <w:rFonts w:ascii="Arial" w:hAnsi="Arial" w:cs="Arial"/>
          <w:b/>
          <w:i w:val="0"/>
          <w:color w:val="auto"/>
        </w:rPr>
        <w:t>Artículo 135. Participación de la Comunidad. Acciones de Participación.</w:t>
      </w:r>
      <w:bookmarkEnd w:id="176"/>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 comunidad podrá participar en los servicios de salud de los sectores público, social y privado a través de las siguientes acciones: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Promoción de hábitos de conducta que contribuyan a proteger y solucionar problemas de salud e intervención en programas de promoción y mejoramiento de ésta, así como de la prevención y control de enfermedades, accidentes y causas condicionantes de la discapacidad;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Colaboración en la prevención o tratamiento en problemas ambientales vinculados 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Incorporación, como auxiliares voluntarios, en la realización de tareas simples de atención médica y asistencia social, participación en actividades de operación de los servicios de salud, así como de apoyo en ludotecas y otros servicios análogos, siempre que sean conformes al perfil y conocimientos del sujeto y bajo la dirección y control de las autoridades correspondientes;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Información de la existencia de personas que requieran de servicios de salud, cuando aquellas se encuentren impedidas de solicitar auxilio;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Formulación de sugerencias para mejorar los servicios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Información a las autoridades competentes de las irregularidades o deficiencias que se adviertan en la prestación de los servicios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Información a las autoridades sanitarias acerca de efectos secundarios y reacciones adversas por el uso de medicamentos y otros insumos para la salud o por el uso, desvío o disposición final de substancias tóxicas o peligrosas y sus desechos;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Otras actividades que coadyuven a la protección de la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77" w:name="_Toc521674957"/>
      <w:r w:rsidRPr="00FC1405">
        <w:rPr>
          <w:rFonts w:ascii="Arial" w:hAnsi="Arial" w:cs="Arial"/>
          <w:b/>
          <w:i w:val="0"/>
          <w:color w:val="auto"/>
        </w:rPr>
        <w:t>Artículo 136. Participación de la Comunidad. Constitución de Grupos y Asociaciones.</w:t>
      </w:r>
      <w:bookmarkEnd w:id="177"/>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 Secretaría de Salud, en coordinación con el Sistema Estatal para el Desarrollo Integral de la Familia, promoverá y apoyará la constitución de grupos, asociaciones y demás instituciones que tengan por objeto participar organizadamente, en los programas de promoción y mejoramiento de la salud individual o colectiva, así como los de prevención de enfermedades y accidentes, de discapacidad, de habilitación y rehabilitación de personas con discapacidad.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b/>
          <w:i/>
          <w:sz w:val="20"/>
          <w:szCs w:val="20"/>
        </w:rPr>
      </w:pPr>
      <w:bookmarkStart w:id="178" w:name="_Toc521674958"/>
      <w:r w:rsidRPr="00FC1405">
        <w:rPr>
          <w:rStyle w:val="Ttulo9Car"/>
          <w:rFonts w:ascii="Arial" w:eastAsia="Calibri" w:hAnsi="Arial" w:cs="Arial"/>
          <w:b/>
          <w:i w:val="0"/>
          <w:color w:val="auto"/>
        </w:rPr>
        <w:t>Artículo 137. Participación de la Comunidad. Acción Popular</w:t>
      </w:r>
      <w:bookmarkEnd w:id="178"/>
      <w:r w:rsidRPr="00FC1405">
        <w:rPr>
          <w:rFonts w:ascii="Arial" w:hAnsi="Arial" w:cs="Arial"/>
          <w:b/>
          <w:i/>
          <w:sz w:val="20"/>
          <w:szCs w:val="20"/>
        </w:rPr>
        <w:t>.</w:t>
      </w: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Se concede acción popular para denunciar ante las autoridades sanitarias del Estado, todo acto u omisión que represente un riesgo o que provoque un daño a la salud de la población.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La acción popular podrá ejercitarse por cualquier persona, bastando para darle curso el señalamiento de los datos que permitan localizar la causa del riesgo.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SEGUNDA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DE LOS CONSEJOS MUNICIPALES DE SALUD</w:t>
      </w: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79" w:name="_Toc521674959"/>
      <w:r w:rsidRPr="00FC1405">
        <w:rPr>
          <w:rFonts w:ascii="Arial" w:hAnsi="Arial" w:cs="Arial"/>
          <w:b/>
          <w:i w:val="0"/>
          <w:color w:val="auto"/>
        </w:rPr>
        <w:t>Artículo 138. Participación de la Comunidad. Constitución de Consejos municipales.</w:t>
      </w:r>
      <w:bookmarkEnd w:id="179"/>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Con sujeción a la Ley del Gobierno y la Administración Pública Municipal del Estado de Jalisco, en cada municipio, delegación o agencia podrá constituirse un Consejo Municipal de Salud o Comité, según sea el caso, que tendrán como objetivos fomentar una cultura orientada a la salud, coadyuvar al mejoramiento, vigilancia y prestación de los servicios de salud de su localidad, y promover la preservación de condiciones ambientales que favorezcan a la salud pública.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80" w:name="_Toc521674960"/>
      <w:r w:rsidRPr="00FC1405">
        <w:rPr>
          <w:rFonts w:ascii="Arial" w:hAnsi="Arial" w:cs="Arial"/>
          <w:b/>
          <w:i w:val="0"/>
          <w:color w:val="auto"/>
        </w:rPr>
        <w:t>Artículo 139. Participación de la Comunidad. Competencia de los Ayuntamientos.</w:t>
      </w:r>
      <w:bookmarkEnd w:id="18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Corresponderá a los ayuntamientos, en coordinación con las entidades y dependencias competentes en las materias de planeación del desarrollo y de salud, la planeación, autorización, constitución y organización de los consejos a que se refiere el artículo anterior.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Los consejos municipales de salud realizarán las siguientes funciones: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Elaborar en su ámbito, el diagnóstico municipal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Identificar las prioridades en materia de salud, en el ámbito municipal;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Elaborar y ejecutar proyectos de intervención para la solución de los problemas identificados como prioritarios;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Apoyar la integración y vigilar el funcionamiento de los consejos de salud que, en su caso, se constituyan en las delegaciones y agencias municipales.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3. </w:t>
      </w:r>
      <w:r w:rsidRPr="00FC1405">
        <w:rPr>
          <w:rFonts w:ascii="Arial" w:hAnsi="Arial" w:cs="Arial"/>
          <w:sz w:val="20"/>
          <w:szCs w:val="20"/>
        </w:rPr>
        <w:t>La evaluación del funcionamiento de los consejos municipales de salud y la vigilancia en el cumplimiento de sus fines se realizará por las autoridades sanitarias del Estado con base en los programas autorizados al efecto.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181" w:name="_Toc521674961"/>
      <w:r w:rsidRPr="00FC1405">
        <w:rPr>
          <w:rFonts w:ascii="Arial" w:hAnsi="Arial" w:cs="Arial"/>
          <w:b/>
          <w:i w:val="0"/>
          <w:color w:val="auto"/>
          <w:sz w:val="20"/>
          <w:szCs w:val="20"/>
        </w:rPr>
        <w:t>TÍTULO QUINTO</w:t>
      </w:r>
      <w:bookmarkEnd w:id="181"/>
    </w:p>
    <w:p w:rsidR="005700F3" w:rsidRPr="00FC1405" w:rsidRDefault="005700F3" w:rsidP="00FC1405">
      <w:pPr>
        <w:pStyle w:val="Ttulo7"/>
        <w:spacing w:before="0"/>
        <w:jc w:val="center"/>
        <w:rPr>
          <w:rFonts w:ascii="Arial" w:hAnsi="Arial" w:cs="Arial"/>
          <w:b/>
          <w:i w:val="0"/>
          <w:color w:val="auto"/>
          <w:sz w:val="20"/>
          <w:szCs w:val="20"/>
        </w:rPr>
      </w:pPr>
      <w:bookmarkStart w:id="182" w:name="_Toc521674962"/>
      <w:r w:rsidRPr="00FC1405">
        <w:rPr>
          <w:rFonts w:ascii="Arial" w:hAnsi="Arial" w:cs="Arial"/>
          <w:b/>
          <w:i w:val="0"/>
          <w:color w:val="auto"/>
          <w:sz w:val="20"/>
          <w:szCs w:val="20"/>
        </w:rPr>
        <w:t>DE LA PREVENCIÓN Y CONTROL DE ENFERMEDADES Y ACCIDENTES</w:t>
      </w:r>
      <w:bookmarkEnd w:id="182"/>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183" w:name="_Toc521674963"/>
      <w:r w:rsidRPr="00FC1405">
        <w:rPr>
          <w:rFonts w:ascii="Arial" w:hAnsi="Arial" w:cs="Arial"/>
          <w:b/>
          <w:color w:val="auto"/>
        </w:rPr>
        <w:t>CAPÍTULO I</w:t>
      </w:r>
      <w:bookmarkEnd w:id="183"/>
    </w:p>
    <w:p w:rsidR="005700F3" w:rsidRPr="00FC1405" w:rsidRDefault="005700F3" w:rsidP="00FC1405">
      <w:pPr>
        <w:pStyle w:val="Ttulo8"/>
        <w:spacing w:before="0"/>
        <w:jc w:val="center"/>
        <w:rPr>
          <w:rFonts w:ascii="Arial" w:hAnsi="Arial" w:cs="Arial"/>
          <w:b/>
          <w:color w:val="auto"/>
        </w:rPr>
      </w:pPr>
      <w:bookmarkStart w:id="184" w:name="_Toc521674964"/>
      <w:r w:rsidRPr="00FC1405">
        <w:rPr>
          <w:rFonts w:ascii="Arial" w:hAnsi="Arial" w:cs="Arial"/>
          <w:b/>
          <w:color w:val="auto"/>
        </w:rPr>
        <w:t>DE LAS ENFERMEDADES TRANSMISIBLES</w:t>
      </w:r>
      <w:bookmarkEnd w:id="184"/>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PRIMERA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DISPOSICIONES GENERALES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85" w:name="_Toc521674965"/>
      <w:r w:rsidRPr="00FC1405">
        <w:rPr>
          <w:rFonts w:ascii="Arial" w:hAnsi="Arial" w:cs="Arial"/>
          <w:b/>
          <w:i w:val="0"/>
          <w:color w:val="auto"/>
        </w:rPr>
        <w:t>Artículo 140. Enfermedades Transmisibles. Vigilancia Epidemiológica.</w:t>
      </w:r>
      <w:bookmarkEnd w:id="185"/>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Las autoridades sanitarias estatales realizarán actividades de vigilancia epidemiológica de prevención y control de las enfermedades transmisibles a que se refiere el Artículo 134 de la Ley General de Salud.</w:t>
      </w:r>
    </w:p>
    <w:p w:rsidR="00BB6000" w:rsidRPr="00FC1405" w:rsidRDefault="00BB6000" w:rsidP="00FC1405">
      <w:pPr>
        <w:pStyle w:val="Ttulo9"/>
        <w:spacing w:before="0"/>
        <w:rPr>
          <w:rFonts w:ascii="Arial" w:hAnsi="Arial" w:cs="Arial"/>
          <w:b/>
          <w:i w:val="0"/>
          <w:color w:val="auto"/>
        </w:rPr>
      </w:pPr>
      <w:bookmarkStart w:id="186" w:name="_Toc521674966"/>
    </w:p>
    <w:p w:rsidR="005700F3" w:rsidRPr="00FC1405" w:rsidRDefault="005700F3" w:rsidP="00FC1405">
      <w:pPr>
        <w:pStyle w:val="Ttulo9"/>
        <w:spacing w:before="0"/>
        <w:rPr>
          <w:rFonts w:ascii="Arial" w:hAnsi="Arial" w:cs="Arial"/>
          <w:b/>
          <w:i w:val="0"/>
          <w:color w:val="auto"/>
        </w:rPr>
      </w:pPr>
      <w:r w:rsidRPr="00FC1405">
        <w:rPr>
          <w:rFonts w:ascii="Arial" w:hAnsi="Arial" w:cs="Arial"/>
          <w:b/>
          <w:i w:val="0"/>
          <w:color w:val="auto"/>
        </w:rPr>
        <w:t>Artículo 141. Enfermedades Transmisibles. Coordinación de Autoridades.</w:t>
      </w:r>
      <w:bookmarkEnd w:id="18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Las autoridades sanitarias estatales, en coordinación con las autoridades sanitarias federales, elaborarán programas y realizarán campañas, para el control y erradicación de enfermedades transmisibles que constituyan un problema real o potencial para la salubridad general.</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87" w:name="_Toc521674967"/>
      <w:r w:rsidRPr="00FC1405">
        <w:rPr>
          <w:rFonts w:ascii="Arial" w:hAnsi="Arial" w:cs="Arial"/>
          <w:b/>
          <w:i w:val="0"/>
          <w:color w:val="auto"/>
        </w:rPr>
        <w:t>Artículo 142. Enfermedades Transmisibles. Notificar su Presencia.</w:t>
      </w:r>
      <w:bookmarkEnd w:id="187"/>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Es obligatorio hacer del conocimiento de la autoridad sanitaria más cercana, la presencia de las siguientes enfermedades y en los términos que a continuación se especifican: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Inmediatamente, en los casos individuales de enfermedades objeto del Reglamento Sanitario Internacional: fiebre amarilla, peste, cólera, tifo murino, fiebre manchada, tétanos, síndrome de inmunodeficiencia adquirida, dengue hemorrágico, enfermedad de Chagas, rabia humana y otras zoonosis;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Inmediatamente, en los casos de cualquiera enfermedad que se presente en forma de brote o epidemia, intoxicaciones colectivas de cualquier etiología, epizootias, desastres y otras emergencias que afecten o sean riesgo para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Dentro de las veinticuatro horas, en los casos de enfermedades objeto de vigilancia internacional; poliomielitis, meningitis meningocóccica, tifo epidémico, fiebre recurrente transmitida por piojo, influenza, paludismo, sarampión, tosferina, así como los de difteria y los casos de encefalitis equina venezolana en humanos;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Inmediatamente, de los casos en que se detecte la presencia del virus de la Inmunodeficiencia Humana (VIH) o de anticuerpos de dicho virus, en alguna persona;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Los primeros casos individuales de las demás enfermedades transmisibles que se presenten en un área no infectada, así como los de importancia para el Estado.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88" w:name="_Toc521674968"/>
      <w:r w:rsidRPr="00FC1405">
        <w:rPr>
          <w:rFonts w:ascii="Arial" w:hAnsi="Arial" w:cs="Arial"/>
          <w:b/>
          <w:i w:val="0"/>
          <w:color w:val="auto"/>
        </w:rPr>
        <w:t>Artículo 143. Enfermedades Transmisibles. Obligación de tomar medidas.</w:t>
      </w:r>
      <w:bookmarkEnd w:id="188"/>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Todo el personal de salud que tenga conocimiento de un caso de enfermedad transmisible, está obligado a tomar las medidas necesarias, de acuerdo con la naturaleza y características del padecimiento, aplicando los recursos a su alcance para proteger la salud individual y colectiva.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89" w:name="_Toc521674969"/>
      <w:r w:rsidRPr="00FC1405">
        <w:rPr>
          <w:rFonts w:ascii="Arial" w:hAnsi="Arial" w:cs="Arial"/>
          <w:b/>
          <w:i w:val="0"/>
          <w:color w:val="auto"/>
        </w:rPr>
        <w:t>Artículo 144. Enfermedades Transmisibles. Obligación de Dar aviso.</w:t>
      </w:r>
      <w:bookmarkEnd w:id="189"/>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Están obligados a dar aviso posteriormente a su diagnóstico o sospecha diagnóstica,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mencionadas en el artículo 148.</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90" w:name="_Toc521674970"/>
      <w:r w:rsidRPr="00FC1405">
        <w:rPr>
          <w:rFonts w:ascii="Arial" w:hAnsi="Arial" w:cs="Arial"/>
          <w:b/>
          <w:i w:val="0"/>
          <w:color w:val="auto"/>
        </w:rPr>
        <w:t>Artículo 145. Enfermedades Transmisibles. Prevención y Control.</w:t>
      </w:r>
      <w:bookmarkEnd w:id="19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Las medidas que se requieran para la prevención y el control de las enfermedades transmisibles deberán ser observadas por la ciudadanía, personal de salud y autoridades correspondientes. El ejercicio de estas acciones por parte de los profesionales, técnicos o auxiliares de salud, comprenderán, según el caso de que se trate, una o más de las siguientes medidas: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El diagnóstico de la enfermedad por los medios disponibles;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El aislamiento de los enfermos por el período de transmisibilidad y la cuarentena de los sospechosos de padecer la enfermedad y de los portadores de gérmenes de la misma, así como la limitación de sus actividades, cuando así se amerite por razones epidemiológicas;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La observación, en el grado que se requiera, de los contactos humanos y animales;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 aplicación de sueros, vacunas y otros recursos preventivos y terapéuticos, siempre que la condición inmunológica del sujeto lo permita sin poner en riesgo su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La descontaminación microbiana y parasitaria, desinfección y desinfestación de zonas, habitaciones, ropas, utensilios y otros objetos expuestos a la contaminación;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La destrucción o control de vectores, reservorios y de fuentes de infección naturales o artificiales, cuando representen peligro para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La verificación de pasajeros que puedan ser portadores de gérmenes, así como la de equipajes, medios de transporte, mercancías y otros objetos que puedan ser fuentes o vehículos de agentes patógenos;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Las demás que determine esta Ley, sus reglamentos y la Secretaría de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91" w:name="_Toc521674971"/>
      <w:r w:rsidRPr="00FC1405">
        <w:rPr>
          <w:rFonts w:ascii="Arial" w:hAnsi="Arial" w:cs="Arial"/>
          <w:b/>
          <w:i w:val="0"/>
          <w:color w:val="auto"/>
        </w:rPr>
        <w:t>Artículo 146. Enfermedades Transmisibles. Cooperación.</w:t>
      </w:r>
      <w:bookmarkEnd w:id="191"/>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Las autoridades no sanitarias cooperarán en el ejercicio de las acciones para combatir las enfermedades transmisibles, adoptando las medidas que la Secretaría de Salud dicte.</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92" w:name="_Toc521674972"/>
      <w:r w:rsidRPr="00FC1405">
        <w:rPr>
          <w:rFonts w:ascii="Arial" w:hAnsi="Arial" w:cs="Arial"/>
          <w:b/>
          <w:i w:val="0"/>
          <w:color w:val="auto"/>
        </w:rPr>
        <w:t>Artículo 147. Enfermedades Transmisibles. Coordinación.</w:t>
      </w:r>
      <w:bookmarkEnd w:id="192"/>
    </w:p>
    <w:p w:rsidR="005700F3" w:rsidRPr="00FC1405" w:rsidRDefault="00FC1405" w:rsidP="00FC1405">
      <w:pPr>
        <w:pStyle w:val="Normal1"/>
        <w:widowControl w:val="0"/>
        <w:rPr>
          <w:rFonts w:ascii="Arial" w:hAnsi="Arial" w:cs="Arial"/>
          <w:b/>
          <w:sz w:val="20"/>
          <w:szCs w:val="20"/>
        </w:rPr>
      </w:pPr>
      <w:r w:rsidRPr="00FC1405">
        <w:rPr>
          <w:rFonts w:ascii="Arial" w:hAnsi="Arial" w:cs="Arial"/>
          <w:b/>
          <w:sz w:val="20"/>
          <w:szCs w:val="20"/>
        </w:rPr>
        <w:t>1.</w:t>
      </w:r>
      <w:r w:rsidRPr="00FC1405">
        <w:rPr>
          <w:rFonts w:ascii="Arial" w:hAnsi="Arial" w:cs="Arial"/>
          <w:sz w:val="20"/>
          <w:szCs w:val="20"/>
        </w:rPr>
        <w:t xml:space="preserve"> Las</w:t>
      </w:r>
      <w:r w:rsidR="005700F3" w:rsidRPr="00FC1405">
        <w:rPr>
          <w:rFonts w:ascii="Arial" w:hAnsi="Arial" w:cs="Arial"/>
          <w:sz w:val="20"/>
          <w:szCs w:val="20"/>
        </w:rPr>
        <w:t xml:space="preserve"> autoridades sanitarias estatales coordinarán sus actividades con otras entidades públicas y privadas para la investigación, prevención y control de las enfermedades transmisibles.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93" w:name="_Toc521674973"/>
      <w:r w:rsidRPr="00FC1405">
        <w:rPr>
          <w:rFonts w:ascii="Arial" w:hAnsi="Arial" w:cs="Arial"/>
          <w:b/>
          <w:i w:val="0"/>
          <w:color w:val="auto"/>
        </w:rPr>
        <w:t>Artículo 148. Enfermedades Transmisibles. Facultad de Inspeccionar Espacios Privados.</w:t>
      </w:r>
      <w:bookmarkEnd w:id="193"/>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Los servidores de las instituciones públicas estatales y municipales, así como los de otras instituciones facultadas por las autoridades sanitarias del Estado, cuando así lo requieran las necesidades técnicas de los programas específicos de prevención y control de enfermedades, o situaciones que pongan en peligro la salud de la población, tendrán acceso al interior de todo tipo de local o casa habitación, para el cumplimiento de actividades encomendadas a su responsabilidad, para cuyo fin deberán contar con la autorización, debidamente fundada y motivada por la autoridad competente, en los términos de las disposiciones legales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94" w:name="_Toc521674974"/>
      <w:r w:rsidRPr="00FC1405">
        <w:rPr>
          <w:rFonts w:ascii="Arial" w:hAnsi="Arial" w:cs="Arial"/>
          <w:b/>
          <w:i w:val="0"/>
          <w:color w:val="auto"/>
        </w:rPr>
        <w:t>Artículo 149. Enfermedades Transmisibles. Lucha Contra Epidemias.</w:t>
      </w:r>
      <w:bookmarkEnd w:id="19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Quedan facultadas las autoridades para utilizar como elementos auxiliares, en la lucha contra las epidemias, todos los recursos médicos y de asistencia social de los sectores público, social y privado, existentes en las regiones afectadas y en las colindantes de acuerdo con las disposiciones de esta Ley y los reglamentos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95" w:name="_Toc521674975"/>
      <w:r w:rsidRPr="00FC1405">
        <w:rPr>
          <w:rFonts w:ascii="Arial" w:hAnsi="Arial" w:cs="Arial"/>
          <w:b/>
          <w:i w:val="0"/>
          <w:color w:val="auto"/>
        </w:rPr>
        <w:t>Artículo 150.  Enfermedades Transmisibles. Medidas de Prevención.</w:t>
      </w:r>
      <w:bookmarkEnd w:id="195"/>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Las autoridades sanitarias del Estado, con el debido fundamento y motivación, podrán recomendar el tipo de pacientes portadores de gérmenes o enfermos que, necesariamente, deban ser excluidos de los sitios de reunión colectiva.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96" w:name="_Toc521674976"/>
      <w:r w:rsidRPr="00FC1405">
        <w:rPr>
          <w:rFonts w:ascii="Arial" w:hAnsi="Arial" w:cs="Arial"/>
          <w:b/>
          <w:i w:val="0"/>
          <w:color w:val="auto"/>
        </w:rPr>
        <w:t>Artículo 151. Enfermedades Transmisibles. Aislamiento de Personas.</w:t>
      </w:r>
      <w:bookmarkEnd w:id="196"/>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El aislamiento de las personas que padezcan enfermedades transmisibles se llevará a cabo en sitios adecuados, a juicio de la autoridad sanitaria.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97" w:name="_Toc521674977"/>
      <w:r w:rsidRPr="00FC1405">
        <w:rPr>
          <w:rFonts w:ascii="Arial" w:hAnsi="Arial" w:cs="Arial"/>
          <w:b/>
          <w:i w:val="0"/>
          <w:color w:val="auto"/>
        </w:rPr>
        <w:t>Artículo 152. Enfermedades Transmisibles. Clausura.</w:t>
      </w:r>
      <w:bookmarkEnd w:id="19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Las autoridades sanitarias del Estado podrán ordenar, fundadamente, por causas de epidemia, la clausura temporal o definitiva, en su caso, de los locales o centros de reunión de cualquier índole.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198" w:name="_Toc521674978"/>
      <w:r w:rsidRPr="00FC1405">
        <w:rPr>
          <w:rFonts w:ascii="Arial" w:hAnsi="Arial" w:cs="Arial"/>
          <w:b/>
          <w:i w:val="0"/>
          <w:color w:val="auto"/>
        </w:rPr>
        <w:t>Artículo 153. Enfermedades Transmisibles. Saneamiento de Espacios.</w:t>
      </w:r>
      <w:bookmarkEnd w:id="198"/>
    </w:p>
    <w:p w:rsidR="005700F3" w:rsidRPr="00FC1405" w:rsidRDefault="00FC1405"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Las</w:t>
      </w:r>
      <w:r w:rsidR="005700F3" w:rsidRPr="00FC1405">
        <w:rPr>
          <w:rFonts w:ascii="Arial" w:hAnsi="Arial" w:cs="Arial"/>
          <w:sz w:val="20"/>
          <w:szCs w:val="20"/>
        </w:rPr>
        <w:t xml:space="preserve"> autoridades sanitarias determinarán los casos en que se deberá proceder a la descontaminación microbiana o parasitaria, desinfección, desinsectación, desinfestación u otras medidas de saneamiento de lugares, edificios, vehículos y objetos.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199" w:name="_Toc521674979"/>
      <w:r w:rsidRPr="00FC1405">
        <w:rPr>
          <w:rFonts w:ascii="Arial" w:hAnsi="Arial" w:cs="Arial"/>
          <w:b/>
          <w:i w:val="0"/>
          <w:color w:val="auto"/>
        </w:rPr>
        <w:t>Artículo 154. Enfermedades Transmisibles. Transportación de Enfermos.</w:t>
      </w:r>
      <w:bookmarkEnd w:id="19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transporte de enfermos con infecciones transmisibles deberá efectuarse en vehículos acondicionados al efecto, a falta de éstos, podrán utilizarse los que determine la autoridad sanitaria competente. Los mismos podrán usarse posteriormente para otros fines, previa la aplicación de las medidas de desinfección que procedan.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00" w:name="_Toc521674980"/>
      <w:r w:rsidRPr="00FC1405">
        <w:rPr>
          <w:rFonts w:ascii="Arial" w:hAnsi="Arial" w:cs="Arial"/>
          <w:b/>
          <w:i w:val="0"/>
          <w:color w:val="auto"/>
        </w:rPr>
        <w:t>Artículo 155. Enfermedades Transmisibles. Acciones Preventivas Vectores.</w:t>
      </w:r>
      <w:bookmarkEnd w:id="20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Secretaría de Salud será la facultada para realizar las acciones preventivas contra las enfermedades transmisibles por vectores, en coordinación con las autoridades correspondientes y asociaciones públicas o privadas.</w:t>
      </w:r>
    </w:p>
    <w:p w:rsidR="005700F3" w:rsidRPr="00FC1405" w:rsidRDefault="005700F3" w:rsidP="00FC1405">
      <w:pPr>
        <w:pStyle w:val="Normal1"/>
        <w:widowControl w:val="0"/>
        <w:rPr>
          <w:rFonts w:ascii="Arial" w:hAnsi="Arial" w:cs="Arial"/>
          <w:b/>
          <w:sz w:val="20"/>
          <w:szCs w:val="20"/>
        </w:rPr>
      </w:pPr>
    </w:p>
    <w:p w:rsidR="005700F3" w:rsidRPr="00FC1405" w:rsidRDefault="00FC1405"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xml:space="preserve"> La</w:t>
      </w:r>
      <w:r w:rsidR="005700F3" w:rsidRPr="00FC1405">
        <w:rPr>
          <w:rFonts w:ascii="Arial" w:hAnsi="Arial" w:cs="Arial"/>
          <w:sz w:val="20"/>
          <w:szCs w:val="20"/>
        </w:rPr>
        <w:t xml:space="preserve"> Secretaría de Salud, en coordinación con las Instituciones públicas, privadas o sociales, podrán capacitar y desarrollar recursos humanos con perfil en el manejo de vectores que transmiten enfermedades.</w:t>
      </w:r>
    </w:p>
    <w:p w:rsidR="005700F3" w:rsidRPr="00FC1405" w:rsidRDefault="005700F3" w:rsidP="00FC1405">
      <w:pPr>
        <w:pStyle w:val="Normal1"/>
        <w:widowControl w:val="0"/>
        <w:rPr>
          <w:rFonts w:ascii="Arial" w:hAnsi="Arial" w:cs="Arial"/>
          <w:sz w:val="20"/>
          <w:szCs w:val="20"/>
          <w:shd w:val="clear" w:color="auto" w:fill="F9CB9C"/>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SEGUNDA</w:t>
      </w:r>
    </w:p>
    <w:p w:rsidR="00F06719"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 xml:space="preserve">DEL VIRUS DE INMUNODEFICIENCIA HUMANA Y EL SÍNDROME DE </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INMUNODEFICIENCIA ADQUIRIDA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01" w:name="_Toc521674981"/>
      <w:r w:rsidRPr="00FC1405">
        <w:rPr>
          <w:rFonts w:ascii="Arial" w:hAnsi="Arial" w:cs="Arial"/>
          <w:b/>
          <w:i w:val="0"/>
          <w:color w:val="auto"/>
        </w:rPr>
        <w:t>Artículo 156. Enfermedades Transmisibles. Consejo Estatal para la Prevención del Síndrome de Inmunodeficiencia Adquirida.</w:t>
      </w:r>
      <w:bookmarkEnd w:id="20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Para la coordinación de acciones y programas para la prevención y control del síndrome de la inmunodeficiencia  adquirida  y  la  infección  por  el  virus  de  la  inmunodeficiencia Humana  (VIH),  se  integra  el Consejo   Estatal   para   la   Prevención   del   Síndrome   de   Inmunodeficiencia   Adquirida,   como   un   órgano  desconcentrado de la Secretaría de Salud Jalisco.</w:t>
      </w: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br/>
      </w:r>
      <w:r w:rsidRPr="00FC1405">
        <w:rPr>
          <w:rFonts w:ascii="Arial" w:hAnsi="Arial" w:cs="Arial"/>
          <w:b/>
          <w:sz w:val="20"/>
          <w:szCs w:val="20"/>
        </w:rPr>
        <w:t xml:space="preserve">2. </w:t>
      </w:r>
      <w:r w:rsidRPr="00FC1405">
        <w:rPr>
          <w:rFonts w:ascii="Arial" w:hAnsi="Arial" w:cs="Arial"/>
          <w:sz w:val="20"/>
          <w:szCs w:val="20"/>
        </w:rPr>
        <w:t>Para el apoyo directo a los municipios por parte del Estado, a través del Consejo Estatal para la Prevención del Síndrome  de  Inmunodeficiencia  Adquirida  (COESIDA),  se  constituirán  los   Comités  Municipales  para  la Prevención  del  Síndrome  de Inmunodeficiencia  Adquirida  (COMUSIDA),  a  quienes  el  propio  Consejo  Estatal  para la Prevención del Síndrome de Inmunodeficiencia Adquirida podrá, cuando así lo disponga su presupuesto  anual,  otorgar  mediante  los  documentos  jurídicos  aplicables,  bienes  muebles  para  la  realización  de  las  tareas  propias del programa en los municipios.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3. </w:t>
      </w:r>
      <w:r w:rsidRPr="00FC1405">
        <w:rPr>
          <w:rFonts w:ascii="Arial" w:hAnsi="Arial" w:cs="Arial"/>
          <w:sz w:val="20"/>
          <w:szCs w:val="20"/>
        </w:rPr>
        <w:t>La  Secretaría  operará  e  implementará  con  acciones  y  materiales,  a  través  del Consejo  Estatal  para  la Prevención del Síndrome de Inmunodeficiencia Adquirida, un programa relacionado con la enfermedad del Virus de la Inmunodeficiencia Humana.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4. </w:t>
      </w:r>
      <w:r w:rsidRPr="00FC1405">
        <w:rPr>
          <w:rFonts w:ascii="Arial" w:hAnsi="Arial" w:cs="Arial"/>
          <w:sz w:val="20"/>
          <w:szCs w:val="20"/>
        </w:rPr>
        <w:t>Para la consecución de sus fines podrá suscribir los contratos, convenios y otros documentos jurídicos con los sectores público, social y privado y además con las autoridades federales y municipales correspondientes.</w:t>
      </w:r>
    </w:p>
    <w:p w:rsidR="005700F3" w:rsidRPr="00FC1405" w:rsidRDefault="005700F3" w:rsidP="00FC1405">
      <w:pPr>
        <w:pStyle w:val="Normal1"/>
        <w:widowControl w:val="0"/>
        <w:rPr>
          <w:rFonts w:ascii="Arial" w:hAnsi="Arial" w:cs="Arial"/>
          <w:b/>
          <w:sz w:val="20"/>
          <w:szCs w:val="20"/>
        </w:rPr>
      </w:pPr>
    </w:p>
    <w:p w:rsidR="00F06719" w:rsidRDefault="005700F3" w:rsidP="00FC1405">
      <w:pPr>
        <w:pStyle w:val="Normal1"/>
        <w:widowControl w:val="0"/>
        <w:rPr>
          <w:rStyle w:val="Ttulo9Car"/>
          <w:rFonts w:ascii="Arial" w:eastAsia="Calibri" w:hAnsi="Arial" w:cs="Arial"/>
          <w:b/>
          <w:i w:val="0"/>
          <w:color w:val="auto"/>
        </w:rPr>
      </w:pPr>
      <w:bookmarkStart w:id="202" w:name="_Toc521674982"/>
      <w:r w:rsidRPr="00FC1405">
        <w:rPr>
          <w:rStyle w:val="Ttulo9Car"/>
          <w:rFonts w:ascii="Arial" w:eastAsia="Calibri" w:hAnsi="Arial" w:cs="Arial"/>
          <w:b/>
          <w:i w:val="0"/>
          <w:color w:val="auto"/>
        </w:rPr>
        <w:t>Artículo 157. Enfermedades Transmisibles. Por Contacto Sexual.</w:t>
      </w:r>
      <w:bookmarkEnd w:id="20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Toda persona tiene derecho a ser informada sobre las medidas preventivas para evitar adquirir o transmitir enfermedades por contacto sexual.</w:t>
      </w:r>
    </w:p>
    <w:p w:rsidR="005700F3" w:rsidRPr="00FC1405" w:rsidRDefault="005700F3" w:rsidP="00FC1405">
      <w:pPr>
        <w:pStyle w:val="Normal1"/>
        <w:widowControl w:val="0"/>
        <w:rPr>
          <w:rFonts w:ascii="Arial" w:hAnsi="Arial" w:cs="Arial"/>
          <w:sz w:val="20"/>
          <w:szCs w:val="20"/>
        </w:rPr>
      </w:pPr>
    </w:p>
    <w:p w:rsidR="00F06719" w:rsidRPr="00F06719" w:rsidRDefault="00F06719" w:rsidP="00F06719">
      <w:pPr>
        <w:pStyle w:val="Normal1"/>
        <w:rPr>
          <w:rFonts w:ascii="Arial" w:hAnsi="Arial" w:cs="Arial"/>
          <w:bCs/>
          <w:sz w:val="20"/>
          <w:szCs w:val="20"/>
        </w:rPr>
      </w:pPr>
      <w:r w:rsidRPr="00F06719">
        <w:rPr>
          <w:rFonts w:ascii="Arial" w:hAnsi="Arial" w:cs="Arial"/>
          <w:bCs/>
          <w:sz w:val="20"/>
          <w:szCs w:val="20"/>
        </w:rPr>
        <w:t>2. Las instituciones públicas de salud ofrecerán servicios de detección de enfermedades de transmisión sexual y consejería sobre la prevención de dichas enfermedades, promoviendo todo tipo de medios para prevenir esta enfermedad, en los términos que establece la Ley General de Salud.</w:t>
      </w:r>
    </w:p>
    <w:p w:rsidR="005700F3" w:rsidRPr="00FC1405" w:rsidRDefault="005700F3" w:rsidP="00FC1405">
      <w:pPr>
        <w:pStyle w:val="Normal1"/>
        <w:widowControl w:val="0"/>
        <w:rPr>
          <w:rFonts w:ascii="Arial" w:hAnsi="Arial" w:cs="Arial"/>
          <w:sz w:val="20"/>
          <w:szCs w:val="20"/>
        </w:rPr>
      </w:pPr>
    </w:p>
    <w:p w:rsidR="00F06719" w:rsidRDefault="005700F3" w:rsidP="00FC1405">
      <w:pPr>
        <w:pStyle w:val="Normal1"/>
        <w:widowControl w:val="0"/>
        <w:rPr>
          <w:rStyle w:val="Ttulo9Car"/>
          <w:rFonts w:ascii="Arial" w:eastAsia="Calibri" w:hAnsi="Arial" w:cs="Arial"/>
          <w:b/>
          <w:i w:val="0"/>
          <w:color w:val="auto"/>
        </w:rPr>
      </w:pPr>
      <w:bookmarkStart w:id="203" w:name="_Toc521674983"/>
      <w:r w:rsidRPr="00FC1405">
        <w:rPr>
          <w:rStyle w:val="Ttulo9Car"/>
          <w:rFonts w:ascii="Arial" w:eastAsia="Calibri" w:hAnsi="Arial" w:cs="Arial"/>
          <w:b/>
          <w:i w:val="0"/>
          <w:color w:val="auto"/>
        </w:rPr>
        <w:t>Artículo 158. Enfermedades Transmisibles. Consejo Estatal para la Prevención del Síndrome de Inmunodeficiencia Adquirida.</w:t>
      </w:r>
      <w:bookmarkEnd w:id="20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Consejo Estatal para la Prevención del Síndrome de Inmunodeficiencia Adquirida, como un órgano desconcentrado de la Secretaría de Salud, debe coordinar las acciones y programas para la prevención y control del Síndrome de Inmunodeficiencia Adquirida y la infección por el Virus de la Inmunodeficiencia  Humana (VIH) en el Estado, priorizando las necesidades que contenga el Programa Estatal de Salud en la materia.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04" w:name="_Toc521674984"/>
      <w:r w:rsidRPr="00FC1405">
        <w:rPr>
          <w:rFonts w:ascii="Arial" w:hAnsi="Arial" w:cs="Arial"/>
          <w:b/>
          <w:i w:val="0"/>
          <w:color w:val="auto"/>
        </w:rPr>
        <w:t>Artículo 159. Enfermedades Transmisibles. De los Comités Municipales.</w:t>
      </w:r>
      <w:bookmarkEnd w:id="20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Para el apoyo directo a los municipios por parte del Estado, a través del Consejo Estatal para la Prevención del Síndrome de Inmunodeficiencia Adquirida, se constituirán los Comités Municipales para la Prevención del Síndrome de Inmunodeficiencia Adquirida, a quienes el propio Consejo Estatal para la Prevención del Síndrome de Inmunodeficiencia Adquirida podrá, cuando así lo disponga su presupuesto anual, otorgar mediante los documentos jurídicos aplicables, bienes muebles para la realización de las tareas propias del programa en los municipios.</w:t>
      </w:r>
    </w:p>
    <w:p w:rsidR="00BB6000" w:rsidRPr="00FC1405" w:rsidRDefault="00BB6000" w:rsidP="00FC1405">
      <w:pPr>
        <w:pStyle w:val="Ttulo8"/>
        <w:spacing w:before="0"/>
        <w:jc w:val="center"/>
        <w:rPr>
          <w:rFonts w:ascii="Arial" w:hAnsi="Arial" w:cs="Arial"/>
          <w:b/>
          <w:color w:val="auto"/>
        </w:rPr>
      </w:pPr>
      <w:bookmarkStart w:id="205" w:name="_Toc521674985"/>
    </w:p>
    <w:p w:rsidR="005700F3" w:rsidRPr="00FC1405" w:rsidRDefault="005700F3" w:rsidP="00FC1405">
      <w:pPr>
        <w:pStyle w:val="Ttulo8"/>
        <w:spacing w:before="0"/>
        <w:jc w:val="center"/>
        <w:rPr>
          <w:rFonts w:ascii="Arial" w:hAnsi="Arial" w:cs="Arial"/>
          <w:b/>
          <w:color w:val="auto"/>
        </w:rPr>
      </w:pPr>
      <w:r w:rsidRPr="00FC1405">
        <w:rPr>
          <w:rFonts w:ascii="Arial" w:hAnsi="Arial" w:cs="Arial"/>
          <w:b/>
          <w:color w:val="auto"/>
        </w:rPr>
        <w:t>CAPÍTULO II</w:t>
      </w:r>
      <w:bookmarkEnd w:id="205"/>
    </w:p>
    <w:p w:rsidR="005700F3" w:rsidRPr="00FC1405" w:rsidRDefault="005700F3" w:rsidP="00FC1405">
      <w:pPr>
        <w:pStyle w:val="Ttulo8"/>
        <w:spacing w:before="0"/>
        <w:jc w:val="center"/>
        <w:rPr>
          <w:rFonts w:ascii="Arial" w:hAnsi="Arial" w:cs="Arial"/>
          <w:b/>
          <w:color w:val="auto"/>
        </w:rPr>
      </w:pPr>
      <w:bookmarkStart w:id="206" w:name="_Toc521674986"/>
      <w:r w:rsidRPr="00FC1405">
        <w:rPr>
          <w:rFonts w:ascii="Arial" w:hAnsi="Arial" w:cs="Arial"/>
          <w:b/>
          <w:color w:val="auto"/>
        </w:rPr>
        <w:t>DE LAS ENFERMEDADES NO TRANSMISIBLES</w:t>
      </w:r>
      <w:bookmarkEnd w:id="206"/>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PRIMERA</w:t>
      </w:r>
    </w:p>
    <w:p w:rsidR="005700F3" w:rsidRPr="00FC1405" w:rsidRDefault="005700F3" w:rsidP="00FC1405">
      <w:pPr>
        <w:pStyle w:val="Normal1"/>
        <w:widowControl w:val="0"/>
        <w:jc w:val="center"/>
        <w:rPr>
          <w:rFonts w:ascii="Arial" w:hAnsi="Arial" w:cs="Arial"/>
          <w:sz w:val="20"/>
          <w:szCs w:val="20"/>
        </w:rPr>
      </w:pPr>
      <w:r w:rsidRPr="00FC1405">
        <w:rPr>
          <w:rFonts w:ascii="Arial" w:hAnsi="Arial" w:cs="Arial"/>
          <w:b/>
          <w:sz w:val="20"/>
          <w:szCs w:val="20"/>
        </w:rPr>
        <w:t>DISPOSICIONES GENERALES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07" w:name="_Toc521674987"/>
      <w:r w:rsidRPr="00FC1405">
        <w:rPr>
          <w:rFonts w:ascii="Arial" w:hAnsi="Arial" w:cs="Arial"/>
          <w:b/>
          <w:i w:val="0"/>
          <w:color w:val="auto"/>
        </w:rPr>
        <w:t>Artículo 160. Enfermedades No Transmisibles. Prevención y Control.</w:t>
      </w:r>
      <w:bookmarkEnd w:id="20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Las autoridades sanitarias del Estado, en el ámbito de su competencia, realizarán actividades de prevención y control de las enfermedades no transmisibles que las mismas determinen.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08" w:name="_Toc521674988"/>
      <w:r w:rsidRPr="00FC1405">
        <w:rPr>
          <w:rFonts w:ascii="Arial" w:hAnsi="Arial" w:cs="Arial"/>
          <w:b/>
          <w:i w:val="0"/>
          <w:color w:val="auto"/>
        </w:rPr>
        <w:t>Artículo 161. Enfermedades No Transmisibles. Medidas de Prevención y Control.</w:t>
      </w:r>
      <w:bookmarkEnd w:id="20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El ejercicio de las acciones de prevención y control de las enfermedades no transmisibles comprenderá una o más de las siguientes medidas, según el caso de que se trate: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La detección oportuna de las enfermedades no transmisibles y la evaluación del riesgo de contraerlas;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 divulgación de medidas higiénicas para el control de los padecimientos;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La prevención específica, en cada caso, y la vigilancia de su cumplimiento;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IV. La realización de estudios epidemiológicos;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V. La atención y seguimiento de enfermedades catalogadas como raras o catastróficas; </w:t>
      </w:r>
      <w:r w:rsidR="007B4FE7" w:rsidRPr="00FC1405">
        <w:rPr>
          <w:rFonts w:ascii="Arial" w:hAnsi="Arial" w:cs="Arial"/>
          <w:sz w:val="20"/>
          <w:szCs w:val="20"/>
        </w:rPr>
        <w:t>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w:t>
      </w:r>
      <w:r w:rsidR="007B4FE7" w:rsidRPr="00FC1405">
        <w:rPr>
          <w:rFonts w:ascii="Arial" w:hAnsi="Arial" w:cs="Arial"/>
          <w:sz w:val="20"/>
          <w:szCs w:val="20"/>
        </w:rPr>
        <w:t>I</w:t>
      </w:r>
      <w:r w:rsidRPr="00FC1405">
        <w:rPr>
          <w:rFonts w:ascii="Arial" w:hAnsi="Arial" w:cs="Arial"/>
          <w:sz w:val="20"/>
          <w:szCs w:val="20"/>
        </w:rPr>
        <w:t>. Las demás que sean necesarias para la prevención, tratamiento y control de los padecimientos que se presenten en la población.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09" w:name="_Toc521674989"/>
      <w:r w:rsidRPr="00FC1405">
        <w:rPr>
          <w:rFonts w:ascii="Arial" w:hAnsi="Arial" w:cs="Arial"/>
          <w:b/>
          <w:i w:val="0"/>
          <w:color w:val="auto"/>
        </w:rPr>
        <w:t>Artículo 162. Enfermedades No Transmisibles. Informes.</w:t>
      </w:r>
      <w:bookmarkEnd w:id="20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Los profesionales, técnicos y auxiliares de la salud deberán rendir los informes que la autoridad sanitaria requiera acerca de las enfermedades no transmisibles, en los términos de los reglamentos que al efecto se expidan.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10" w:name="_Toc521674990"/>
      <w:r w:rsidRPr="00FC1405">
        <w:rPr>
          <w:rFonts w:ascii="Arial" w:hAnsi="Arial" w:cs="Arial"/>
          <w:b/>
          <w:i w:val="0"/>
          <w:color w:val="auto"/>
        </w:rPr>
        <w:t>Artículo 163. Enfermedades Transmisibles. Consejo Consultivo.</w:t>
      </w:r>
      <w:bookmarkEnd w:id="21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Para una adecuada prevención y atención, las instituciones integrantes del Sistema de Salud, bajo la rectoría de la Secretaría de Salud, crearán el Consejo Consultivo de Prevención y Control de Enfermedades No Transmisibles del Estado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CUARTA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DE LA PREVENCIÓN, TRATAMIENTO Y CONTROL DE ADICCIONES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11" w:name="_Toc521674991"/>
      <w:r w:rsidRPr="00FC1405">
        <w:rPr>
          <w:rFonts w:ascii="Arial" w:hAnsi="Arial" w:cs="Arial"/>
          <w:b/>
          <w:i w:val="0"/>
          <w:color w:val="auto"/>
        </w:rPr>
        <w:t>Artículo 164. Consejo Estatal Contra las Adicciones. Objeto.</w:t>
      </w:r>
      <w:bookmarkEnd w:id="21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El Consejo Estatal contra las Adicciones, como órgano desconcentrado de la Secretaría de Salud, tiene por objeto promover y apoyar las acciones de los sectores público, social y privado dirigidas a prevenir y atender los problemas de salud pública causados por las adicciones, con excepción de las psicológicas.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2. </w:t>
      </w:r>
      <w:r w:rsidRPr="00FC1405">
        <w:rPr>
          <w:rFonts w:ascii="Arial" w:hAnsi="Arial" w:cs="Arial"/>
          <w:sz w:val="20"/>
          <w:szCs w:val="20"/>
        </w:rPr>
        <w:t xml:space="preserve">El Consejo Estatal contra las Adicciones, a través de la Secretaría de Salud, deberá establecer convenios de colaboración con los municipios de Jalisco para que los Consejos Municipales de Salud coadyuven en las acciones que se realicen en la materia.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12" w:name="_Toc521674992"/>
      <w:r w:rsidRPr="00FC1405">
        <w:rPr>
          <w:rFonts w:ascii="Arial" w:hAnsi="Arial" w:cs="Arial"/>
          <w:b/>
          <w:i w:val="0"/>
          <w:color w:val="auto"/>
        </w:rPr>
        <w:t>Artículo 165. Consejo Estatal Contra las Adicciones. Integración.</w:t>
      </w:r>
      <w:bookmarkEnd w:id="21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Consejo Estatal Contra las Adicciones está formado por los titulares, o por las personas que éstos designen, de los siguientes organismos: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Del sector público federal: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a) Zona Militar de la Secretaría de la Defensa Nacional;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b) Delegación Estatal de la Secretaría de Desarrollo Social;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c) Delegación Estatal de la Secretaría de Trabajo y Previsión Social;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d) Delegación Estatal de la Secretaría de Agricultura, Ganadería y Desarrollo Rural, Pesca y Alimentación;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e) Delegación Estatal de la Procuraduría General de la República;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f) Delegación Estatal del Instituto Mexicano del Seguro Social;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g) Delegación Estatal del Instituto de Seguridad y Servicios Sociales de los Trabajadores del Estado;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h) Delegación Estatal de la Procuraduría Federal del Consumidor;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Del sector público estatal y municipal: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a) Secretaría General de Gobierno;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b) Secretaría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c) Secretaría del Trabajo y Previsión Social;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d) Secretaría de Educación;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e) Secretaría de Cultura;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f) Secretaría de Movilidad;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g) Fiscalía General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h) Sistema Estatal para el Desarrollo Integral de la Familia;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Universidad de Guadalajara;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j) Consejo Estatal para el Fomento Deportivo y el Apoyo a la Juventud;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k) Comisión Estatal de Derechos Humanos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l) Los presidentes de las Comisiones de Derechos Humanos, de Higiene y Salud Pública y de Familia, Desarrollo Humano e Integración Social del Congreso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m) Comisión para la Protección contra Riesgos Sanitarios de Jalisco;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n) Instituto Jalisciense de la Juventud;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Del sector privado y social: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a) Centros de Integración Juvenil;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b) Universidad Autónoma de Guadalajara;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c) Universidad del Valle de Atemajac;</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d) Universidad Panamericana;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e) Tecnológico de Monterrey, Campus Guadalajara;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f) Instituto Tecnológico y de Estudios Superiores de Occidente;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g) Asociación de Padres de Familia, A. C.;</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h) Federación de Escuelas Particulares de Occidente;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Central Mexicana de Alcohólicos Anónimos;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j) Fundación de Reintegración Social del Estado de Jalisco, A. C.</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Adicionalmente a los miembros permanentes, el Consejo invitará a formar parte del mismo, como vocales, a organismos de la sociedad civil que brinden servicios de atención, tratamiento y rehabilitación de adicciones en el Estado, avalados por la Secretaría de Salud. Las instituciones invitadas presentarán un plan de trabajo en adicciones y serán evaluadas en su desempeño y ratificadas anualmente por el Consejo. Las organizaciones no ratificadas perderán su calidad de vocales.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009612B8" w:rsidRPr="00FC1405">
        <w:rPr>
          <w:rFonts w:ascii="Arial" w:hAnsi="Arial" w:cs="Arial"/>
          <w:b/>
          <w:sz w:val="20"/>
          <w:szCs w:val="20"/>
        </w:rPr>
        <w:t xml:space="preserve"> </w:t>
      </w:r>
      <w:r w:rsidRPr="00FC1405">
        <w:rPr>
          <w:rFonts w:ascii="Arial" w:hAnsi="Arial" w:cs="Arial"/>
          <w:sz w:val="20"/>
          <w:szCs w:val="20"/>
        </w:rPr>
        <w:t>El Consejo deberá reunirse por lo menos cada 3 meses y rendir informe al Gobernador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13" w:name="_Toc521674993"/>
      <w:r w:rsidRPr="00FC1405">
        <w:rPr>
          <w:rFonts w:ascii="Arial" w:hAnsi="Arial" w:cs="Arial"/>
          <w:b/>
          <w:i w:val="0"/>
          <w:color w:val="auto"/>
        </w:rPr>
        <w:t>Artículo 166. Consejo Estatal Contra las Adicciones. Atribuciones.</w:t>
      </w:r>
      <w:bookmarkEnd w:id="21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El Gobierno del Estado, a través del Consejo Estatal contra las Adicciones, en el marco del Sistema Nacional de Salud y con apego a lo dispuesto por los programas nacionales para la prevención y atención de las adicciones, tendrá las siguientes atribuciones: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Ejecutar y evaluar permanentemente el Plan Jalisco en contra de las Drogas;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Diseñar los programas estatales de prevención y atención de las adicciones;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Crear el mapa de adicciones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Crear indicadores y bases de datos que permitan identificar zonas, sectores, grupos de alto riesgo e índices de adicciones en 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Elaborar y mantener actualizado el directorio de instituciones públicas y privadas legalmente constituidas dedicadas a la prevención y atención de las adicciones;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Promover y difundir campañas permanentes de información y orientación al público para la prevención y atención de adicciones;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Proporcionar y difundir al público en general material formativo e informativo que prevenga sobre las consecuencias de las adicciones;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Planear y coordinar las actividades de las diferentes instituciones del sector salud, tanto públicas como privadas, dedicadas a la prevención y atención de adicciones;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Crear instituciones especializadas en el tratamiento y rehabilitación para las adicciones, basados en sistemas modernos con evidencia científica;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Expedir el certificado de funcionamiento el cual acredita que las instituciones dedicadas a la prevención y atención de las adicciones cumplen con la normatividad aplicable, cuando la inspección a que se refiere el artículo 173de esta ley así lo confirme;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Supervisar o inspeccionar y, en su caso, establecer las sanciones  administrativas señaladas en la presente Ley, así como realizar las denuncias y señalamientos a las autoridades correspondientes de las instituciones públicas y privadas dedicadas a la prevención y atención de adicciones;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 Fomentar la participación comunitaria y la coordinación con las autoridades federales y las instituciones públicas y privadas en la planeación, programación, ejecución y evaluación de los programas y acciones contra las adicciones;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XIII. Promover la ampliación de la cobertura y el mejoramiento de la calidad en la prevención y tratamiento de las adicciones, con atención preferente en las zonas geográficas y grupos poblacionales de mayor riesgo;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XIV. Impulsar la participación comunitaria en la formación de hábitos y estilos de vida saludables, en la prevención de las adicciones;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XV. Promover la participación de los municipios del Estado mediante la conformación de consejos municipales contra las Adicciones;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 Colaborar, con las autoridades e instituciones educativas, en las acciones dirigidas a definir y fortalecer los valores de la persona, propiciando el desarrollo integral del individuo, la familia y la comunidad, en beneficio de la salud pública;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XVI. Fomentar las acciones preventivas en la detección temprana y atención oportuna de adicciones;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XVII. Realizar labores de difusión sobre las normas y lineamientos aceptados nacional e internacionalmente para el manejo, prevención y tratamiento de adicciones, mediante mecanismos de promoción y educación para la salud que deberán ser efectivos en la limitación del problema a nivel estatal, desalentando el consumo de sustancias adictivas y difundiendo los servicios para el tratamiento de los usuarios;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XVIII. Promover la rehabilitación de los usuarios de sustancias psicoactivas, con la participación de instituciones y organizaciones educativas, patronales, sindicales y de la sociedad civil en general;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XIX. Colaborar en la formación de recursos humanos para la investigación de las adicciones;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sz w:val="20"/>
          <w:szCs w:val="20"/>
        </w:rPr>
        <w:t>XX. Concertar convenios, contratos y acuerdos de colaboración con los sectores público, social y privado en materia de su competencia;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XXI. Promover las reuniones de padres de familia y docentes de las escuelas públicas o privadas para llevar a cabo charlas y conferencias para la prevención de las adicciones;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XXII. Determinar cuando menos los protocolos de diagnóstico, tratamiento basado en evidencias científicas, expediente clínico, procesos de ingreso, egreso y seguimiento individualizado de pacientes usuarios de sustancias psicoactivas, de conformidad con lo dispuesto por normas federales y estatales;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XXIII. Aprobar su reglamento interno y manuales de operación;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XXIV. Las demás dispuestas por ordenamientos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ind w:right="120"/>
        <w:rPr>
          <w:rFonts w:ascii="Arial" w:hAnsi="Arial" w:cs="Arial"/>
          <w:b/>
          <w:i/>
          <w:sz w:val="20"/>
          <w:szCs w:val="20"/>
        </w:rPr>
      </w:pPr>
      <w:bookmarkStart w:id="214" w:name="_Toc521674994"/>
      <w:r w:rsidRPr="00FC1405">
        <w:rPr>
          <w:rStyle w:val="Ttulo9Car"/>
          <w:rFonts w:ascii="Arial" w:eastAsia="Calibri" w:hAnsi="Arial" w:cs="Arial"/>
          <w:b/>
          <w:i w:val="0"/>
          <w:color w:val="auto"/>
        </w:rPr>
        <w:t>Artículo 167. Prevención, tratamiento y control de adicciones. Obligaciones de Instituciones Dedicadas a la Prevención y Atención</w:t>
      </w:r>
      <w:bookmarkEnd w:id="214"/>
      <w:r w:rsidRPr="00FC1405">
        <w:rPr>
          <w:rFonts w:ascii="Arial" w:hAnsi="Arial" w:cs="Arial"/>
          <w:b/>
          <w:i/>
          <w:sz w:val="20"/>
          <w:szCs w:val="20"/>
        </w:rPr>
        <w:t>.</w:t>
      </w: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Las instituciones públicas y privadas dedicadas a la prevención y atención de las adicciones tendrán las siguientes obligaciones: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 Contar con licencia o permiso de la autoridad correspondiente;</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II. Contar con el personal técnico calificado para la consecución de sus fines;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III. Permitir las visitas de inspección que efectúe el personal de autoridad competente;</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IV. Designar al responsable de la institución, mismo que deberá exhibir a la vista el título y cédula profesional que acrediten conocimientos en las ciencias de la salud;</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 Contar con el o los reglamentos y manuales de operación aprobados por el Consejo Estatal Contra las Adicciones en Jalisco;</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VI. Contar con el Programa General de trabajo aprobado por el Consejo Estatal contra las Adicciones;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VII. Entregar a los interesados y, en su caso, a sus familiares los lineamientos, diagnóstico, tratamiento y sistematización sugerida para cada caso en particular así como los costos y la duración de los mismos;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VIII. Contar con la autorización del paciente usuario de sustancias psicoactivas para su internamiento, o en su defecto, con la responsiva que para tal efecto suscriban los familiares quienes autoricen el tratamiento;</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IX. Acatar el mandato judicial que ordene el internamiento de un paciente usuario de sustancias psicoactivas;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 Contar con un control respecto al ingreso y egreso de pacientes usuario de sustancias psicoactivas;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XI. Sustentar los tratamientos con un enfoque multidisciplinario basados en evidencia científica, con perspectiva de género y libres de violencia, garantizando su integridad física, sexual y psicológica;</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XII. Implementar talleres ocupacionales;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XIII. Elaborar sus reglamentos y manuales de operación;</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XIV. Contar con buzón de quejas y sugerencias;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XV. Contar con instalaciones adecuadas que garanticen cuando menos la separación de pacientes en función de género y edad;</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XVI. Elaborar el expediente clínico de cada uno de los pacientes usuario de sustancias psicoactivas bajo su cuidado;</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XVII. Remitir a la Secretaría, en los plazos que se precisan, la siguiente información:</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a) Dentro de los diez días hábiles siguientes a la fecha de ingreso, los datos generales de las personas que reciben con la finalidad de recibir tratamiento, señalando el tipo de tratamiento o rehabilitación a efectuar. Los datos personales que sean remitidos se considerarán información confidencial en los términos de la ley de la materia, por lo que no está permitida su divulgación, y</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b) El número de pacientes usuarios de sustancias psicoactivas que concluyeron o no exitosamente sus tratamientos; y</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XVIII. Las demás señaladas por las disposiciones aplicables.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15" w:name="_Toc521674995"/>
      <w:r w:rsidRPr="00FC1405">
        <w:rPr>
          <w:rFonts w:ascii="Arial" w:hAnsi="Arial" w:cs="Arial"/>
          <w:b/>
          <w:i w:val="0"/>
          <w:color w:val="auto"/>
        </w:rPr>
        <w:t>Artículo 168. Prevención, tratamiento y control de adicciones. Obligaciones de los Responsables de las Instituciones.</w:t>
      </w:r>
      <w:bookmarkEnd w:id="215"/>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Los responsables de las instituciones públicas y privadas dedicadas a la atención de adicciones tendrán las siguientes obligaciones: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 Entrevistar personalmente al paciente usuario de sustancias psicoactivas y, en su caso, a los familiares que le acompañen;</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II. Ordenar la práctica de una revisión física para detectar golpes y heridas que requieran de atención médica inmediata;</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III. Ordenar la práctica del diagnóstico que incluya el grado de intoxicación, habituación y afectación del paciente usuario de sustancias psicoactivas;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IV. Proponer y explicar el tratamiento a seguir;</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 Recabar el consentimiento escrito del tratamiento a efectuar;</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VI. Informar al paciente usuario de sustancias psicoactivas sobre los costos del tratamiento;</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VII. Entablar contacto permanente con la familia del paciente usuario de sustancias psicoactivas;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VIII. Derivar a instituciones de salud en cualquier momento a los pacientes que requieran de atención médica inmediata;</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IX. Dar de alta a los pacientes usuario de sustancias psicoactivas que han finalizado el tratamiento o cuando así lo soliciten los familiares responsables;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 Evitar el traslado del paciente usuario de sustancias psicoactivas a otra institución dedicada a la prevención y atención de las adicciones o algún otro lugar salvo, emergencia médica, sin la autorización previa de sus familiares;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XI. Tratar con dignidad y apego a los Derechos Humanos a los pacientes adictos; y</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XII. Las demás previstas por las disposiciones aplicables.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b/>
          <w:sz w:val="20"/>
          <w:szCs w:val="20"/>
        </w:rPr>
      </w:pPr>
    </w:p>
    <w:p w:rsidR="005700F3" w:rsidRPr="00FC1405" w:rsidRDefault="005700F3" w:rsidP="00FC1405">
      <w:pPr>
        <w:pStyle w:val="Normal1"/>
        <w:widowControl w:val="0"/>
        <w:ind w:right="120"/>
        <w:jc w:val="center"/>
        <w:rPr>
          <w:rFonts w:ascii="Arial" w:hAnsi="Arial" w:cs="Arial"/>
          <w:b/>
          <w:sz w:val="20"/>
          <w:szCs w:val="20"/>
        </w:rPr>
      </w:pPr>
      <w:r w:rsidRPr="00FC1405">
        <w:rPr>
          <w:rFonts w:ascii="Arial" w:hAnsi="Arial" w:cs="Arial"/>
          <w:b/>
          <w:sz w:val="20"/>
          <w:szCs w:val="20"/>
        </w:rPr>
        <w:t>SECCIÓN TERCERA</w:t>
      </w:r>
    </w:p>
    <w:p w:rsidR="005700F3" w:rsidRPr="00FC1405" w:rsidRDefault="005700F3" w:rsidP="00FC1405">
      <w:pPr>
        <w:pStyle w:val="Normal1"/>
        <w:widowControl w:val="0"/>
        <w:ind w:right="120"/>
        <w:jc w:val="center"/>
        <w:rPr>
          <w:rFonts w:ascii="Arial" w:hAnsi="Arial" w:cs="Arial"/>
          <w:b/>
          <w:sz w:val="20"/>
          <w:szCs w:val="20"/>
        </w:rPr>
      </w:pPr>
      <w:r w:rsidRPr="00FC1405">
        <w:rPr>
          <w:rFonts w:ascii="Arial" w:hAnsi="Arial" w:cs="Arial"/>
          <w:b/>
          <w:sz w:val="20"/>
          <w:szCs w:val="20"/>
        </w:rPr>
        <w:t>DE LOS DERECHOS DE LOS PACIENTES USUARIOS DE SUSTANCIAS PSICOACTIVAS</w:t>
      </w:r>
    </w:p>
    <w:p w:rsidR="005700F3" w:rsidRPr="00FC1405" w:rsidRDefault="005700F3" w:rsidP="00FC1405">
      <w:pPr>
        <w:pStyle w:val="Normal1"/>
        <w:widowControl w:val="0"/>
        <w:ind w:right="12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16" w:name="_Toc521674996"/>
      <w:r w:rsidRPr="00FC1405">
        <w:rPr>
          <w:rFonts w:ascii="Arial" w:hAnsi="Arial" w:cs="Arial"/>
          <w:b/>
          <w:i w:val="0"/>
          <w:color w:val="auto"/>
        </w:rPr>
        <w:t>Artículo 169. Usuarios de Sustancias Psicoactivas. Derechos.</w:t>
      </w:r>
      <w:bookmarkEnd w:id="216"/>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Los pacientes usuarios de sustancias psicoactivas tendrán los siguientes derechos: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 Recibir información oportuna sobre el acceso a servicios de rehabilitación a los que se puedan adherir;</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II. Conocer, previa adhesión, las características del tratamiento a recibir;</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III. Recibir tratamiento integral y multidisciplinario libre de violencia, basado en evidencias científicas de acuerdo al género, edad y salud, en los términos previstos por las disposiciones aplicables en los términos previstos por las disposiciones aplicables;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IV. Gozar de respeto a la dignidad de su persona;</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 Recibir alimentación suficiente, adecuada y de calidad;</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VI. Recibir visitas de sus familiares y que estos conozcan las instalaciones del lugar donde se desarrollan las distintas actividades;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VII. Contar con instalaciones dignas e higiénicas;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VIII. Contar con la atención médica; y</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sz w:val="20"/>
          <w:szCs w:val="20"/>
        </w:rPr>
        <w:t>IX. Los demás dispuestos por disposiciones aplicables.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17" w:name="_Toc521674997"/>
      <w:r w:rsidRPr="00FC1405">
        <w:rPr>
          <w:rFonts w:ascii="Arial" w:hAnsi="Arial" w:cs="Arial"/>
          <w:b/>
          <w:i w:val="0"/>
          <w:color w:val="auto"/>
        </w:rPr>
        <w:t>Artículo 170. Usuarios de Sustancias Psicoactivas. Información Accesible.</w:t>
      </w:r>
      <w:bookmarkEnd w:id="217"/>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Todas las instituciones públicas y privadas dedicadas a la prevención y atención de adicciones dispondrán de información accesible que contenga los derechos de los pacientes, así como formatos de quejas y sugerencias.</w:t>
      </w:r>
    </w:p>
    <w:p w:rsidR="005700F3" w:rsidRPr="00FC1405" w:rsidRDefault="005700F3" w:rsidP="00FC1405">
      <w:pPr>
        <w:pStyle w:val="Normal1"/>
        <w:widowControl w:val="0"/>
        <w:ind w:right="12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18" w:name="_Toc521674998"/>
      <w:r w:rsidRPr="00FC1405">
        <w:rPr>
          <w:rFonts w:ascii="Arial" w:hAnsi="Arial" w:cs="Arial"/>
          <w:b/>
          <w:i w:val="0"/>
          <w:color w:val="auto"/>
        </w:rPr>
        <w:t>Artículo 171. Usuarios de Sustancias Psicoactivas. Inspección a Instituciones.</w:t>
      </w:r>
      <w:bookmarkEnd w:id="218"/>
    </w:p>
    <w:p w:rsidR="005700F3" w:rsidRPr="00FC1405" w:rsidRDefault="005700F3" w:rsidP="00FC1405">
      <w:pPr>
        <w:pStyle w:val="Normal1"/>
        <w:widowControl w:val="0"/>
        <w:ind w:right="12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 Secretaría y las autoridades competentes  deberán permanente, inspeccionar las instituciones dedicadas a la atención de adicciones, las condiciones de salud de los internos, el cumplimiento de sus obligaciones, del la  ley, reglamentos, protocolos, manuales y normas que para tal efecto expidan las autoridades, si derivado de las inspecciones resulta alguna irregularidad, deberá informar a las autoridades competentes que sea el caso si no le compete a la autoridad verificadora.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219" w:name="_Toc521674999"/>
      <w:r w:rsidRPr="00FC1405">
        <w:rPr>
          <w:rFonts w:ascii="Arial" w:hAnsi="Arial" w:cs="Arial"/>
          <w:b/>
          <w:color w:val="auto"/>
        </w:rPr>
        <w:t>CAPÍTULO III</w:t>
      </w:r>
      <w:bookmarkEnd w:id="219"/>
    </w:p>
    <w:p w:rsidR="005700F3" w:rsidRPr="00FC1405" w:rsidRDefault="005700F3" w:rsidP="00FC1405">
      <w:pPr>
        <w:pStyle w:val="Ttulo8"/>
        <w:spacing w:before="0"/>
        <w:jc w:val="center"/>
        <w:rPr>
          <w:rFonts w:ascii="Arial" w:hAnsi="Arial" w:cs="Arial"/>
          <w:b/>
          <w:color w:val="auto"/>
        </w:rPr>
      </w:pPr>
      <w:bookmarkStart w:id="220" w:name="_Toc521675000"/>
      <w:r w:rsidRPr="00FC1405">
        <w:rPr>
          <w:rFonts w:ascii="Arial" w:hAnsi="Arial" w:cs="Arial"/>
          <w:b/>
          <w:color w:val="auto"/>
        </w:rPr>
        <w:t>DE LOS ACCIDENTES</w:t>
      </w:r>
      <w:bookmarkEnd w:id="220"/>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21" w:name="_Toc521675001"/>
      <w:r w:rsidRPr="00FC1405">
        <w:rPr>
          <w:rFonts w:ascii="Arial" w:hAnsi="Arial" w:cs="Arial"/>
          <w:b/>
          <w:i w:val="0"/>
          <w:color w:val="auto"/>
        </w:rPr>
        <w:t>Artículo 172. Accidentes. Concepto.</w:t>
      </w:r>
      <w:bookmarkEnd w:id="221"/>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FC1405">
        <w:rPr>
          <w:rFonts w:ascii="Arial" w:hAnsi="Arial" w:cs="Arial"/>
          <w:b/>
          <w:sz w:val="20"/>
          <w:szCs w:val="20"/>
        </w:rPr>
        <w:t xml:space="preserve"> </w:t>
      </w:r>
      <w:r w:rsidRPr="00FC1405">
        <w:rPr>
          <w:rFonts w:ascii="Arial" w:hAnsi="Arial" w:cs="Arial"/>
          <w:sz w:val="20"/>
          <w:szCs w:val="20"/>
        </w:rPr>
        <w:t xml:space="preserve">Para los efectos de esta Ley, se entiende por accidente el hecho súbito que ocasione daños a la salud y que se produzca por la concurrencia de factores potencialmente prevenibles.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22" w:name="_Toc521675002"/>
      <w:r w:rsidRPr="00FC1405">
        <w:rPr>
          <w:rFonts w:ascii="Arial" w:hAnsi="Arial" w:cs="Arial"/>
          <w:b/>
          <w:i w:val="0"/>
          <w:color w:val="auto"/>
        </w:rPr>
        <w:t>Artículo 173. Accidentes.  Acciones de Prevención y Control.</w:t>
      </w:r>
      <w:bookmarkEnd w:id="22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Las acciones en materia de prevención y control de accidentes se encaminará 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El conocimiento de las causas más usuales que generan accidentes;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 adopción de medidas para prevenir accidentes;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El desarrollo de la investigación para la prevención de los mismos;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El fomento, dentro de los programas de educación para la salud, de la orientación a la población para la prevención de accidentes;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La atención de los padecimientos que se produzcan como consecuencia de ellos;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La promoción de la participación de la comunidad en la prevención de accidentes;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La reducción de los principales factores de riesgo.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b/>
          <w:i/>
          <w:sz w:val="20"/>
          <w:szCs w:val="20"/>
        </w:rPr>
      </w:pPr>
      <w:bookmarkStart w:id="223" w:name="_Toc521675003"/>
      <w:r w:rsidRPr="00FC1405">
        <w:rPr>
          <w:rStyle w:val="Ttulo9Car"/>
          <w:rFonts w:ascii="Arial" w:eastAsia="Calibri" w:hAnsi="Arial" w:cs="Arial"/>
          <w:b/>
          <w:i w:val="0"/>
          <w:color w:val="auto"/>
        </w:rPr>
        <w:t>Artículo 174. Accidentes. Plan Estatal de Prevención y Control de Accidentes</w:t>
      </w:r>
      <w:bookmarkEnd w:id="223"/>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 xml:space="preserve">El Gobierno del Estado promoverá la colaboración de las instituciones de los sectores públicos, social y privado en el Estado, para establecer y desarrollar el Plan Estatal de Prevención y Control de Accidentes, comprendiendo la prevención de accidentes: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En el hogar y en la escuela;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En el trabajo;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De tránsito.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rPr>
          <w:rFonts w:ascii="Arial" w:eastAsia="Arial" w:hAnsi="Arial" w:cs="Arial"/>
          <w:sz w:val="20"/>
          <w:szCs w:val="20"/>
        </w:rPr>
      </w:pPr>
      <w:r w:rsidRPr="00FC1405">
        <w:rPr>
          <w:rFonts w:ascii="Arial" w:eastAsia="Arial" w:hAnsi="Arial" w:cs="Arial"/>
          <w:b/>
          <w:sz w:val="20"/>
          <w:szCs w:val="20"/>
        </w:rPr>
        <w:t>2.</w:t>
      </w:r>
      <w:r w:rsidR="009612B8" w:rsidRPr="00FC1405">
        <w:rPr>
          <w:rFonts w:ascii="Arial" w:eastAsia="Arial" w:hAnsi="Arial" w:cs="Arial"/>
          <w:b/>
          <w:sz w:val="20"/>
          <w:szCs w:val="20"/>
        </w:rPr>
        <w:t xml:space="preserve"> </w:t>
      </w:r>
      <w:r w:rsidRPr="00FC1405">
        <w:rPr>
          <w:rFonts w:ascii="Arial" w:eastAsia="Arial" w:hAnsi="Arial" w:cs="Arial"/>
          <w:sz w:val="20"/>
          <w:szCs w:val="20"/>
        </w:rPr>
        <w:t>Para la mayor eficacia de las acciones preventivas y de control de accidentes, como órgano desconcentrado de la Secretaría de Salud Jalisco, se integra el Consejo Estatal para la Prevención de Accidentes, del que forman parte representantes de los sectores público social y privado.</w:t>
      </w:r>
    </w:p>
    <w:p w:rsidR="005700F3" w:rsidRPr="00FC1405" w:rsidRDefault="005700F3" w:rsidP="00FC1405">
      <w:pPr>
        <w:pStyle w:val="Normal1"/>
        <w:rPr>
          <w:rFonts w:ascii="Arial" w:eastAsia="Arial" w:hAnsi="Arial" w:cs="Arial"/>
          <w:sz w:val="20"/>
          <w:szCs w:val="20"/>
        </w:rPr>
      </w:pPr>
    </w:p>
    <w:p w:rsidR="005700F3" w:rsidRPr="00FC1405" w:rsidRDefault="005700F3" w:rsidP="00FC1405">
      <w:pPr>
        <w:pStyle w:val="Normal1"/>
        <w:rPr>
          <w:rFonts w:ascii="Arial" w:eastAsia="Arial" w:hAnsi="Arial" w:cs="Arial"/>
          <w:sz w:val="20"/>
          <w:szCs w:val="20"/>
        </w:rPr>
      </w:pPr>
      <w:r w:rsidRPr="00FC1405">
        <w:rPr>
          <w:rFonts w:ascii="Arial" w:eastAsia="Arial" w:hAnsi="Arial" w:cs="Arial"/>
          <w:b/>
          <w:sz w:val="20"/>
          <w:szCs w:val="20"/>
        </w:rPr>
        <w:t>3.</w:t>
      </w:r>
      <w:r w:rsidR="009612B8" w:rsidRPr="00FC1405">
        <w:rPr>
          <w:rFonts w:ascii="Arial" w:eastAsia="Arial" w:hAnsi="Arial" w:cs="Arial"/>
          <w:b/>
          <w:sz w:val="20"/>
          <w:szCs w:val="20"/>
        </w:rPr>
        <w:t xml:space="preserve"> </w:t>
      </w:r>
      <w:r w:rsidRPr="00FC1405">
        <w:rPr>
          <w:rFonts w:ascii="Arial" w:eastAsia="Arial" w:hAnsi="Arial" w:cs="Arial"/>
          <w:sz w:val="20"/>
          <w:szCs w:val="20"/>
        </w:rPr>
        <w:t>Dicho Consejo se coordinará con el Consejo Nacional para la Prevención de Accidentes, dentro del marco de los sistemas nacional y estatal de salud.</w:t>
      </w:r>
    </w:p>
    <w:p w:rsidR="007B4FE7" w:rsidRPr="00FC1405" w:rsidRDefault="007B4FE7" w:rsidP="00FC1405">
      <w:pPr>
        <w:pStyle w:val="Ttulo7"/>
        <w:spacing w:before="0"/>
        <w:jc w:val="center"/>
        <w:rPr>
          <w:rFonts w:ascii="Arial" w:hAnsi="Arial" w:cs="Arial"/>
          <w:b/>
          <w:i w:val="0"/>
          <w:color w:val="auto"/>
          <w:sz w:val="20"/>
          <w:szCs w:val="20"/>
        </w:rPr>
      </w:pPr>
      <w:bookmarkStart w:id="224" w:name="_Toc521675004"/>
    </w:p>
    <w:p w:rsidR="005700F3" w:rsidRPr="00FC1405" w:rsidRDefault="005700F3" w:rsidP="00FC1405">
      <w:pPr>
        <w:pStyle w:val="Ttulo7"/>
        <w:spacing w:before="0"/>
        <w:jc w:val="center"/>
        <w:rPr>
          <w:rFonts w:ascii="Arial" w:hAnsi="Arial" w:cs="Arial"/>
          <w:b/>
          <w:i w:val="0"/>
          <w:color w:val="auto"/>
          <w:sz w:val="20"/>
          <w:szCs w:val="20"/>
        </w:rPr>
      </w:pPr>
      <w:r w:rsidRPr="00FC1405">
        <w:rPr>
          <w:rFonts w:ascii="Arial" w:hAnsi="Arial" w:cs="Arial"/>
          <w:b/>
          <w:i w:val="0"/>
          <w:color w:val="auto"/>
          <w:sz w:val="20"/>
          <w:szCs w:val="20"/>
        </w:rPr>
        <w:t>TÍTULO SEXTO</w:t>
      </w:r>
      <w:bookmarkEnd w:id="224"/>
    </w:p>
    <w:p w:rsidR="005700F3" w:rsidRPr="00FC1405" w:rsidRDefault="005700F3" w:rsidP="00FC1405">
      <w:pPr>
        <w:pStyle w:val="Ttulo7"/>
        <w:spacing w:before="0"/>
        <w:jc w:val="center"/>
        <w:rPr>
          <w:rFonts w:ascii="Arial" w:hAnsi="Arial" w:cs="Arial"/>
          <w:b/>
          <w:i w:val="0"/>
          <w:color w:val="auto"/>
          <w:sz w:val="20"/>
          <w:szCs w:val="20"/>
        </w:rPr>
      </w:pPr>
      <w:bookmarkStart w:id="225" w:name="_Toc521675005"/>
      <w:r w:rsidRPr="00FC1405">
        <w:rPr>
          <w:rFonts w:ascii="Arial" w:hAnsi="Arial" w:cs="Arial"/>
          <w:b/>
          <w:i w:val="0"/>
          <w:color w:val="auto"/>
          <w:sz w:val="20"/>
          <w:szCs w:val="20"/>
        </w:rPr>
        <w:t>DE LOS MEDICAMENTOS Y OTROS INSUMOS MÉDICOS</w:t>
      </w:r>
      <w:bookmarkEnd w:id="225"/>
    </w:p>
    <w:p w:rsidR="007B4FE7" w:rsidRPr="00FC1405" w:rsidRDefault="007B4FE7" w:rsidP="00FC1405">
      <w:pPr>
        <w:pStyle w:val="Ttulo8"/>
        <w:spacing w:before="0"/>
        <w:jc w:val="center"/>
        <w:rPr>
          <w:rFonts w:ascii="Arial" w:hAnsi="Arial" w:cs="Arial"/>
          <w:b/>
          <w:color w:val="auto"/>
        </w:rPr>
      </w:pPr>
      <w:bookmarkStart w:id="226" w:name="_Toc521675006"/>
    </w:p>
    <w:p w:rsidR="005700F3" w:rsidRPr="00FC1405" w:rsidRDefault="005700F3" w:rsidP="00FC1405">
      <w:pPr>
        <w:pStyle w:val="Ttulo8"/>
        <w:spacing w:before="0"/>
        <w:jc w:val="center"/>
        <w:rPr>
          <w:rFonts w:ascii="Arial" w:hAnsi="Arial" w:cs="Arial"/>
          <w:b/>
          <w:color w:val="auto"/>
        </w:rPr>
      </w:pPr>
      <w:r w:rsidRPr="00FC1405">
        <w:rPr>
          <w:rFonts w:ascii="Arial" w:hAnsi="Arial" w:cs="Arial"/>
          <w:b/>
          <w:color w:val="auto"/>
        </w:rPr>
        <w:t>CAPÍTULO ÚNICO</w:t>
      </w:r>
      <w:bookmarkEnd w:id="226"/>
    </w:p>
    <w:p w:rsidR="005700F3" w:rsidRPr="00FC1405" w:rsidRDefault="005700F3" w:rsidP="00FC1405">
      <w:pPr>
        <w:pStyle w:val="Ttulo8"/>
        <w:spacing w:before="0"/>
        <w:jc w:val="center"/>
        <w:rPr>
          <w:rFonts w:ascii="Arial" w:hAnsi="Arial" w:cs="Arial"/>
          <w:b/>
          <w:color w:val="auto"/>
        </w:rPr>
      </w:pPr>
      <w:bookmarkStart w:id="227" w:name="_Toc521675007"/>
      <w:r w:rsidRPr="00FC1405">
        <w:rPr>
          <w:rFonts w:ascii="Arial" w:hAnsi="Arial" w:cs="Arial"/>
          <w:b/>
          <w:color w:val="auto"/>
        </w:rPr>
        <w:t>DE LA DISPOSICIÓN Y GARANTÍA DEL USO RACIONAL DE MEDICAMENTOS</w:t>
      </w:r>
      <w:bookmarkStart w:id="228" w:name="_Toc521675008"/>
      <w:bookmarkEnd w:id="227"/>
      <w:r w:rsidR="007B4FE7" w:rsidRPr="00FC1405">
        <w:rPr>
          <w:rFonts w:ascii="Arial" w:hAnsi="Arial" w:cs="Arial"/>
          <w:b/>
          <w:color w:val="auto"/>
        </w:rPr>
        <w:t xml:space="preserve"> </w:t>
      </w:r>
      <w:r w:rsidRPr="00FC1405">
        <w:rPr>
          <w:rFonts w:ascii="Arial" w:hAnsi="Arial" w:cs="Arial"/>
          <w:b/>
          <w:color w:val="auto"/>
        </w:rPr>
        <w:t>Y OTROS INSUMOS</w:t>
      </w:r>
      <w:bookmarkEnd w:id="228"/>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29" w:name="_Toc521675009"/>
      <w:r w:rsidRPr="00FC1405">
        <w:rPr>
          <w:rFonts w:ascii="Arial" w:hAnsi="Arial" w:cs="Arial"/>
          <w:b/>
          <w:i w:val="0"/>
          <w:color w:val="auto"/>
        </w:rPr>
        <w:t>Artículo 175. Disponibilidad de Medicamentos y Otros Insumos. Cuadro Básico</w:t>
      </w:r>
      <w:bookmarkEnd w:id="22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9612B8" w:rsidRPr="00FC1405">
        <w:rPr>
          <w:rFonts w:ascii="Arial" w:hAnsi="Arial" w:cs="Arial"/>
          <w:b/>
          <w:sz w:val="20"/>
          <w:szCs w:val="20"/>
        </w:rPr>
        <w:t xml:space="preserve"> </w:t>
      </w:r>
      <w:r w:rsidRPr="00FC1405">
        <w:rPr>
          <w:rFonts w:ascii="Arial" w:hAnsi="Arial" w:cs="Arial"/>
          <w:sz w:val="20"/>
          <w:szCs w:val="20"/>
        </w:rPr>
        <w:t>El Gobierno del Estado, de conformidad con las disposiciones legales aplicables, vigilará que las instituciones que presten servicios de salud en la entidad, apliquen el cuadro básico de insumos del sector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2.</w:t>
      </w:r>
      <w:r w:rsidR="009612B8" w:rsidRPr="00FC1405">
        <w:rPr>
          <w:rFonts w:ascii="Arial" w:hAnsi="Arial" w:cs="Arial"/>
          <w:b/>
          <w:sz w:val="20"/>
          <w:szCs w:val="20"/>
        </w:rPr>
        <w:t xml:space="preserve"> </w:t>
      </w:r>
      <w:r w:rsidRPr="00FC1405">
        <w:rPr>
          <w:rFonts w:ascii="Arial" w:hAnsi="Arial" w:cs="Arial"/>
          <w:sz w:val="20"/>
          <w:szCs w:val="20"/>
        </w:rPr>
        <w:t xml:space="preserve">El Ejecutivo Estatal celebrará los convenios y acuerdos de coordinación con la Federación a efecto de promover la participación de las entidades públicas estatales que presten servicios de salud en la elaboración del cuadro básico de insumos, conforme a las disposiciones que al efecto dicte el Consejo de Salubridad General.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30" w:name="_Toc521675010"/>
      <w:r w:rsidRPr="00FC1405">
        <w:rPr>
          <w:rFonts w:ascii="Arial" w:hAnsi="Arial" w:cs="Arial"/>
          <w:b/>
          <w:i w:val="0"/>
          <w:color w:val="auto"/>
        </w:rPr>
        <w:t>Artículo 176.  Disponibilidad de Medicamentos y Otros Insumos. Gestión.</w:t>
      </w:r>
      <w:bookmarkEnd w:id="23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9612B8" w:rsidRPr="00FC1405">
        <w:rPr>
          <w:rFonts w:ascii="Arial" w:hAnsi="Arial" w:cs="Arial"/>
          <w:b/>
          <w:sz w:val="20"/>
          <w:szCs w:val="20"/>
        </w:rPr>
        <w:t xml:space="preserve"> </w:t>
      </w:r>
      <w:r w:rsidRPr="00FC1405">
        <w:rPr>
          <w:rFonts w:ascii="Arial" w:hAnsi="Arial" w:cs="Arial"/>
          <w:sz w:val="20"/>
          <w:szCs w:val="20"/>
        </w:rPr>
        <w:t xml:space="preserve">El Gobierno del Estado coadyuvará con las autoridades federales competentes para que se gestione la disponibilidad de medicamentos esenciales.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31" w:name="_Toc521675011"/>
      <w:r w:rsidRPr="00FC1405">
        <w:rPr>
          <w:rFonts w:ascii="Arial" w:hAnsi="Arial" w:cs="Arial"/>
          <w:b/>
          <w:i w:val="0"/>
          <w:color w:val="auto"/>
        </w:rPr>
        <w:t>Artículo 177. Disponibilidad de Medicamentos y Otros Insumos. Colaboración de autoridades.</w:t>
      </w:r>
      <w:bookmarkEnd w:id="231"/>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9612B8" w:rsidRPr="00FC1405">
        <w:rPr>
          <w:rFonts w:ascii="Arial" w:hAnsi="Arial" w:cs="Arial"/>
          <w:b/>
          <w:sz w:val="20"/>
          <w:szCs w:val="20"/>
        </w:rPr>
        <w:t xml:space="preserve"> </w:t>
      </w:r>
      <w:r w:rsidRPr="00FC1405">
        <w:rPr>
          <w:rFonts w:ascii="Arial" w:hAnsi="Arial" w:cs="Arial"/>
          <w:sz w:val="20"/>
          <w:szCs w:val="20"/>
        </w:rPr>
        <w:t>La Secretaría de Salud coadyuvará con las entidades públicas correspondientes para que los establecimientos de los sectores público y privado, dedicados al expendio de medicamentos y a la provisión de insumos para su elaboración, se ajusten a lo que al efecto establezcan las leyes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32" w:name="_Toc521675012"/>
      <w:r w:rsidRPr="00FC1405">
        <w:rPr>
          <w:rFonts w:ascii="Arial" w:hAnsi="Arial" w:cs="Arial"/>
          <w:b/>
          <w:i w:val="0"/>
          <w:color w:val="auto"/>
        </w:rPr>
        <w:t>Artículo 178. Disponibilidad de Medicamentos y Otros Insumos. Coadyuvancia para la Distribución, Administración y Comercialización de los Medicamentos.</w:t>
      </w:r>
      <w:bookmarkEnd w:id="232"/>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Pr="00FC1405">
        <w:rPr>
          <w:rFonts w:ascii="Arial" w:hAnsi="Arial" w:cs="Arial"/>
          <w:sz w:val="20"/>
          <w:szCs w:val="20"/>
        </w:rPr>
        <w:t xml:space="preserve">. El Gobierno del Estado, en coordinación con las dependencias competentes del Ejecutivo Federal, coadyuvará a asegurar en el Estado la adecuada distribución, administración y comercialización de los medicamentos y demás insumos de salud.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33" w:name="_Toc521675013"/>
      <w:r w:rsidRPr="00FC1405">
        <w:rPr>
          <w:rFonts w:ascii="Arial" w:hAnsi="Arial" w:cs="Arial"/>
          <w:b/>
          <w:i w:val="0"/>
          <w:color w:val="auto"/>
        </w:rPr>
        <w:t>Artículo 179. Disponibilidad de Medicamentos y Otros Insumos. Prescripción.</w:t>
      </w:r>
      <w:bookmarkEnd w:id="23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 Secretaría de Salud vigilará que cuando se prescriba algún medicamento, el emisor de la receta se sujete a lo siguiente: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Cuando se trate de los incluidos en el Catálogo de Medicamentos Genéricos Intercambiables, deberá anotar la denominación genérica y, si lo desea, podrá indicar la denominación distintiva de su preferencia;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En el caso de los que no estén incluidos en el catálogo referido en la fracción anterior, podrá indistintamente expresar la denominación distintiva o conjuntamente de las denominaciones genérica y distintiva.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Cuando en la receta se exprese la denominación distintiva del medicamento, su venta o suministro deberá ajustarse precisamente a esta denominación y sólo podrá sustituirse cuando lo autorice expresamente quien lo prescribe.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Pr="00FC1405">
        <w:rPr>
          <w:rFonts w:ascii="Arial" w:hAnsi="Arial" w:cs="Arial"/>
          <w:sz w:val="20"/>
          <w:szCs w:val="20"/>
        </w:rPr>
        <w:t xml:space="preserve"> La prescripción en las instituciones públicas se ajustará a lo que cada una de ellas se señale, debiéndose utilizar en todos los casos únicamente las denominaciones genéricas de los medicamentos incluidos en el cuadro básico de insumos para el primer nivel o en el catálogo de insumos para el segundo y tercer nivel. Por excepción, y con la autorización que corresponda, podrán prescribirse otros medicamentos.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234" w:name="_Toc521675014"/>
      <w:r w:rsidRPr="00FC1405">
        <w:rPr>
          <w:rFonts w:ascii="Arial" w:hAnsi="Arial" w:cs="Arial"/>
          <w:b/>
          <w:i w:val="0"/>
          <w:color w:val="auto"/>
          <w:sz w:val="20"/>
          <w:szCs w:val="20"/>
        </w:rPr>
        <w:t>TÍTULO  SÉPTIMO</w:t>
      </w:r>
      <w:bookmarkEnd w:id="234"/>
    </w:p>
    <w:p w:rsidR="005700F3" w:rsidRPr="00FC1405" w:rsidRDefault="005700F3" w:rsidP="00FC1405">
      <w:pPr>
        <w:pStyle w:val="Ttulo7"/>
        <w:spacing w:before="0"/>
        <w:jc w:val="center"/>
        <w:rPr>
          <w:rFonts w:ascii="Arial" w:hAnsi="Arial" w:cs="Arial"/>
          <w:b/>
          <w:i w:val="0"/>
          <w:color w:val="auto"/>
          <w:sz w:val="20"/>
          <w:szCs w:val="20"/>
        </w:rPr>
      </w:pPr>
      <w:bookmarkStart w:id="235" w:name="_Toc521675015"/>
      <w:r w:rsidRPr="00FC1405">
        <w:rPr>
          <w:rFonts w:ascii="Arial" w:hAnsi="Arial" w:cs="Arial"/>
          <w:b/>
          <w:i w:val="0"/>
          <w:color w:val="auto"/>
          <w:sz w:val="20"/>
          <w:szCs w:val="20"/>
        </w:rPr>
        <w:t>DE LOS RECURSOS HUMANOS PARA LA SALUD</w:t>
      </w:r>
      <w:bookmarkEnd w:id="235"/>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236" w:name="_Toc521675016"/>
      <w:r w:rsidRPr="00FC1405">
        <w:rPr>
          <w:rFonts w:ascii="Arial" w:hAnsi="Arial" w:cs="Arial"/>
          <w:b/>
          <w:color w:val="auto"/>
        </w:rPr>
        <w:t>CAPÍTULO I</w:t>
      </w:r>
      <w:bookmarkEnd w:id="236"/>
    </w:p>
    <w:p w:rsidR="005700F3" w:rsidRPr="00FC1405" w:rsidRDefault="005700F3" w:rsidP="00FC1405">
      <w:pPr>
        <w:pStyle w:val="Ttulo8"/>
        <w:spacing w:before="0"/>
        <w:jc w:val="center"/>
        <w:rPr>
          <w:rFonts w:ascii="Arial" w:hAnsi="Arial" w:cs="Arial"/>
          <w:b/>
          <w:color w:val="auto"/>
        </w:rPr>
      </w:pPr>
      <w:bookmarkStart w:id="237" w:name="_Toc521675017"/>
      <w:r w:rsidRPr="00FC1405">
        <w:rPr>
          <w:rFonts w:ascii="Arial" w:hAnsi="Arial" w:cs="Arial"/>
          <w:b/>
          <w:color w:val="auto"/>
        </w:rPr>
        <w:t>DEL SERVICIO SOCIAL DE PASANTES Y PROFESIONALES</w:t>
      </w:r>
      <w:bookmarkEnd w:id="237"/>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PRIMERA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SERVICIO SOCIAL DE LOS PASANTES</w:t>
      </w: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38" w:name="_Toc521675018"/>
      <w:r w:rsidRPr="00FC1405">
        <w:rPr>
          <w:rFonts w:ascii="Arial" w:hAnsi="Arial" w:cs="Arial"/>
          <w:b/>
          <w:i w:val="0"/>
          <w:color w:val="auto"/>
        </w:rPr>
        <w:t>Artículo 180. Servicio Social de Pasantes. Obligatoriedad y Requisitos.</w:t>
      </w:r>
      <w:bookmarkEnd w:id="23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Todos los pasantes de las profesiones para la salud y sus ramas deberán prestar el servicio social, en los términos de las disposiciones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Para la satisfacción de los requerimientos de las instituciones de salud, los pasantes de áreas diversas a las ciencias de la salud, podrán prestar su servicio social en las áreas afines a su formación profesional, tales como mantenimiento, administración y contabilidad, ludotecas, bibliotecas, informáticas y otras que requieran de su participación.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39" w:name="_Toc521675019"/>
      <w:r w:rsidRPr="00FC1405">
        <w:rPr>
          <w:rFonts w:ascii="Arial" w:hAnsi="Arial" w:cs="Arial"/>
          <w:b/>
          <w:i w:val="0"/>
          <w:color w:val="auto"/>
        </w:rPr>
        <w:t>Artículo 181. Servicio Social de Pasantes. Docencia.</w:t>
      </w:r>
      <w:bookmarkEnd w:id="23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Los aspectos docentes de la prestación del servicio social se regularán por lo que establezcan las instituciones de educación superior, de conformidad con las atribuciones que les otorguen las disposiciones que fijen su organización y funcionamiento, y lo que determinen las autoridades educativas competentes.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9612B8" w:rsidRPr="00FC1405">
        <w:rPr>
          <w:rFonts w:ascii="Arial" w:hAnsi="Arial" w:cs="Arial"/>
          <w:b/>
          <w:sz w:val="20"/>
          <w:szCs w:val="20"/>
        </w:rPr>
        <w:t xml:space="preserve"> </w:t>
      </w:r>
      <w:r w:rsidRPr="00FC1405">
        <w:rPr>
          <w:rFonts w:ascii="Arial" w:hAnsi="Arial" w:cs="Arial"/>
          <w:sz w:val="20"/>
          <w:szCs w:val="20"/>
        </w:rPr>
        <w:t>La operación de los programas en los establecimientos de salud del Estado, se llevará a cabo de acuerdo a los lineamientos establecidos por cada una de las instituciones de salud y lo que determinen las autoridades sanitarias estatales.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40" w:name="_Toc521675020"/>
      <w:r w:rsidRPr="00FC1405">
        <w:rPr>
          <w:rFonts w:ascii="Arial" w:hAnsi="Arial" w:cs="Arial"/>
          <w:b/>
          <w:i w:val="0"/>
          <w:color w:val="auto"/>
        </w:rPr>
        <w:t>Artículo 182. Servicio Social de Pasantes. Mecanismos de Coordinación.</w:t>
      </w:r>
      <w:bookmarkEnd w:id="24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Para la eficaz prestación del servicio social de pasantes, se establecerán mecanismos de coordinación entre las autoridades sanitarias y educativas del Estado, con la participación que corresponda a otras dependencias competentes.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9612B8" w:rsidRPr="00FC1405">
        <w:rPr>
          <w:rFonts w:ascii="Arial" w:hAnsi="Arial" w:cs="Arial"/>
          <w:b/>
          <w:sz w:val="20"/>
          <w:szCs w:val="20"/>
        </w:rPr>
        <w:t xml:space="preserve"> </w:t>
      </w:r>
      <w:r w:rsidRPr="00FC1405">
        <w:rPr>
          <w:rFonts w:ascii="Arial" w:hAnsi="Arial" w:cs="Arial"/>
          <w:sz w:val="20"/>
          <w:szCs w:val="20"/>
        </w:rPr>
        <w:t>Los mismos mecanismos se establecerán para la prestación del servicio social de los alumnos de educación media superior, procurando enfocar su participación en áreas de recreación y ecología.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41" w:name="_Toc521675021"/>
      <w:r w:rsidRPr="00FC1405">
        <w:rPr>
          <w:rFonts w:ascii="Arial" w:hAnsi="Arial" w:cs="Arial"/>
          <w:b/>
          <w:i w:val="0"/>
          <w:color w:val="auto"/>
        </w:rPr>
        <w:t>Artículo 183. Servicio Social de Pasantes. Participación.</w:t>
      </w:r>
      <w:bookmarkEnd w:id="241"/>
    </w:p>
    <w:p w:rsidR="005700F3" w:rsidRPr="00FC1405" w:rsidRDefault="00FC1405" w:rsidP="00FC1405">
      <w:pPr>
        <w:pStyle w:val="Normal1"/>
        <w:widowControl w:val="0"/>
        <w:rPr>
          <w:rFonts w:ascii="Arial" w:hAnsi="Arial" w:cs="Arial"/>
          <w:sz w:val="20"/>
          <w:szCs w:val="20"/>
        </w:rPr>
      </w:pPr>
      <w:r w:rsidRPr="00FC1405">
        <w:rPr>
          <w:rFonts w:ascii="Arial" w:hAnsi="Arial" w:cs="Arial"/>
          <w:b/>
          <w:sz w:val="20"/>
          <w:szCs w:val="20"/>
        </w:rPr>
        <w:t>1.</w:t>
      </w:r>
      <w:r>
        <w:rPr>
          <w:rFonts w:ascii="Arial" w:hAnsi="Arial" w:cs="Arial"/>
          <w:b/>
          <w:sz w:val="20"/>
          <w:szCs w:val="20"/>
        </w:rPr>
        <w:t xml:space="preserve"> </w:t>
      </w:r>
      <w:r w:rsidRPr="00FC1405">
        <w:rPr>
          <w:rFonts w:ascii="Arial" w:hAnsi="Arial" w:cs="Arial"/>
          <w:sz w:val="20"/>
          <w:szCs w:val="20"/>
        </w:rPr>
        <w:t>La prestación del servicio social de los pasantes de las profesiones para la salud se llevará a cabo mediante la participación de los mismos, en las unidades aplicativas del primer nivel de atención, prioritariamente, en áreas urbanas y rurales de menor desarrollo económico y social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9612B8" w:rsidRPr="00FC1405">
        <w:rPr>
          <w:rFonts w:ascii="Arial" w:hAnsi="Arial" w:cs="Arial"/>
          <w:b/>
          <w:sz w:val="20"/>
          <w:szCs w:val="20"/>
        </w:rPr>
        <w:t xml:space="preserve"> </w:t>
      </w:r>
      <w:r w:rsidRPr="00FC1405">
        <w:rPr>
          <w:rFonts w:ascii="Arial" w:hAnsi="Arial" w:cs="Arial"/>
          <w:sz w:val="20"/>
          <w:szCs w:val="20"/>
        </w:rPr>
        <w:t>La prestación del servicio social de pasantes de licenciaturas diversas a las ciencias de la salud y alumnos de educación media superior, se encauzará preferentemente a requerimientos cuya atención esté relacionada a su formación académica, incluyendo la administración y servicios tales como ludotecas y bibliotecas.</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sz w:val="20"/>
          <w:szCs w:val="20"/>
        </w:rPr>
        <w:br/>
      </w:r>
      <w:r w:rsidRPr="00FC1405">
        <w:rPr>
          <w:rFonts w:ascii="Arial" w:hAnsi="Arial" w:cs="Arial"/>
          <w:b/>
          <w:sz w:val="20"/>
          <w:szCs w:val="20"/>
        </w:rPr>
        <w:t xml:space="preserve"> SECCIÓN SEGUNDA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SERVICIO SOCIAL PROFESIONAL</w:t>
      </w: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42" w:name="_Toc521675022"/>
      <w:r w:rsidRPr="00FC1405">
        <w:rPr>
          <w:rFonts w:ascii="Arial" w:hAnsi="Arial" w:cs="Arial"/>
          <w:b/>
          <w:i w:val="0"/>
          <w:color w:val="auto"/>
        </w:rPr>
        <w:t>Artículo 184. Servicio Social Profesional.</w:t>
      </w:r>
      <w:bookmarkEnd w:id="242"/>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Pr="00FC1405">
        <w:rPr>
          <w:rFonts w:ascii="Arial" w:hAnsi="Arial" w:cs="Arial"/>
          <w:sz w:val="20"/>
          <w:szCs w:val="20"/>
        </w:rPr>
        <w:t xml:space="preserve">. Las autoridades sanitarias estatales, con la participación de las instituciones de educación superior, elaborarán programas de carácter social para los profesionales de la salud, en beneficio de la colectividad del Estado, de conformidad con las disposiciones legales aplicables al ejercicio profesional.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243" w:name="_Toc521675023"/>
      <w:r w:rsidRPr="00FC1405">
        <w:rPr>
          <w:rFonts w:ascii="Arial" w:hAnsi="Arial" w:cs="Arial"/>
          <w:b/>
          <w:color w:val="auto"/>
        </w:rPr>
        <w:t>CAPÍTULO II</w:t>
      </w:r>
      <w:bookmarkEnd w:id="243"/>
    </w:p>
    <w:p w:rsidR="005700F3" w:rsidRPr="00FC1405" w:rsidRDefault="005700F3" w:rsidP="00FC1405">
      <w:pPr>
        <w:pStyle w:val="Ttulo8"/>
        <w:spacing w:before="0"/>
        <w:jc w:val="center"/>
        <w:rPr>
          <w:rFonts w:ascii="Arial" w:hAnsi="Arial" w:cs="Arial"/>
          <w:b/>
          <w:color w:val="auto"/>
        </w:rPr>
      </w:pPr>
      <w:bookmarkStart w:id="244" w:name="_Toc521675024"/>
      <w:r w:rsidRPr="00FC1405">
        <w:rPr>
          <w:rFonts w:ascii="Arial" w:hAnsi="Arial" w:cs="Arial"/>
          <w:b/>
          <w:color w:val="auto"/>
        </w:rPr>
        <w:t>PROFESIONALES, TÉCNICOS Y AUXILIARES</w:t>
      </w:r>
      <w:bookmarkEnd w:id="244"/>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45" w:name="_Toc521675025"/>
      <w:r w:rsidRPr="00FC1405">
        <w:rPr>
          <w:rFonts w:ascii="Arial" w:hAnsi="Arial" w:cs="Arial"/>
          <w:b/>
          <w:i w:val="0"/>
          <w:color w:val="auto"/>
        </w:rPr>
        <w:t>Artículo 185. Profesionales, Técnicos y Auxiliares.  Normatividad Aplicable.</w:t>
      </w:r>
      <w:bookmarkEnd w:id="245"/>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9612B8" w:rsidRPr="00FC1405">
        <w:rPr>
          <w:rFonts w:ascii="Arial" w:hAnsi="Arial" w:cs="Arial"/>
          <w:b/>
          <w:sz w:val="20"/>
          <w:szCs w:val="20"/>
        </w:rPr>
        <w:t xml:space="preserve"> </w:t>
      </w:r>
      <w:r w:rsidRPr="00FC1405">
        <w:rPr>
          <w:rFonts w:ascii="Arial" w:hAnsi="Arial" w:cs="Arial"/>
          <w:sz w:val="20"/>
          <w:szCs w:val="20"/>
        </w:rPr>
        <w:t xml:space="preserve">En el Estado, el ejercicio de las profesiones de las actividades técnicas y auxiliares y de las especialidades para la salud, estará sujeto a: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La Ley para el Ejercicio de las Actividades Profesionales del Estado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Las bases de coordinación que, conforme a la Ley, se definan entre las autoridades estatales educativas y sanitarias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Los convenios que al efecto se suscriban entre el Gobierno del Estado y la Federación;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Las disposiciones de esta Ley y demás normas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46" w:name="_Toc521675026"/>
      <w:r w:rsidRPr="00FC1405">
        <w:rPr>
          <w:rFonts w:ascii="Arial" w:hAnsi="Arial" w:cs="Arial"/>
          <w:b/>
          <w:i w:val="0"/>
          <w:color w:val="auto"/>
        </w:rPr>
        <w:t>Artículo 186. Profesionales, Técnicos y Auxiliares.  Derechos.</w:t>
      </w:r>
      <w:bookmarkEnd w:id="246"/>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r w:rsidRPr="00FC1405">
        <w:rPr>
          <w:rFonts w:ascii="Arial" w:hAnsi="Arial" w:cs="Arial"/>
          <w:b/>
          <w:sz w:val="20"/>
          <w:szCs w:val="20"/>
        </w:rPr>
        <w:t>1.</w:t>
      </w:r>
      <w:r w:rsidR="009612B8" w:rsidRPr="00FC1405">
        <w:rPr>
          <w:rFonts w:ascii="Arial" w:hAnsi="Arial" w:cs="Arial"/>
          <w:b/>
          <w:sz w:val="20"/>
          <w:szCs w:val="20"/>
        </w:rPr>
        <w:t xml:space="preserve"> </w:t>
      </w:r>
      <w:r w:rsidRPr="00FC1405">
        <w:rPr>
          <w:rFonts w:ascii="Arial" w:hAnsi="Arial" w:cs="Arial"/>
          <w:sz w:val="20"/>
          <w:szCs w:val="20"/>
        </w:rPr>
        <w:t xml:space="preserve">Los profesionales, técnicos y auxiliares de la salud tienen derecho a: </w:t>
      </w: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r w:rsidRPr="00FC1405">
        <w:rPr>
          <w:rFonts w:ascii="Arial" w:hAnsi="Arial" w:cs="Arial"/>
          <w:sz w:val="20"/>
          <w:szCs w:val="20"/>
        </w:rPr>
        <w:t>I. Ejercer su actividad, con apego a los principios éticos, la normativa jurídica y los conocimientos científicos aplicables;</w:t>
      </w: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r w:rsidRPr="00FC1405">
        <w:rPr>
          <w:rFonts w:ascii="Arial" w:hAnsi="Arial" w:cs="Arial"/>
          <w:sz w:val="20"/>
          <w:szCs w:val="20"/>
        </w:rPr>
        <w:t>II. Recibir trato digno y respetuoso;</w:t>
      </w: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r w:rsidRPr="00FC1405">
        <w:rPr>
          <w:rFonts w:ascii="Arial" w:hAnsi="Arial" w:cs="Arial"/>
          <w:sz w:val="20"/>
          <w:szCs w:val="20"/>
        </w:rPr>
        <w:t>III. Contar con instalaciones y recursos adecuados para la realización de sus actividades en el ámbito de la salud;</w:t>
      </w: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r w:rsidRPr="00FC1405">
        <w:rPr>
          <w:rFonts w:ascii="Arial" w:hAnsi="Arial" w:cs="Arial"/>
          <w:sz w:val="20"/>
          <w:szCs w:val="20"/>
        </w:rPr>
        <w:t>IV. Ser sujetos de actualización permanente;</w:t>
      </w: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r w:rsidRPr="00FC1405">
        <w:rPr>
          <w:rFonts w:ascii="Arial" w:hAnsi="Arial" w:cs="Arial"/>
          <w:sz w:val="20"/>
          <w:szCs w:val="20"/>
        </w:rPr>
        <w:t>V. Asociarse para defender sus intereses;</w:t>
      </w: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r w:rsidRPr="00FC1405">
        <w:rPr>
          <w:rFonts w:ascii="Arial" w:hAnsi="Arial" w:cs="Arial"/>
          <w:sz w:val="20"/>
          <w:szCs w:val="20"/>
        </w:rPr>
        <w:t>VI. Guardar el secreto profesional, siempre que éste no contravenga disposiciones de orden público o dañe a terceros;</w:t>
      </w: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r w:rsidRPr="00FC1405">
        <w:rPr>
          <w:rFonts w:ascii="Arial" w:hAnsi="Arial" w:cs="Arial"/>
          <w:sz w:val="20"/>
          <w:szCs w:val="20"/>
        </w:rPr>
        <w:t>VII. Salvaguardar su prestigio; y</w:t>
      </w:r>
    </w:p>
    <w:p w:rsidR="005700F3" w:rsidRPr="00FC1405" w:rsidRDefault="005700F3" w:rsidP="00FC1405">
      <w:pPr>
        <w:pStyle w:val="Normal1"/>
        <w:widowControl w:val="0"/>
        <w:pBdr>
          <w:top w:val="nil"/>
          <w:left w:val="nil"/>
          <w:bottom w:val="nil"/>
          <w:right w:val="nil"/>
          <w:between w:val="nil"/>
        </w:pBdr>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Los demás que establezca la legislación sanitaria, sus reglamentos y normas; así como aquellos que consten en las declaratorias que emita la Secretaría de Salud Jalisco, con la participación de la Comisión Estatal de Bioética e Investigación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47" w:name="_Toc521675027"/>
      <w:r w:rsidRPr="00FC1405">
        <w:rPr>
          <w:rFonts w:ascii="Arial" w:hAnsi="Arial" w:cs="Arial"/>
          <w:b/>
          <w:i w:val="0"/>
          <w:color w:val="auto"/>
        </w:rPr>
        <w:t>Artículo 187. Objeción de Conciencia. Procedencia.</w:t>
      </w:r>
      <w:bookmarkEnd w:id="247"/>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Los profesionales, técnicos, auxiliares y prestadores de servicio social que forman parte del Sistema de Salud, podrán hacer valer la objeción de conciencia y excusarse de participar en todos aquellos programas, actividades, prácticas, tratamientos, métodos o investigaciones que la contravengan.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Cuando la negativa del objetor de conciencia implique poner en riesgo la salud o vida del paciente, sin que éste pueda ser derivado a otros integrantes del Sistema de Salud que lo atiendan debidamente, el objetor no podrá hacer valer su derecho y deberá aplicar las medidas médicas necesarias; en caso de no hacerlo, incurrirá en causal de responsabilidad profesional.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009612B8" w:rsidRPr="00FC1405">
        <w:rPr>
          <w:rFonts w:ascii="Arial" w:hAnsi="Arial" w:cs="Arial"/>
          <w:b/>
          <w:sz w:val="20"/>
          <w:szCs w:val="20"/>
        </w:rPr>
        <w:t xml:space="preserve"> </w:t>
      </w:r>
      <w:r w:rsidRPr="00FC1405">
        <w:rPr>
          <w:rFonts w:ascii="Arial" w:hAnsi="Arial" w:cs="Arial"/>
          <w:sz w:val="20"/>
          <w:szCs w:val="20"/>
        </w:rPr>
        <w:t xml:space="preserve">La Secretaría de Salud emitirá las disposiciones y lineamientos para manifestar la objeción a que se refiere este artículo, sin que estas disposiciones puedan limitar el ejercicio de este derecho o generar discriminación en el empleo hacia quien lo haga valer.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48" w:name="_Toc521675028"/>
      <w:r w:rsidRPr="00FC1405">
        <w:rPr>
          <w:rFonts w:ascii="Arial" w:hAnsi="Arial" w:cs="Arial"/>
          <w:b/>
          <w:i w:val="0"/>
          <w:color w:val="auto"/>
        </w:rPr>
        <w:t>Artículo 188. Prestadores de Servicios Públicos de Salud. Vigilancia de la Autoridad.</w:t>
      </w:r>
      <w:bookmarkEnd w:id="248"/>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La Secretaría de Salud, en coordinación con la Dirección de Profesiones del Estado, vigilará el ejercicio de los profesionales, técnicos y auxiliares de la salud en la prestación de los servicios respectivos, procurando la coordinación con las autoridades educativas, estatales y federales.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49" w:name="_Toc521675029"/>
      <w:r w:rsidRPr="00FC1405">
        <w:rPr>
          <w:rFonts w:ascii="Arial" w:hAnsi="Arial" w:cs="Arial"/>
          <w:b/>
          <w:i w:val="0"/>
          <w:color w:val="auto"/>
        </w:rPr>
        <w:t>Artículo 189. Profesionales, Técnicos y Auxiliares. Dirección de Profesiones.</w:t>
      </w:r>
      <w:bookmarkEnd w:id="24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9612B8" w:rsidRPr="00FC1405">
        <w:rPr>
          <w:rFonts w:ascii="Arial" w:hAnsi="Arial" w:cs="Arial"/>
          <w:b/>
          <w:sz w:val="20"/>
          <w:szCs w:val="20"/>
        </w:rPr>
        <w:t xml:space="preserve"> </w:t>
      </w:r>
      <w:r w:rsidRPr="00FC1405">
        <w:rPr>
          <w:rFonts w:ascii="Arial" w:hAnsi="Arial" w:cs="Arial"/>
          <w:sz w:val="20"/>
          <w:szCs w:val="20"/>
        </w:rPr>
        <w:t xml:space="preserve">La Dirección de Profesiones del Estado promoverá la creación de colegios, asociaciones y organizaciones de profesionales, técnicos y auxiliares de la salud.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2.</w:t>
      </w:r>
      <w:r w:rsidR="009612B8" w:rsidRPr="00FC1405">
        <w:rPr>
          <w:rFonts w:ascii="Arial" w:hAnsi="Arial" w:cs="Arial"/>
          <w:b/>
          <w:sz w:val="20"/>
          <w:szCs w:val="20"/>
        </w:rPr>
        <w:t xml:space="preserve"> </w:t>
      </w:r>
      <w:r w:rsidRPr="00FC1405">
        <w:rPr>
          <w:rFonts w:ascii="Arial" w:hAnsi="Arial" w:cs="Arial"/>
          <w:sz w:val="20"/>
          <w:szCs w:val="20"/>
        </w:rPr>
        <w:t xml:space="preserve">Asimismo, estimulará su participación en el Sistema de Salud, como instancias éticas del ejercicio de las profesiones, promotoras de la superación permanente de sus miembros, así como consultoras de las autoridades sanitarias, cuando éstas lo requieran.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50" w:name="_Toc521675030"/>
      <w:r w:rsidRPr="00FC1405">
        <w:rPr>
          <w:rFonts w:ascii="Arial" w:hAnsi="Arial" w:cs="Arial"/>
          <w:b/>
          <w:i w:val="0"/>
          <w:color w:val="auto"/>
        </w:rPr>
        <w:t>Artículo 190. Profesionales, Técnicos y Auxiliares. Títulos Profesionales para su Ejercicio.</w:t>
      </w:r>
      <w:bookmarkEnd w:id="25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9612B8" w:rsidRPr="00FC1405">
        <w:rPr>
          <w:rFonts w:ascii="Arial" w:hAnsi="Arial" w:cs="Arial"/>
          <w:b/>
          <w:sz w:val="20"/>
          <w:szCs w:val="20"/>
        </w:rPr>
        <w:t xml:space="preserve"> </w:t>
      </w:r>
      <w:r w:rsidRPr="00FC1405">
        <w:rPr>
          <w:rFonts w:ascii="Arial" w:hAnsi="Arial" w:cs="Arial"/>
          <w:sz w:val="20"/>
          <w:szCs w:val="20"/>
        </w:rPr>
        <w:t xml:space="preserve">Para el ejercicio de actividades profesionales en el campo de la medicina, odontología, veterinaria, biología, bacteriología, optometría, enfermería, trabajo social, química, psicología, ingeniería sanitaria, nutrición, dietología, patología y sus ramas y las demás que establezcan otras disposiciones legales aplicables, se requiere que los títulos profesionales o certificados de especialización hayan sido legalmente expedidos y registrados.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9612B8" w:rsidRPr="00FC1405">
        <w:rPr>
          <w:rFonts w:ascii="Arial" w:hAnsi="Arial" w:cs="Arial"/>
          <w:b/>
          <w:sz w:val="20"/>
          <w:szCs w:val="20"/>
        </w:rPr>
        <w:t xml:space="preserve"> </w:t>
      </w:r>
      <w:r w:rsidRPr="00FC1405">
        <w:rPr>
          <w:rFonts w:ascii="Arial" w:hAnsi="Arial" w:cs="Arial"/>
          <w:sz w:val="20"/>
          <w:szCs w:val="20"/>
        </w:rPr>
        <w:t>Para el ejercicio de actividades técnicas y auxiliares que requieran conocimientos específicos en el campo de la medicina, odontología, veterinaria, enfermería, laboratorio clínico, radiología, partería, terapia física, terapia ocupacional, terapia del lenguaje, prótesis y órtesis, trabajo social nutricional, citotecnología, patología, bioestadística, codificación clínica, bioterios, farmacia, saneamiento, histopatología, embalsamamiento y sus ramas, se requiere que los diplomas o certificados correspondientes hayan sido legalmente expedidos y registrados.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51" w:name="_Toc521675031"/>
      <w:r w:rsidRPr="00FC1405">
        <w:rPr>
          <w:rFonts w:ascii="Arial" w:hAnsi="Arial" w:cs="Arial"/>
          <w:b/>
          <w:i w:val="0"/>
          <w:color w:val="auto"/>
        </w:rPr>
        <w:t>Artículo 191. Profesionales, Técnicos y Auxiliares. Cédulas Profesionales.</w:t>
      </w:r>
      <w:bookmarkEnd w:id="251"/>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 Dirección de Profesiones del Estado proporcionará a las autoridades sanitarias estatales la relación de cédulas profesionales expedidas en el área de la salud, así como la información complementaria sobre la materia, que sea necesaria.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9612B8" w:rsidRPr="00FC1405">
        <w:rPr>
          <w:rFonts w:ascii="Arial" w:hAnsi="Arial" w:cs="Arial"/>
          <w:b/>
          <w:sz w:val="20"/>
          <w:szCs w:val="20"/>
        </w:rPr>
        <w:t xml:space="preserve"> </w:t>
      </w:r>
      <w:r w:rsidRPr="00FC1405">
        <w:rPr>
          <w:rFonts w:ascii="Arial" w:hAnsi="Arial" w:cs="Arial"/>
          <w:sz w:val="20"/>
          <w:szCs w:val="20"/>
        </w:rPr>
        <w:t>En virtud del convenio que celebren el Gobernador del Estado y el Ejecutivo Federal, en materia de registro profesional y expedición de cédulas profesionales, el Gobierno del Estado cuidará que se proporcione la información a que se refiere el párrafo anterior.</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52" w:name="_Toc521675032"/>
      <w:r w:rsidRPr="00FC1405">
        <w:rPr>
          <w:rFonts w:ascii="Arial" w:hAnsi="Arial" w:cs="Arial"/>
          <w:b/>
          <w:i w:val="0"/>
          <w:color w:val="auto"/>
        </w:rPr>
        <w:t>Artículo 192. Profesionales, Técnicos y Auxiliares. Títulos Profesionales.</w:t>
      </w:r>
      <w:bookmarkEnd w:id="252"/>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Quienes ejerzan las actividades profesionales, técnicas y auxiliares y las especialidades a que se refiere este Capítulo, deberán poner a la vista del público un anuncio que indique la institución que les expidió el título, diploma o certificado y, en su caso, el número de su correspondiente cédula profesional. Iguales menciones deberán consignarse en documentos, papelería y publicidad que utilicen en el ejercicio de tales actividades.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53" w:name="_Toc521675033"/>
      <w:r w:rsidRPr="00FC1405">
        <w:rPr>
          <w:rFonts w:ascii="Arial" w:hAnsi="Arial" w:cs="Arial"/>
          <w:b/>
          <w:i w:val="0"/>
          <w:color w:val="auto"/>
        </w:rPr>
        <w:t>Artículo 193. Profesionales, Técnicos y Auxiliares. Premios.</w:t>
      </w:r>
      <w:bookmarkEnd w:id="253"/>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9612B8" w:rsidRPr="00FC1405">
        <w:rPr>
          <w:rFonts w:ascii="Arial" w:hAnsi="Arial" w:cs="Arial"/>
          <w:b/>
          <w:sz w:val="20"/>
          <w:szCs w:val="20"/>
        </w:rPr>
        <w:t xml:space="preserve"> </w:t>
      </w:r>
      <w:r w:rsidRPr="00FC1405">
        <w:rPr>
          <w:rFonts w:ascii="Arial" w:hAnsi="Arial" w:cs="Arial"/>
          <w:sz w:val="20"/>
          <w:szCs w:val="20"/>
        </w:rPr>
        <w:t xml:space="preserve">Para reconocer el mérito y las contribuciones realizadas en el área de la salud, se instituyen los siguientes premios: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Condecoración al mérito en el área de las ciencias médicas;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Premio al mérito en el área de salud pública;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Premio al mérito en la investigación clínica;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Premio al mérito en la investigación química y biológica aplicada 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Premio a la contribución en salud buco-dental;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Premio al mérito en enfermería,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Premio al mérito del auxiliar en las ciencias de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9612B8" w:rsidRPr="00FC1405">
        <w:rPr>
          <w:rFonts w:ascii="Arial" w:hAnsi="Arial" w:cs="Arial"/>
          <w:b/>
          <w:sz w:val="20"/>
          <w:szCs w:val="20"/>
        </w:rPr>
        <w:t xml:space="preserve"> </w:t>
      </w:r>
      <w:r w:rsidRPr="00FC1405">
        <w:rPr>
          <w:rFonts w:ascii="Arial" w:hAnsi="Arial" w:cs="Arial"/>
          <w:sz w:val="20"/>
          <w:szCs w:val="20"/>
        </w:rPr>
        <w:t>Los premios consistirán en presea y roseta. Las preseas serán medallas de oro de ley de 0.900. La roseta será un botón que se ostente sobre las prendas de vestir y que se usa fuera de los actos solemnes para representar la presea correspondiente.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009612B8" w:rsidRPr="00FC1405">
        <w:rPr>
          <w:rFonts w:ascii="Arial" w:hAnsi="Arial" w:cs="Arial"/>
          <w:b/>
          <w:sz w:val="20"/>
          <w:szCs w:val="20"/>
        </w:rPr>
        <w:t xml:space="preserve"> </w:t>
      </w:r>
      <w:r w:rsidRPr="00FC1405">
        <w:rPr>
          <w:rFonts w:ascii="Arial" w:hAnsi="Arial" w:cs="Arial"/>
          <w:sz w:val="20"/>
          <w:szCs w:val="20"/>
        </w:rPr>
        <w:t>Los premios se otorgarán anualmente, por regla general, y su costo será contemplado en el presupuesto de egresos correspondiente. Si durante el año no hubiere contribución relevante en la materia, se declarará la vacancia del premio y éste no será otorgado.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4.</w:t>
      </w:r>
      <w:r w:rsidR="009612B8" w:rsidRPr="00FC1405">
        <w:rPr>
          <w:rFonts w:ascii="Arial" w:hAnsi="Arial" w:cs="Arial"/>
          <w:b/>
          <w:sz w:val="20"/>
          <w:szCs w:val="20"/>
        </w:rPr>
        <w:t xml:space="preserve"> </w:t>
      </w:r>
      <w:r w:rsidRPr="00FC1405">
        <w:rPr>
          <w:rFonts w:ascii="Arial" w:hAnsi="Arial" w:cs="Arial"/>
          <w:sz w:val="20"/>
          <w:szCs w:val="20"/>
        </w:rPr>
        <w:t>La asignación de los premios será determinada por la votación de jurados que examinarán las propuestas presentadas. La integración del jurado y el procedimiento para la convocatoria, recepción de propuestas y calificación de las mismas serán determinados en el Reglamento que al efecto se expida.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254" w:name="_Toc521675034"/>
      <w:r w:rsidRPr="00FC1405">
        <w:rPr>
          <w:rFonts w:ascii="Arial" w:hAnsi="Arial" w:cs="Arial"/>
          <w:b/>
          <w:color w:val="auto"/>
        </w:rPr>
        <w:t>CAPÍTULO III</w:t>
      </w:r>
      <w:bookmarkEnd w:id="254"/>
    </w:p>
    <w:p w:rsidR="005700F3" w:rsidRPr="00FC1405" w:rsidRDefault="005700F3" w:rsidP="00FC1405">
      <w:pPr>
        <w:pStyle w:val="Ttulo8"/>
        <w:spacing w:before="0"/>
        <w:jc w:val="center"/>
        <w:rPr>
          <w:rFonts w:ascii="Arial" w:hAnsi="Arial" w:cs="Arial"/>
          <w:b/>
          <w:color w:val="auto"/>
        </w:rPr>
      </w:pPr>
      <w:bookmarkStart w:id="255" w:name="_Toc521675035"/>
      <w:r w:rsidRPr="00FC1405">
        <w:rPr>
          <w:rFonts w:ascii="Arial" w:hAnsi="Arial" w:cs="Arial"/>
          <w:b/>
          <w:color w:val="auto"/>
        </w:rPr>
        <w:t>DE LA FORMACIÓN, CAPACITACIÓN Y ACTUALIZACIÓN DEL PERSONAL</w:t>
      </w:r>
      <w:bookmarkEnd w:id="255"/>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56" w:name="_Toc521675036"/>
      <w:r w:rsidRPr="00FC1405">
        <w:rPr>
          <w:rFonts w:ascii="Arial" w:hAnsi="Arial" w:cs="Arial"/>
          <w:b/>
          <w:i w:val="0"/>
          <w:color w:val="auto"/>
        </w:rPr>
        <w:t>Artículo 194. Formación, Capacitación y Actualización del Personal. Recomendaciones.</w:t>
      </w:r>
      <w:bookmarkEnd w:id="25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Las autoridades sanitarias estatales recomendarán normas y criterios, para la formación de recursos humanos para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xml:space="preserve"> Las autoridades sanitarias del Estado, sin perjuicio de la competencia que sobre la materia corresponda a las autoridades educativas y en coordinación con ellas, así como con la participación de las instituciones de salud, establecerán las normas y criterios para la capacitación y actualización de los recursos humanos para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Pr="00FC1405">
        <w:rPr>
          <w:rFonts w:ascii="Arial" w:hAnsi="Arial" w:cs="Arial"/>
          <w:sz w:val="20"/>
          <w:szCs w:val="20"/>
        </w:rPr>
        <w:t xml:space="preserve"> Para la coordinación de acciones y programas se integra la Comisión Interinstitucional para la Formación de Recursos Humanos para la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57" w:name="_Toc521675037"/>
      <w:r w:rsidRPr="00FC1405">
        <w:rPr>
          <w:rFonts w:ascii="Arial" w:hAnsi="Arial" w:cs="Arial"/>
          <w:b/>
          <w:i w:val="0"/>
          <w:color w:val="auto"/>
        </w:rPr>
        <w:t>Artículo 195.  Formación, Capacitación y Actualización del Personal. Facultades del Ejecutivo.</w:t>
      </w:r>
      <w:bookmarkEnd w:id="257"/>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Corresponde al Gobernador del Estado, por conducto de la Secretaría de Salud, sin perjuicio de las atribuciones de las autoridades educativas en la materia, y en coordinación con éstas: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Promover actividades tendientes a la formación, capacitación y actualización de los recursos humanos que se requieran para la satisfacción de las necesidades del Estado, en materia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Apoyar la creación de centros de capacitación y actualización de los recursos humanos para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Promover la participación voluntaria de profesionales, técnicos y auxiliares de la salud, en actividades docentes o técnicas;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Proveer y facilitar el acceso a tecnología de información y comunicación para la enseñanza y la investigación, incluyendo el uso de la tele-educación y telemedicina en la formación, capacitación y actualización del personal de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58" w:name="_Toc521675038"/>
      <w:r w:rsidRPr="00FC1405">
        <w:rPr>
          <w:rFonts w:ascii="Arial" w:hAnsi="Arial" w:cs="Arial"/>
          <w:b/>
          <w:i w:val="0"/>
          <w:color w:val="auto"/>
        </w:rPr>
        <w:t>Artículo 196. Formación, Capacitación y Actualización del Personal. Coadyuvancia de la Secretaría de Salud.</w:t>
      </w:r>
      <w:bookmarkEnd w:id="258"/>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 Secretaría de Salud coadyuvará con las autoridades e instituciones educativas, cuando éstas lo soliciten, en: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Los requisitos para la apertura y funcionamiento de instituciones dedicadas a la formación de recursos humanos para la salud, en los diferentes niveles académicos y técnicos;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 definición del perfil de los profesionales para la salud, en sus etapas de formación.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59" w:name="_Toc521675039"/>
      <w:r w:rsidRPr="00FC1405">
        <w:rPr>
          <w:rFonts w:ascii="Arial" w:hAnsi="Arial" w:cs="Arial"/>
          <w:b/>
          <w:i w:val="0"/>
          <w:color w:val="auto"/>
        </w:rPr>
        <w:t>Artículo 197. Formación, Capacitación y Actualización del Personal. Coordinación.</w:t>
      </w:r>
      <w:bookmarkEnd w:id="259"/>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D6663F" w:rsidRPr="00FC1405">
        <w:rPr>
          <w:rFonts w:ascii="Arial" w:hAnsi="Arial" w:cs="Arial"/>
          <w:b/>
          <w:sz w:val="20"/>
          <w:szCs w:val="20"/>
        </w:rPr>
        <w:t xml:space="preserve"> </w:t>
      </w:r>
      <w:r w:rsidRPr="00FC1405">
        <w:rPr>
          <w:rFonts w:ascii="Arial" w:hAnsi="Arial" w:cs="Arial"/>
          <w:sz w:val="20"/>
          <w:szCs w:val="20"/>
        </w:rPr>
        <w:t xml:space="preserve">La Secretaría de Salud, en coordinación con las autoridades federales competentes, impulsará y fomentará la formación, capacitación y actualización de los recursos humanos para los servicios de salud, de conformidad con los objetivos y prioridades de los Sistemas Nacional y Estatal de Salud, de los programas educativos y de las necesidades de salud en el Estado.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60" w:name="_Toc521675040"/>
      <w:r w:rsidRPr="00FC1405">
        <w:rPr>
          <w:rFonts w:ascii="Arial" w:hAnsi="Arial" w:cs="Arial"/>
          <w:b/>
          <w:i w:val="0"/>
          <w:color w:val="auto"/>
        </w:rPr>
        <w:t>Artículo 198. Formación, Capacitación y Actualización del Personal. Regulación.</w:t>
      </w:r>
      <w:bookmarkEnd w:id="26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D6663F" w:rsidRPr="00FC1405">
        <w:rPr>
          <w:rFonts w:ascii="Arial" w:hAnsi="Arial" w:cs="Arial"/>
          <w:b/>
          <w:sz w:val="20"/>
          <w:szCs w:val="20"/>
        </w:rPr>
        <w:t xml:space="preserve"> </w:t>
      </w:r>
      <w:r w:rsidRPr="00FC1405">
        <w:rPr>
          <w:rFonts w:ascii="Arial" w:hAnsi="Arial" w:cs="Arial"/>
          <w:sz w:val="20"/>
          <w:szCs w:val="20"/>
        </w:rPr>
        <w:t>Los aspectos docentes del internado de pregrado y de las residencias de especialización, se regirán por lo que establezcan las instituciones de educación superior; deberán contribuir al logro de los objetivos de los Sistemas Nacional y Estatal de Salud, de conformidad con las atribuciones que les otorguen las disposiciones que rijan su organización y funcionamiento y lo que determinen las autoridades educativas competentes.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D6663F" w:rsidRPr="00FC1405">
        <w:rPr>
          <w:rFonts w:ascii="Arial" w:hAnsi="Arial" w:cs="Arial"/>
          <w:b/>
          <w:sz w:val="20"/>
          <w:szCs w:val="20"/>
        </w:rPr>
        <w:t xml:space="preserve"> </w:t>
      </w:r>
      <w:r w:rsidRPr="00FC1405">
        <w:rPr>
          <w:rFonts w:ascii="Arial" w:hAnsi="Arial" w:cs="Arial"/>
          <w:sz w:val="20"/>
          <w:szCs w:val="20"/>
        </w:rPr>
        <w:t>La operación de los programas correspondientes en los establecimientos de salud, se llevará a cabo de acuerdo a los lineamientos establecidos por cada una de las instituciones de salud y lo que determinen las autoridades sanitarias competentes.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261" w:name="_Toc521675041"/>
      <w:r w:rsidRPr="00FC1405">
        <w:rPr>
          <w:rFonts w:ascii="Arial" w:hAnsi="Arial" w:cs="Arial"/>
          <w:b/>
          <w:color w:val="auto"/>
        </w:rPr>
        <w:t>CAPITULO IV</w:t>
      </w:r>
      <w:bookmarkEnd w:id="261"/>
    </w:p>
    <w:p w:rsidR="005700F3" w:rsidRPr="00FC1405" w:rsidRDefault="005700F3" w:rsidP="00FC1405">
      <w:pPr>
        <w:pStyle w:val="Ttulo8"/>
        <w:spacing w:before="0"/>
        <w:jc w:val="center"/>
        <w:rPr>
          <w:rFonts w:ascii="Arial" w:hAnsi="Arial" w:cs="Arial"/>
          <w:b/>
          <w:color w:val="auto"/>
        </w:rPr>
      </w:pPr>
      <w:bookmarkStart w:id="262" w:name="_Toc521675042"/>
      <w:r w:rsidRPr="00FC1405">
        <w:rPr>
          <w:rFonts w:ascii="Arial" w:hAnsi="Arial" w:cs="Arial"/>
          <w:b/>
          <w:color w:val="auto"/>
        </w:rPr>
        <w:t>DE LA COMISIÓN ESTATAL DE BIOÉTICA E INVESTIGACIÓN DE JALISCO</w:t>
      </w:r>
      <w:bookmarkEnd w:id="262"/>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63" w:name="_Toc521675043"/>
      <w:r w:rsidRPr="00FC1405">
        <w:rPr>
          <w:rFonts w:ascii="Arial" w:hAnsi="Arial" w:cs="Arial"/>
          <w:b/>
          <w:i w:val="0"/>
          <w:color w:val="auto"/>
        </w:rPr>
        <w:t>Artículo 199. Comisión Estatal de Bioética. Naturaleza Jurídica y Objeto.</w:t>
      </w:r>
      <w:bookmarkEnd w:id="26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D6663F" w:rsidRPr="00FC1405">
        <w:rPr>
          <w:rFonts w:ascii="Arial" w:hAnsi="Arial" w:cs="Arial"/>
          <w:b/>
          <w:sz w:val="20"/>
          <w:szCs w:val="20"/>
        </w:rPr>
        <w:t xml:space="preserve"> </w:t>
      </w:r>
      <w:r w:rsidRPr="00FC1405">
        <w:rPr>
          <w:rFonts w:ascii="Arial" w:hAnsi="Arial" w:cs="Arial"/>
          <w:sz w:val="20"/>
          <w:szCs w:val="20"/>
        </w:rPr>
        <w:t>La Comisión Estatal de Bioética e Investigación en Jalisco es el órgano especializado dependiente de la Secretaría de Salud, dotado de autonomía técnica y operativa, que tiene por objeto el análisis de situaciones que atañen a las implicaciones éticas de la medicina, la ciencia y la tecnología en la vida de los pacientes, para promover el estudio y la cultura de la bioética en el Estado, y fomentar una actitud de reflexión, deliberación y discusión interdisciplinaria y multisectorial de estos temas y desarrollar normas éticas para la atención, la investigación y la docencia en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64" w:name="_Toc521675044"/>
      <w:r w:rsidRPr="00FC1405">
        <w:rPr>
          <w:rFonts w:ascii="Arial" w:hAnsi="Arial" w:cs="Arial"/>
          <w:b/>
          <w:i w:val="0"/>
          <w:color w:val="auto"/>
        </w:rPr>
        <w:t>Artículo 200. Comisión Estatal de Bioética. Atribuciones.</w:t>
      </w:r>
      <w:bookmarkEnd w:id="26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D6663F" w:rsidRPr="00FC1405">
        <w:rPr>
          <w:rFonts w:ascii="Arial" w:hAnsi="Arial" w:cs="Arial"/>
          <w:b/>
          <w:sz w:val="20"/>
          <w:szCs w:val="20"/>
        </w:rPr>
        <w:t xml:space="preserve"> </w:t>
      </w:r>
      <w:r w:rsidRPr="00FC1405">
        <w:rPr>
          <w:rFonts w:ascii="Arial" w:hAnsi="Arial" w:cs="Arial"/>
          <w:sz w:val="20"/>
          <w:szCs w:val="20"/>
        </w:rPr>
        <w:t>Para el cumplimiento de su objeto, la Comisión Estatal de Bioética e Investigación de Jalisco tendrá las siguientes responsabilidades: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Coadyuvar con la Comisión Nacional de Bioética en la consecución de sus objetivos;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Recomendar a la Secretaría de Salud políticas públicas de salud vinculadas con la temática bioética;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Fungir como órgano de consulta estatal sobre temas o casos bioéticos;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Identificar y sistematizar los elementos que inciden en una cuestión bioética, a fin de ofrecer información pertinente sobre los mismos a instituciones, grupos sociales o cualquier otro sector interesado;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Coadyuvar para que el derecho a la protección de la salud se haga efectivo en los temas de investigación para la salud, calidad de la atención médica y respeto a los derechos de pacientes y profesionales de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Propiciar debates sobre cuestiones bioéticas con la participación de los diversos sectores de la sociedad;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Fomentar la enseñanza de la bioética, particularmente en lo que toca a la atención médica, cuidados paliativos y la investigación para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Promover que en los establecimientos de salud públicos y privados se organicen y funcionen comités hospitalarios de bioética y comités de ética en investigación, con las facultades que les otorguen la Ley General de Salud, esta Ley y las disposiciones reglamentarias aplicables, así como apoyar la capacitación de los miembros de estos comités;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Establecer y difundir criterios que deban considerar los comités hospitalarios de bioética y comités de ética en investigación para el desarrollo de sus actividades;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Organizar y participar en actividades de investigación y de docencia vinculadas con su objeto;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Opinar, en el campo de su competencia, sobre los protocolos de investigación en salud que se sometan a su consideración;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 Fomentar la comunicación con universidades, instituciones de educación superior, grupos académicos y de la sociedad civil vinculados con cuestiones bioéticas;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XIII. Difundir las recomendaciones y opiniones bioéticas emitidas por la Comisión mediante publicaciones académicas;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XIV. Desarrollar actividades para los establecimientos de salud, los profesionales de la salud y la sociedad en general para fomentar el reconocimiento de los principios y valores éticos, así como los derechos que deben respetarse en materia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 Suscribir los convenios de colaboración que sean necesarios para el cumplimiento de su objeto;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XVI. Las demás atribuciones que le asigne el Secretario de Salud y la normatividad aplicable.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65" w:name="_Toc521675045"/>
      <w:r w:rsidRPr="00FC1405">
        <w:rPr>
          <w:rFonts w:ascii="Arial" w:hAnsi="Arial" w:cs="Arial"/>
          <w:b/>
          <w:i w:val="0"/>
          <w:color w:val="auto"/>
        </w:rPr>
        <w:t>Artículo 201. Comisión Estatal de Bioética. Integración.</w:t>
      </w:r>
      <w:bookmarkEnd w:id="26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Comisión Estatal de Bioética e Investigación de Jalisco contará con: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Un Consejo Consultivo;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Un Secretario Técnico.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66" w:name="_Toc521675046"/>
      <w:r w:rsidRPr="00FC1405">
        <w:rPr>
          <w:rFonts w:ascii="Arial" w:hAnsi="Arial" w:cs="Arial"/>
          <w:b/>
          <w:i w:val="0"/>
          <w:color w:val="auto"/>
        </w:rPr>
        <w:t>Artículo 202. Comisión Estatal de Bioética. Integración del Consejo.</w:t>
      </w:r>
      <w:bookmarkEnd w:id="26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D6663F" w:rsidRPr="00FC1405">
        <w:rPr>
          <w:rFonts w:ascii="Arial" w:hAnsi="Arial" w:cs="Arial"/>
          <w:b/>
          <w:sz w:val="20"/>
          <w:szCs w:val="20"/>
        </w:rPr>
        <w:t xml:space="preserve"> </w:t>
      </w:r>
      <w:r w:rsidRPr="00FC1405">
        <w:rPr>
          <w:rFonts w:ascii="Arial" w:hAnsi="Arial" w:cs="Arial"/>
          <w:sz w:val="20"/>
          <w:szCs w:val="20"/>
        </w:rPr>
        <w:t>El Consejo se integrará por el Secretario Técnico y cuatro consejeros permanentes, que serán designados por el Secretario de Salud en su carácter de Presidente del Consejo. Éstos tendrán derecho a voz y voto.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xml:space="preserve">. El Secretario de Salud podrá invitar a participar en el Consejo a profesionales y personas de la sociedad civil y de la comunidad médica, quienes tendrán derecho a voz pero no a voto.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Pr="00FC1405">
        <w:rPr>
          <w:rFonts w:ascii="Arial" w:hAnsi="Arial" w:cs="Arial"/>
          <w:sz w:val="20"/>
          <w:szCs w:val="20"/>
        </w:rPr>
        <w:t>. Además podrá invitar a los integrantes de los Comités Hospitalarios de Bioética.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4</w:t>
      </w:r>
      <w:r w:rsidRPr="00FC1405">
        <w:rPr>
          <w:rFonts w:ascii="Arial" w:hAnsi="Arial" w:cs="Arial"/>
          <w:sz w:val="20"/>
          <w:szCs w:val="20"/>
        </w:rPr>
        <w:t>. A excepción del Secretario Técnico del Consejo, los servidores públicos designados como consejeros tendrán carácter honorífico.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5</w:t>
      </w:r>
      <w:r w:rsidRPr="00FC1405">
        <w:rPr>
          <w:rFonts w:ascii="Arial" w:hAnsi="Arial" w:cs="Arial"/>
          <w:sz w:val="20"/>
          <w:szCs w:val="20"/>
        </w:rPr>
        <w:t>. Los miembros del Consejo durarán en su encargo cuatro años y, a excepción del Secretario Técnico, no podrán ser ratificados para periodos posteriores.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6</w:t>
      </w:r>
      <w:r w:rsidRPr="00FC1405">
        <w:rPr>
          <w:rFonts w:ascii="Arial" w:hAnsi="Arial" w:cs="Arial"/>
          <w:sz w:val="20"/>
          <w:szCs w:val="20"/>
        </w:rPr>
        <w:t>. Los consejeros podrán designar a sus respectivos suplentes para los casos de ausencias.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67" w:name="_Toc521675047"/>
      <w:r w:rsidRPr="00FC1405">
        <w:rPr>
          <w:rFonts w:ascii="Arial" w:hAnsi="Arial" w:cs="Arial"/>
          <w:b/>
          <w:i w:val="0"/>
          <w:color w:val="auto"/>
        </w:rPr>
        <w:t>Artículo 203. Comisión Estatal de Bioética. Sesiones del Consejo.</w:t>
      </w:r>
      <w:bookmarkEnd w:id="26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El Consejo sesionará ordinariamente por lo menos cada dos meses. Sus decisiones, acuerdos y recomendaciones se tomarán por mayoría de votos y, en caso de empate, el Presidente tendrá voto de calidad. Asimismo, sesionará de manera extraordinaria cuando la urgencia de algún asunto así lo requiera.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Se considerará que habrá quórum para la celebración de las sesiones cuando éstas se realicen con la asistencia de la mitad más uno de sus miembros y entre ellos se encuentre el Secretario Técnico, que representará al Presidente en sus ausencias.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Pr="00FC1405">
        <w:rPr>
          <w:rFonts w:ascii="Arial" w:hAnsi="Arial" w:cs="Arial"/>
          <w:sz w:val="20"/>
          <w:szCs w:val="20"/>
        </w:rPr>
        <w:t>. De cada sesión deberá levantarse acta debidamente circunstanciada y suscrita por quienes participaron en ella.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68" w:name="_Toc521675048"/>
      <w:r w:rsidRPr="00FC1405">
        <w:rPr>
          <w:rFonts w:ascii="Arial" w:hAnsi="Arial" w:cs="Arial"/>
          <w:b/>
          <w:i w:val="0"/>
          <w:color w:val="auto"/>
        </w:rPr>
        <w:t>Artículo 204. Comisión Estatal de Bioética. Facultades del Consejo.</w:t>
      </w:r>
      <w:bookmarkEnd w:id="26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Corresponde al Consejo el ejercicio de las siguientes facultades: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Establecer las políticas generales a que deba sujetarse la Comisión Estatal de Bioética e Investigación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Elaborar las propuestas de políticas públicas de salud vinculadas con la temática bioética;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Aprobar los lineamientos para la participación de los diferentes sectores de la sociedad involucrados en la materia, así como para dar seguimiento y respuesta a sus peticiones;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Conocer de los asuntos que considere necesarios para el cumplimiento de su objeto y elaborar recomendaciones bioéticas;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Analizar y, en su caso, aprobar el informe anual de actividades de la Comisión Estatal de Bioética e Investigación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Proponer mecanismos de coordinación y cooperación para la eficaz ejecución de las atribuciones a cargo de los Comités Hospitalarios de Bioética;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Emitir recomendaciones a las instancias correspondientes sobre modificaciones a proyectos legislativos o al marco normativo, que tengan relación con la bioética;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Aprobar el reglamento interno de funcionamiento del Consejo;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Las demás que le confiera el Secretario de Salud y la normatividad aplicable.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69" w:name="_Toc521675049"/>
      <w:r w:rsidRPr="00FC1405">
        <w:rPr>
          <w:rFonts w:ascii="Arial" w:hAnsi="Arial" w:cs="Arial"/>
          <w:b/>
          <w:i w:val="0"/>
          <w:color w:val="auto"/>
        </w:rPr>
        <w:t>Artículo 205. Comisión Estatal de Bioética. Secretario Técnico del Consejero.</w:t>
      </w:r>
      <w:bookmarkEnd w:id="26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El Secretario Técnico será nombrado y removido por el Secretario de Salud a propuesta del Consejo, y le corresponden las atribuciones siguientes: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Ejercer la representación legal de la Comisión Estatal de Bioética e Investigación, cuando así lo acuerde o delegue el Secretario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Conducir la operación de la Comisión Estatal de Bioética e Investigación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Dar seguimiento a los acuerdos del Consejo y verificar su cumplimiento oportuno;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Desempeñar las funciones y comisiones que el Consejo le encomiende y mantenerlo informado sobre su desarrollo;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Proporcionar la información y cooperación técnica que le sea requerida por las unidades administrativas de la Secretaría de Salud y por otras dependencias y entidades de la administración pública estatal;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Elaborar el informe anual de actividades de la Comisión Estatal de Bioética e Investigación de Jalisco y todos aquellos que le solicite el Consejo;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Enriquecer, mantener y custodiar el acervo documental de la Comisión Estatal de Bioética e Investigación;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Expedir y certificar las copias de los documentos que existan en los archivos a su cargo, cuando proceda;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Las demás que le sean asignadas por el Consejo o por el Secretario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70" w:name="_Toc521675050"/>
      <w:r w:rsidRPr="00FC1405">
        <w:rPr>
          <w:rFonts w:ascii="Arial" w:hAnsi="Arial" w:cs="Arial"/>
          <w:b/>
          <w:i w:val="0"/>
          <w:color w:val="auto"/>
        </w:rPr>
        <w:t>Artículo 206. Comisión Estatal de Bioética. Comités Hospitalarios.</w:t>
      </w:r>
      <w:bookmarkEnd w:id="27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Los establecimientos de salud de los sectores público y privado del Sistema de Salud contarán con un Comité Hospitalario de Bioética, para el análisis y deliberación de decisiones respecto de los problemas o dilemas bioéticos que se presenten en la práctica clínica, así como de la educación bioética permanente de sus miembros y del personal del establecimiento. Las opiniones del Comité no serán vinculantes y no relevan de las obligaciones y responsabilidades al médico tratante.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Los comités hospitalarios de bioética serán interdisciplinarios y se integrarán con personal médico de distintas especialidades, profesionales de psicología, enfermería, trabajo social, filosofía, bioeticistas, abogados con conocimientos en derecho de la salud, y sus integrantes podrán estar adscritos o no a la unidad de salud o establecimiento.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Pr="00FC1405">
        <w:rPr>
          <w:rFonts w:ascii="Arial" w:hAnsi="Arial" w:cs="Arial"/>
          <w:sz w:val="20"/>
          <w:szCs w:val="20"/>
        </w:rPr>
        <w:t>. La dirección o el órgano administrador de los establecimientos brindarán los elementos necesarios para el correcto funcionamiento de su respectivo Comité; así mismo,  garantizará su autonomía y el respeto a los derechos laborales de los miembros del Comité que sean trabajadores de la entidad respectiva.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4</w:t>
      </w:r>
      <w:r w:rsidRPr="00FC1405">
        <w:rPr>
          <w:rFonts w:ascii="Arial" w:hAnsi="Arial" w:cs="Arial"/>
          <w:sz w:val="20"/>
          <w:szCs w:val="20"/>
        </w:rPr>
        <w:t>. Los integrantes del Comité Hospitalario correspondiente elaborarán los lineamientos para su funcionamiento y deberán dar aviso, semestralmente, a la Secretaría de Salud a través de la Comisión Estatal de Bioética e Investigación de Jalisco, de las opiniones que emitan, a fin de que ésta elabore criterios y guías éticas para la atención médica.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271" w:name="_Toc521675051"/>
      <w:r w:rsidRPr="00FC1405">
        <w:rPr>
          <w:rFonts w:ascii="Arial" w:hAnsi="Arial" w:cs="Arial"/>
          <w:b/>
          <w:color w:val="auto"/>
        </w:rPr>
        <w:t>CAPITULO V</w:t>
      </w:r>
      <w:bookmarkEnd w:id="271"/>
    </w:p>
    <w:p w:rsidR="005700F3" w:rsidRPr="00FC1405" w:rsidRDefault="005700F3" w:rsidP="00FC1405">
      <w:pPr>
        <w:pStyle w:val="Ttulo8"/>
        <w:spacing w:before="0"/>
        <w:jc w:val="center"/>
        <w:rPr>
          <w:rFonts w:ascii="Arial" w:hAnsi="Arial" w:cs="Arial"/>
          <w:b/>
          <w:color w:val="auto"/>
        </w:rPr>
      </w:pPr>
      <w:bookmarkStart w:id="272" w:name="_Toc521675052"/>
      <w:r w:rsidRPr="00FC1405">
        <w:rPr>
          <w:rFonts w:ascii="Arial" w:hAnsi="Arial" w:cs="Arial"/>
          <w:b/>
          <w:color w:val="auto"/>
        </w:rPr>
        <w:t>DE LA COMISIÓN DE ARBITRAJE MÉDICO DEL ESTADO DE JALISCO</w:t>
      </w:r>
      <w:bookmarkEnd w:id="272"/>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73" w:name="_Toc521675053"/>
      <w:r w:rsidRPr="00FC1405">
        <w:rPr>
          <w:rFonts w:ascii="Arial" w:hAnsi="Arial" w:cs="Arial"/>
          <w:b/>
          <w:i w:val="0"/>
          <w:color w:val="auto"/>
        </w:rPr>
        <w:t>Artículo 207. Comisión de Arbitraje Médico. Naturaleza Jurídica.</w:t>
      </w:r>
      <w:bookmarkEnd w:id="273"/>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 1.</w:t>
      </w:r>
      <w:r w:rsidR="00D6663F" w:rsidRPr="00FC1405">
        <w:rPr>
          <w:rFonts w:ascii="Arial" w:hAnsi="Arial" w:cs="Arial"/>
          <w:b/>
          <w:sz w:val="20"/>
          <w:szCs w:val="20"/>
        </w:rPr>
        <w:t xml:space="preserve"> </w:t>
      </w:r>
      <w:r w:rsidRPr="00FC1405">
        <w:rPr>
          <w:rFonts w:ascii="Arial" w:hAnsi="Arial" w:cs="Arial"/>
          <w:sz w:val="20"/>
          <w:szCs w:val="20"/>
        </w:rPr>
        <w:t>La Comisión de Arbitraje Médico del Estado de Jalisco se integra como un organismo público descentralizado de la administración pública estatal, con personalidad jurídica y patrimonio propios, dotado de plena autonomía para la efectiva realización de sus facultades de planeación, organización y eficiente funcionamiento y para el correcto ejercicio de su presupuesto en términos de la legislación aplicable.</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Para los efectos de esta sección, cuando se utilice el término Comisión se estará haciendo referencia a la Comisión de Arbitraje Médico del Estado de Jalisco.</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74" w:name="_Toc521675054"/>
      <w:r w:rsidRPr="00FC1405">
        <w:rPr>
          <w:rFonts w:ascii="Arial" w:hAnsi="Arial" w:cs="Arial"/>
          <w:b/>
          <w:i w:val="0"/>
          <w:color w:val="auto"/>
        </w:rPr>
        <w:t>Artículo 208. Comisión de Arbitraje Médico. Objeto.</w:t>
      </w:r>
      <w:bookmarkEnd w:id="274"/>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 Comisión tendrá por objeto difundir, asesorar, proteger y defender los derechos de los usuarios y prestadores de servicios de atención médica, promoviendo la equidad en sus funciones de conciliación y arbitraje en los asuntos que se sometan a su conocimiento.</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75" w:name="_Toc521675055"/>
      <w:r w:rsidRPr="00FC1405">
        <w:rPr>
          <w:rFonts w:ascii="Arial" w:hAnsi="Arial" w:cs="Arial"/>
          <w:b/>
          <w:i w:val="0"/>
          <w:color w:val="auto"/>
        </w:rPr>
        <w:t>Artículo 209. Comisión de Arbitraje Médico. Atribuciones.</w:t>
      </w:r>
      <w:bookmarkEnd w:id="275"/>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La Comisión tendrá las siguientes atribuciones: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Realizar labores de divulgación, orientación, apoyo y asesoría en materia de derechos y obligaciones de los usuarios y prestadores de servicios de salud, así como orientarles sobre las acciones civiles y penales que les puedan corresponder por responsabilidad profesional, por daño patrimonial o moral o cualesquiera otras que pudieran presentarse.</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La presentación de quejas deja a salvo los derechos de los usuarios y prestadores de servicios de salud para ejercer las acciones respectivas. Para tal fin, la Comisión estará obligada a entregar copias de todo lo actuado, a costa del solicitante que sea parte en el procedimiento de arbitraje o conciliación;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Impulsar la formación y fortalecimiento de la cultura de respeto a los derechos de los usuarios;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Recibir, atender e investigar las quejas que presenten los interesados, por la posible irregularidad o negativa injustificada en la prestación de servicios de atención médica;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Investigar la veracidad de los actos y omisiones que sean materia de las quejas planteadas, para lo cual la Comisión podrá recibir toda la información y pruebas que aporten los profesionales, técnicos y auxiliares de la salud directamente involucrados, los usuarios y las instituciones prestadoras de servicio, y requerir aquellas otras que sean necesarias para dilucidar tales quejas, así como practicar las diligencias que correspondan.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Toda aquella persona que manifieste ante la Comisión ser profesional de la medicina, deberá acreditarlo presentando el original de la cédula profesional correspondiente. Si en la investigación que realiza la Comisión, de alguna de las partes que se ha presentado o se le esté señalando como profesionista técnico o auxiliar de salud no sea acreditada esa profesión u oficio con documentos inobjetables, la Comisión deberá presentar denuncia de hechos ante la Fiscalía General del Estado a fin de que se investigue sobre la probable comisión de algún delito;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 Intervenir en amigable composición para conciliar conflictos derivados de la prestación de servicios médicos por alguna de las causas que se mencionan: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a) Probables hechos y omisiones, de usuarios y prestadores, derivados de la prestación del servicio de atención médica,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b) Probables casos de negligencia, imprudencia, impericia o inadvertencia, con consecuencia sobre la salud del usuario.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Para tal fin la Comisión podrá formular propuestas de conciliación de manera que se busque la solución pronta del conflicto planteado en beneficio de las partes;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Fungir como árbitro y pronunciar los laudos que correspondan cuando las partes se sometan expresamente al arbitraje;</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 Emitir sugerencias para el mejoramiento de la prestación de los servicios de salud y opiniones técnicas cuando sean necesarias para la sustanciación de las quejas a que atienda.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Para la emisión de las opiniones técnicas deberá auxiliarse en la consulta a los colegios de profesionistas en salud y los demás que se requieran según la naturaleza del caso;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VIII. Hacer del conocimiento del órgano de control competente, la negativa expresa o tácita de un servidor público de proporcionar la información que le hubiere solicitado la Comisión, en ejercicio de sus atribuciones;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IX. Hacer del conocimiento de las autoridades competentes, y de los colegios, academias, asociaciones y consejos de médicos, así como de los comités de ética u otros similares, la negativa expresa o tácita de los prestadores de servicios de proporcionar la información que le hubiere solicitado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 Orientar a los usuarios y autoridades respecto de los Colegios de Profesionistas e Instituciones de Educación Superior a los que podrán presentar sus solicitudes de dictámenes o peritajes médicos;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XI. Celebrar convenios, contratos y acuerdos con los sectores público, privado y social necesarios para su operación;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XII. Sugerir a su coordinadora de sector anteproyectos de reformas, modificaciones, actualizaciones o adecuaciones al marco normativo legal y reglamentario en materia de derechos y obligaciones de los usuarios y prestadores de servicios de atención médica;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XIII. Administrar sus recursos humanos, así como los materiales y financieros que conformen su patrimonio, con sujeción a las disposiciones legales aplicables,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XIV. Las demás que le confieran las disposiciones jurídicas y administrativas aplicables.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76" w:name="_Toc521675056"/>
      <w:r w:rsidRPr="00FC1405">
        <w:rPr>
          <w:rFonts w:ascii="Arial" w:hAnsi="Arial" w:cs="Arial"/>
          <w:b/>
          <w:i w:val="0"/>
          <w:color w:val="auto"/>
        </w:rPr>
        <w:t>Artículo 210. Comisión de Arbitraje Médico. Integración.</w:t>
      </w:r>
      <w:bookmarkEnd w:id="276"/>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Para el cumplimiento de sus funciones, la Comisión contará con: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Un Consejo;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Un Comisionado;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Dos subcomisionados,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Las unidades administrativas que determine su reglamento interno.</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77" w:name="_Toc521675057"/>
      <w:r w:rsidRPr="00FC1405">
        <w:rPr>
          <w:rFonts w:ascii="Arial" w:hAnsi="Arial" w:cs="Arial"/>
          <w:b/>
          <w:i w:val="0"/>
          <w:color w:val="auto"/>
        </w:rPr>
        <w:t>Artículo 211. Comisión de Arbitraje Médico. Integración del Consejo.</w:t>
      </w:r>
      <w:bookmarkEnd w:id="277"/>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Consejo se integrará por:</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El Comisionado;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Un representante de la Asociación Médica de Jalisco, Colegio Médico, A. C.;</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Un representante por la Federación Jalisciense de Colegios, Asociaciones y Academias de Profesionistas;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Un representante de la Federación de Colegios de Profesionistas del Estado de Jalisco;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 Un representante del Consejo Coordinador de Colegios de Profesionistas;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Un representante de la Universidad de Guadalajara;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 Un representante de la Universidad Autónoma de Guadalajara,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VIII. Un representante de la Secretaría de Salud Jalisco.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La designación de consejeros deberá recaer en personas de reconocida solvencia moral y profesional. Los consejeros referidos en las fracciones III, IV, V, VI, VII Y VIII deberán además tener el carácter de profesionistas médicos. El cargo de consejero será honorífico y, por tanto, no remunerado, excepto en el caso del Comisionado.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3</w:t>
      </w:r>
      <w:r w:rsidRPr="00FC1405">
        <w:rPr>
          <w:rFonts w:ascii="Arial" w:hAnsi="Arial" w:cs="Arial"/>
          <w:sz w:val="20"/>
          <w:szCs w:val="20"/>
        </w:rPr>
        <w:t>. Podrán acreditar un representante ante el Consejo con derecho a voz, previa invitación que les gire la Comisión, el Instituto Mexicano del Seguro Social, el Instituto de Seguridad y Servicio Social de los Trabajadores del Estado y la Comisión de Higiene y Salud Pública del Congreso del Estado de Jalisco.</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78" w:name="_Toc521675058"/>
      <w:r w:rsidRPr="00FC1405">
        <w:rPr>
          <w:rFonts w:ascii="Arial" w:hAnsi="Arial" w:cs="Arial"/>
          <w:b/>
          <w:i w:val="0"/>
          <w:color w:val="auto"/>
        </w:rPr>
        <w:t>Artículo 212. Comisión de Arbitraje Médico. Sesiones del Consejo.</w:t>
      </w:r>
      <w:bookmarkEnd w:id="278"/>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El Consejo sesionará ordinariamente, por lo menos una vez cada dos meses, extraordinariamente cada que se requiera por convocatoria del Comisionado, y celebrará una sesión especial anual para la aprobación del Programa Operativo Anual. Las decisiones se tomarán por mayoría de votos; en caso de empate, el Comisionado tendrá voto de calidad.</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El Consejo tendrá las siguientes funciones: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Definir, en congruencia con los planes y programas nacionales y estatales, las políticas de administración y de servicios, a seguir por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Examinar, discutir y aprobar, en su caso, los programas y planes de trabajo y los proyectos de presupuesto;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Recibir y aprobar los informes de actividades, ejercicio del presupuesto y estados financieros;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Evaluar los resultados de los programas y planes de trabajo, con base en los informes recibidos, y trazar directrices para mejorar el desempeño de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 Vigilar la correcta aplicación de los recursos asignados a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Revisar la estructura orgánica básica de la Comisión, y proponer al titular del Ejecutivo del Estado para su aprobación las modificaciones que juzgue convenientes;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 Aprobar su reglamento interior de sesiones y el Manual de Organización de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VIII. Proponer al Ejecutivo estatal, por conducto de su coordinadora de sector, modificaciones al Reglamento Interior de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IX. Autorizar la adquisición o la enajenación de sus bienes inmuebles, siempre y cuando exista justificación para ello, y otorgar poderes especiales para actos de dominio al Comisionado,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 Las demás que sean necesarias para el adecuado ejercicio de las señaladas en el presente artículo.</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79" w:name="_Toc521675059"/>
      <w:r w:rsidRPr="00FC1405">
        <w:rPr>
          <w:rFonts w:ascii="Arial" w:hAnsi="Arial" w:cs="Arial"/>
          <w:b/>
          <w:i w:val="0"/>
          <w:color w:val="auto"/>
        </w:rPr>
        <w:t>Artículo 213. Comisión de Arbitraje Médico. Comisionado.</w:t>
      </w:r>
      <w:bookmarkEnd w:id="279"/>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El Comisionado será nombrado por el Ejecutivo estatal de entre una terna propuesta por el Consejo, y tendrá las siguientes atribuciones: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Representar a la Comisión en los asuntos que se deriven de las funciones de la misma;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Ejecutar los acuerdos y resoluciones que emita el Consejo;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Nombrar y remover a los servidores públicos de la Comisión, así como expedir sus nombramientos, conforme a la Ley para los Servidores Públicos del Estado de Jalisco y sus Municipios;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Nombrar apoderados para actos de administración y para pleitos y cobranzas, conforme a las disposiciones vigentes aplicables;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 Delegar en sus subalternos cualesquiera de sus facultades, salvo aquellas que esta ley y sus reglamentos dispongan que deberán ser ejercidas directamente por él;</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Proponer al Consejo las políticas de administración y de servicios de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 Vigilar el cumplimiento del objeto de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VIII. Presentar al Consejo para su aprobación los planes de trabajo, informes de actividades y estados financieros anuales del organismo;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IX. Formular el anteproyecto de Programa Operativo Anual y Presupuesto de la Comisión, y someterlo a la consideración del Consejo;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 Instrumentar los sistemas y procedimientos que permitan la mejor aplicación de los recursos;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XI. Realizar tareas de difusión relacionadas con el objeto de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XII. Suscribir los contratos necesarios para la operación de la Comisión, una vez que se hubieren cumplido los procedimientos de adjudicación correspondientes, con estricto apego a la Ley de Adquisiciones y Enajenaciones del Estado, la Ley de Obras Públicas del Estado, la Ley del Presupuesto, Contabilidad y Gasto Público estatal y demás ordenamientos jurídicos aplicables;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XIII. Suscribir los acuerdos o convenios de coordinación, concertación y colaboración, con dependencias y entidades del sector público y con organismos del sector privado y social;</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XIV. Planear y dirigir técnica y administrativamente el funcionamiento de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XV. Presentar al Ejecutivo estatal un informe anual de las actividades realizadas y de los resultados obtenidos, acompañando los informes específicos que se le requieran,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XVI. Las demás que el Consejo, esta ley y otras disposiciones legales le confieran.</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80" w:name="_Toc521675060"/>
      <w:r w:rsidRPr="00FC1405">
        <w:rPr>
          <w:rFonts w:ascii="Arial" w:hAnsi="Arial" w:cs="Arial"/>
          <w:b/>
          <w:i w:val="0"/>
          <w:color w:val="auto"/>
        </w:rPr>
        <w:t>Artículo 214. Comisión de Arbitraje Médico. Duración y Requisitos del Comisionado.</w:t>
      </w:r>
      <w:bookmarkEnd w:id="280"/>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Comisionado durará en su encargo un periodo de cuatro años y podrá reelegirse por una sola ocasión.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Para ser nombrado Comisionado se requiere:</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Ser ciudadano mexicano en pleno ejercicio de sus derechos políticos y civiles y tener por lo menos cinco años de residencia en el estado;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Tener cuando menos treinta y cinco años cumplidos el día de la designación;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Tener título legalmente expedido y registrado de licenciatura en medicina o derecho, con por lo menos diez años de ejercicio profesional en el área de salud, en activo al momento de su designación;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Haberse distinguido por su probidad, competencia y antecedentes profesionales en el ejercicio de las actividades que se vinculen a las atribuciones de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 No haber sido condenado, por sentencia ejecutoriada, por delito intencional,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No desempeñar ningún cargo directivo de carácter público al momento de su designación.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3</w:t>
      </w:r>
      <w:r w:rsidRPr="00FC1405">
        <w:rPr>
          <w:rFonts w:ascii="Arial" w:hAnsi="Arial" w:cs="Arial"/>
          <w:sz w:val="20"/>
          <w:szCs w:val="20"/>
        </w:rPr>
        <w:t>. A partir del momento de su designación, el Comisionado deberá abstenerse de ejercer cargo, comisión o empleo en los sectores público, privado o social, a excepción de la docencia.</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81" w:name="_Toc521675061"/>
      <w:r w:rsidRPr="00FC1405">
        <w:rPr>
          <w:rFonts w:ascii="Arial" w:hAnsi="Arial" w:cs="Arial"/>
          <w:b/>
          <w:i w:val="0"/>
          <w:color w:val="auto"/>
        </w:rPr>
        <w:t>Artículo 215. Comisión de Arbitraje Médico. Subcomisionados.</w:t>
      </w:r>
      <w:bookmarkEnd w:id="281"/>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Para auxiliarse el Comisionado en el ejercicio de las responsabilidades que le corresponden, contará con el apoyo de dos subcomisionados de igual jerarquía: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Un médico,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Un abogado.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Los subcomisionados deberán reunir los mismos requisitos de elegibilidad que el Comisionado.</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82" w:name="_Toc521675062"/>
      <w:r w:rsidRPr="00FC1405">
        <w:rPr>
          <w:rFonts w:ascii="Arial" w:hAnsi="Arial" w:cs="Arial"/>
          <w:b/>
          <w:i w:val="0"/>
          <w:color w:val="auto"/>
        </w:rPr>
        <w:t>Artículo 216. Comisión de Arbitraje Médico. Atribuciones de los Subcomisionados.</w:t>
      </w:r>
      <w:bookmarkEnd w:id="282"/>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Corresponde a los subcomisionados el ejercicio de las siguientes facultades: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 Auxiliar al Comisionado, dentro del ámbito de su competencia, en el ejercicio de sus atribuciones;</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 Desempeñar los encargos que el Comisionado les encomiende;</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III Representar a la Comisión en los actos que su titular determine por acuerdo expreso;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IV. Acordar con el Comisionado los asuntos de su unidad administrativa;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 Planear, programar, organizar, dirigir y evaluar las actividades de su unidad administrativa, conforme a las instrucciones del Comisionado;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 Proporcionar la información que solicite el Comisionado;</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 Coordinarse entre sí para el mejor despacho de los asuntos de competencia de la Comisión;</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VIII. Vigilar que se cumpla con las disposiciones aplicables en los asuntos de su competencia, y</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sz w:val="20"/>
          <w:szCs w:val="20"/>
        </w:rPr>
        <w:t>IX. Las demás que las disposiciones legales y reglamentarias le confieran de manera personal y directa.</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83" w:name="_Toc521675063"/>
      <w:r w:rsidRPr="00FC1405">
        <w:rPr>
          <w:rFonts w:ascii="Arial" w:hAnsi="Arial" w:cs="Arial"/>
          <w:b/>
          <w:i w:val="0"/>
          <w:color w:val="auto"/>
        </w:rPr>
        <w:t>Artículo 217. Comisión de Arbitraje Médico. Procedimiento de Resolución.</w:t>
      </w:r>
      <w:bookmarkEnd w:id="283"/>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procedimiento para la resolución de controversias será público, gratuito, inmediato, predominantemente oral y se iniciará a instancia de parte.</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Los procedimientos de arbitraje y amigable composición se sujetarán al Reglamento de Procedimientos para la Atención de Quejas que al efecto se expida.</w:t>
      </w:r>
    </w:p>
    <w:p w:rsidR="005700F3" w:rsidRPr="00FC1405" w:rsidRDefault="005700F3" w:rsidP="00FC1405">
      <w:pPr>
        <w:pStyle w:val="Normal1"/>
        <w:rPr>
          <w:rFonts w:ascii="Arial" w:hAnsi="Arial" w:cs="Arial"/>
          <w:sz w:val="20"/>
          <w:szCs w:val="20"/>
        </w:rPr>
      </w:pPr>
    </w:p>
    <w:p w:rsidR="005700F3" w:rsidRPr="00FC1405" w:rsidRDefault="005700F3" w:rsidP="00FC1405">
      <w:pPr>
        <w:pStyle w:val="Normal1"/>
        <w:rPr>
          <w:rFonts w:ascii="Arial" w:hAnsi="Arial" w:cs="Arial"/>
          <w:sz w:val="20"/>
          <w:szCs w:val="20"/>
        </w:rPr>
      </w:pPr>
      <w:r w:rsidRPr="00FC1405">
        <w:rPr>
          <w:rFonts w:ascii="Arial" w:hAnsi="Arial" w:cs="Arial"/>
          <w:b/>
          <w:sz w:val="20"/>
          <w:szCs w:val="20"/>
        </w:rPr>
        <w:t>3</w:t>
      </w:r>
      <w:r w:rsidRPr="00FC1405">
        <w:rPr>
          <w:rFonts w:ascii="Arial" w:hAnsi="Arial" w:cs="Arial"/>
          <w:sz w:val="20"/>
          <w:szCs w:val="20"/>
        </w:rPr>
        <w:t>. El arbitraje, en lo conducente, se sujetará a los artículos 730, 732, 739, 740, 742, 743, 744, 745, 746, 747, 748, 749, 750, 751, 752, 753, 754, 755, 756 y 757 del Código de Procedimientos Civiles del Estado de Jalisco.</w:t>
      </w:r>
    </w:p>
    <w:p w:rsidR="005700F3" w:rsidRPr="00FC1405" w:rsidRDefault="005700F3" w:rsidP="00FC1405">
      <w:pPr>
        <w:pStyle w:val="Normal1"/>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84" w:name="_Toc521675064"/>
      <w:r w:rsidRPr="00FC1405">
        <w:rPr>
          <w:rFonts w:ascii="Arial" w:hAnsi="Arial" w:cs="Arial"/>
          <w:b/>
          <w:i w:val="0"/>
          <w:color w:val="auto"/>
        </w:rPr>
        <w:t>Artículo 218. Comisión de Arbitraje Médico. Estructura Orgánica.</w:t>
      </w:r>
      <w:bookmarkEnd w:id="28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 1. </w:t>
      </w:r>
      <w:r w:rsidRPr="00FC1405">
        <w:rPr>
          <w:rFonts w:ascii="Arial" w:hAnsi="Arial" w:cs="Arial"/>
          <w:sz w:val="20"/>
          <w:szCs w:val="20"/>
        </w:rPr>
        <w:t>La estructura orgánica interna de la Comisión será la que fije su reglamento interior.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285" w:name="_Toc521675065"/>
      <w:r w:rsidRPr="00FC1405">
        <w:rPr>
          <w:rFonts w:ascii="Arial" w:hAnsi="Arial" w:cs="Arial"/>
          <w:b/>
          <w:i w:val="0"/>
          <w:color w:val="auto"/>
          <w:sz w:val="20"/>
          <w:szCs w:val="20"/>
        </w:rPr>
        <w:t>TÍTULO OCTAVO</w:t>
      </w:r>
      <w:bookmarkEnd w:id="285"/>
    </w:p>
    <w:p w:rsidR="005700F3" w:rsidRPr="00FC1405" w:rsidRDefault="005700F3" w:rsidP="00FC1405">
      <w:pPr>
        <w:pStyle w:val="Ttulo7"/>
        <w:spacing w:before="0"/>
        <w:jc w:val="center"/>
        <w:rPr>
          <w:rFonts w:ascii="Arial" w:hAnsi="Arial" w:cs="Arial"/>
          <w:b/>
          <w:i w:val="0"/>
          <w:color w:val="auto"/>
          <w:sz w:val="20"/>
          <w:szCs w:val="20"/>
        </w:rPr>
      </w:pPr>
      <w:bookmarkStart w:id="286" w:name="_Toc521675066"/>
      <w:r w:rsidRPr="00FC1405">
        <w:rPr>
          <w:rFonts w:ascii="Arial" w:hAnsi="Arial" w:cs="Arial"/>
          <w:b/>
          <w:i w:val="0"/>
          <w:color w:val="auto"/>
          <w:sz w:val="20"/>
          <w:szCs w:val="20"/>
        </w:rPr>
        <w:t>DE LA DISPOSICIÓN DE ÓRGANOS, TEJIDOS, SANGRE, CÉLULAS TRONCALES Y HEMODERIVADOS</w:t>
      </w:r>
      <w:bookmarkEnd w:id="286"/>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287" w:name="_Toc521675067"/>
      <w:r w:rsidRPr="00FC1405">
        <w:rPr>
          <w:rFonts w:ascii="Arial" w:hAnsi="Arial" w:cs="Arial"/>
          <w:b/>
          <w:color w:val="auto"/>
        </w:rPr>
        <w:t>CAPÍTULO I</w:t>
      </w:r>
      <w:bookmarkEnd w:id="287"/>
    </w:p>
    <w:p w:rsidR="005700F3" w:rsidRPr="00FC1405" w:rsidRDefault="005700F3" w:rsidP="00FC1405">
      <w:pPr>
        <w:pStyle w:val="Ttulo8"/>
        <w:spacing w:before="0"/>
        <w:jc w:val="center"/>
        <w:rPr>
          <w:rFonts w:ascii="Arial" w:hAnsi="Arial" w:cs="Arial"/>
          <w:b/>
          <w:color w:val="auto"/>
        </w:rPr>
      </w:pPr>
      <w:bookmarkStart w:id="288" w:name="_Toc521675068"/>
      <w:r w:rsidRPr="00FC1405">
        <w:rPr>
          <w:rFonts w:ascii="Arial" w:hAnsi="Arial" w:cs="Arial"/>
          <w:b/>
          <w:color w:val="auto"/>
        </w:rPr>
        <w:t>DISPOSICIÓN DE ÓRGANOS Y TEJIDOS DE SERES HUMANOS</w:t>
      </w:r>
      <w:bookmarkEnd w:id="288"/>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Normal1"/>
        <w:widowControl w:val="0"/>
        <w:rPr>
          <w:rFonts w:ascii="Arial" w:hAnsi="Arial" w:cs="Arial"/>
          <w:b/>
          <w:i/>
          <w:sz w:val="20"/>
          <w:szCs w:val="20"/>
        </w:rPr>
      </w:pPr>
      <w:bookmarkStart w:id="289" w:name="_Toc521675069"/>
      <w:r w:rsidRPr="00FC1405">
        <w:rPr>
          <w:rStyle w:val="Ttulo9Car"/>
          <w:rFonts w:ascii="Arial" w:eastAsia="Calibri" w:hAnsi="Arial" w:cs="Arial"/>
          <w:b/>
          <w:i w:val="0"/>
          <w:color w:val="auto"/>
        </w:rPr>
        <w:t>Artículo 219. Disposición de Órganos.</w:t>
      </w:r>
      <w:bookmarkEnd w:id="289"/>
      <w:r w:rsidRPr="00FC1405">
        <w:rPr>
          <w:rFonts w:ascii="Arial" w:hAnsi="Arial" w:cs="Arial"/>
          <w:b/>
          <w:i/>
          <w:sz w:val="20"/>
          <w:szCs w:val="20"/>
        </w:rPr>
        <w:t xml:space="preserve"> Regulación </w:t>
      </w: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Los aspectos concernientes al control sanitario de la disposición de órganos, tejidos, y sus componentes y derivados, productos y cadáveres de seres humanos, con fines terapéuticos, son regulados conforme a las normas correspondientes contenidas en la Ley General de Salud, el Reglamento de la Ley General de Salud en Materia de Trasplantes, las normas oficiales mexicanas, y demás disposiciones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90" w:name="_Toc521675070"/>
      <w:r w:rsidRPr="00FC1405">
        <w:rPr>
          <w:rFonts w:ascii="Arial" w:hAnsi="Arial" w:cs="Arial"/>
          <w:b/>
          <w:i w:val="0"/>
          <w:color w:val="auto"/>
        </w:rPr>
        <w:t>Artículo 220. Disposición de Órganos. Glosario</w:t>
      </w:r>
      <w:bookmarkEnd w:id="29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Para efectos de este Capítulo se entiende por:</w:t>
      </w: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Muerte o pérdida de la vida: Ocurre cuando se presentan la muerte encefálica y el paro cardiaco irreversible.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a) La muerte encefálica se determina cuando se verifican los siguientes signos: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1. Ausencia completa y permanente de conciencia;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2.  Ausencia permanente de respiración espontánea;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3. Ausencia de los reflejos del tallo cerebral;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4. Paro cardiaco irreversible; 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b) Se presentan los siguientes signos de muerte encefálica: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1. Pérdida permanente e irreversible de conciencia y de respuesta a estímulos sensoriales;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2. Ausencia de automatismo respiratorio;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3. Evidencia de daño irreversible del tallo cerebral, manifestado por arreflexia pupilar, ausencia de movimientos oculares en pruebas vestibulares y ausencia de respuesta a estímulos nociceptivos;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Registro Estatal de Trasplantes: órgano administrativo del Consejo Estatal de Trasplantes de Órganos y Tejidos;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Comité Interno de Coordinación para la Donación de Órganos y Tejidos: será presidido por el Director General o su inmediato inferior que sea médico con un alto nivel de conocimientos académicos y profesionales en el materia.  Este comité será responsable de hacer la selección del establecimiento de salud que cuente con un programa de trasplante autorizado, al que enviará los órganos, tejidos o células,  de conformidad con lo que establece la presente ley y demás disposiciones jurídicas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Comité Interno de Trasplantes: órgano interdisciplinario integrado con personal de la salud especializado, de cada establecimiento de salud autorizado para realizar trasplantes;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Consejo de Trasplantes: el Consejo Estatal de Trasplantes de Órganos y Tejidos;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Consentimiento para la donación de órganos: documento a través del cual se manifiesta la voluntad de donación en los términos de la Ley General de Salud, el reglamento de la materia y el Código Civil del Estado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91" w:name="_Toc521675071"/>
      <w:r w:rsidRPr="00FC1405">
        <w:rPr>
          <w:rFonts w:ascii="Arial" w:hAnsi="Arial" w:cs="Arial"/>
          <w:b/>
          <w:i w:val="0"/>
          <w:color w:val="auto"/>
        </w:rPr>
        <w:t>Artículo 221. Disposición de Órganos. Muerte Encefálica.</w:t>
      </w:r>
      <w:bookmarkEnd w:id="29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En los casos de muerte encefálica, se deberá descartar que los signos de la misma sean producto de intoxicación aguda por narcóticos, sedantes, barbitúricos o sustancias neurotrópicas.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Los signos clínicos de muerte encefálica deberán corroborarse por cualquiera de las siguientes pruebas: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Electroencefalograma que demuestre ausencia total de actividad eléctrica, corroborado por un médico especialista; 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Cualquier otro estudio de gabinete que demuestre en forma documental la ausencia permanente de flujo encefálico arterial.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3. </w:t>
      </w:r>
      <w:r w:rsidRPr="00FC1405">
        <w:rPr>
          <w:rFonts w:ascii="Arial" w:hAnsi="Arial" w:cs="Arial"/>
          <w:sz w:val="20"/>
          <w:szCs w:val="20"/>
        </w:rPr>
        <w:t>El diagnóstico de muerte encefálica y su respectiva certificación, deberán ser realizados por un médico que cuente con especialidad, en neurología, neurocirugía, pediatría, medicina interna, medicina intensiva o medicina de urgencias.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4. </w:t>
      </w:r>
      <w:r w:rsidRPr="00FC1405">
        <w:rPr>
          <w:rFonts w:ascii="Arial" w:hAnsi="Arial" w:cs="Arial"/>
          <w:sz w:val="20"/>
          <w:szCs w:val="20"/>
        </w:rPr>
        <w:t>El médico que certifique la muerte deberá ser distinto a los que intervendrán en el trasplante o en la extracción de los órganos o tejidos.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92" w:name="_Toc521675072"/>
      <w:r w:rsidRPr="00FC1405">
        <w:rPr>
          <w:rFonts w:ascii="Arial" w:hAnsi="Arial" w:cs="Arial"/>
          <w:b/>
          <w:i w:val="0"/>
          <w:color w:val="auto"/>
        </w:rPr>
        <w:t>Artículo 222. Disposición de Órganos. Coadyuvancia de Autoridades e Instituciones.</w:t>
      </w:r>
      <w:bookmarkEnd w:id="29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El Gobierno del Estado, a través del Titular del Poder Ejecutivo, concurrirá con las autoridades federales en la materia a efecto de coadyuvar en los objetivos del Sistema Nacional de Trasplantes, así como en las diversas acciones y actividades que se deriven del Programa Nacional de Trasplantes.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Asimismo, las autoridades sanitarias estatales procurarán el apoyo y la coordinación con el Centro Nacional de Trasplantes, los Consejos de Trasplantes de las demás entidades federativas, las instituciones de educación superior a través de sus escuelas y facultades de medicina, los colegios y las academias legalmente reconocidos de medicina, cirugía y ciencias y las instituciones de salud públicas, sociales y privadas con autorización legal y capacidad técnica para realizar, conforme a los procedimientos jurídicos y protocolos médicos vigentes, la disposición de órganos y tejidos con fines terapéuticos.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93" w:name="_Toc521675073"/>
      <w:r w:rsidRPr="00FC1405">
        <w:rPr>
          <w:rFonts w:ascii="Arial" w:hAnsi="Arial" w:cs="Arial"/>
          <w:b/>
          <w:i w:val="0"/>
          <w:color w:val="auto"/>
        </w:rPr>
        <w:t>Artículo 223. Disposición de Órganos. Cultura de la Donación.</w:t>
      </w:r>
      <w:bookmarkEnd w:id="29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Es de interés público en el Estado de Jalisco promover la cultura de donación  órganos y tejidos entre la población, como forma esencialmente humanista y de solidaridad entre los individuos, en virtud de que representa una alternativa para recobrar la salud de las personas.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Cuando se otorgue, en los términos de la Ley General de Salud, consentimiento ante notario público para la donación de órganos y tejidos para trasplantes, el trámite notarial y su registro no generarán costo alguno.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94" w:name="_Toc521675074"/>
      <w:r w:rsidRPr="00FC1405">
        <w:rPr>
          <w:rFonts w:ascii="Arial" w:hAnsi="Arial" w:cs="Arial"/>
          <w:b/>
          <w:i w:val="0"/>
          <w:color w:val="auto"/>
        </w:rPr>
        <w:t>Artículo 224. Disposición de Órganos. Diligencia de las Autoridades.</w:t>
      </w:r>
      <w:bookmarkEnd w:id="29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El Gobierno del Estado, a través del Titular del Poder Ejecutivo, garantizará mecanismos eficaces para: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Asegurar el respeto a la voluntad de los individuos que expresamente hayan determinado donar sus órganos y tejidos en los términos de la legislación aplicable;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Promover que los establecimientos que realicen procesos de donación y de trasplantes debidamente acreditados y certificados legalmente para ello, realicen los procedimientos de trasplante con fines terapéuticos, en forma oportuna y adecuada en beneficio de los usuarios de los servicios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Colaborar en la vigilancia sanitaria de los trasplantes, fomentando la coordinación entre las autoridades sanitarias a que se refiere esta Ley;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Las autoridades estatales que intervengan en los diversos procedimientos de la disposición de órganos y tejidos de seres humanos con fines terapéuticos, actuarán con la debida diligencia que ameritan estos casos y auxiliarán en el ágil desahogo de los trámites que por ley deben cubrirse.</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95" w:name="_Toc521675075"/>
      <w:r w:rsidRPr="00FC1405">
        <w:rPr>
          <w:rFonts w:ascii="Arial" w:hAnsi="Arial" w:cs="Arial"/>
          <w:b/>
          <w:i w:val="0"/>
          <w:color w:val="auto"/>
        </w:rPr>
        <w:t>Artículo 225. Disposición de Órganos. Manual de Procedimientos Técnicos-Administrativos.</w:t>
      </w:r>
      <w:bookmarkEnd w:id="29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proceso de obtención de órganos y tejidos de donantes que hayan perdido la vida, será documentado a través de un manual de procedimientos técnico-administrativos, el cual deberá coincidir con la normatividad actual y deberá dejar a salvo las técnicas médicas.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Dicho instrumento podrá ser adoptado por los establecimientos que realicen procesos de donación y de trasplantes mediante convenio con el Consejo de Trasplantes.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00EC31E3" w:rsidRPr="00FC1405">
        <w:rPr>
          <w:rFonts w:ascii="Arial" w:hAnsi="Arial" w:cs="Arial"/>
          <w:b/>
          <w:sz w:val="20"/>
          <w:szCs w:val="20"/>
        </w:rPr>
        <w:t xml:space="preserve"> </w:t>
      </w:r>
      <w:r w:rsidRPr="00FC1405">
        <w:rPr>
          <w:rFonts w:ascii="Arial" w:hAnsi="Arial" w:cs="Arial"/>
          <w:sz w:val="20"/>
          <w:szCs w:val="20"/>
        </w:rPr>
        <w:t>Para la aprobación y modificaciones al manual de procedimientos técnico-administrativos se requerirá el voto de por lo menos las dos terceras partes del Comité Técnico al cual se integrará un representante de la Fiscalía General del Estado y uno del Instituto Jalisciense de Ciencias Forenses.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96" w:name="_Toc521675076"/>
      <w:r w:rsidRPr="00FC1405">
        <w:rPr>
          <w:rFonts w:ascii="Arial" w:hAnsi="Arial" w:cs="Arial"/>
          <w:b/>
          <w:i w:val="0"/>
          <w:color w:val="auto"/>
        </w:rPr>
        <w:t>Artículo 226. Disposición de Órganos. Autoridades Intervinientes.</w:t>
      </w:r>
      <w:bookmarkEnd w:id="296"/>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En el proceso de donación de órganos y tejidos intervendrá la Secretaría de Salud, a través del Consejo de Trasplantes y los establecimientos de salud autorizados para obtener órganos y tejidos y realizar trasplantes.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Si la causa de la muerte del donante está relacionada con un hecho presuntamente constitutivo de delito, intervendrán además de los anteriores, la Fiscalía General del Estado y el Instituto Jalisciense de Ciencias Forenses.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00EC31E3" w:rsidRPr="00FC1405">
        <w:rPr>
          <w:rFonts w:ascii="Arial" w:hAnsi="Arial" w:cs="Arial"/>
          <w:b/>
          <w:sz w:val="20"/>
          <w:szCs w:val="20"/>
        </w:rPr>
        <w:t xml:space="preserve"> </w:t>
      </w:r>
      <w:r w:rsidRPr="00FC1405">
        <w:rPr>
          <w:rFonts w:ascii="Arial" w:hAnsi="Arial" w:cs="Arial"/>
          <w:sz w:val="20"/>
          <w:szCs w:val="20"/>
        </w:rPr>
        <w:t>Para efectos del párrafo anterior los establecimientos autorizados para tramitar una donación, notificarán al Ministerio Público y al Consejo de Trasplantes de la Existencia de un potencial donante. El Ministerio Público realizará las siguientes acciones: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Solicitar al médico adscrito al servicio médico forense, que valore el diagnóstico de la muerte encefálica, así como la dictaminación de que la extracción de los órganos y tejidos no alterarán el resultado de la necropsia;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Levantar acta del estado clínico del posible donador y del lugar donde se encuentre;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Recabar el consentimiento de los disponentes secundarios en los términos del artículo 40 del Código Civil del Estado de Jalisco, los documentos de quienes acrediten el parentesco con los medios legales idóneos, el certificado de pérdida de la vida y el dictamen del médico adscrito al servicio médico forense;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En caso de que el posible donador cuente con algún documento que acredite la calidad de donador, el agente del Ministerio Público deberá asentar en el acta ministerial la descripción de dicho documento; 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Informar al Fiscal General del Estado de las circunstancias del proceso de donación, para que aquél manifieste su anuencia o inconformidad para la donación. El ministerio público notificará a la institución hospitalaria la decisión del Fiscal General del Estado.</w:t>
      </w:r>
    </w:p>
    <w:p w:rsidR="005700F3" w:rsidRPr="00FC1405" w:rsidRDefault="005700F3" w:rsidP="00FC1405">
      <w:pPr>
        <w:pStyle w:val="Normal1"/>
        <w:widowControl w:val="0"/>
        <w:rPr>
          <w:rFonts w:ascii="Arial" w:hAnsi="Arial" w:cs="Arial"/>
          <w:b/>
          <w:sz w:val="20"/>
          <w:szCs w:val="20"/>
        </w:rPr>
      </w:pPr>
    </w:p>
    <w:p w:rsidR="007B4FE7" w:rsidRPr="00FC1405" w:rsidRDefault="007B4FE7" w:rsidP="00FC1405">
      <w:pPr>
        <w:pStyle w:val="Normal1"/>
        <w:widowControl w:val="0"/>
        <w:jc w:val="center"/>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PRIMERA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CONSEJO ESTATAL DE TRASPLANTES DE ÓRGANOS Y TEJIDOS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297" w:name="_Toc521675077"/>
      <w:r w:rsidRPr="00FC1405">
        <w:rPr>
          <w:rFonts w:ascii="Arial" w:hAnsi="Arial" w:cs="Arial"/>
          <w:b/>
          <w:i w:val="0"/>
          <w:color w:val="auto"/>
        </w:rPr>
        <w:t>Artículo 227. Consejo de Trasplantes. Naturaleza Jurídica.</w:t>
      </w:r>
      <w:bookmarkEnd w:id="29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Consejo Estatal de Trasplantes de Órganos y Tejidos es el organismo público descentralizado del Poder Ejecutivo del Estado, con personalidad jurídica y patrimonio propio, que tiene a su cargo apoyar, coordinar, promover, consolidar e implementar las diversas acciones y programas en materia de la disposición de órganos y tejidos, de seres humanos con fines terapéuticos.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98" w:name="_Toc521675078"/>
      <w:r w:rsidRPr="00FC1405">
        <w:rPr>
          <w:rFonts w:ascii="Arial" w:hAnsi="Arial" w:cs="Arial"/>
          <w:b/>
          <w:i w:val="0"/>
          <w:color w:val="auto"/>
        </w:rPr>
        <w:t>Artículo 228. Consejo de Trasplantes. Integración.</w:t>
      </w:r>
      <w:bookmarkEnd w:id="29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Consejo Estatal de Trasplantes de Órganos y Tejidos se integrará en forma permanente por: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El Gobernador del Estado, quien será el Presidente Honorario;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El Secretario de Salud del Estado, quien fungirá como Presidente Ejecutivo;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El Comisionado para la Protección contra Riesgos Sanitarios de Jalisco, quien fungirá como Coordinador General;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Los siguientes participantes en calidad de vocales, quienes también tendrán derecho a voz y voto: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a) El Fiscal General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b) El Secretario de Educación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c) Los rectores de las Universidades en el Estado que expidan título de médico cirujano y partero o su equivalente;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d) El Delegado Estatal del Instituto Mexicano del Seguro Social;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e) El Delegado Estatal del Instituto de Seguridad Social al Servicio de los Trabajadores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f) El Director General del Organismo Público Descentralizado Hospital Civil de Guadalajara;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g) El Director General del Instituto Jalisciense de Ciencias Forenses;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h) El Presidente del Colegio de Notarios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El Presidente de la Asociación Médica de Jalisco, A.</w:t>
      </w:r>
      <w:r w:rsidR="007B4FE7" w:rsidRPr="00FC1405">
        <w:rPr>
          <w:rFonts w:ascii="Arial" w:hAnsi="Arial" w:cs="Arial"/>
          <w:sz w:val="20"/>
          <w:szCs w:val="20"/>
        </w:rPr>
        <w:t xml:space="preserve"> </w:t>
      </w:r>
      <w:r w:rsidRPr="00FC1405">
        <w:rPr>
          <w:rFonts w:ascii="Arial" w:hAnsi="Arial" w:cs="Arial"/>
          <w:sz w:val="20"/>
          <w:szCs w:val="20"/>
        </w:rPr>
        <w:t>C.;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j) El Presidente de la Asociación de Hospitales Particulares de Jalisco, A. C.</w:t>
      </w:r>
    </w:p>
    <w:p w:rsidR="005700F3" w:rsidRPr="00FC1405" w:rsidRDefault="005700F3" w:rsidP="00FC1405">
      <w:pPr>
        <w:pStyle w:val="Ttulo9"/>
        <w:spacing w:before="0"/>
        <w:rPr>
          <w:rFonts w:ascii="Arial" w:hAnsi="Arial" w:cs="Arial"/>
          <w:color w:val="auto"/>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El Presidente Ejecutivo designará al Secretario Técnico del El Consejo de Trasplantes de Órganos y Tejidos, quien tendrá las responsabilidades que le señale su Reglamento Interior y coordinará los trabajos del Comité Técnico de Trasplantes.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299" w:name="_Toc521675080"/>
      <w:r w:rsidRPr="00FC1405">
        <w:rPr>
          <w:rFonts w:ascii="Arial" w:hAnsi="Arial" w:cs="Arial"/>
          <w:b/>
          <w:i w:val="0"/>
          <w:color w:val="auto"/>
        </w:rPr>
        <w:t>Artículo 229. Consejo de Trasplantes. Sesiones.</w:t>
      </w:r>
      <w:bookmarkEnd w:id="29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El Consejo de Trasplantes de Órganos y Tejidos sesionará conforme lo establezca su Reglamento Interior.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El Presidente Ejecutivo podrá ser suplido en las sesiones por el Coordinador General.</w:t>
      </w:r>
    </w:p>
    <w:p w:rsidR="005700F3" w:rsidRPr="00FC1405" w:rsidRDefault="005700F3" w:rsidP="00FC1405">
      <w:pPr>
        <w:pStyle w:val="Normal1"/>
        <w:widowControl w:val="0"/>
        <w:rPr>
          <w:rFonts w:ascii="Arial" w:hAnsi="Arial" w:cs="Arial"/>
          <w:sz w:val="20"/>
          <w:szCs w:val="20"/>
        </w:rPr>
      </w:pPr>
    </w:p>
    <w:p w:rsidR="005700F3" w:rsidRPr="00FC1405" w:rsidRDefault="00FC1405" w:rsidP="00FC1405">
      <w:pPr>
        <w:pStyle w:val="Normal1"/>
        <w:widowControl w:val="0"/>
        <w:rPr>
          <w:rFonts w:ascii="Arial" w:hAnsi="Arial" w:cs="Arial"/>
          <w:sz w:val="20"/>
          <w:szCs w:val="20"/>
        </w:rPr>
      </w:pPr>
      <w:r w:rsidRPr="00FC1405">
        <w:rPr>
          <w:rFonts w:ascii="Arial" w:hAnsi="Arial" w:cs="Arial"/>
          <w:b/>
          <w:sz w:val="20"/>
          <w:szCs w:val="20"/>
        </w:rPr>
        <w:t>3.</w:t>
      </w:r>
      <w:r>
        <w:rPr>
          <w:rFonts w:ascii="Arial" w:hAnsi="Arial" w:cs="Arial"/>
          <w:b/>
          <w:sz w:val="20"/>
          <w:szCs w:val="20"/>
        </w:rPr>
        <w:t xml:space="preserve"> </w:t>
      </w:r>
      <w:r w:rsidRPr="00FC1405">
        <w:rPr>
          <w:rFonts w:ascii="Arial" w:hAnsi="Arial" w:cs="Arial"/>
          <w:sz w:val="20"/>
          <w:szCs w:val="20"/>
        </w:rPr>
        <w:t>Cada vocal propietario designará al suplente que lo sustituirá durante sus faltas temporales.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00" w:name="_Toc521675081"/>
      <w:r w:rsidRPr="00FC1405">
        <w:rPr>
          <w:rFonts w:ascii="Arial" w:hAnsi="Arial" w:cs="Arial"/>
          <w:b/>
          <w:i w:val="0"/>
          <w:color w:val="auto"/>
        </w:rPr>
        <w:t>Artículo 230. Consejo de Trasplantes. Atribuciones.</w:t>
      </w:r>
      <w:bookmarkEnd w:id="30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Consejo de Trasplantes de Órganos y Tejidos tendrá las atribuciones siguientes: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Diseñar, instrumentar, operar y dirigir el Sistema Estatal de Trasplante;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Elaborar y aplicar el Programa Estatal de Trasplante;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Mantener comunicación y coordinación con el Centro Nacional de Trasplantes, a efecto de emprender acciones de complementación y colaboración con las acciones del Registro Nacional de Trasplantes;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Proporcionar información y colaborar con las acciones del Registro Nacional de Trasplantes;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Promover a través de actividades de educación, investigación, información y difusión, una cultura de donación entre la población;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Fomentar y sistematizar el estudio y la investigación, en el trasplante de órganos  y tejidos de seres humanos con fines terapéuticos, mediante la instauración de premios, concursos, becas y reconocimientos; así como propiciar programas de capacitación para el personal médico y de enfermería en trasplante;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Revisar permanentemente la legislación y la reglamentación, en la materia de la disposición de órganos y tejidos de seres humanos con fines terapéuticos, a efecto de presentar ante las instancias competentes, observaciones y propuestas;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XVIII. Promover y coordinar la colaboración y la complementación de acciones, entre las autoridades sanitarias federales y estatales involucradas en el procedimiento para la disposición de órganos y tejidos de seres humanos con fines terapéuticos así como con los Consejos de Trasplantes de otras entidades federativas;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Promover y coordinar la participación de los sectores social, público y privado en acciones de apoyo en la materia, para lo cual impulsará la integración de miembros al patronato que allegue recursos financieros y materiales; así como invitar, cuando lo estime conveniente, a representantes de instituciones sociales, privadas y públicas, en calidad de vocales invitados con derecho a voz pero sin voto, a participar en las sesiones del Consejo de Trasplantes;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Presentar por conducto del Presidente Ejecutivo, un informe anual de actividades que incluya las estadísticas de donación y trasplante de órganos y tejidos;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Proponer e impulsar ante las instituciones de educación superior y de salud, la formación de recursos humanos en la especialidad de trasplante, así como estudios e investigaciones en la materia en calidad de posgrados o especialidades;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 Implementar un sistema de información con respecto al Programa Estatal de Trasplantes, que permita tanto la toma de decisiones como la evaluación de la atención médica relacionada con los trasplantes;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XIII. Operar y diseñar el sistema logístico e informático del Registro Estatal de Trasplantes a su cargo;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XIV. Coadyuvar para evitar los delitos en materia de donación y trasplantes de órganos;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 Aprobar sus normas, lineamientos y políticas internas;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XVI. Las demás que le otorgue la presente Ley y otras disposiciones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01" w:name="_Toc521675082"/>
      <w:r w:rsidRPr="00FC1405">
        <w:rPr>
          <w:rFonts w:ascii="Arial" w:hAnsi="Arial" w:cs="Arial"/>
          <w:b/>
          <w:i w:val="0"/>
          <w:color w:val="auto"/>
        </w:rPr>
        <w:t>Artículo 231. Consejo de Trasplantes. Comité Técnico.</w:t>
      </w:r>
      <w:bookmarkEnd w:id="30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Consejo de Trasplantes de Órganos y Tejidos contará con la colaboración de un Comité Técnico que integrarán profesionales peritos en la materia de trasplantes, que designarán las instituciones de salud señaladas en el artículo 228 de esta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El Comité Técnico coadyuvará para la mejor realización del Programa Estatal de Trasplante, aprobará y mantendrá actualizado el manual de procedimientos técnico-administrativos, contará con las funciones que le señale el Reglamento Interior del Consejo de Trasplantes de Órganos y Tejidos, procurará el intercambio de experiencias entre las instituciones de salud que realicen trasplantes.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00EC31E3" w:rsidRPr="00FC1405">
        <w:rPr>
          <w:rFonts w:ascii="Arial" w:hAnsi="Arial" w:cs="Arial"/>
          <w:b/>
          <w:sz w:val="20"/>
          <w:szCs w:val="20"/>
        </w:rPr>
        <w:t xml:space="preserve"> </w:t>
      </w:r>
      <w:r w:rsidRPr="00FC1405">
        <w:rPr>
          <w:rFonts w:ascii="Arial" w:hAnsi="Arial" w:cs="Arial"/>
          <w:sz w:val="20"/>
          <w:szCs w:val="20"/>
        </w:rPr>
        <w:t>El Secretario Técnico cuidará que se respeten las políticas que establezcan las autoridades nacionales y estatales respecto a la asignación de órganos y tejidos provenientes de personas que perdieron la vida.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02" w:name="_Toc521675083"/>
      <w:r w:rsidRPr="00FC1405">
        <w:rPr>
          <w:rFonts w:ascii="Arial" w:hAnsi="Arial" w:cs="Arial"/>
          <w:b/>
          <w:i w:val="0"/>
          <w:color w:val="auto"/>
        </w:rPr>
        <w:t>Artículo 232. Consejo de Trasplantes. Asignación y Distribución de Órganos y Tejidos.</w:t>
      </w:r>
      <w:bookmarkEnd w:id="30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La asignación y distribución de órganos y tejidos deberá apegarse a las disposiciones de la Ley General de Salud, del Reglamento de la Ley General de Salud en Materia de Trasplantes, de esta Ley y del Reglamento Estatal de Asignación y Distribución de Órganos y Tejidos.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Los Comités Internos de Trasplantes deberán emitir por escrito, dictamen justificatorio de la asignación de órganos y tejidos, coherente con los datos que consten en el expediente clínico.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00EC31E3" w:rsidRPr="00FC1405">
        <w:rPr>
          <w:rFonts w:ascii="Arial" w:hAnsi="Arial" w:cs="Arial"/>
          <w:b/>
          <w:sz w:val="20"/>
          <w:szCs w:val="20"/>
        </w:rPr>
        <w:t xml:space="preserve"> </w:t>
      </w:r>
      <w:r w:rsidRPr="00FC1405">
        <w:rPr>
          <w:rFonts w:ascii="Arial" w:hAnsi="Arial" w:cs="Arial"/>
          <w:sz w:val="20"/>
          <w:szCs w:val="20"/>
        </w:rPr>
        <w:t>El Comité Interno de Trasplantes estará obligado a proporcionar información amplia y suficiente sobre los motivos y fundamentos de la asignación excepcional de órganos, de acuerdo al Registro de Trasplantes cuando ésta le sea requerida por la autoridad competente, por el receptor postergado, su cónyuge, concubina, concubinario o familiares directos dentro del segundo grado.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4.</w:t>
      </w:r>
      <w:r w:rsidR="00EC31E3" w:rsidRPr="00FC1405">
        <w:rPr>
          <w:rFonts w:ascii="Arial" w:hAnsi="Arial" w:cs="Arial"/>
          <w:b/>
          <w:sz w:val="20"/>
          <w:szCs w:val="20"/>
        </w:rPr>
        <w:t xml:space="preserve"> </w:t>
      </w:r>
      <w:r w:rsidRPr="00FC1405">
        <w:rPr>
          <w:rFonts w:ascii="Arial" w:hAnsi="Arial" w:cs="Arial"/>
          <w:sz w:val="20"/>
          <w:szCs w:val="20"/>
        </w:rPr>
        <w:t>El reglamento y sus modificaciones serán aprobados por el Gobernador del Estado a propuesta del Consejo de Trasplantes de Órganos y Tejidos.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03" w:name="_Toc521675084"/>
      <w:r w:rsidRPr="00FC1405">
        <w:rPr>
          <w:rFonts w:ascii="Arial" w:hAnsi="Arial" w:cs="Arial"/>
          <w:b/>
          <w:i w:val="0"/>
          <w:color w:val="auto"/>
        </w:rPr>
        <w:t>Artículo 233. Consejo de Trasplantes. Transparencia.</w:t>
      </w:r>
      <w:bookmarkEnd w:id="30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Consejo de Trasplantes de Órganos y Tejidos, los Comités Internos de Trasplantes de los establecimientos autorizados que realicen procesos de donación o de trasplantes y las instancias procuradoras de salud, estarán obligados a proporcionar información amplia y suficiente sobre la asignación de órganos y tejidos cuando sea requerida por la autoridad competente.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04" w:name="_Toc521675085"/>
      <w:r w:rsidRPr="00FC1405">
        <w:rPr>
          <w:rFonts w:ascii="Arial" w:hAnsi="Arial" w:cs="Arial"/>
          <w:b/>
          <w:i w:val="0"/>
          <w:color w:val="auto"/>
        </w:rPr>
        <w:t>Artículo 234. Consejo de Trasplantes. Comisiones.</w:t>
      </w:r>
      <w:bookmarkEnd w:id="30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Consejo de Trasplantes de Órganos y Tejidos, para un mejor cumplimiento de sus objetivos, a través de su órgano máximo, podrá determinar la integración y trabajo de comisiones permanentes o transitorias, las cuales se regirán por lo establecido en el Reglamento Interior del propio Consejo de Trasplantes de Órganos y Tejidos.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color w:val="auto"/>
        </w:rPr>
      </w:pPr>
      <w:bookmarkStart w:id="305" w:name="_Toc521675086"/>
      <w:r w:rsidRPr="00FC1405">
        <w:rPr>
          <w:rFonts w:ascii="Arial" w:hAnsi="Arial" w:cs="Arial"/>
          <w:b/>
          <w:i w:val="0"/>
          <w:color w:val="auto"/>
        </w:rPr>
        <w:t>Artículo 235. Consejo de Trasplante. Registro Estatal de Trasplantes</w:t>
      </w:r>
      <w:r w:rsidRPr="00FC1405">
        <w:rPr>
          <w:rFonts w:ascii="Arial" w:hAnsi="Arial" w:cs="Arial"/>
          <w:color w:val="auto"/>
        </w:rPr>
        <w:t>.</w:t>
      </w:r>
      <w:bookmarkEnd w:id="30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El Consejo Estatal de Trasplantes de Órganos y Tejidos deberá contar con un Registro Estatal de Trasplantes que integre la información en materia de donaciones, trasplantes y lista de pacientes en espera de un órgano o tejido cadavérico, a través de un control que contenga los datos de los donadores debidamente relacionados con los de los trasplantados. Dicha información es confidencial.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 xml:space="preserve">El Consejo de Trasplantes vigilará la correcta aplicación del Reglamento Estatal de Asignaciones y Distribución de Órganos y Tejidos.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SEGUNDA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DE LA PARTICIPACIÓN SOCIAL</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06" w:name="_Toc521675087"/>
      <w:r w:rsidRPr="00FC1405">
        <w:rPr>
          <w:rFonts w:ascii="Arial" w:hAnsi="Arial" w:cs="Arial"/>
          <w:b/>
          <w:i w:val="0"/>
          <w:color w:val="auto"/>
        </w:rPr>
        <w:t>Artículo 236. Consejo de Trasplantes. Participación Social.</w:t>
      </w:r>
      <w:bookmarkEnd w:id="30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Es de interés público el promover la participación y colaboración de la sociedad y de sus diversos sectores para apoyar las labores de las instituciones de salud debidamente acreditadas que realicen trasplantes de órganos y tejidos de seres humanos con fines terapéuticos.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07" w:name="_Toc521675088"/>
      <w:r w:rsidRPr="00FC1405">
        <w:rPr>
          <w:rFonts w:ascii="Arial" w:hAnsi="Arial" w:cs="Arial"/>
          <w:b/>
          <w:i w:val="0"/>
          <w:color w:val="auto"/>
        </w:rPr>
        <w:t>Artículo 237. Consejo de Trasplantes. Patronato.</w:t>
      </w:r>
      <w:bookmarkEnd w:id="30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Patronato para la Donación y el Trasplante de Órganos y Tejidos tiene por objeto coordinar la participación y colaboración de la sociedad y de sus diversos sectores.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08" w:name="_Toc521675089"/>
      <w:r w:rsidRPr="00FC1405">
        <w:rPr>
          <w:rFonts w:ascii="Arial" w:hAnsi="Arial" w:cs="Arial"/>
          <w:b/>
          <w:i w:val="0"/>
          <w:color w:val="auto"/>
        </w:rPr>
        <w:t>Artículo 238. Consejo de Trasplantes. Presidencia del Patronato.</w:t>
      </w:r>
      <w:bookmarkEnd w:id="30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Patronato para la Donación y el Trasplante de Órganos y Tejidos será presidido por el Secretario Técnico del Consejo Estatal de Trasplantes de Órganos y Tejidos y su mesa directiva se conformará de acuerdo con el instrumento público que le dé formalidad.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09" w:name="_Toc521675090"/>
      <w:r w:rsidRPr="00FC1405">
        <w:rPr>
          <w:rFonts w:ascii="Arial" w:hAnsi="Arial" w:cs="Arial"/>
          <w:b/>
          <w:i w:val="0"/>
          <w:color w:val="auto"/>
        </w:rPr>
        <w:t>Artículo 239. Consejo de Trasplantes. Patronato y Participación Comunitaria.</w:t>
      </w:r>
      <w:bookmarkEnd w:id="30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Patronato para la Donación y el Trasplante de Órganos y Tejidos procurará la participación de la comunidad para apoyar con recursos financieros y materiales las actividades propiamente médicas y quirúrgicas en materia de trasplante de órganos y tejidos, así como las de capacitación, información, difusión y mejoramiento de las instalaciones de las instituciones de salud que participen en el sistema y en el programa estatal de trasplante.</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10" w:name="_Toc521675091"/>
      <w:r w:rsidRPr="00FC1405">
        <w:rPr>
          <w:rFonts w:ascii="Arial" w:hAnsi="Arial" w:cs="Arial"/>
          <w:b/>
          <w:i w:val="0"/>
          <w:color w:val="auto"/>
        </w:rPr>
        <w:t>Artículo 240. Consejo de Trasplantes. Patronato Aplicación de Recursos.</w:t>
      </w:r>
      <w:bookmarkEnd w:id="31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Patronato para la Donación y Trasplante de Órganos y Tejidos, definirá la aplicación y los rubros en que se utilizarán los recursos financieros y materiales que se obtengan por su gestión, escuchando las opiniones del Consejo de Trasplantes.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311" w:name="_Toc521675092"/>
      <w:r w:rsidRPr="00FC1405">
        <w:rPr>
          <w:rFonts w:ascii="Arial" w:hAnsi="Arial" w:cs="Arial"/>
          <w:b/>
          <w:color w:val="auto"/>
        </w:rPr>
        <w:t>CAPÍTULO II</w:t>
      </w:r>
      <w:bookmarkEnd w:id="311"/>
    </w:p>
    <w:p w:rsidR="005700F3" w:rsidRPr="00FC1405" w:rsidRDefault="005700F3" w:rsidP="00FC1405">
      <w:pPr>
        <w:pStyle w:val="Ttulo8"/>
        <w:spacing w:before="0"/>
        <w:jc w:val="center"/>
        <w:rPr>
          <w:rFonts w:ascii="Arial" w:hAnsi="Arial" w:cs="Arial"/>
          <w:b/>
          <w:color w:val="auto"/>
        </w:rPr>
      </w:pPr>
      <w:bookmarkStart w:id="312" w:name="_Toc521675093"/>
      <w:r w:rsidRPr="00FC1405">
        <w:rPr>
          <w:rFonts w:ascii="Arial" w:hAnsi="Arial" w:cs="Arial"/>
          <w:b/>
          <w:color w:val="auto"/>
        </w:rPr>
        <w:t>DISPOSICIÓN DE SANGRE, COMPONENTES SANGUÍNEOS, CÉLULAS PROGENITORAS HEMATOPOYÉTICAS Y HEMODERIVADOS</w:t>
      </w:r>
      <w:bookmarkEnd w:id="312"/>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13" w:name="_Toc521675094"/>
      <w:r w:rsidRPr="00FC1405">
        <w:rPr>
          <w:rFonts w:ascii="Arial" w:hAnsi="Arial" w:cs="Arial"/>
          <w:b/>
          <w:i w:val="0"/>
          <w:color w:val="auto"/>
        </w:rPr>
        <w:t>Artículo 241. Bancos de Sangre. Lineamientos.</w:t>
      </w:r>
      <w:bookmarkEnd w:id="31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Comisión para la Protección Contra Riesgos Sanitarios para el Estado de Jalisco coadyuvará con la Comisión Federal para la Protección contra Riesgos Sanitarios el control sanitario de la disposición de sangre y células progenitoras hematopoyéticas, bajo los lineamientos establecidos en los convenios que para efecto suscriban dichas instituciones.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14" w:name="_Toc521675095"/>
      <w:r w:rsidRPr="00FC1405">
        <w:rPr>
          <w:rFonts w:ascii="Arial" w:hAnsi="Arial" w:cs="Arial"/>
          <w:b/>
          <w:i w:val="0"/>
          <w:color w:val="auto"/>
        </w:rPr>
        <w:t>Artículo 242. Bancos de Sangre. Atribuciones.</w:t>
      </w:r>
      <w:bookmarkEnd w:id="31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Centro Estatal de Transfusión Sanguínea tendrá a su cargo: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Dirigir la red estatal de bancos de sangre, la cual es el sistema de coordinación técnico, administrativo y operativo entre instituciones de salud del sector público, privado y social en la materia;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Registrar la información relativa a la disposición de sangre, células progenitoras hematopoyéticas y sus componentes obtenidos por donación altruista o por requerimiento hospitalario, con el fin de actuar como enlace estatal para su localización y  uso; dicho registro estará conformado por la información que genere el propio Centro Estatal de Transfusión Sanguínea y la que  reciba de los bancos de sangre de las unidades hospitalarias;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Actualizar la información relativa a la disposición de sangre, células progenitoras hematopoyéticas y sus componentes sanguíneos, así como de los potenciales donantes;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Integrar mensualmente la información requerida por el Centro Nacional de la Transfusión Sanguínea y el Sistema Único de Información en Salud, los ingresos y egresos de sangre y componentes de los diferentes establecimientos hospitalarios del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Coordinar e impulsar las acciones que se realicen en la entidad, orientadas a la disposición de sangre y sus componentes, promoviendo su uso racional;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Establecer mecanismos e instrumentos de integración y concertación para la captación, almacenamiento, fraccionamiento y suministro de sangre segura en los que intervendrán las instituciones de los sectores público, social y privado;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Fungir como laboratorio de referencia estatal para pruebas de calidad de la sangre, microbiológicas e inmunológicas;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Fomentar la donación voluntaria y efectuar campañas de educación para la donación altruista y salud en materia de disposición y uso de sangre segura;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Procurar el acceso de sangre segura a los pacientes que lo requieran;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Gestionar ante los bancos de sangre de cada unidad hospitalaria la obtención de sangre, células progenitoras hematopoyéticas y sus hemoderivados en favor de las Regiones Sanitarias y Hospitales autorizados que así lo requieran;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Promover la certificación de los bancos de sangre en la Entidad y del personal que labore en éstos, así como expedir constancias de cumplimiento de normas a los bancos de sangre;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XII. Capacitar al personal médico, paramédico, técnico y auxiliar en materia de medicina transfusional, extracción y fraccionamiento de sangre, bioseguridad en su manejo y, en general, en todos los aspectos relacionados con la sangre y los productos sanguíneos.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315" w:name="_Toc521675096"/>
      <w:r w:rsidRPr="00FC1405">
        <w:rPr>
          <w:rFonts w:ascii="Arial" w:hAnsi="Arial" w:cs="Arial"/>
          <w:b/>
          <w:i w:val="0"/>
          <w:color w:val="auto"/>
          <w:sz w:val="20"/>
          <w:szCs w:val="20"/>
        </w:rPr>
        <w:t>TÍTULO NOVENO</w:t>
      </w:r>
      <w:bookmarkEnd w:id="315"/>
    </w:p>
    <w:p w:rsidR="005700F3" w:rsidRPr="00FC1405" w:rsidRDefault="005700F3" w:rsidP="00FC1405">
      <w:pPr>
        <w:pStyle w:val="Ttulo7"/>
        <w:spacing w:before="0"/>
        <w:jc w:val="center"/>
        <w:rPr>
          <w:rFonts w:ascii="Arial" w:hAnsi="Arial" w:cs="Arial"/>
          <w:b/>
          <w:i w:val="0"/>
          <w:color w:val="auto"/>
          <w:sz w:val="20"/>
          <w:szCs w:val="20"/>
        </w:rPr>
      </w:pPr>
      <w:bookmarkStart w:id="316" w:name="_Toc521675097"/>
      <w:r w:rsidRPr="00FC1405">
        <w:rPr>
          <w:rFonts w:ascii="Arial" w:hAnsi="Arial" w:cs="Arial"/>
          <w:b/>
          <w:i w:val="0"/>
          <w:color w:val="auto"/>
          <w:sz w:val="20"/>
          <w:szCs w:val="20"/>
        </w:rPr>
        <w:t>DE LA INFRAESTRUCTURA EN SALUD</w:t>
      </w:r>
      <w:bookmarkEnd w:id="316"/>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317" w:name="_Toc521675098"/>
      <w:r w:rsidRPr="00FC1405">
        <w:rPr>
          <w:rFonts w:ascii="Arial" w:hAnsi="Arial" w:cs="Arial"/>
          <w:b/>
          <w:color w:val="auto"/>
        </w:rPr>
        <w:t>CAPÍTULO ÚNICO</w:t>
      </w:r>
      <w:bookmarkEnd w:id="317"/>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18" w:name="_Toc521675099"/>
      <w:r w:rsidRPr="00FC1405">
        <w:rPr>
          <w:rFonts w:ascii="Arial" w:hAnsi="Arial" w:cs="Arial"/>
          <w:b/>
          <w:i w:val="0"/>
          <w:color w:val="auto"/>
        </w:rPr>
        <w:t>Artículo 243. Infraestructura en Salud. Redes de Coordinación.</w:t>
      </w:r>
      <w:bookmarkEnd w:id="31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La Secretaría de Salud, promoverá la creación de redes de coordinación interinstitucional, con la finalidad de optimizar los recursos disponibles y evitar la duplicidad de acciones.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Pr="00FC1405">
        <w:rPr>
          <w:rFonts w:ascii="Arial" w:hAnsi="Arial" w:cs="Arial"/>
          <w:sz w:val="20"/>
          <w:szCs w:val="20"/>
        </w:rPr>
        <w:t xml:space="preserve"> Con la finalidad de abarcar la cobertura en salud de las zonas de difícil acceso, la Secretaría de Salud creará redes de Telemedicina.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19" w:name="_Toc521675100"/>
      <w:r w:rsidRPr="00FC1405">
        <w:rPr>
          <w:rFonts w:ascii="Arial" w:hAnsi="Arial" w:cs="Arial"/>
          <w:b/>
          <w:i w:val="0"/>
          <w:color w:val="auto"/>
        </w:rPr>
        <w:t>Artículo 244. Infraestructura en Salud. Tecnología de la Información y comunicación.</w:t>
      </w:r>
      <w:bookmarkEnd w:id="319"/>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 Secretaría de Salud deberá asegurar la inclusión de tecnologías de la información y comunicaciones necesarias para la creación de plataformas de expedientes, información, estadísticas y redes de Telemedicina.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20" w:name="_Toc521675101"/>
      <w:r w:rsidRPr="00FC1405">
        <w:rPr>
          <w:rFonts w:ascii="Arial" w:hAnsi="Arial" w:cs="Arial"/>
          <w:b/>
          <w:i w:val="0"/>
          <w:color w:val="auto"/>
        </w:rPr>
        <w:t>Artículo 245. Infraestructura en Salud. Centros de Recreo.</w:t>
      </w:r>
      <w:bookmarkEnd w:id="32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Las instituciones de salud de los sectores público, social y privado, acondicionarán en sus instalaciones centros de recreo para el esparcimiento de enfermos internos en sus clínicas y hospitales.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2. </w:t>
      </w:r>
      <w:r w:rsidRPr="00FC1405">
        <w:rPr>
          <w:rFonts w:ascii="Arial" w:hAnsi="Arial" w:cs="Arial"/>
          <w:sz w:val="20"/>
          <w:szCs w:val="20"/>
        </w:rPr>
        <w:t xml:space="preserve">La ludoteca estará proyectada para mejorar el estado de ánimo de los enfermos y será operada por prestadores de servicio social.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3. </w:t>
      </w:r>
      <w:r w:rsidRPr="00FC1405">
        <w:rPr>
          <w:rFonts w:ascii="Arial" w:hAnsi="Arial" w:cs="Arial"/>
          <w:sz w:val="20"/>
          <w:szCs w:val="20"/>
        </w:rPr>
        <w:t xml:space="preserve">Con la finalidad de alcanzar los propósitos establecidos en este artículo, la Secretaría de Salud procurará suscribir convenios de colaboración con el Sistema Nacional de Bibliotecas, Videotecas, Casas Editoriales o Librerías; así como con establecimientos especializados en la elaboración y venta de juguetes, especialmente didácticos, para dotar de material a los espacios de recreo que se establezcan en las instituciones de salud públicas o del sector social.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4.</w:t>
      </w:r>
      <w:r w:rsidR="00EC31E3" w:rsidRPr="00FC1405">
        <w:rPr>
          <w:rFonts w:ascii="Arial" w:hAnsi="Arial" w:cs="Arial"/>
          <w:b/>
          <w:sz w:val="20"/>
          <w:szCs w:val="20"/>
        </w:rPr>
        <w:t xml:space="preserve"> </w:t>
      </w:r>
      <w:r w:rsidRPr="00FC1405">
        <w:rPr>
          <w:rFonts w:ascii="Arial" w:hAnsi="Arial" w:cs="Arial"/>
          <w:sz w:val="20"/>
          <w:szCs w:val="20"/>
        </w:rPr>
        <w:t xml:space="preserve">Las ludotecas atenderán preferentemente a niñas, niños y adolescentes, personas con discapacidad, adultos mayores y en condición de vulnerabilidad.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5</w:t>
      </w:r>
      <w:r w:rsidRPr="00FC1405">
        <w:rPr>
          <w:rFonts w:ascii="Arial" w:hAnsi="Arial" w:cs="Arial"/>
          <w:sz w:val="20"/>
          <w:szCs w:val="20"/>
        </w:rPr>
        <w:t xml:space="preserve">. Cubiertas las necesidades de recreación de los internos, se podrán establecer ludotecas para la atención de niños y adolescentes que aguarden en salas de espera de clínicas u hospitales. </w:t>
      </w:r>
    </w:p>
    <w:p w:rsidR="005700F3" w:rsidRPr="00FC1405" w:rsidRDefault="005700F3" w:rsidP="00FC1405">
      <w:pPr>
        <w:pStyle w:val="Normal1"/>
        <w:widowControl w:val="0"/>
        <w:rPr>
          <w:rFonts w:ascii="Arial" w:hAnsi="Arial" w:cs="Arial"/>
          <w:sz w:val="20"/>
          <w:szCs w:val="20"/>
        </w:rPr>
      </w:pPr>
    </w:p>
    <w:p w:rsidR="005700F3" w:rsidRPr="00FC1405" w:rsidRDefault="00FC1405" w:rsidP="00FC1405">
      <w:pPr>
        <w:pStyle w:val="Normal1"/>
        <w:widowControl w:val="0"/>
        <w:rPr>
          <w:rFonts w:ascii="Arial" w:hAnsi="Arial" w:cs="Arial"/>
          <w:sz w:val="20"/>
          <w:szCs w:val="20"/>
        </w:rPr>
      </w:pPr>
      <w:r w:rsidRPr="00FC1405">
        <w:rPr>
          <w:rFonts w:ascii="Arial" w:hAnsi="Arial" w:cs="Arial"/>
          <w:b/>
          <w:sz w:val="20"/>
          <w:szCs w:val="20"/>
        </w:rPr>
        <w:t>6.</w:t>
      </w:r>
      <w:r>
        <w:rPr>
          <w:rFonts w:ascii="Arial" w:hAnsi="Arial" w:cs="Arial"/>
          <w:b/>
          <w:sz w:val="20"/>
          <w:szCs w:val="20"/>
        </w:rPr>
        <w:t xml:space="preserve"> </w:t>
      </w:r>
      <w:r w:rsidRPr="00FC1405">
        <w:rPr>
          <w:rFonts w:ascii="Arial" w:hAnsi="Arial" w:cs="Arial"/>
          <w:sz w:val="20"/>
          <w:szCs w:val="20"/>
        </w:rPr>
        <w:t>El cumplimiento de las obligaciones que se señalan en este artículo estará condicionado a la disponibilidad de espacios adecuados y recursos presupuestales y financieros con que cuentan las instituciones de que se trate.</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321" w:name="_Toc521675102"/>
      <w:r w:rsidRPr="00FC1405">
        <w:rPr>
          <w:rFonts w:ascii="Arial" w:hAnsi="Arial" w:cs="Arial"/>
          <w:b/>
          <w:i w:val="0"/>
          <w:color w:val="auto"/>
          <w:sz w:val="20"/>
          <w:szCs w:val="20"/>
        </w:rPr>
        <w:t>TÍTULO DÉCIMO</w:t>
      </w:r>
      <w:bookmarkEnd w:id="321"/>
    </w:p>
    <w:p w:rsidR="005700F3" w:rsidRPr="00FC1405" w:rsidRDefault="005700F3" w:rsidP="00FC1405">
      <w:pPr>
        <w:pStyle w:val="Ttulo7"/>
        <w:spacing w:before="0"/>
        <w:jc w:val="center"/>
        <w:rPr>
          <w:rFonts w:ascii="Arial" w:hAnsi="Arial" w:cs="Arial"/>
          <w:b/>
          <w:i w:val="0"/>
          <w:color w:val="auto"/>
          <w:sz w:val="20"/>
          <w:szCs w:val="20"/>
        </w:rPr>
      </w:pPr>
      <w:bookmarkStart w:id="322" w:name="_Toc521675103"/>
      <w:r w:rsidRPr="00FC1405">
        <w:rPr>
          <w:rFonts w:ascii="Arial" w:hAnsi="Arial" w:cs="Arial"/>
          <w:b/>
          <w:i w:val="0"/>
          <w:color w:val="auto"/>
          <w:sz w:val="20"/>
          <w:szCs w:val="20"/>
        </w:rPr>
        <w:t>INVESTIGACIÓN EN SALUD</w:t>
      </w:r>
      <w:bookmarkEnd w:id="322"/>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323" w:name="_Toc521675104"/>
      <w:r w:rsidRPr="00FC1405">
        <w:rPr>
          <w:rFonts w:ascii="Arial" w:hAnsi="Arial" w:cs="Arial"/>
          <w:b/>
          <w:color w:val="auto"/>
        </w:rPr>
        <w:t>CAPÍTULO ÚNICO</w:t>
      </w:r>
      <w:bookmarkEnd w:id="323"/>
    </w:p>
    <w:p w:rsidR="005700F3" w:rsidRPr="00FC1405" w:rsidRDefault="005700F3" w:rsidP="00FC1405">
      <w:pPr>
        <w:pStyle w:val="Ttulo8"/>
        <w:spacing w:before="0"/>
        <w:jc w:val="center"/>
        <w:rPr>
          <w:rFonts w:ascii="Arial" w:hAnsi="Arial" w:cs="Arial"/>
          <w:b/>
          <w:color w:val="auto"/>
        </w:rPr>
      </w:pPr>
      <w:bookmarkStart w:id="324" w:name="_Toc521675105"/>
      <w:r w:rsidRPr="00FC1405">
        <w:rPr>
          <w:rFonts w:ascii="Arial" w:hAnsi="Arial" w:cs="Arial"/>
          <w:b/>
          <w:color w:val="auto"/>
        </w:rPr>
        <w:t>DE LAS ACCIONES Y BASES PARA LA INVESTIGACIÓN</w:t>
      </w:r>
      <w:bookmarkEnd w:id="324"/>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25" w:name="_Toc521675106"/>
      <w:r w:rsidRPr="00FC1405">
        <w:rPr>
          <w:rFonts w:ascii="Arial" w:hAnsi="Arial" w:cs="Arial"/>
          <w:b/>
          <w:i w:val="0"/>
          <w:color w:val="auto"/>
        </w:rPr>
        <w:t>Artículo 246. Investigación de la Salud. Desarrollo de Acciones.</w:t>
      </w:r>
      <w:bookmarkEnd w:id="325"/>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 xml:space="preserve">La investigación para la salud comprende el desarrollo de acciones que contribuyan: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Al conocimiento de los procesos biológicos y psicológicos en los seres humanos;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Al conocimiento de los vínculos entre las causas de enfermedad, la práctica médica y la estructura social;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A la prevención y control de los problemas de salud que se consideren prioritarios para la población;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Al conocimiento y control de los efectos nocivos del ambiente en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V. Al estudio de técnicas y métodos que se recomienden y empleen, para la prestación de servicios de salud;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A la coordinación de la Secretaría de Salud con las instituciones que realicen trabajos científicos en la materia para el intercambio de información y evitar duplicidad de investigaciones.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A la producción nacional de insumos para la salud;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A la aplicación de los resultados autorizados por la autoridad competente de las investigaciones certificadas realizadas por los problemas de salud existentes.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26" w:name="_Toc521675107"/>
      <w:r w:rsidRPr="00FC1405">
        <w:rPr>
          <w:rFonts w:ascii="Arial" w:hAnsi="Arial" w:cs="Arial"/>
          <w:b/>
          <w:i w:val="0"/>
          <w:color w:val="auto"/>
        </w:rPr>
        <w:t>Artículo 247. Investigación de la Salud. Comisión Interinstitucional de Investigación.</w:t>
      </w:r>
      <w:bookmarkEnd w:id="326"/>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La Secretaría de Salud apoyará y estimulará la promoción, constitución y funcionamiento de establecimientos destinados a la investigación para la salud.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Para la coordinación de acciones y programas se integra la Comisión Interinstitucional de Investigación en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27" w:name="_Toc521675108"/>
      <w:r w:rsidRPr="00FC1405">
        <w:rPr>
          <w:rFonts w:ascii="Arial" w:hAnsi="Arial" w:cs="Arial"/>
          <w:b/>
          <w:i w:val="0"/>
          <w:color w:val="auto"/>
        </w:rPr>
        <w:t>Artículo 248. Investigación de la Salud. Padrón de Investigadores.</w:t>
      </w:r>
      <w:bookmarkEnd w:id="32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Para efectos del artículo anterior, la Secretaría de Salud elaborará y actualizará un padrón de investigadores en el Estado con la finalidad de establecer presupuestos efectivos para las investigaciones financiadas por el Estado.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28" w:name="_Toc521675109"/>
      <w:r w:rsidRPr="00FC1405">
        <w:rPr>
          <w:rFonts w:ascii="Arial" w:hAnsi="Arial" w:cs="Arial"/>
          <w:b/>
          <w:i w:val="0"/>
          <w:color w:val="auto"/>
        </w:rPr>
        <w:t>Artículo 249. Investigación de la Salud. Investigación en Seres Humanos.</w:t>
      </w:r>
      <w:bookmarkEnd w:id="328"/>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La investigación en seres humanos se desarrollará conforme a las siguientes bases: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Deberá adaptarse a los principios científicos y éticos que justifican la investigación médica, especialmente en lo que se refiere a su posible contribución a la solución de los problemas de salud y al desarrollo de nuevos campos de la ciencia médica;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Podrá realizarse sólo cuando el conocimiento que se pretenda producir no pueda obtenerse por otro método idóneo;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Podrá efectuarse sólo cuando exista una razonable seguridad de que no se expone a riesgos ni daños innecesarios al sujeto en experimentación;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Se obtendrá el consentimiento por escrito del sujeto en quien se realizará la investigación, a falta de tal consentimiento, el de su representante legal, o en su defecto, la autorización de la autoridad competente. En todos estos casos, se harán de su conocimiento los objetivos de la experimentación y de las posibles consecuencias positivas y negativas para su salud;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Se sujetará estrictamente al Reglamento de la Ley General de Salud en materia de Investigación para la Salud y a las normas oficiales mexicanas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29" w:name="_Toc521675110"/>
      <w:r w:rsidRPr="00FC1405">
        <w:rPr>
          <w:rFonts w:ascii="Arial" w:hAnsi="Arial" w:cs="Arial"/>
          <w:b/>
          <w:i w:val="0"/>
          <w:color w:val="auto"/>
        </w:rPr>
        <w:t>Artículo 250. Investigación de la Salud. Uso de Nuevos Recursos Terapéuticos.</w:t>
      </w:r>
      <w:bookmarkEnd w:id="32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En cualquier tratamiento de una persona enferma, el médico podrá utilizar nuevos recursos terapéuticos o de diagnóstico, cuando exista posibilidad fundada de salvar la vida, restablecer la salud o disminuir el sufrimiento del paciente, siempre que cuente con el consentimiento por escrito de éste, de su representante legal o, en su caso, del familiar más cercano en vínculo y sin perjuicio de cumplir con los demás requisitos que determine esta Ley y otras disposiciones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30" w:name="_Toc521675111"/>
      <w:r w:rsidRPr="00FC1405">
        <w:rPr>
          <w:rFonts w:ascii="Arial" w:hAnsi="Arial" w:cs="Arial"/>
          <w:b/>
          <w:i w:val="0"/>
          <w:color w:val="auto"/>
        </w:rPr>
        <w:t>Artículo 251. Investigación de la Salud. Sanciones.</w:t>
      </w:r>
      <w:bookmarkEnd w:id="33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Quien realice la investigación en seres humanos, en contravención a lo dispuesto en esta Ley y demás disposiciones legales aplicables, se hará acreedor a las sanciones correspondientes.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331" w:name="_Toc521675112"/>
      <w:r w:rsidRPr="00FC1405">
        <w:rPr>
          <w:rFonts w:ascii="Arial" w:hAnsi="Arial" w:cs="Arial"/>
          <w:b/>
          <w:i w:val="0"/>
          <w:color w:val="auto"/>
          <w:sz w:val="20"/>
          <w:szCs w:val="20"/>
        </w:rPr>
        <w:t>TÍTULO DÉCIMO PRIMERO</w:t>
      </w:r>
      <w:bookmarkEnd w:id="331"/>
    </w:p>
    <w:p w:rsidR="005700F3" w:rsidRPr="00FC1405" w:rsidRDefault="005700F3" w:rsidP="00FC1405">
      <w:pPr>
        <w:pStyle w:val="Ttulo7"/>
        <w:spacing w:before="0"/>
        <w:jc w:val="center"/>
        <w:rPr>
          <w:rFonts w:ascii="Arial" w:hAnsi="Arial" w:cs="Arial"/>
          <w:b/>
          <w:i w:val="0"/>
          <w:color w:val="auto"/>
          <w:sz w:val="20"/>
          <w:szCs w:val="20"/>
        </w:rPr>
      </w:pPr>
      <w:bookmarkStart w:id="332" w:name="_Toc521675113"/>
      <w:r w:rsidRPr="00FC1405">
        <w:rPr>
          <w:rFonts w:ascii="Arial" w:hAnsi="Arial" w:cs="Arial"/>
          <w:b/>
          <w:i w:val="0"/>
          <w:color w:val="auto"/>
          <w:sz w:val="20"/>
          <w:szCs w:val="20"/>
        </w:rPr>
        <w:t>DE LOS EXPENDIOS DE ALIMENTOS, BEBIDAS NO ALCOHÓLICAS Y ALCOHÓLICAS</w:t>
      </w:r>
      <w:bookmarkEnd w:id="332"/>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333" w:name="_Toc521675114"/>
      <w:r w:rsidRPr="00FC1405">
        <w:rPr>
          <w:rFonts w:ascii="Arial" w:hAnsi="Arial" w:cs="Arial"/>
          <w:b/>
          <w:color w:val="auto"/>
        </w:rPr>
        <w:t>CAPÍTULO ÚNICO</w:t>
      </w:r>
      <w:bookmarkEnd w:id="333"/>
    </w:p>
    <w:p w:rsidR="005700F3" w:rsidRPr="00FC1405" w:rsidRDefault="005700F3" w:rsidP="00FC1405">
      <w:pPr>
        <w:pStyle w:val="Normal1"/>
        <w:widowControl w:val="0"/>
        <w:jc w:val="center"/>
        <w:rPr>
          <w:rFonts w:ascii="Arial" w:hAnsi="Arial" w:cs="Arial"/>
          <w:b/>
          <w:sz w:val="20"/>
          <w:szCs w:val="20"/>
        </w:rPr>
      </w:pPr>
    </w:p>
    <w:p w:rsidR="005700F3" w:rsidRPr="00FC1405" w:rsidRDefault="00FC1405" w:rsidP="00FC1405">
      <w:pPr>
        <w:pStyle w:val="Ttulo9"/>
        <w:spacing w:before="0"/>
        <w:rPr>
          <w:rFonts w:ascii="Arial" w:hAnsi="Arial" w:cs="Arial"/>
          <w:b/>
          <w:i w:val="0"/>
          <w:color w:val="auto"/>
        </w:rPr>
      </w:pPr>
      <w:bookmarkStart w:id="334" w:name="_Toc521675115"/>
      <w:r w:rsidRPr="00FC1405">
        <w:rPr>
          <w:rFonts w:ascii="Arial" w:hAnsi="Arial" w:cs="Arial"/>
          <w:b/>
          <w:i w:val="0"/>
          <w:color w:val="auto"/>
        </w:rPr>
        <w:t>Artículo</w:t>
      </w:r>
      <w:r>
        <w:rPr>
          <w:rFonts w:ascii="Arial" w:hAnsi="Arial" w:cs="Arial"/>
          <w:b/>
          <w:i w:val="0"/>
          <w:color w:val="auto"/>
        </w:rPr>
        <w:t>.</w:t>
      </w:r>
      <w:r w:rsidR="005700F3" w:rsidRPr="00FC1405">
        <w:rPr>
          <w:rFonts w:ascii="Arial" w:hAnsi="Arial" w:cs="Arial"/>
          <w:b/>
          <w:i w:val="0"/>
          <w:color w:val="auto"/>
        </w:rPr>
        <w:t xml:space="preserve"> 252. Expendios de Alimentos Bebidas no Alcohólicas y Alcohólicas. Autorización.</w:t>
      </w:r>
      <w:bookmarkEnd w:id="33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De conformidad con los criterios y lineamientos </w:t>
      </w:r>
      <w:r w:rsidR="00FC1405" w:rsidRPr="00FC1405">
        <w:rPr>
          <w:rFonts w:ascii="Arial" w:hAnsi="Arial" w:cs="Arial"/>
          <w:sz w:val="20"/>
          <w:szCs w:val="20"/>
        </w:rPr>
        <w:t>técnicos</w:t>
      </w:r>
      <w:r w:rsidRPr="00FC1405">
        <w:rPr>
          <w:rFonts w:ascii="Arial" w:hAnsi="Arial" w:cs="Arial"/>
          <w:sz w:val="20"/>
          <w:szCs w:val="20"/>
        </w:rPr>
        <w:t xml:space="preserve"> que expida la </w:t>
      </w:r>
      <w:r w:rsidR="00FC1405" w:rsidRPr="00FC1405">
        <w:rPr>
          <w:rFonts w:ascii="Arial" w:hAnsi="Arial" w:cs="Arial"/>
          <w:sz w:val="20"/>
          <w:szCs w:val="20"/>
        </w:rPr>
        <w:t>Secretaría</w:t>
      </w:r>
      <w:r w:rsidRPr="00FC1405">
        <w:rPr>
          <w:rFonts w:ascii="Arial" w:hAnsi="Arial" w:cs="Arial"/>
          <w:sz w:val="20"/>
          <w:szCs w:val="20"/>
        </w:rPr>
        <w:t xml:space="preserve"> de Salud, se autorizará el funcionamiento de los establecimientos que expendan o suministren al </w:t>
      </w:r>
      <w:r w:rsidR="00FC1405" w:rsidRPr="00FC1405">
        <w:rPr>
          <w:rFonts w:ascii="Arial" w:hAnsi="Arial" w:cs="Arial"/>
          <w:sz w:val="20"/>
          <w:szCs w:val="20"/>
        </w:rPr>
        <w:t>público</w:t>
      </w:r>
      <w:r w:rsidRPr="00FC1405">
        <w:rPr>
          <w:rFonts w:ascii="Arial" w:hAnsi="Arial" w:cs="Arial"/>
          <w:sz w:val="20"/>
          <w:szCs w:val="20"/>
        </w:rPr>
        <w:t xml:space="preserve"> alimentos, bebidas no </w:t>
      </w:r>
      <w:r w:rsidR="00FC1405" w:rsidRPr="00FC1405">
        <w:rPr>
          <w:rFonts w:ascii="Arial" w:hAnsi="Arial" w:cs="Arial"/>
          <w:sz w:val="20"/>
          <w:szCs w:val="20"/>
        </w:rPr>
        <w:t>alcohólicas</w:t>
      </w:r>
      <w:r w:rsidRPr="00FC1405">
        <w:rPr>
          <w:rFonts w:ascii="Arial" w:hAnsi="Arial" w:cs="Arial"/>
          <w:sz w:val="20"/>
          <w:szCs w:val="20"/>
        </w:rPr>
        <w:t xml:space="preserve">, y </w:t>
      </w:r>
      <w:r w:rsidR="00FC1405" w:rsidRPr="00FC1405">
        <w:rPr>
          <w:rFonts w:ascii="Arial" w:hAnsi="Arial" w:cs="Arial"/>
          <w:sz w:val="20"/>
          <w:szCs w:val="20"/>
        </w:rPr>
        <w:t>alcohólicas</w:t>
      </w:r>
      <w:r w:rsidRPr="00FC1405">
        <w:rPr>
          <w:rFonts w:ascii="Arial" w:hAnsi="Arial" w:cs="Arial"/>
          <w:sz w:val="20"/>
          <w:szCs w:val="20"/>
        </w:rPr>
        <w:t xml:space="preserve"> en estado natural, mezcladas, preparadas, adicionadas o acondicionadas para su consumo dentro o fuera de los mismos.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 xml:space="preserve">En el caso de los establecimientos que expendan o suministren al </w:t>
      </w:r>
      <w:r w:rsidR="00FC1405" w:rsidRPr="00FC1405">
        <w:rPr>
          <w:rFonts w:ascii="Arial" w:hAnsi="Arial" w:cs="Arial"/>
          <w:sz w:val="20"/>
          <w:szCs w:val="20"/>
        </w:rPr>
        <w:t>público</w:t>
      </w:r>
      <w:r w:rsidRPr="00FC1405">
        <w:rPr>
          <w:rFonts w:ascii="Arial" w:hAnsi="Arial" w:cs="Arial"/>
          <w:sz w:val="20"/>
          <w:szCs w:val="20"/>
        </w:rPr>
        <w:t xml:space="preserve"> bebidas </w:t>
      </w:r>
      <w:r w:rsidR="00FC1405" w:rsidRPr="00FC1405">
        <w:rPr>
          <w:rFonts w:ascii="Arial" w:hAnsi="Arial" w:cs="Arial"/>
          <w:sz w:val="20"/>
          <w:szCs w:val="20"/>
        </w:rPr>
        <w:t>alcohólicas</w:t>
      </w:r>
      <w:r w:rsidRPr="00FC1405">
        <w:rPr>
          <w:rFonts w:ascii="Arial" w:hAnsi="Arial" w:cs="Arial"/>
          <w:sz w:val="20"/>
          <w:szCs w:val="20"/>
        </w:rPr>
        <w:t xml:space="preserve"> en estado natural, mezcladas, preparadas o adicionadas, </w:t>
      </w:r>
      <w:r w:rsidR="00FC1405" w:rsidRPr="00FC1405">
        <w:rPr>
          <w:rFonts w:ascii="Arial" w:hAnsi="Arial" w:cs="Arial"/>
          <w:sz w:val="20"/>
          <w:szCs w:val="20"/>
        </w:rPr>
        <w:t>deberán</w:t>
      </w:r>
      <w:r w:rsidRPr="00FC1405">
        <w:rPr>
          <w:rFonts w:ascii="Arial" w:hAnsi="Arial" w:cs="Arial"/>
          <w:sz w:val="20"/>
          <w:szCs w:val="20"/>
        </w:rPr>
        <w:t xml:space="preserve"> cumplir con todas las medidas </w:t>
      </w:r>
      <w:r w:rsidR="00FC1405" w:rsidRPr="00FC1405">
        <w:rPr>
          <w:rFonts w:ascii="Arial" w:hAnsi="Arial" w:cs="Arial"/>
          <w:sz w:val="20"/>
          <w:szCs w:val="20"/>
        </w:rPr>
        <w:t>específicas</w:t>
      </w:r>
      <w:r w:rsidRPr="00FC1405">
        <w:rPr>
          <w:rFonts w:ascii="Arial" w:hAnsi="Arial" w:cs="Arial"/>
          <w:sz w:val="20"/>
          <w:szCs w:val="20"/>
        </w:rPr>
        <w:t xml:space="preserve"> impuestas por la </w:t>
      </w:r>
      <w:r w:rsidR="00FC1405" w:rsidRPr="00FC1405">
        <w:rPr>
          <w:rFonts w:ascii="Arial" w:hAnsi="Arial" w:cs="Arial"/>
          <w:sz w:val="20"/>
          <w:szCs w:val="20"/>
        </w:rPr>
        <w:t>Secretaría</w:t>
      </w:r>
      <w:r w:rsidRPr="00FC1405">
        <w:rPr>
          <w:rFonts w:ascii="Arial" w:hAnsi="Arial" w:cs="Arial"/>
          <w:sz w:val="20"/>
          <w:szCs w:val="20"/>
        </w:rPr>
        <w:t xml:space="preserve"> de Salud en el acuerdo que emita, cuya </w:t>
      </w:r>
      <w:r w:rsidR="00FC1405" w:rsidRPr="00FC1405">
        <w:rPr>
          <w:rFonts w:ascii="Arial" w:hAnsi="Arial" w:cs="Arial"/>
          <w:sz w:val="20"/>
          <w:szCs w:val="20"/>
        </w:rPr>
        <w:t>observación</w:t>
      </w:r>
      <w:r w:rsidR="00747FE3" w:rsidRPr="00FC1405">
        <w:rPr>
          <w:rFonts w:ascii="Arial" w:hAnsi="Arial" w:cs="Arial"/>
          <w:sz w:val="20"/>
          <w:szCs w:val="20"/>
        </w:rPr>
        <w:t xml:space="preserve"> </w:t>
      </w:r>
      <w:r w:rsidR="00FC1405" w:rsidRPr="00FC1405">
        <w:rPr>
          <w:rFonts w:ascii="Arial" w:hAnsi="Arial" w:cs="Arial"/>
          <w:sz w:val="20"/>
          <w:szCs w:val="20"/>
        </w:rPr>
        <w:t>será</w:t>
      </w:r>
      <w:r w:rsidRPr="00FC1405">
        <w:rPr>
          <w:rFonts w:ascii="Arial" w:hAnsi="Arial" w:cs="Arial"/>
          <w:sz w:val="20"/>
          <w:szCs w:val="20"/>
        </w:rPr>
        <w:t xml:space="preserve">́ motivo de </w:t>
      </w:r>
      <w:r w:rsidR="00FC1405" w:rsidRPr="00FC1405">
        <w:rPr>
          <w:rFonts w:ascii="Arial" w:hAnsi="Arial" w:cs="Arial"/>
          <w:sz w:val="20"/>
          <w:szCs w:val="20"/>
        </w:rPr>
        <w:t>verificación</w:t>
      </w:r>
      <w:r w:rsidRPr="00FC1405">
        <w:rPr>
          <w:rFonts w:ascii="Arial" w:hAnsi="Arial" w:cs="Arial"/>
          <w:sz w:val="20"/>
          <w:szCs w:val="20"/>
        </w:rPr>
        <w:t xml:space="preserve"> constante por parte de las autoridades sanitarias competentes.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00EC31E3" w:rsidRPr="00FC1405">
        <w:rPr>
          <w:rFonts w:ascii="Arial" w:hAnsi="Arial" w:cs="Arial"/>
          <w:b/>
          <w:sz w:val="20"/>
          <w:szCs w:val="20"/>
        </w:rPr>
        <w:t xml:space="preserve"> </w:t>
      </w:r>
      <w:r w:rsidRPr="00FC1405">
        <w:rPr>
          <w:rFonts w:ascii="Arial" w:hAnsi="Arial" w:cs="Arial"/>
          <w:sz w:val="20"/>
          <w:szCs w:val="20"/>
        </w:rPr>
        <w:t xml:space="preserve">La </w:t>
      </w:r>
      <w:r w:rsidR="00FC1405" w:rsidRPr="00FC1405">
        <w:rPr>
          <w:rFonts w:ascii="Arial" w:hAnsi="Arial" w:cs="Arial"/>
          <w:sz w:val="20"/>
          <w:szCs w:val="20"/>
        </w:rPr>
        <w:t>Secretaría</w:t>
      </w:r>
      <w:r w:rsidRPr="00FC1405">
        <w:rPr>
          <w:rFonts w:ascii="Arial" w:hAnsi="Arial" w:cs="Arial"/>
          <w:sz w:val="20"/>
          <w:szCs w:val="20"/>
        </w:rPr>
        <w:t xml:space="preserve"> de Salud  </w:t>
      </w:r>
      <w:r w:rsidR="00FC1405" w:rsidRPr="00FC1405">
        <w:rPr>
          <w:rFonts w:ascii="Arial" w:hAnsi="Arial" w:cs="Arial"/>
          <w:sz w:val="20"/>
          <w:szCs w:val="20"/>
        </w:rPr>
        <w:t>podrá</w:t>
      </w:r>
      <w:r w:rsidRPr="00FC1405">
        <w:rPr>
          <w:rFonts w:ascii="Arial" w:hAnsi="Arial" w:cs="Arial"/>
          <w:sz w:val="20"/>
          <w:szCs w:val="20"/>
        </w:rPr>
        <w:t xml:space="preserve">́ efectuar visitas de </w:t>
      </w:r>
      <w:r w:rsidR="00FC1405" w:rsidRPr="00FC1405">
        <w:rPr>
          <w:rFonts w:ascii="Arial" w:hAnsi="Arial" w:cs="Arial"/>
          <w:sz w:val="20"/>
          <w:szCs w:val="20"/>
        </w:rPr>
        <w:t>verificación</w:t>
      </w:r>
      <w:r w:rsidRPr="00FC1405">
        <w:rPr>
          <w:rFonts w:ascii="Arial" w:hAnsi="Arial" w:cs="Arial"/>
          <w:sz w:val="20"/>
          <w:szCs w:val="20"/>
        </w:rPr>
        <w:t xml:space="preserve"> a establecimientos de conformidad a lo dispuesto por la Ley General de Salud, efectuando </w:t>
      </w:r>
      <w:r w:rsidR="00FC1405" w:rsidRPr="00FC1405">
        <w:rPr>
          <w:rFonts w:ascii="Arial" w:hAnsi="Arial" w:cs="Arial"/>
          <w:sz w:val="20"/>
          <w:szCs w:val="20"/>
        </w:rPr>
        <w:t>revisión</w:t>
      </w:r>
      <w:r w:rsidRPr="00FC1405">
        <w:rPr>
          <w:rFonts w:ascii="Arial" w:hAnsi="Arial" w:cs="Arial"/>
          <w:sz w:val="20"/>
          <w:szCs w:val="20"/>
        </w:rPr>
        <w:t xml:space="preserve"> de los envases o empaques que </w:t>
      </w:r>
      <w:r w:rsidR="00FC1405" w:rsidRPr="00FC1405">
        <w:rPr>
          <w:rFonts w:ascii="Arial" w:hAnsi="Arial" w:cs="Arial"/>
          <w:sz w:val="20"/>
          <w:szCs w:val="20"/>
        </w:rPr>
        <w:t>contenían</w:t>
      </w:r>
      <w:r w:rsidRPr="00FC1405">
        <w:rPr>
          <w:rFonts w:ascii="Arial" w:hAnsi="Arial" w:cs="Arial"/>
          <w:sz w:val="20"/>
          <w:szCs w:val="20"/>
        </w:rPr>
        <w:t xml:space="preserve"> las bebidas a fin de corroborar si los sellos de seguridad con que cuentan presentan o no huellas de haber sido quebrantados y su contenido alterado substituido o mezclado, </w:t>
      </w:r>
      <w:r w:rsidR="00FC1405" w:rsidRPr="00FC1405">
        <w:rPr>
          <w:rFonts w:ascii="Arial" w:hAnsi="Arial" w:cs="Arial"/>
          <w:sz w:val="20"/>
          <w:szCs w:val="20"/>
        </w:rPr>
        <w:t>así</w:t>
      </w:r>
      <w:r w:rsidRPr="00FC1405">
        <w:rPr>
          <w:rFonts w:ascii="Arial" w:hAnsi="Arial" w:cs="Arial"/>
          <w:sz w:val="20"/>
          <w:szCs w:val="20"/>
        </w:rPr>
        <w:t xml:space="preserve">́ como pruebas </w:t>
      </w:r>
      <w:r w:rsidR="00FC1405" w:rsidRPr="00FC1405">
        <w:rPr>
          <w:rFonts w:ascii="Arial" w:hAnsi="Arial" w:cs="Arial"/>
          <w:sz w:val="20"/>
          <w:szCs w:val="20"/>
        </w:rPr>
        <w:t>químicas</w:t>
      </w:r>
      <w:r w:rsidRPr="00FC1405">
        <w:rPr>
          <w:rFonts w:ascii="Arial" w:hAnsi="Arial" w:cs="Arial"/>
          <w:sz w:val="20"/>
          <w:szCs w:val="20"/>
        </w:rPr>
        <w:t xml:space="preserve"> a fin de comprobar la calidad y contenido de las mismas con muestreos para pruebas de laboratorio en cantidades estrictamente necesarias y que puedan ocasionar un </w:t>
      </w:r>
      <w:r w:rsidR="00FC1405" w:rsidRPr="00FC1405">
        <w:rPr>
          <w:rFonts w:ascii="Arial" w:hAnsi="Arial" w:cs="Arial"/>
          <w:sz w:val="20"/>
          <w:szCs w:val="20"/>
        </w:rPr>
        <w:t>daño</w:t>
      </w:r>
      <w:r w:rsidRPr="00FC1405">
        <w:rPr>
          <w:rFonts w:ascii="Arial" w:hAnsi="Arial" w:cs="Arial"/>
          <w:sz w:val="20"/>
          <w:szCs w:val="20"/>
        </w:rPr>
        <w:t xml:space="preserve"> a la salud.</w:t>
      </w:r>
    </w:p>
    <w:p w:rsidR="005700F3" w:rsidRPr="00FC1405" w:rsidRDefault="005700F3" w:rsidP="00FC1405">
      <w:pPr>
        <w:pStyle w:val="Normal1"/>
        <w:widowControl w:val="0"/>
        <w:rPr>
          <w:rFonts w:ascii="Arial" w:hAnsi="Arial" w:cs="Arial"/>
          <w:sz w:val="20"/>
          <w:szCs w:val="20"/>
        </w:rPr>
      </w:pPr>
    </w:p>
    <w:p w:rsidR="005700F3" w:rsidRPr="00FC1405" w:rsidRDefault="00FC1405" w:rsidP="00FC1405">
      <w:pPr>
        <w:pStyle w:val="Ttulo9"/>
        <w:spacing w:before="0"/>
        <w:rPr>
          <w:rFonts w:ascii="Arial" w:hAnsi="Arial" w:cs="Arial"/>
          <w:b/>
          <w:i w:val="0"/>
          <w:color w:val="auto"/>
        </w:rPr>
      </w:pPr>
      <w:bookmarkStart w:id="335" w:name="_Toc521675116"/>
      <w:r w:rsidRPr="00FC1405">
        <w:rPr>
          <w:rFonts w:ascii="Arial" w:hAnsi="Arial" w:cs="Arial"/>
          <w:b/>
          <w:i w:val="0"/>
          <w:color w:val="auto"/>
        </w:rPr>
        <w:t>Artículo</w:t>
      </w:r>
      <w:r w:rsidR="005700F3" w:rsidRPr="00FC1405">
        <w:rPr>
          <w:rFonts w:ascii="Arial" w:hAnsi="Arial" w:cs="Arial"/>
          <w:b/>
          <w:i w:val="0"/>
          <w:color w:val="auto"/>
        </w:rPr>
        <w:t xml:space="preserve"> 253. Expendios de Alimentos Bebidas no Alcohólicas y Alcohólicas. Municipios.</w:t>
      </w:r>
      <w:bookmarkEnd w:id="33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Los ayuntamientos, en el </w:t>
      </w:r>
      <w:r w:rsidR="00FC1405" w:rsidRPr="00FC1405">
        <w:rPr>
          <w:rFonts w:ascii="Arial" w:hAnsi="Arial" w:cs="Arial"/>
          <w:sz w:val="20"/>
          <w:szCs w:val="20"/>
        </w:rPr>
        <w:t>ámbito</w:t>
      </w:r>
      <w:r w:rsidRPr="00FC1405">
        <w:rPr>
          <w:rFonts w:ascii="Arial" w:hAnsi="Arial" w:cs="Arial"/>
          <w:sz w:val="20"/>
          <w:szCs w:val="20"/>
        </w:rPr>
        <w:t xml:space="preserve"> de su competencia, en coordinación con la Secretaría de Salud y en los </w:t>
      </w:r>
      <w:r w:rsidR="00FC1405" w:rsidRPr="00FC1405">
        <w:rPr>
          <w:rFonts w:ascii="Arial" w:hAnsi="Arial" w:cs="Arial"/>
          <w:sz w:val="20"/>
          <w:szCs w:val="20"/>
        </w:rPr>
        <w:t>términos</w:t>
      </w:r>
      <w:r w:rsidRPr="00FC1405">
        <w:rPr>
          <w:rFonts w:ascii="Arial" w:hAnsi="Arial" w:cs="Arial"/>
          <w:sz w:val="20"/>
          <w:szCs w:val="20"/>
        </w:rPr>
        <w:t xml:space="preserve"> de esta Ley, de los acuerdos que se llegaran a suscribir y demás disposiciones aplicables, </w:t>
      </w:r>
      <w:r w:rsidR="00FC1405" w:rsidRPr="00FC1405">
        <w:rPr>
          <w:rFonts w:ascii="Arial" w:hAnsi="Arial" w:cs="Arial"/>
          <w:sz w:val="20"/>
          <w:szCs w:val="20"/>
        </w:rPr>
        <w:t>autorizaran</w:t>
      </w:r>
      <w:r w:rsidRPr="00FC1405">
        <w:rPr>
          <w:rFonts w:ascii="Arial" w:hAnsi="Arial" w:cs="Arial"/>
          <w:sz w:val="20"/>
          <w:szCs w:val="20"/>
        </w:rPr>
        <w:t xml:space="preserve"> la ubicación, el funcionamiento y los horarios de los establecimientos a que se refiere este Capítulo.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36" w:name="_Toc521675117"/>
      <w:r w:rsidRPr="00FC1405">
        <w:rPr>
          <w:rFonts w:ascii="Arial" w:hAnsi="Arial" w:cs="Arial"/>
          <w:b/>
          <w:i w:val="0"/>
          <w:color w:val="auto"/>
        </w:rPr>
        <w:t>Artículo 254. Expendios de Alimentos Bebidas no Alcohólicas y Alcohólicas. Distancias.</w:t>
      </w:r>
      <w:bookmarkEnd w:id="33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Para los efectos del </w:t>
      </w:r>
      <w:r w:rsidR="00FC1405" w:rsidRPr="00FC1405">
        <w:rPr>
          <w:rFonts w:ascii="Arial" w:hAnsi="Arial" w:cs="Arial"/>
          <w:sz w:val="20"/>
          <w:szCs w:val="20"/>
        </w:rPr>
        <w:t>artículo</w:t>
      </w:r>
      <w:r w:rsidRPr="00FC1405">
        <w:rPr>
          <w:rFonts w:ascii="Arial" w:hAnsi="Arial" w:cs="Arial"/>
          <w:sz w:val="20"/>
          <w:szCs w:val="20"/>
        </w:rPr>
        <w:t xml:space="preserve"> anterior, se tomará en cuenta la distancia de centros de recreo, culturales y otros similares, con objeto de coadyuvar eficazmente al cumplimiento de los programas nacionales para la prevención de alcoholismo. </w:t>
      </w: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337" w:name="_Toc521675118"/>
      <w:r w:rsidRPr="00FC1405">
        <w:rPr>
          <w:rFonts w:ascii="Arial" w:hAnsi="Arial" w:cs="Arial"/>
          <w:b/>
          <w:i w:val="0"/>
          <w:color w:val="auto"/>
          <w:sz w:val="20"/>
          <w:szCs w:val="20"/>
        </w:rPr>
        <w:t>TÍTULO DÉCIMO SEGUNDO</w:t>
      </w:r>
      <w:bookmarkEnd w:id="337"/>
    </w:p>
    <w:p w:rsidR="005700F3" w:rsidRPr="00FC1405" w:rsidRDefault="005700F3" w:rsidP="00FC1405">
      <w:pPr>
        <w:pStyle w:val="Ttulo7"/>
        <w:spacing w:before="0"/>
        <w:jc w:val="center"/>
        <w:rPr>
          <w:rFonts w:ascii="Arial" w:hAnsi="Arial" w:cs="Arial"/>
          <w:b/>
          <w:i w:val="0"/>
          <w:color w:val="auto"/>
          <w:sz w:val="20"/>
          <w:szCs w:val="20"/>
        </w:rPr>
      </w:pPr>
      <w:bookmarkStart w:id="338" w:name="_Toc521675119"/>
      <w:r w:rsidRPr="00FC1405">
        <w:rPr>
          <w:rFonts w:ascii="Arial" w:hAnsi="Arial" w:cs="Arial"/>
          <w:b/>
          <w:i w:val="0"/>
          <w:color w:val="auto"/>
          <w:sz w:val="20"/>
          <w:szCs w:val="20"/>
        </w:rPr>
        <w:t>SALUBRIDAD LOCAL</w:t>
      </w:r>
      <w:bookmarkEnd w:id="338"/>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339" w:name="_Toc521675120"/>
      <w:r w:rsidRPr="00FC1405">
        <w:rPr>
          <w:rFonts w:ascii="Arial" w:hAnsi="Arial" w:cs="Arial"/>
          <w:b/>
          <w:color w:val="auto"/>
        </w:rPr>
        <w:t>CAPÍTULO I</w:t>
      </w:r>
      <w:bookmarkEnd w:id="339"/>
    </w:p>
    <w:p w:rsidR="005700F3" w:rsidRPr="00FC1405" w:rsidRDefault="005700F3" w:rsidP="00FC1405">
      <w:pPr>
        <w:pStyle w:val="Ttulo8"/>
        <w:spacing w:before="0"/>
        <w:jc w:val="center"/>
        <w:rPr>
          <w:rFonts w:ascii="Arial" w:hAnsi="Arial" w:cs="Arial"/>
          <w:b/>
          <w:color w:val="auto"/>
        </w:rPr>
      </w:pPr>
      <w:bookmarkStart w:id="340" w:name="_Toc521675121"/>
      <w:r w:rsidRPr="00FC1405">
        <w:rPr>
          <w:rFonts w:ascii="Arial" w:hAnsi="Arial" w:cs="Arial"/>
          <w:b/>
          <w:color w:val="auto"/>
        </w:rPr>
        <w:t>DISPOSICIONES GENERALES</w:t>
      </w:r>
      <w:bookmarkEnd w:id="340"/>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41" w:name="_Toc521675122"/>
      <w:r w:rsidRPr="00FC1405">
        <w:rPr>
          <w:rFonts w:ascii="Arial" w:hAnsi="Arial" w:cs="Arial"/>
          <w:b/>
          <w:i w:val="0"/>
          <w:color w:val="auto"/>
        </w:rPr>
        <w:t>Artículo 255. Salubridad Local. Regulación y Control Sanitario.</w:t>
      </w:r>
      <w:bookmarkEnd w:id="34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Es materia de salubridad local, la regulación y el control sanitario de: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Mercados y centros de abasto;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Ingeniería sanitaria, excepto las de los establecimientos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Cementerios, crematorios, funerarias y criptas;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Reclusorios;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Albercas, baños y sanitarios públicos;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Centros de reunión y de espectáculos;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Centros de Hospedaje;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Las demás materias que determinen esta Ley y otras disposiciones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Los giros y establecimientos no enunciados en las fracciones anteriores, quedan sujetos a vigilancia sanitaria en los casos en que exista evidencia de riesgo o daño para la salud humana. Corresponde la regulación y el control sanitario de las materias a que se refiere este artículo, al Gobierno del Estado y a los ayuntamientos, en el ámbito de sus respectivas competencias en los términos de este ordenamiento, de las disposiciones aplicables y de los convenios legales que dichos niveles de gobierno llegaran a suscribir.</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42" w:name="_Toc521675123"/>
      <w:r w:rsidRPr="00FC1405">
        <w:rPr>
          <w:rFonts w:ascii="Arial" w:hAnsi="Arial" w:cs="Arial"/>
          <w:b/>
          <w:i w:val="0"/>
          <w:color w:val="auto"/>
        </w:rPr>
        <w:t>Artículo 256. Salubridad Local. Regulación Sanitaria.</w:t>
      </w:r>
      <w:bookmarkEnd w:id="34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Corresponde la regulación y el control sanitario de las materias a que se refiere el artículo anterior, al Gobierno del Estado y a los ayuntamientos, en el ámbito de sus respectivas competencias en los términos de este ordenamiento, de las disposiciones aplicables y de los convenios legales que dichos niveles de gobierno llegaran a suscribir.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Para los efectos de este Título, se entiende por control sanitario el conjunto de acciones de orientación, educación, autorización, muestreo y, en su caso, aplicación de medidas de seguridad y sanciones, las cuales son ejercidas por la Secretaría de Salud, la Comisión para la Protección Contra Riesgos Sanitarios de Jalisco y los ayuntamientos en el ámbito de sus respectivas competencias, con la participación de los productores, comercializadores, prestadores de servicio y consumidores, con base en los acuerdos de coordinación celebrados con la Federación y a lo establecido en la norma jurídica aplicable.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00EC31E3" w:rsidRPr="00FC1405">
        <w:rPr>
          <w:rFonts w:ascii="Arial" w:hAnsi="Arial" w:cs="Arial"/>
          <w:b/>
          <w:sz w:val="20"/>
          <w:szCs w:val="20"/>
        </w:rPr>
        <w:t xml:space="preserve"> </w:t>
      </w:r>
      <w:r w:rsidRPr="00FC1405">
        <w:rPr>
          <w:rFonts w:ascii="Arial" w:hAnsi="Arial" w:cs="Arial"/>
          <w:sz w:val="20"/>
          <w:szCs w:val="20"/>
        </w:rPr>
        <w:t>El ejercicio del control sanitario se aplicará a todos los bienes, servicios, actividades, establecimientos y procesos que sean competencia de la autoridad sanitaria municipal o estatal, conforme a lo que dispone este ordenamiento.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4. </w:t>
      </w:r>
      <w:r w:rsidRPr="00FC1405">
        <w:rPr>
          <w:rFonts w:ascii="Arial" w:hAnsi="Arial" w:cs="Arial"/>
          <w:sz w:val="20"/>
          <w:szCs w:val="20"/>
        </w:rPr>
        <w:t>El muestreo que se realice deberá cumplir con los requisitos que al efecto establece la Ley General de Salud y sus reglamentos respectivos, así como las normas oficiales mexicanas aplicables, a fin de garantizar la seguridad jurídica de los particulares.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43" w:name="_Toc521675125"/>
      <w:r w:rsidRPr="00FC1405">
        <w:rPr>
          <w:rFonts w:ascii="Arial" w:hAnsi="Arial" w:cs="Arial"/>
          <w:b/>
          <w:i w:val="0"/>
          <w:color w:val="auto"/>
        </w:rPr>
        <w:t>Artículo 257. Salubridad Local. Contenido de la Regulación Sanitaria.</w:t>
      </w:r>
      <w:bookmarkEnd w:id="34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La regulación sanitaria comprende la autorización, vigilancia, aplicación de sanciones y medidas de seguridad, relacionados con las materias competentes de la salubridad local a que alude el artículo anterior.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44" w:name="_Toc521675126"/>
      <w:r w:rsidRPr="00FC1405">
        <w:rPr>
          <w:rFonts w:ascii="Arial" w:hAnsi="Arial" w:cs="Arial"/>
          <w:b/>
          <w:i w:val="0"/>
          <w:color w:val="auto"/>
        </w:rPr>
        <w:t>Artículo 258. Salubridad Local. Normatividad Aplicable.</w:t>
      </w:r>
      <w:bookmarkEnd w:id="34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La Secretaría de Salud emitirá los ordenamientos, criterios y lineamientos de carácter técnico para establecer normas oficiales a las que quedarán sujetos tanto el control sanitario como la regulación sanitaria en materia de salubridad local.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La vigilancia del cumplimiento de los ordenamientos, criterios y lineamientos dictados por la Secretaría de Salud quedará a cargo de la Comisión para la Protección Contra Riesgos Sanitarios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45" w:name="_Toc521675127"/>
      <w:r w:rsidRPr="00FC1405">
        <w:rPr>
          <w:rFonts w:ascii="Arial" w:hAnsi="Arial" w:cs="Arial"/>
          <w:b/>
          <w:i w:val="0"/>
          <w:color w:val="auto"/>
        </w:rPr>
        <w:t>Artículo 259. Salubridad Local. Requerimientos de Operación.</w:t>
      </w:r>
      <w:bookmarkEnd w:id="34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Los establecimientos enunciados en el artículo 267 de esta Ley, requieren para su operación: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Aviso de funcionamiento, expedido por la autoridad competente de acuerdo con los convenios que se celebren en los términos del artículo 266 de esta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Contar, en su caso, con un responsable que reúna los requisitos que se establecen en esta Ley y en los Reglamentos respectivos;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III. Contar, en su caso, con los auxiliares de responsable que determinen los Reglamentos aplicables, tomando en cuenta la cantidad de productos de que se trata, la diversidad de líneas de producción y el horario de las operaciones.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La autoridad sanitaria competente podrá dispensar este requisito previo estudio fundado y motivado.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46" w:name="_Toc521675128"/>
      <w:r w:rsidRPr="00FC1405">
        <w:rPr>
          <w:rFonts w:ascii="Arial" w:hAnsi="Arial" w:cs="Arial"/>
          <w:b/>
          <w:i w:val="0"/>
          <w:color w:val="auto"/>
        </w:rPr>
        <w:t>Artículo 260. Salubridad Local. Cambios de Propietarios de Establecimientos.</w:t>
      </w:r>
      <w:bookmarkEnd w:id="34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Todo cambio de propietario, de razón o denominación social de un establecimiento, autorizado por el Ayuntamiento y la oficina hacendaria respectiva, deberá ser comunicado por el peticionario a la Secretaría de Salud, en un plazo no mayor de 30 días a partir de la fecha en que se hubiese realizado, sujetándose el trámite correspondiente a las disposiciones reglamentarias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47" w:name="_Toc521675129"/>
      <w:r w:rsidRPr="00FC1405">
        <w:rPr>
          <w:rFonts w:ascii="Arial" w:hAnsi="Arial" w:cs="Arial"/>
          <w:b/>
          <w:i w:val="0"/>
          <w:color w:val="auto"/>
        </w:rPr>
        <w:t>Artículo 261. Salubridad Local. Criterios y Lineamientos.</w:t>
      </w:r>
      <w:bookmarkEnd w:id="34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Los criterios y lineamientos técnicos a que se refiere el artículo 258 y la información que se estime de interés general, serán publicadas en el Periódico Oficial El Estado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348" w:name="_Toc521675130"/>
      <w:r w:rsidRPr="00FC1405">
        <w:rPr>
          <w:rStyle w:val="Ttulo9Car"/>
          <w:rFonts w:ascii="Arial" w:eastAsia="Calibri" w:hAnsi="Arial" w:cs="Arial"/>
          <w:b/>
          <w:i w:val="0"/>
          <w:color w:val="auto"/>
        </w:rPr>
        <w:t>Artículo 262. Salubridad Local. Prioridades en los Servicios de Salud</w:t>
      </w:r>
      <w:bookmarkEnd w:id="348"/>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El Ejecutivo del Estado y los ayuntamientos, en los términos de las disposiciones legales respectivas y de los convenios que se celebren, darán prioridad, en su caso, a los siguientes servicios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Sanitarios;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a) Agua potable, alcantarillado, tratamiento y disposición final de aguas residuales;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b) Aseo público;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c) Letrinas;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d) Baños públicos;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e) Rastros;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Asistencia Social.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49" w:name="_Toc521675131"/>
      <w:r w:rsidRPr="00FC1405">
        <w:rPr>
          <w:rFonts w:ascii="Arial" w:hAnsi="Arial" w:cs="Arial"/>
          <w:b/>
          <w:i w:val="0"/>
          <w:color w:val="auto"/>
        </w:rPr>
        <w:t>Artículo 263. Salubridad Local. Supletoriedad.</w:t>
      </w:r>
      <w:bookmarkEnd w:id="349"/>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1. En todo lo no previsto por este Capítulo se estará a lo que dispongan esta Ley y sus reglamentos respectivos, disposiciones legales aplicables y las normas oficiales mexicanas correspondientes, así como los criterios y lineamientos de carácter técnico que se llegaran a expedir.</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350" w:name="_Toc521675132"/>
      <w:r w:rsidRPr="00FC1405">
        <w:rPr>
          <w:rFonts w:ascii="Arial" w:hAnsi="Arial" w:cs="Arial"/>
          <w:b/>
          <w:color w:val="auto"/>
        </w:rPr>
        <w:t>CAPÍTULO II</w:t>
      </w:r>
      <w:bookmarkEnd w:id="350"/>
    </w:p>
    <w:p w:rsidR="005700F3" w:rsidRPr="00FC1405" w:rsidRDefault="005700F3" w:rsidP="00FC1405">
      <w:pPr>
        <w:pStyle w:val="Ttulo8"/>
        <w:spacing w:before="0"/>
        <w:jc w:val="center"/>
        <w:rPr>
          <w:rFonts w:ascii="Arial" w:hAnsi="Arial" w:cs="Arial"/>
          <w:b/>
          <w:color w:val="auto"/>
        </w:rPr>
      </w:pPr>
      <w:bookmarkStart w:id="351" w:name="_Toc521675133"/>
      <w:r w:rsidRPr="00FC1405">
        <w:rPr>
          <w:rFonts w:ascii="Arial" w:hAnsi="Arial" w:cs="Arial"/>
          <w:b/>
          <w:color w:val="auto"/>
        </w:rPr>
        <w:t>MERCADOS Y CENTROS DE ABASTO</w:t>
      </w:r>
      <w:bookmarkEnd w:id="351"/>
    </w:p>
    <w:p w:rsidR="005700F3" w:rsidRPr="00FC1405" w:rsidRDefault="005700F3" w:rsidP="00FC1405">
      <w:pPr>
        <w:pStyle w:val="Ttulo9"/>
        <w:spacing w:before="0"/>
        <w:rPr>
          <w:rFonts w:ascii="Arial" w:hAnsi="Arial" w:cs="Arial"/>
          <w:color w:val="auto"/>
        </w:rPr>
      </w:pPr>
    </w:p>
    <w:p w:rsidR="005700F3" w:rsidRPr="00FC1405" w:rsidRDefault="005700F3" w:rsidP="00FC1405">
      <w:pPr>
        <w:pStyle w:val="Ttulo9"/>
        <w:spacing w:before="0"/>
        <w:rPr>
          <w:rFonts w:ascii="Arial" w:hAnsi="Arial" w:cs="Arial"/>
          <w:b/>
          <w:i w:val="0"/>
          <w:color w:val="auto"/>
        </w:rPr>
      </w:pPr>
      <w:bookmarkStart w:id="352" w:name="_Toc521675134"/>
      <w:r w:rsidRPr="00FC1405">
        <w:rPr>
          <w:rFonts w:ascii="Arial" w:hAnsi="Arial" w:cs="Arial"/>
          <w:b/>
          <w:i w:val="0"/>
          <w:color w:val="auto"/>
        </w:rPr>
        <w:t>Artículo 264. Mercados y Centros de Abasto. Concepto.</w:t>
      </w:r>
      <w:bookmarkEnd w:id="35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 xml:space="preserve">Para los efectos de esta Ley, se entiende por mercados y centros de abasto los sitios de acceso público, destinados a la compra y venta de productos básicos, en forma permanente o en días determinados.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53" w:name="_Toc521675135"/>
      <w:r w:rsidRPr="00FC1405">
        <w:rPr>
          <w:rFonts w:ascii="Arial" w:hAnsi="Arial" w:cs="Arial"/>
          <w:b/>
          <w:i w:val="0"/>
          <w:color w:val="auto"/>
        </w:rPr>
        <w:t>Artículo 265. Mercados y Centros de Abasto. Vigilancia.</w:t>
      </w:r>
      <w:bookmarkEnd w:id="35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Los mercados y centros de abasto estarán bajo la vigilancia de la autoridad competente en materia de higiene, la cual comprobará que se cumpla con los requisitos legales establecidos por esta Ley y demás disposiciones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54" w:name="_Toc521675136"/>
      <w:r w:rsidRPr="00FC1405">
        <w:rPr>
          <w:rFonts w:ascii="Arial" w:hAnsi="Arial" w:cs="Arial"/>
          <w:b/>
          <w:i w:val="0"/>
          <w:color w:val="auto"/>
        </w:rPr>
        <w:t>Artículo 266. Mercados y Centros de Abasto. Condiciones Higiénicas.</w:t>
      </w:r>
      <w:bookmarkEnd w:id="35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Los vendedores, locatarios y personal cuya actividad esté vinculada con los mercados y centros de abasto, estarán obligados a conservar en esos lugares las condiciones higiénicas indispensables para el debido mantenimiento de sus locales.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CAPÍTULO III</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 xml:space="preserve">DE LA INGENIERÍA SANITARIA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rPr>
          <w:rFonts w:ascii="Arial" w:hAnsi="Arial" w:cs="Arial"/>
          <w:b/>
          <w:i/>
          <w:sz w:val="20"/>
          <w:szCs w:val="20"/>
        </w:rPr>
      </w:pPr>
      <w:bookmarkStart w:id="355" w:name="_Toc521675137"/>
      <w:r w:rsidRPr="00FC1405">
        <w:rPr>
          <w:rStyle w:val="Ttulo9Car"/>
          <w:rFonts w:ascii="Arial" w:eastAsia="Calibri" w:hAnsi="Arial" w:cs="Arial"/>
          <w:b/>
          <w:i w:val="0"/>
          <w:color w:val="auto"/>
        </w:rPr>
        <w:t>Artículo 267. Edificaciones. Concepto</w:t>
      </w:r>
      <w:bookmarkEnd w:id="355"/>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Para los efectos de esta Ley, se entiende por construcción toda edificación o local que se destine a la habitación, enseñanza, recreatividad, trabajo o cualquier otro uso.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56" w:name="_Toc521675138"/>
      <w:r w:rsidRPr="00FC1405">
        <w:rPr>
          <w:rFonts w:ascii="Arial" w:hAnsi="Arial" w:cs="Arial"/>
          <w:b/>
          <w:i w:val="0"/>
          <w:color w:val="auto"/>
        </w:rPr>
        <w:t>Artículo 268. Edificaciones. Normatividad.</w:t>
      </w:r>
      <w:bookmarkEnd w:id="35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En los aspectos sanitarios, las construcciones, reconstrucciones, modificaciones y adaptaciones deberán cumplir con esta Ley, las demás disposiciones legales y normas oficiales mexicanas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57" w:name="_Toc521675139"/>
      <w:r w:rsidRPr="00FC1405">
        <w:rPr>
          <w:rFonts w:ascii="Arial" w:hAnsi="Arial" w:cs="Arial"/>
          <w:b/>
          <w:i w:val="0"/>
          <w:color w:val="auto"/>
        </w:rPr>
        <w:t>Artículo 269. Edificaciones. Normatividad.</w:t>
      </w:r>
      <w:bookmarkEnd w:id="35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Cuando se trate de iniciar y realizar la construcción, reconstrucción, modificación o acondicionamiento total o parcial de un edificio o local, se requerirá independientemente de los permisos que exijan otras disposiciones legales, de la autorización sanitaria del proyecto en cuanto a iluminación, ventilación, instalaciones sanitarias y contra accidentes, conforme a esta Ley y demás ordenamientos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La autorización sanitaria a que refiere este artículo será otorgada por el Ayuntamiento, en los casos en que, conforme a la normativa aplicable se le hubiere descentralizado tal atribución.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58" w:name="_Toc521675140"/>
      <w:r w:rsidRPr="00FC1405">
        <w:rPr>
          <w:rFonts w:ascii="Arial" w:hAnsi="Arial" w:cs="Arial"/>
          <w:b/>
          <w:i w:val="0"/>
          <w:color w:val="auto"/>
        </w:rPr>
        <w:t>Artículo 270. Edificaciones. Edificios Públicos.</w:t>
      </w:r>
      <w:bookmarkEnd w:id="35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Cuando el uso que se pretenda dar a un edificio o local sea público, además de los requisitos previstos en otras disposiciones aplicables, se deberá contar con agua potable y servicios sanitarios públicos, los cuales deberán reunir los requisitos correspondientes.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59" w:name="_Toc521675141"/>
      <w:r w:rsidRPr="00FC1405">
        <w:rPr>
          <w:rFonts w:ascii="Arial" w:hAnsi="Arial" w:cs="Arial"/>
          <w:b/>
          <w:i w:val="0"/>
          <w:color w:val="auto"/>
        </w:rPr>
        <w:t>Artículo 271. Edificaciones. Aviso de Inicio y Terminación.</w:t>
      </w:r>
      <w:bookmarkEnd w:id="35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El responsable de la construcción, reconstrucción, modificación o acondicionamiento de cualquiera de los establecimientos a que se refiere este Título, deberá dar aviso de inicio y terminación de obra a la autoridad competente, quien vigilará el cumplimiento de los requisitos aprobados en el proyecto a que se refieren esta Ley, demás disposiciones legales aplicables y las normas oficiales mexicanas correspondientes.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360" w:name="_Toc521675142"/>
      <w:r w:rsidRPr="00FC1405">
        <w:rPr>
          <w:rStyle w:val="Ttulo9Car"/>
          <w:rFonts w:ascii="Arial" w:eastAsia="Calibri" w:hAnsi="Arial" w:cs="Arial"/>
          <w:b/>
          <w:i w:val="0"/>
          <w:color w:val="auto"/>
        </w:rPr>
        <w:t>Artículo 272. Edificaciones. Aviso</w:t>
      </w:r>
      <w:bookmarkEnd w:id="360"/>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Los propietarios o responsables de las construcciones de edificios o locales, deberán dar aviso a la conclusión de la obra a la autoridad competente en un término de treinta días, para que si la autoridad lo considera conveniente, practique verificación para constatar el cumplimiento de las disposiciones legales aplicables y, en su caso, tomar las medidas que esta Ley les faculte.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61" w:name="_Toc521675143"/>
      <w:r w:rsidRPr="00FC1405">
        <w:rPr>
          <w:rFonts w:ascii="Arial" w:hAnsi="Arial" w:cs="Arial"/>
          <w:b/>
          <w:i w:val="0"/>
          <w:color w:val="auto"/>
        </w:rPr>
        <w:t>Artículo 273. Edificaciones. Autorización.</w:t>
      </w:r>
      <w:bookmarkEnd w:id="36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Los edificios y locales terminados podrán dedicarse al uso que se destinen, una vez verificados y otorgada la autorización de parte de la autoridad sanitaria competente, en su caso.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La autorización sanitaria a que refiere este artículo será otorgada por el Ayuntamiento, en los casos en que, conforme a la normativa aplicable se le hubiere descentralizado tal atribución.</w:t>
      </w:r>
    </w:p>
    <w:p w:rsidR="00747FE3" w:rsidRPr="00FC1405" w:rsidRDefault="00747FE3" w:rsidP="00FC1405">
      <w:pPr>
        <w:pStyle w:val="Ttulo9"/>
        <w:spacing w:before="0"/>
        <w:rPr>
          <w:rFonts w:ascii="Arial" w:hAnsi="Arial" w:cs="Arial"/>
          <w:b/>
          <w:i w:val="0"/>
          <w:color w:val="auto"/>
        </w:rPr>
      </w:pPr>
      <w:bookmarkStart w:id="362" w:name="_Toc521675144"/>
    </w:p>
    <w:p w:rsidR="005700F3" w:rsidRPr="00FC1405" w:rsidRDefault="005700F3" w:rsidP="00FC1405">
      <w:pPr>
        <w:pStyle w:val="Ttulo9"/>
        <w:spacing w:before="0"/>
        <w:rPr>
          <w:rFonts w:ascii="Arial" w:hAnsi="Arial" w:cs="Arial"/>
          <w:b/>
          <w:i w:val="0"/>
          <w:color w:val="auto"/>
        </w:rPr>
      </w:pPr>
      <w:r w:rsidRPr="00FC1405">
        <w:rPr>
          <w:rFonts w:ascii="Arial" w:hAnsi="Arial" w:cs="Arial"/>
          <w:b/>
          <w:i w:val="0"/>
          <w:color w:val="auto"/>
        </w:rPr>
        <w:t>Artículo 274. Edificaciones. Inspecciones.</w:t>
      </w:r>
      <w:bookmarkEnd w:id="36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Los edificios, locales, construcciones o terrenos urbanos, podrán ser inspeccionados por las autoridades competentes, bajo los criterios y lineamientos técnicos que dicte la Secretaría de Salud, quienes ordenarán las obras necesarias para satisfacer las condiciones higiénicas, en los términos de esta Ley, los reglamentos respectivos y otras disposiciones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63" w:name="_Toc521675145"/>
      <w:r w:rsidRPr="00FC1405">
        <w:rPr>
          <w:rFonts w:ascii="Arial" w:hAnsi="Arial" w:cs="Arial"/>
          <w:b/>
          <w:i w:val="0"/>
          <w:color w:val="auto"/>
        </w:rPr>
        <w:t>Artículo 275. Edificaciones. Ejecución de Obras por Medidas Higiénicas.</w:t>
      </w:r>
      <w:bookmarkEnd w:id="36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Los propietarios o poseedores de los edificios y locales, o de los negocios en ellos establecidos, estarán obligados a ejecutar las obras que se requieran para cumplir con las condiciones de higiene y seguridad que establezcan las disposiciones legales y normas oficiales mexicanas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64" w:name="_Toc521675146"/>
      <w:r w:rsidRPr="00FC1405">
        <w:rPr>
          <w:rFonts w:ascii="Arial" w:hAnsi="Arial" w:cs="Arial"/>
          <w:b/>
          <w:i w:val="0"/>
          <w:color w:val="auto"/>
        </w:rPr>
        <w:t>Artículo 276. Edificaciones. Acciones de Urgencia.</w:t>
      </w:r>
      <w:bookmarkEnd w:id="36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Cuando los edificios, construcciones o terrenos representen un peligro por su insalubridad, las autoridades sanitarias en los términos de su competencia, podrán ejecutar las obras que estimen de urgencia, con cargo a sus propietarios o poseedores o a los dueños de las negociaciones en ellos establecidos, cuando no las realicen dentro de los plazos concedidos.</w:t>
      </w:r>
    </w:p>
    <w:p w:rsidR="005700F3" w:rsidRPr="00FC1405" w:rsidRDefault="005700F3" w:rsidP="00FC1405">
      <w:pPr>
        <w:pStyle w:val="Ttulo9"/>
        <w:spacing w:before="0"/>
        <w:rPr>
          <w:rFonts w:ascii="Arial" w:hAnsi="Arial" w:cs="Arial"/>
          <w:color w:val="auto"/>
        </w:rPr>
      </w:pPr>
    </w:p>
    <w:p w:rsidR="005700F3" w:rsidRPr="00FC1405" w:rsidRDefault="005700F3" w:rsidP="00FC1405">
      <w:pPr>
        <w:pStyle w:val="Ttulo9"/>
        <w:spacing w:before="0"/>
        <w:rPr>
          <w:rFonts w:ascii="Arial" w:hAnsi="Arial" w:cs="Arial"/>
          <w:b/>
          <w:i w:val="0"/>
          <w:color w:val="auto"/>
        </w:rPr>
      </w:pPr>
      <w:bookmarkStart w:id="365" w:name="_Toc521675147"/>
      <w:r w:rsidRPr="00FC1405">
        <w:rPr>
          <w:rFonts w:ascii="Arial" w:hAnsi="Arial" w:cs="Arial"/>
          <w:b/>
          <w:i w:val="0"/>
          <w:color w:val="auto"/>
        </w:rPr>
        <w:t>Artículo 277. Edificaciones. Suspensión y Demolición.</w:t>
      </w:r>
      <w:bookmarkEnd w:id="36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 xml:space="preserve">Cuando se contravengan algunas de las disposiciones anteriores o las del Reglamento respectivo, la autoridad sanitaria competente podrá, previo el cumplimiento de los requisitos legales respectivos, ordenar la suspensión de las obras o su demolición apoyándose en las demás autoridades competentes. </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366" w:name="_Toc521675148"/>
      <w:r w:rsidRPr="00FC1405">
        <w:rPr>
          <w:rFonts w:ascii="Arial" w:hAnsi="Arial" w:cs="Arial"/>
          <w:b/>
          <w:color w:val="auto"/>
        </w:rPr>
        <w:t>CAPÍTULO IV</w:t>
      </w:r>
      <w:bookmarkEnd w:id="366"/>
    </w:p>
    <w:p w:rsidR="005700F3" w:rsidRPr="00FC1405" w:rsidRDefault="005700F3" w:rsidP="00FC1405">
      <w:pPr>
        <w:pStyle w:val="Ttulo8"/>
        <w:spacing w:before="0"/>
        <w:jc w:val="center"/>
        <w:rPr>
          <w:rFonts w:ascii="Arial" w:hAnsi="Arial" w:cs="Arial"/>
          <w:b/>
          <w:color w:val="auto"/>
        </w:rPr>
      </w:pPr>
      <w:bookmarkStart w:id="367" w:name="_Toc521675149"/>
      <w:r w:rsidRPr="00FC1405">
        <w:rPr>
          <w:rFonts w:ascii="Arial" w:hAnsi="Arial" w:cs="Arial"/>
          <w:b/>
          <w:color w:val="auto"/>
        </w:rPr>
        <w:t>DE LOS CEMENTERIOS, CREMATORIOS, FUNERARIAS Y CRIPTAS</w:t>
      </w:r>
      <w:bookmarkEnd w:id="367"/>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68" w:name="_Toc521675150"/>
      <w:r w:rsidRPr="00FC1405">
        <w:rPr>
          <w:rFonts w:ascii="Arial" w:hAnsi="Arial" w:cs="Arial"/>
          <w:b/>
          <w:i w:val="0"/>
          <w:color w:val="auto"/>
        </w:rPr>
        <w:t>Artículo 278. Cementerios, Crematorios, Funerarias y Criptas. Glosario.</w:t>
      </w:r>
      <w:bookmarkEnd w:id="36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Para los efectos de esta Ley, se considera: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Cementerio: el lugar destinado a la inhumación de cadáveres o restos humanos;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Crematorio: las instalaciones destinadas a la incineración de cadáveres o restos humanos;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Cripta: el lugar destinado a la conservación de cenizas de cadáveres o restos humanos.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Funeraria: establecimiento al que acuden los deudos, a rendir honores póstumos a un ser que ha perdido la vida; y</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69" w:name="_Toc521675151"/>
      <w:r w:rsidRPr="00FC1405">
        <w:rPr>
          <w:rFonts w:ascii="Arial" w:hAnsi="Arial" w:cs="Arial"/>
          <w:b/>
          <w:i w:val="0"/>
          <w:color w:val="auto"/>
        </w:rPr>
        <w:t>Artículo 279. Cementerios, Crematorios, Funerarias y Criptas. Autorizaciones.</w:t>
      </w:r>
      <w:bookmarkEnd w:id="36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Para establecer un nuevo cementerio o crematorio, se necesita licencia expedida por la autoridad municipal correspondiente, quien la concederá, previa opinión que emita la Secretaría de Salud.</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70" w:name="_Toc521675152"/>
      <w:r w:rsidRPr="00FC1405">
        <w:rPr>
          <w:rFonts w:ascii="Arial" w:hAnsi="Arial" w:cs="Arial"/>
          <w:b/>
          <w:i w:val="0"/>
          <w:color w:val="auto"/>
        </w:rPr>
        <w:t>Artículo 280. Cementerios, Crematorios, Funerarias y Criptas. Funcionamiento.</w:t>
      </w:r>
      <w:bookmarkEnd w:id="37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funcionamiento de los cementerios y crematorios estará sujeto a esta Ley y demás disposiciones legales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71" w:name="_Toc521675153"/>
      <w:r w:rsidRPr="00FC1405">
        <w:rPr>
          <w:rFonts w:ascii="Arial" w:hAnsi="Arial" w:cs="Arial"/>
          <w:b/>
          <w:i w:val="0"/>
          <w:color w:val="auto"/>
        </w:rPr>
        <w:t>Artículo 281. Cementerios, Crematorios, Funerarias y Criptas. Traslado de Cadáveres.</w:t>
      </w:r>
      <w:bookmarkEnd w:id="37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El traslado de cadáveres de un municipio a otro no requerirá de autorización sanitaria, excepto: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Cuando se trate de cadáveres de personas que hubieren padecido enfermedades infectocontagiosas sujetas a notificación inmediata;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Cuando el traslado se pretenda realizar después de las cuarenta y ocho horas posteriores a la muerte de que se trata.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8"/>
        <w:spacing w:before="0"/>
        <w:jc w:val="center"/>
        <w:rPr>
          <w:rFonts w:ascii="Arial" w:hAnsi="Arial" w:cs="Arial"/>
          <w:b/>
          <w:color w:val="auto"/>
        </w:rPr>
      </w:pPr>
      <w:bookmarkStart w:id="372" w:name="_Toc521675154"/>
      <w:r w:rsidRPr="00FC1405">
        <w:rPr>
          <w:rFonts w:ascii="Arial" w:hAnsi="Arial" w:cs="Arial"/>
          <w:b/>
          <w:color w:val="auto"/>
        </w:rPr>
        <w:t>CAPÍTULO V</w:t>
      </w:r>
      <w:bookmarkEnd w:id="372"/>
    </w:p>
    <w:p w:rsidR="005700F3" w:rsidRPr="00FC1405" w:rsidRDefault="005700F3" w:rsidP="00FC1405">
      <w:pPr>
        <w:pStyle w:val="Ttulo8"/>
        <w:spacing w:before="0"/>
        <w:jc w:val="center"/>
        <w:rPr>
          <w:rFonts w:ascii="Arial" w:hAnsi="Arial" w:cs="Arial"/>
          <w:b/>
          <w:color w:val="auto"/>
        </w:rPr>
      </w:pPr>
      <w:bookmarkStart w:id="373" w:name="_Toc521675155"/>
      <w:r w:rsidRPr="00FC1405">
        <w:rPr>
          <w:rFonts w:ascii="Arial" w:hAnsi="Arial" w:cs="Arial"/>
          <w:b/>
          <w:color w:val="auto"/>
        </w:rPr>
        <w:t>DE LOS RECLUSORIOS</w:t>
      </w:r>
      <w:bookmarkEnd w:id="373"/>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74" w:name="_Toc521675156"/>
      <w:r w:rsidRPr="00FC1405">
        <w:rPr>
          <w:rFonts w:ascii="Arial" w:hAnsi="Arial" w:cs="Arial"/>
          <w:b/>
          <w:i w:val="0"/>
          <w:color w:val="auto"/>
        </w:rPr>
        <w:t>Artículo 282. Reclusorios. Concepto.</w:t>
      </w:r>
      <w:bookmarkEnd w:id="37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Para los efectos de esta Ley, se entiende por reclusorio el establecimiento destinado a la internación de quienes se encuentren restringidos de su libertad corporal por una resolución judicial o administrativa.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375" w:name="_Toc521675157"/>
      <w:r w:rsidRPr="00FC1405">
        <w:rPr>
          <w:rStyle w:val="Ttulo9Car"/>
          <w:rFonts w:ascii="Arial" w:eastAsia="Calibri" w:hAnsi="Arial" w:cs="Arial"/>
          <w:b/>
          <w:i w:val="0"/>
          <w:color w:val="auto"/>
        </w:rPr>
        <w:t>Artículo 283. Reclusorios. Control Sanitario</w:t>
      </w:r>
      <w:bookmarkEnd w:id="375"/>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Los reclusorios estarán sujetos al control sanitario de los Gobiernos Estatal o Municipal, en su caso, de conformidad con las disposiciones que señalan esta Ley y demás normas legales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76" w:name="_Toc521675158"/>
      <w:r w:rsidRPr="00FC1405">
        <w:rPr>
          <w:rFonts w:ascii="Arial" w:hAnsi="Arial" w:cs="Arial"/>
          <w:b/>
          <w:i w:val="0"/>
          <w:color w:val="auto"/>
        </w:rPr>
        <w:t>Artículo 284. Reclusorios. Baños y Área de Enfermería.</w:t>
      </w:r>
      <w:bookmarkEnd w:id="37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Los reclusorios deberán contar, además de lo previsto por las disposiciones legales aplicables y las normas oficiales mexicanas correspondientes, con un departamento de baños y otro de enfermería, este último para la atención de aquellos casos de enfermedad de los internos, en que no sea necesario el traslado de éstos a un hospital.</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377" w:name="_Toc521675159"/>
      <w:r w:rsidRPr="00FC1405">
        <w:rPr>
          <w:rFonts w:ascii="Arial" w:hAnsi="Arial" w:cs="Arial"/>
          <w:b/>
          <w:color w:val="auto"/>
        </w:rPr>
        <w:t>CAPÍTULO VI</w:t>
      </w:r>
      <w:bookmarkEnd w:id="377"/>
    </w:p>
    <w:p w:rsidR="005700F3" w:rsidRPr="00FC1405" w:rsidRDefault="005700F3" w:rsidP="00FC1405">
      <w:pPr>
        <w:pStyle w:val="Ttulo8"/>
        <w:spacing w:before="0"/>
        <w:jc w:val="center"/>
        <w:rPr>
          <w:rFonts w:ascii="Arial" w:hAnsi="Arial" w:cs="Arial"/>
          <w:b/>
          <w:color w:val="auto"/>
        </w:rPr>
      </w:pPr>
      <w:bookmarkStart w:id="378" w:name="_Toc521675160"/>
      <w:r w:rsidRPr="00FC1405">
        <w:rPr>
          <w:rFonts w:ascii="Arial" w:hAnsi="Arial" w:cs="Arial"/>
          <w:b/>
          <w:color w:val="auto"/>
        </w:rPr>
        <w:t>DE LAS ALBERCAS, BAÑOS Y SANITARIOS PÚBLICOS</w:t>
      </w:r>
      <w:bookmarkEnd w:id="378"/>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79" w:name="_Toc521675161"/>
      <w:r w:rsidRPr="00FC1405">
        <w:rPr>
          <w:rFonts w:ascii="Arial" w:hAnsi="Arial" w:cs="Arial"/>
          <w:b/>
          <w:i w:val="0"/>
          <w:color w:val="auto"/>
        </w:rPr>
        <w:t>Artículo 285. Baños Públicos. Conceptos.</w:t>
      </w:r>
      <w:bookmarkEnd w:id="379"/>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Para los efectos de esta Ley, se entiende por: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Alberca pública: todo lugar con acceso público, que contiene agua potable, destinado para la recreación, deporte, relajación o uso terapéutico;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Baño público: todo establecimiento con acceso público destinado a utilizar el agua potable para el aseo corporal, descanso o uso terapéutico;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Sanitario público: todo establecimiento con acceso público, destinado para el aseo personal y el depósito de desechos orgánicos humanos no peligrosos.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80" w:name="_Toc521675162"/>
      <w:r w:rsidRPr="00FC1405">
        <w:rPr>
          <w:rFonts w:ascii="Arial" w:hAnsi="Arial" w:cs="Arial"/>
          <w:b/>
          <w:i w:val="0"/>
          <w:color w:val="auto"/>
        </w:rPr>
        <w:t>Artículo 286. Baños Públicos. Apertura.</w:t>
      </w:r>
      <w:bookmarkEnd w:id="380"/>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 xml:space="preserve">1.  </w:t>
      </w:r>
      <w:r w:rsidRPr="00FC1405">
        <w:rPr>
          <w:rFonts w:ascii="Arial" w:hAnsi="Arial" w:cs="Arial"/>
          <w:sz w:val="20"/>
          <w:szCs w:val="20"/>
        </w:rPr>
        <w:t>Para abrir al servicio público estos establecimientos deberá notificarse sin excepción a la autoridad sanitaria competente.</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381" w:name="_Toc521675163"/>
      <w:r w:rsidRPr="00FC1405">
        <w:rPr>
          <w:rFonts w:ascii="Arial" w:hAnsi="Arial" w:cs="Arial"/>
          <w:b/>
          <w:color w:val="auto"/>
        </w:rPr>
        <w:t>CAPÍTULO VII</w:t>
      </w:r>
      <w:bookmarkEnd w:id="381"/>
    </w:p>
    <w:p w:rsidR="005700F3" w:rsidRPr="00FC1405" w:rsidRDefault="005700F3" w:rsidP="00FC1405">
      <w:pPr>
        <w:pStyle w:val="Ttulo8"/>
        <w:spacing w:before="0"/>
        <w:jc w:val="center"/>
        <w:rPr>
          <w:rFonts w:ascii="Arial" w:hAnsi="Arial" w:cs="Arial"/>
          <w:b/>
          <w:color w:val="auto"/>
        </w:rPr>
      </w:pPr>
      <w:bookmarkStart w:id="382" w:name="_Toc521675164"/>
      <w:r w:rsidRPr="00FC1405">
        <w:rPr>
          <w:rFonts w:ascii="Arial" w:hAnsi="Arial" w:cs="Arial"/>
          <w:b/>
          <w:color w:val="auto"/>
        </w:rPr>
        <w:t>DE LOS CENTROS DE REUNIÓN Y ESPECTÁCULOS</w:t>
      </w:r>
      <w:bookmarkEnd w:id="382"/>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83" w:name="_Toc521675165"/>
      <w:r w:rsidRPr="00FC1405">
        <w:rPr>
          <w:rFonts w:ascii="Arial" w:hAnsi="Arial" w:cs="Arial"/>
          <w:b/>
          <w:i w:val="0"/>
          <w:color w:val="auto"/>
        </w:rPr>
        <w:t>Artículo 287. Centros de Reunión y de Espectáculos. Concepto.</w:t>
      </w:r>
      <w:bookmarkEnd w:id="38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Para efectos de esta Ley, se entiende por centros de reunión y de espectáculos todos aquellos lugares destinados a fines recreativos, sociales, deportivos o culturales al servicio del público.</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84" w:name="_Toc521675166"/>
      <w:r w:rsidRPr="00FC1405">
        <w:rPr>
          <w:rFonts w:ascii="Arial" w:hAnsi="Arial" w:cs="Arial"/>
          <w:b/>
          <w:i w:val="0"/>
          <w:color w:val="auto"/>
        </w:rPr>
        <w:t>Artículo 288. Centros de Reunión y de Espectáculos. Verificación.</w:t>
      </w:r>
      <w:bookmarkEnd w:id="38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autoridad municipal, una vez terminada la edificación del centro de reunión o de espectáculo y antes de abrirse al público hará la verificación y declaración correspondiente. Asimismo, podrá en cualquier momento, ordenar la clausura de los centros públicos de reunión o espectáculo que no reúnan las condiciones de seguridad e higiene suficientes para garantizar la vida y la salud de las personas que a ellos concurran. Dicha clausura prevalecerá entre tanto no sean corregidas las causas que lo motivaron.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85" w:name="_Toc521675167"/>
      <w:r w:rsidRPr="00FC1405">
        <w:rPr>
          <w:rFonts w:ascii="Arial" w:hAnsi="Arial" w:cs="Arial"/>
          <w:b/>
          <w:i w:val="0"/>
          <w:color w:val="auto"/>
        </w:rPr>
        <w:t>Artículo 289. Centros de Reunión y Espectáculos. Normativa.</w:t>
      </w:r>
      <w:bookmarkEnd w:id="38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El funcionamiento de los establecimientos a que se refiere el artículo 287 deberá ajustarse a lo dispuesto por las disposiciones legales aplicables, y contará con los servicios de seguridad e higiene que establezcan las normas correspondientes.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386" w:name="_Toc521675168"/>
      <w:r w:rsidRPr="00FC1405">
        <w:rPr>
          <w:rFonts w:ascii="Arial" w:hAnsi="Arial" w:cs="Arial"/>
          <w:b/>
          <w:color w:val="auto"/>
        </w:rPr>
        <w:t xml:space="preserve">CAPÍTULO </w:t>
      </w:r>
      <w:bookmarkEnd w:id="386"/>
      <w:r w:rsidRPr="00FC1405">
        <w:rPr>
          <w:rFonts w:ascii="Arial" w:hAnsi="Arial" w:cs="Arial"/>
          <w:b/>
          <w:color w:val="auto"/>
        </w:rPr>
        <w:t>VIII</w:t>
      </w:r>
    </w:p>
    <w:p w:rsidR="005700F3" w:rsidRPr="00FC1405" w:rsidRDefault="005700F3" w:rsidP="00FC1405">
      <w:pPr>
        <w:pStyle w:val="Ttulo8"/>
        <w:spacing w:before="0"/>
        <w:jc w:val="center"/>
        <w:rPr>
          <w:rFonts w:ascii="Arial" w:hAnsi="Arial" w:cs="Arial"/>
          <w:b/>
          <w:color w:val="auto"/>
        </w:rPr>
      </w:pPr>
      <w:bookmarkStart w:id="387" w:name="_Toc521675169"/>
      <w:r w:rsidRPr="00FC1405">
        <w:rPr>
          <w:rFonts w:ascii="Arial" w:hAnsi="Arial" w:cs="Arial"/>
          <w:b/>
          <w:color w:val="auto"/>
        </w:rPr>
        <w:t>DE LOS CENTROS DE HOSPEDAJE</w:t>
      </w:r>
      <w:bookmarkEnd w:id="387"/>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88" w:name="_Toc521675170"/>
      <w:r w:rsidRPr="00FC1405">
        <w:rPr>
          <w:rFonts w:ascii="Arial" w:hAnsi="Arial" w:cs="Arial"/>
          <w:b/>
          <w:i w:val="0"/>
          <w:color w:val="auto"/>
        </w:rPr>
        <w:t>Artículo 290. Hoteles, Moteles, Pensiones y Casas de Huéspedes. Glosario.</w:t>
      </w:r>
      <w:bookmarkEnd w:id="38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Para los efectos de esta Ley se entiende por: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Hotel: comprenden instalaciones para alojamiento temporal, que funcionan mediante el arrendamiento de cuartos y servicios complementarios, a cambio de una remuneración;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 xml:space="preserve">II. Motel: comprenden instalaciones para alojamiento temporal, que funcionan mediante el arrendamiento de cuartos cuya disposición de los mismos, deberá de ser independiente de los demás, pudiendo prescindir de los servicios complementarios de los hoteles, y cuenta con cajón de estacionamiento integrado al cuarto o habitación; </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Casa de huéspedes o Pensión: establecimiento de categoría inferior al hotel cuyos huéspedes residen en él habitualmente;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Los demás análogos a los anteriores que hospeden de forma gratuita u onerosa a las personas.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89" w:name="_Toc521675171"/>
      <w:r w:rsidRPr="00FC1405">
        <w:rPr>
          <w:rFonts w:ascii="Arial" w:hAnsi="Arial" w:cs="Arial"/>
          <w:b/>
          <w:i w:val="0"/>
          <w:color w:val="auto"/>
        </w:rPr>
        <w:t>Artículo 291. Hoteles, Moteles, Pensiones y Casas de Huéspedes. Normatividad.</w:t>
      </w:r>
      <w:bookmarkEnd w:id="38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 actividad de estos establecimientos estará sujeta a lo dispuesto por esta ley, otras disposiciones legales aplicables y las normas oficiales mexicanas.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390" w:name="_Toc521675172"/>
      <w:r w:rsidRPr="00FC1405">
        <w:rPr>
          <w:rFonts w:ascii="Arial" w:hAnsi="Arial" w:cs="Arial"/>
          <w:b/>
          <w:i w:val="0"/>
          <w:color w:val="auto"/>
          <w:sz w:val="20"/>
          <w:szCs w:val="20"/>
        </w:rPr>
        <w:t xml:space="preserve">TÍTULO DÉCIMO </w:t>
      </w:r>
      <w:bookmarkEnd w:id="390"/>
      <w:r w:rsidRPr="00FC1405">
        <w:rPr>
          <w:rFonts w:ascii="Arial" w:hAnsi="Arial" w:cs="Arial"/>
          <w:b/>
          <w:i w:val="0"/>
          <w:color w:val="auto"/>
          <w:sz w:val="20"/>
          <w:szCs w:val="20"/>
        </w:rPr>
        <w:t>TERCERO</w:t>
      </w:r>
    </w:p>
    <w:p w:rsidR="005700F3" w:rsidRPr="00FC1405" w:rsidRDefault="005700F3" w:rsidP="00FC1405">
      <w:pPr>
        <w:pStyle w:val="Ttulo7"/>
        <w:spacing w:before="0"/>
        <w:jc w:val="center"/>
        <w:rPr>
          <w:rFonts w:ascii="Arial" w:hAnsi="Arial" w:cs="Arial"/>
          <w:b/>
          <w:i w:val="0"/>
          <w:color w:val="auto"/>
          <w:sz w:val="20"/>
          <w:szCs w:val="20"/>
        </w:rPr>
      </w:pPr>
      <w:bookmarkStart w:id="391" w:name="_Toc521675173"/>
      <w:r w:rsidRPr="00FC1405">
        <w:rPr>
          <w:rFonts w:ascii="Arial" w:hAnsi="Arial" w:cs="Arial"/>
          <w:b/>
          <w:i w:val="0"/>
          <w:color w:val="auto"/>
          <w:sz w:val="20"/>
          <w:szCs w:val="20"/>
        </w:rPr>
        <w:t>AUTORIZACIONES Y CERTIFICACIONES</w:t>
      </w:r>
      <w:bookmarkEnd w:id="391"/>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392" w:name="_Toc521675174"/>
      <w:r w:rsidRPr="00FC1405">
        <w:rPr>
          <w:rFonts w:ascii="Arial" w:hAnsi="Arial" w:cs="Arial"/>
          <w:b/>
          <w:color w:val="auto"/>
        </w:rPr>
        <w:t>CAPÍTULO I</w:t>
      </w:r>
      <w:bookmarkEnd w:id="392"/>
    </w:p>
    <w:p w:rsidR="005700F3" w:rsidRPr="00FC1405" w:rsidRDefault="005700F3" w:rsidP="00FC1405">
      <w:pPr>
        <w:pStyle w:val="Ttulo8"/>
        <w:spacing w:before="0"/>
        <w:jc w:val="center"/>
        <w:rPr>
          <w:rFonts w:ascii="Arial" w:hAnsi="Arial" w:cs="Arial"/>
          <w:b/>
          <w:color w:val="auto"/>
        </w:rPr>
      </w:pPr>
      <w:bookmarkStart w:id="393" w:name="_Toc521675175"/>
      <w:r w:rsidRPr="00FC1405">
        <w:rPr>
          <w:rFonts w:ascii="Arial" w:hAnsi="Arial" w:cs="Arial"/>
          <w:b/>
          <w:color w:val="auto"/>
        </w:rPr>
        <w:t>DE LAS AUTORIZACIONES</w:t>
      </w:r>
      <w:bookmarkEnd w:id="393"/>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94" w:name="_Toc521675176"/>
      <w:r w:rsidRPr="00FC1405">
        <w:rPr>
          <w:rFonts w:ascii="Arial" w:hAnsi="Arial" w:cs="Arial"/>
          <w:b/>
          <w:i w:val="0"/>
          <w:color w:val="auto"/>
        </w:rPr>
        <w:t>Artículo 292. Autorizaciones Sanitarias. Concepto.</w:t>
      </w:r>
      <w:bookmarkEnd w:id="39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Las autorizaciones sanitarias son actos administrativos mediante los cuales la autoridad sanitaria estatal correspondiente permite a una persona física o jurídica, la realización de actividades relacionadas con la salud humana, en los casos, con los requisitos y modalidades que determine esta Ley y demás disposiciones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Las autorizaciones sanitarias en el ámbito local tendrán el carácter de permisos.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95" w:name="_Toc521675177"/>
      <w:r w:rsidRPr="00FC1405">
        <w:rPr>
          <w:rFonts w:ascii="Arial" w:hAnsi="Arial" w:cs="Arial"/>
          <w:b/>
          <w:i w:val="0"/>
          <w:color w:val="auto"/>
        </w:rPr>
        <w:t>Artículo 293. Autorizaciones Sanitarias. Expedición de Autorizaciones.</w:t>
      </w:r>
      <w:bookmarkEnd w:id="39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Las autoridades sanitarias del Estado expedirán las autorizaciones respectivas, cuando el solicitante hubiese satisfecho los requisitos que señalan las normas aplicables y cubierto, en su caso, los derechos que establezca la legislación fiscal aplicable.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Quedan exceptuadas del pago de derechos las dependencias del Gobierno Estatal, de los Municipios, los establecimientos educativos del sector público y las instituciones de asistencia social privada.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96" w:name="_Toc521675178"/>
      <w:r w:rsidRPr="00FC1405">
        <w:rPr>
          <w:rFonts w:ascii="Arial" w:hAnsi="Arial" w:cs="Arial"/>
          <w:b/>
          <w:i w:val="0"/>
          <w:color w:val="auto"/>
        </w:rPr>
        <w:t>Artículo 294. Autorizaciones Sanitarias. Autorizaciones por Tiempo Determinado.</w:t>
      </w:r>
      <w:bookmarkEnd w:id="39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Las autorizaciones sanitarias serán otorgadas por la Secretaría de Salud con las excepciones que establezca esta Ley, serán por tiempo determinado y podrán ser prorrogadas.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Las autoridades sanitarias del Estado, mediante campañas, llevarán a cabo actividades de censos, vigilancia y promoción de estas autorizaciones.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97" w:name="_Toc521675179"/>
      <w:r w:rsidRPr="00FC1405">
        <w:rPr>
          <w:rFonts w:ascii="Arial" w:hAnsi="Arial" w:cs="Arial"/>
          <w:b/>
          <w:i w:val="0"/>
          <w:color w:val="auto"/>
        </w:rPr>
        <w:t>Artículo 295. Autorizaciones Sanitarias. Revalidación</w:t>
      </w:r>
      <w:bookmarkEnd w:id="39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Las autorizaciones sanitarias podrán revalidarse de conformidad con los términos que al efecto fijen las disposiciones legales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398" w:name="_Toc521675180"/>
      <w:r w:rsidRPr="00FC1405">
        <w:rPr>
          <w:rFonts w:ascii="Arial" w:hAnsi="Arial" w:cs="Arial"/>
          <w:b/>
          <w:i w:val="0"/>
          <w:color w:val="auto"/>
        </w:rPr>
        <w:t>Artículo 296. Autorizaciones Sanitarias. Aviso de Funcionamiento y Normatividad.</w:t>
      </w:r>
      <w:bookmarkEnd w:id="39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 Comisión  para la Protección contra Riesgos Sanitarios de Jalisco recibirá aviso de funcionamiento para la operación de establecimientos que así lo requieran.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Las autorizaciones en materia de salubridad general se sujetarán a lo dispuesto por la Ley General de Salud y sus disposiciones complementarias.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399" w:name="_Toc521675181"/>
      <w:r w:rsidRPr="00FC1405">
        <w:rPr>
          <w:rFonts w:ascii="Arial" w:hAnsi="Arial" w:cs="Arial"/>
          <w:b/>
          <w:i w:val="0"/>
          <w:color w:val="auto"/>
        </w:rPr>
        <w:t>Artículo 297. Autorizaciones Sanitarias. Actividades Normadas.</w:t>
      </w:r>
      <w:bookmarkEnd w:id="39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Para las autorizaciones en materia de salubridad local se estará a lo siguiente: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Requieren de autorización sanitaria mediante la modalidad de permiso: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a) El traslado de cadáveres de un municipio a otro, en los casos previstos en el artículo 281 de esta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b) Los proyectos de construcción, reconstrucción, modificación, o acondicionamiento total o parcial de un edificio o local, en los términos previstos en el Capítulo III del Título Décimo Segundo de esta Ley;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c) Los edificios y locales una vez terminados, en los cuales se examinará la habitabilidad para efecto de poder ocuparlos o aplicarlos al uso al que se destinen, en los términos previstos en el Capítulo III del Título Décimo Segundo de esta Ley;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No requieren autorización sanitaria, pero requieren de aviso de funcionamiento, los establecimientos a que se refiere el artículo 266 de este ordenamiento.</w:t>
      </w:r>
    </w:p>
    <w:p w:rsidR="005700F3" w:rsidRPr="00FC1405" w:rsidRDefault="005700F3" w:rsidP="00FC1405">
      <w:pPr>
        <w:pStyle w:val="Normal1"/>
        <w:widowControl w:val="0"/>
        <w:rPr>
          <w:rFonts w:ascii="Arial" w:hAnsi="Arial" w:cs="Arial"/>
          <w:sz w:val="20"/>
          <w:szCs w:val="20"/>
        </w:rPr>
      </w:pPr>
    </w:p>
    <w:p w:rsidR="005700F3" w:rsidRPr="00FC1405" w:rsidRDefault="00FC1405" w:rsidP="00FC1405">
      <w:pPr>
        <w:pStyle w:val="Normal1"/>
        <w:widowControl w:val="0"/>
        <w:rPr>
          <w:rFonts w:ascii="Arial" w:hAnsi="Arial" w:cs="Arial"/>
          <w:sz w:val="20"/>
          <w:szCs w:val="20"/>
        </w:rPr>
      </w:pPr>
      <w:r w:rsidRPr="00FC1405">
        <w:rPr>
          <w:rFonts w:ascii="Arial" w:hAnsi="Arial" w:cs="Arial"/>
          <w:b/>
          <w:sz w:val="20"/>
          <w:szCs w:val="20"/>
        </w:rPr>
        <w:t>2.</w:t>
      </w:r>
      <w:r>
        <w:rPr>
          <w:rFonts w:ascii="Arial" w:hAnsi="Arial" w:cs="Arial"/>
          <w:b/>
          <w:sz w:val="20"/>
          <w:szCs w:val="20"/>
        </w:rPr>
        <w:t xml:space="preserve"> </w:t>
      </w:r>
      <w:r w:rsidRPr="00FC1405">
        <w:rPr>
          <w:rFonts w:ascii="Arial" w:hAnsi="Arial" w:cs="Arial"/>
          <w:sz w:val="20"/>
          <w:szCs w:val="20"/>
        </w:rPr>
        <w:t>El aviso de funcionamiento deberá sujetarse a lo dispuesto por el artículo 309 de este ordenamiento.</w:t>
      </w:r>
    </w:p>
    <w:p w:rsidR="00747FE3" w:rsidRPr="00FC1405" w:rsidRDefault="00747FE3" w:rsidP="00FC1405">
      <w:pPr>
        <w:pStyle w:val="Ttulo9"/>
        <w:spacing w:before="0"/>
        <w:rPr>
          <w:rFonts w:ascii="Arial" w:hAnsi="Arial" w:cs="Arial"/>
          <w:b/>
          <w:i w:val="0"/>
          <w:color w:val="auto"/>
        </w:rPr>
      </w:pPr>
      <w:bookmarkStart w:id="400" w:name="_Toc521675182"/>
    </w:p>
    <w:p w:rsidR="005700F3" w:rsidRPr="00FC1405" w:rsidRDefault="005700F3" w:rsidP="00FC1405">
      <w:pPr>
        <w:pStyle w:val="Ttulo9"/>
        <w:spacing w:before="0"/>
        <w:rPr>
          <w:rFonts w:ascii="Arial" w:hAnsi="Arial" w:cs="Arial"/>
          <w:b/>
          <w:i w:val="0"/>
          <w:color w:val="auto"/>
        </w:rPr>
      </w:pPr>
      <w:r w:rsidRPr="00FC1405">
        <w:rPr>
          <w:rFonts w:ascii="Arial" w:hAnsi="Arial" w:cs="Arial"/>
          <w:b/>
          <w:i w:val="0"/>
          <w:color w:val="auto"/>
        </w:rPr>
        <w:t>Artículo 298. Autorizaciones Sanitarias. Aviso de Funcionamiento y Normatividad.</w:t>
      </w:r>
      <w:bookmarkEnd w:id="40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 Comisión para la protección Contra Riesgos Sanitarios recibirá aviso de funcionamiento para la operación de establecimientos que así lo requieran.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El aviso a que se refiere este artículo deberá presentarse por escrito a la autoridad sanitaria, dentro de los diez días posteriores al inicio de operaciones y contendrá los siguientes datos: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Nombre y domicilio de la persona física o jurídica propietaria del establecimiento;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Domicilio del establecimiento y fecha de inicio de operaciones;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Declaración, bajo protesta de decir verdad, de que se cumplen los requisitos y las disposiciones aplicables al establecimiento;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Clave de la actividad del establecimiento;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Número de cédula profesional del responsable sanitario para el caso de establecimientos de particulares.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01" w:name="_Toc521675183"/>
      <w:r w:rsidRPr="00FC1405">
        <w:rPr>
          <w:rFonts w:ascii="Arial" w:hAnsi="Arial" w:cs="Arial"/>
          <w:b/>
          <w:i w:val="0"/>
          <w:color w:val="auto"/>
        </w:rPr>
        <w:t>Artículo 299. Autorizaciones Sanitarias. Aviso de Funcionamiento.</w:t>
      </w:r>
      <w:bookmarkEnd w:id="40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Cuando los establecimientos a que se refiere el artículo 255 cambien de ubicación, de razón social o denominación, de giro o de propietario, deberán presentar nuevo aviso de funcionamiento, conforme al artículo 297 fracción II de esta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02" w:name="_Toc521675184"/>
      <w:r w:rsidRPr="00FC1405">
        <w:rPr>
          <w:rFonts w:ascii="Arial" w:hAnsi="Arial" w:cs="Arial"/>
          <w:b/>
          <w:i w:val="0"/>
          <w:color w:val="auto"/>
        </w:rPr>
        <w:t>Artículo 300. Autorizaciones Sanitarias. Revocación.</w:t>
      </w:r>
      <w:bookmarkEnd w:id="40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Las autorizaciones a que se refiere esta Ley podrán ser revocadas por la autoridad sanitaria competente en los términos de las disposiciones legales aplicables.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403" w:name="_Toc521675185"/>
      <w:r w:rsidRPr="00FC1405">
        <w:rPr>
          <w:rFonts w:ascii="Arial" w:hAnsi="Arial" w:cs="Arial"/>
          <w:b/>
          <w:color w:val="auto"/>
        </w:rPr>
        <w:t>CAPÍTULO II</w:t>
      </w:r>
      <w:bookmarkEnd w:id="403"/>
    </w:p>
    <w:p w:rsidR="005700F3" w:rsidRPr="00FC1405" w:rsidRDefault="005700F3" w:rsidP="00FC1405">
      <w:pPr>
        <w:pStyle w:val="Ttulo8"/>
        <w:spacing w:before="0"/>
        <w:jc w:val="center"/>
        <w:rPr>
          <w:rFonts w:ascii="Arial" w:hAnsi="Arial" w:cs="Arial"/>
          <w:b/>
          <w:color w:val="auto"/>
        </w:rPr>
      </w:pPr>
      <w:bookmarkStart w:id="404" w:name="_Toc521675186"/>
      <w:r w:rsidRPr="00FC1405">
        <w:rPr>
          <w:rFonts w:ascii="Arial" w:hAnsi="Arial" w:cs="Arial"/>
          <w:b/>
          <w:color w:val="auto"/>
        </w:rPr>
        <w:t>DE LA REVOCACIÓN DE AUTORIZACIONES SANITARIAS</w:t>
      </w:r>
      <w:bookmarkEnd w:id="404"/>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PRIMERA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CAUSAS DE REVOCACIÓN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05" w:name="_Toc521675187"/>
      <w:r w:rsidRPr="00FC1405">
        <w:rPr>
          <w:rFonts w:ascii="Arial" w:hAnsi="Arial" w:cs="Arial"/>
          <w:b/>
          <w:i w:val="0"/>
          <w:color w:val="auto"/>
        </w:rPr>
        <w:t>Artículo 301. Autorizaciones Sanitarias. Causas de Revocación.</w:t>
      </w:r>
      <w:bookmarkEnd w:id="40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autoridad sanitaria local competente podrá revocar las autorizaciones que haya otorgado, en los siguientes casos: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Cuando por causas supervenientes se compruebe que los productos o el ejercicio de las actividades que se hubieren autorizado, constituyan riesgo o daño para la salud humana;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Cuando el ejercicio de la actividad que se hubiese autorizado exceda de los límites fijados en la autorización respectiva;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Cuando se dé un uso distinto a la autorización;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Por incumplimiento grave a las disposiciones de esta Ley, sus Reglamentos y demás normas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Por reiterada renuencia a acatar las órdenes que dicte la autoridad sanitaria, en los términos de esta Ley y demás disposiciones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Cuando resulten falsos los datos o documentos proporcionados por el interesado, que hubiesen servido de base a la autoridad sanitaria, para otorgar la autorización;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Cuando el interesado no se ajuste a los términos, condiciones y requisitos en que se le haya otorgado la autorización o haga uso indebido de ésta;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Cuando lo solicite el interesado;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En los demás casos en que, conforme a la Ley, lo determine la autoridad sanitaria.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jc w:val="left"/>
        <w:rPr>
          <w:rFonts w:ascii="Arial" w:hAnsi="Arial" w:cs="Arial"/>
          <w:b/>
          <w:i w:val="0"/>
          <w:color w:val="auto"/>
        </w:rPr>
      </w:pPr>
      <w:bookmarkStart w:id="406" w:name="_Toc521675188"/>
      <w:r w:rsidRPr="00FC1405">
        <w:rPr>
          <w:rFonts w:ascii="Arial" w:hAnsi="Arial" w:cs="Arial"/>
          <w:b/>
          <w:i w:val="0"/>
          <w:color w:val="auto"/>
        </w:rPr>
        <w:t>Artículo 302. Autorizaciones Sanitarias. Riesgos.</w:t>
      </w:r>
      <w:bookmarkEnd w:id="40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Cuando la revocación de una autorización se funde en los riesgos o daños que pueda causar o cause un servicio, la autoridad sanitaria dará conocimiento de tales revocaciones a las dependencias y entidades públicas que tengan atribuciones de orientación al consumidor.</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SECCIÓN SEGUNDA</w:t>
      </w:r>
    </w:p>
    <w:p w:rsidR="005700F3" w:rsidRPr="00FC1405" w:rsidRDefault="005700F3" w:rsidP="00FC1405">
      <w:pPr>
        <w:pStyle w:val="Normal1"/>
        <w:widowControl w:val="0"/>
        <w:jc w:val="center"/>
        <w:rPr>
          <w:rFonts w:ascii="Arial" w:hAnsi="Arial" w:cs="Arial"/>
          <w:b/>
          <w:sz w:val="20"/>
          <w:szCs w:val="20"/>
        </w:rPr>
      </w:pPr>
      <w:r w:rsidRPr="00FC1405">
        <w:rPr>
          <w:rFonts w:ascii="Arial" w:hAnsi="Arial" w:cs="Arial"/>
          <w:b/>
          <w:sz w:val="20"/>
          <w:szCs w:val="20"/>
        </w:rPr>
        <w:t>DEL PROCEDIMIENTO PARA LA REVOCACIÓN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jc w:val="left"/>
        <w:rPr>
          <w:rFonts w:ascii="Arial" w:hAnsi="Arial" w:cs="Arial"/>
          <w:b/>
          <w:i w:val="0"/>
          <w:color w:val="auto"/>
        </w:rPr>
      </w:pPr>
      <w:bookmarkStart w:id="407" w:name="_Toc521675189"/>
      <w:r w:rsidRPr="00FC1405">
        <w:rPr>
          <w:rFonts w:ascii="Arial" w:hAnsi="Arial" w:cs="Arial"/>
          <w:b/>
          <w:i w:val="0"/>
          <w:color w:val="auto"/>
        </w:rPr>
        <w:t>Artículo 303. Revocación. Procedimiento.</w:t>
      </w:r>
      <w:bookmarkEnd w:id="40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En los casos a que se refiere el artículo 301 de esta Ley, con excepción de lo previsto en la fracción VIII, la autoridad sanitaria instaurará el procedimiento que establece este Capítulo: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Mandará citar al interesado o a su representante y en el citatorio que se entregará personalmente, le hará saber la causa que motivó el procedimiento, el lugar, día y hora de celebración de la audiencia, el derecho que tiene para ofrecer pruebas y alegar lo que a su interés convenga, así como el apercibimiento de que si no comparece sin justa causa, la resolución se dictará tomando en cuenta sólo las constancias del expediente;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 audiencia se celebrará dentro de un plazo no menor de cinco días hábiles, contados a partir del día siguiente de la notificación;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Cuando no sea posible notificar personalmente al interesado, agotados los medios previstos en el Código de Procedimientos Civiles, la notificación se hará en el Periódico Oficial El Estado de Jalisco, mediante dos publicaciones, con una semana de intervalo entre una y otra. En este caso, el plazo a que se refiere el párrafo anterior empezará a contar a partir del día siguiente en que se efectúe la última publicación.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08" w:name="_Toc521675190"/>
      <w:r w:rsidRPr="00FC1405">
        <w:rPr>
          <w:rFonts w:ascii="Arial" w:hAnsi="Arial" w:cs="Arial"/>
          <w:b/>
          <w:i w:val="0"/>
          <w:color w:val="auto"/>
        </w:rPr>
        <w:t>Artículo 304. Revocación. Audiencia.</w:t>
      </w:r>
      <w:bookmarkEnd w:id="40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 audiencia se celebrará el día y hora señalados, con o sin la asistencia del interesado o de su representante legal. En este último caso, se deberá dar cuenta con la copia del citatorio que se le hubiese girado al interesado y con la constancia que acredite que le fue efectivamente entregado o con los ejemplares de los periódicos oficiales en que hubiese aparecido publicado el citatorio.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09" w:name="_Toc521675191"/>
      <w:r w:rsidRPr="00FC1405">
        <w:rPr>
          <w:rFonts w:ascii="Arial" w:hAnsi="Arial" w:cs="Arial"/>
          <w:b/>
          <w:i w:val="0"/>
          <w:color w:val="auto"/>
        </w:rPr>
        <w:t>Artículo 305. Revocación. Medios Probatorios.</w:t>
      </w:r>
      <w:bookmarkEnd w:id="40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En la propia audiencia se ofrecerán y admitirán toda clase de medios probatorios, a excepción de la confesional y la testimonial. Tales elementos de convicción se desahogarán en la misma.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La celebración de la audiencia podrá diferirse por una sola vez cuando lo solicite el interesado, por causa debidamente justificada.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10" w:name="_Toc521675192"/>
      <w:r w:rsidRPr="00FC1405">
        <w:rPr>
          <w:rFonts w:ascii="Arial" w:hAnsi="Arial" w:cs="Arial"/>
          <w:b/>
          <w:i w:val="0"/>
          <w:color w:val="auto"/>
        </w:rPr>
        <w:t>Artículo 306. Revocación. Notificación de la Resolución.</w:t>
      </w:r>
      <w:bookmarkEnd w:id="41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 autoridad sanitaria competente emitirá la resolución que corresponda, al concluir la audiencia o dentro de los cinco días hábiles siguientes, la cual se notificará de manera personal al interesado. En caso de ausencia o desconocerse el domicilio, la notificación o la resolución se hará en el Periódico Oficial El Estado de Jalisco por dos veces con un intervalo de una semana entre una y otra.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11" w:name="_Toc521675193"/>
      <w:r w:rsidRPr="00FC1405">
        <w:rPr>
          <w:rFonts w:ascii="Arial" w:hAnsi="Arial" w:cs="Arial"/>
          <w:b/>
          <w:i w:val="0"/>
          <w:color w:val="auto"/>
        </w:rPr>
        <w:t>Artículo 307. Revocación. Efectos.</w:t>
      </w:r>
      <w:bookmarkEnd w:id="41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La resolución de revocación surtirá efectos, en su caso, de clausura definitiva, de prohibición de uso o de ejercicio de las actividades a que se refiere la autorización revocada.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412" w:name="_Toc521675194"/>
      <w:r w:rsidRPr="00FC1405">
        <w:rPr>
          <w:rFonts w:ascii="Arial" w:hAnsi="Arial" w:cs="Arial"/>
          <w:b/>
          <w:color w:val="auto"/>
        </w:rPr>
        <w:t>CAPÍTULO III</w:t>
      </w:r>
      <w:bookmarkEnd w:id="412"/>
    </w:p>
    <w:p w:rsidR="005700F3" w:rsidRPr="00FC1405" w:rsidRDefault="005700F3" w:rsidP="00FC1405">
      <w:pPr>
        <w:pStyle w:val="Ttulo8"/>
        <w:spacing w:before="0"/>
        <w:jc w:val="center"/>
        <w:rPr>
          <w:rFonts w:ascii="Arial" w:hAnsi="Arial" w:cs="Arial"/>
          <w:b/>
          <w:color w:val="auto"/>
        </w:rPr>
      </w:pPr>
      <w:bookmarkStart w:id="413" w:name="_Toc521675195"/>
      <w:r w:rsidRPr="00FC1405">
        <w:rPr>
          <w:rFonts w:ascii="Arial" w:hAnsi="Arial" w:cs="Arial"/>
          <w:b/>
          <w:color w:val="auto"/>
        </w:rPr>
        <w:t>DE LOS CERTIFICADOS</w:t>
      </w:r>
      <w:bookmarkEnd w:id="413"/>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14" w:name="_Toc521675196"/>
      <w:r w:rsidRPr="00FC1405">
        <w:rPr>
          <w:rFonts w:ascii="Arial" w:hAnsi="Arial" w:cs="Arial"/>
          <w:b/>
          <w:i w:val="0"/>
          <w:color w:val="auto"/>
        </w:rPr>
        <w:t>Artículo 308. Certificados. Concepto.</w:t>
      </w:r>
      <w:bookmarkEnd w:id="41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Para los efectos de esta Ley, se entiende por certificados las constancias expedidas en los términos que establezcan las autoridades sanitarias del Estado, para la comprobación o información de determinados hechos.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EC31E3" w:rsidRPr="00FC1405">
        <w:rPr>
          <w:rFonts w:ascii="Arial" w:hAnsi="Arial" w:cs="Arial"/>
          <w:b/>
          <w:sz w:val="20"/>
          <w:szCs w:val="20"/>
        </w:rPr>
        <w:t xml:space="preserve"> </w:t>
      </w:r>
      <w:r w:rsidRPr="00FC1405">
        <w:rPr>
          <w:rFonts w:ascii="Arial" w:hAnsi="Arial" w:cs="Arial"/>
          <w:sz w:val="20"/>
          <w:szCs w:val="20"/>
        </w:rPr>
        <w:t>La Secretaría de Salud podrá expedir certificados, autorizaciones o cualquier otro documento, con  base en la información, comprobación de hechos o recomendaciones técnicas que proporcionen terceros autorizados conforme a la Ley General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color w:val="auto"/>
        </w:rPr>
      </w:pPr>
      <w:bookmarkStart w:id="415" w:name="_Toc521675197"/>
      <w:r w:rsidRPr="00FC1405">
        <w:rPr>
          <w:rFonts w:ascii="Arial" w:hAnsi="Arial" w:cs="Arial"/>
          <w:b/>
          <w:i w:val="0"/>
          <w:color w:val="auto"/>
        </w:rPr>
        <w:t>Artículo 309. Certificados. Tipos</w:t>
      </w:r>
      <w:r w:rsidRPr="00FC1405">
        <w:rPr>
          <w:rFonts w:ascii="Arial" w:hAnsi="Arial" w:cs="Arial"/>
          <w:color w:val="auto"/>
        </w:rPr>
        <w:t>.</w:t>
      </w:r>
      <w:bookmarkEnd w:id="41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Para fines sanitarios, podrán extenderse los siguientes certificados: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De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Prenupciales;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De defunción;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De muerte fetal;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Los demás que determine la Ley General de Salud, sus Reglamentos y otras disposiciones legales aplicables.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16" w:name="_Toc521675198"/>
      <w:r w:rsidRPr="00FC1405">
        <w:rPr>
          <w:rFonts w:ascii="Arial" w:hAnsi="Arial" w:cs="Arial"/>
          <w:b/>
          <w:i w:val="0"/>
          <w:color w:val="auto"/>
        </w:rPr>
        <w:t>Artículo 310. Certificados. Médico y Prenupciales.</w:t>
      </w:r>
      <w:bookmarkEnd w:id="41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Los certificados médicos de salud o prenupciales podrán ser otorgados por las autoridades sanitarias competentes o por profesionales de la medicina, con título legalmente expedido y registrado. El prenupcial deberá ser requerido por las autoridades del Registro Civil.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417" w:name="_Toc521675199"/>
      <w:r w:rsidRPr="00FC1405">
        <w:rPr>
          <w:rStyle w:val="Ttulo9Car"/>
          <w:rFonts w:ascii="Arial" w:eastAsia="Calibri" w:hAnsi="Arial" w:cs="Arial"/>
          <w:b/>
          <w:i w:val="0"/>
          <w:color w:val="auto"/>
        </w:rPr>
        <w:t>Artículo 311. Certificados. De Defunción y Muerte Fetal</w:t>
      </w:r>
      <w:bookmarkEnd w:id="417"/>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Los certificados de defunción o de muerte fetal serán expedidos por profesionales de la medicina o por las autoridades sanitarias competentes, una vez comprobado el fallecimiento y determinadas sus causas.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18" w:name="_Toc521675200"/>
      <w:r w:rsidRPr="00FC1405">
        <w:rPr>
          <w:rFonts w:ascii="Arial" w:hAnsi="Arial" w:cs="Arial"/>
          <w:b/>
          <w:i w:val="0"/>
          <w:color w:val="auto"/>
        </w:rPr>
        <w:t>Artículo 312. Certificados. Expedición en Formatos Aprobados.</w:t>
      </w:r>
      <w:bookmarkEnd w:id="41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EC31E3" w:rsidRPr="00FC1405">
        <w:rPr>
          <w:rFonts w:ascii="Arial" w:hAnsi="Arial" w:cs="Arial"/>
          <w:b/>
          <w:sz w:val="20"/>
          <w:szCs w:val="20"/>
        </w:rPr>
        <w:t xml:space="preserve"> </w:t>
      </w:r>
      <w:r w:rsidRPr="00FC1405">
        <w:rPr>
          <w:rFonts w:ascii="Arial" w:hAnsi="Arial" w:cs="Arial"/>
          <w:sz w:val="20"/>
          <w:szCs w:val="20"/>
        </w:rPr>
        <w:t>Los certificados a que se refiere este Capítulo, excepto el de salud, se extenderán, en los modelos aprobados por la Secretaría de Salud, y por las normas oficiales mexicanas.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419" w:name="_Toc521675201"/>
      <w:r w:rsidRPr="00FC1405">
        <w:rPr>
          <w:rFonts w:ascii="Arial" w:hAnsi="Arial" w:cs="Arial"/>
          <w:b/>
          <w:i w:val="0"/>
          <w:color w:val="auto"/>
          <w:sz w:val="20"/>
          <w:szCs w:val="20"/>
        </w:rPr>
        <w:t xml:space="preserve">TÍTULO DÉCIMO </w:t>
      </w:r>
      <w:bookmarkEnd w:id="419"/>
      <w:r w:rsidRPr="00FC1405">
        <w:rPr>
          <w:rFonts w:ascii="Arial" w:hAnsi="Arial" w:cs="Arial"/>
          <w:b/>
          <w:i w:val="0"/>
          <w:color w:val="auto"/>
          <w:sz w:val="20"/>
          <w:szCs w:val="20"/>
        </w:rPr>
        <w:t>CUARTO</w:t>
      </w:r>
    </w:p>
    <w:p w:rsidR="005700F3" w:rsidRPr="00FC1405" w:rsidRDefault="005700F3" w:rsidP="00FC1405">
      <w:pPr>
        <w:pStyle w:val="Ttulo7"/>
        <w:spacing w:before="0"/>
        <w:jc w:val="center"/>
        <w:rPr>
          <w:rFonts w:ascii="Arial" w:hAnsi="Arial" w:cs="Arial"/>
          <w:b/>
          <w:i w:val="0"/>
          <w:color w:val="auto"/>
          <w:sz w:val="20"/>
          <w:szCs w:val="20"/>
        </w:rPr>
      </w:pPr>
      <w:bookmarkStart w:id="420" w:name="_Toc521675202"/>
      <w:r w:rsidRPr="00FC1405">
        <w:rPr>
          <w:rFonts w:ascii="Arial" w:hAnsi="Arial" w:cs="Arial"/>
          <w:b/>
          <w:i w:val="0"/>
          <w:color w:val="auto"/>
          <w:sz w:val="20"/>
          <w:szCs w:val="20"/>
        </w:rPr>
        <w:t>DE LAS MEDIDAS DE SEGURIDAD SANITARIA</w:t>
      </w:r>
      <w:bookmarkEnd w:id="420"/>
    </w:p>
    <w:p w:rsidR="005700F3" w:rsidRPr="00FC1405" w:rsidRDefault="005700F3" w:rsidP="00FC1405">
      <w:pPr>
        <w:pStyle w:val="Ttulo8"/>
        <w:spacing w:before="0"/>
        <w:jc w:val="center"/>
        <w:rPr>
          <w:rFonts w:ascii="Arial" w:hAnsi="Arial" w:cs="Arial"/>
          <w:b/>
          <w:color w:val="auto"/>
        </w:rPr>
      </w:pPr>
      <w:bookmarkStart w:id="421" w:name="_Toc521675203"/>
      <w:r w:rsidRPr="00FC1405">
        <w:rPr>
          <w:rFonts w:ascii="Arial" w:hAnsi="Arial" w:cs="Arial"/>
          <w:b/>
          <w:color w:val="auto"/>
        </w:rPr>
        <w:t>CAPÍTULO I</w:t>
      </w:r>
      <w:bookmarkEnd w:id="421"/>
    </w:p>
    <w:p w:rsidR="005700F3" w:rsidRPr="00FC1405" w:rsidRDefault="005700F3" w:rsidP="00FC1405">
      <w:pPr>
        <w:pStyle w:val="Ttulo8"/>
        <w:spacing w:before="0"/>
        <w:jc w:val="center"/>
        <w:rPr>
          <w:rFonts w:ascii="Arial" w:hAnsi="Arial" w:cs="Arial"/>
          <w:b/>
          <w:color w:val="auto"/>
        </w:rPr>
      </w:pPr>
      <w:bookmarkStart w:id="422" w:name="_Toc521675204"/>
      <w:r w:rsidRPr="00FC1405">
        <w:rPr>
          <w:rFonts w:ascii="Arial" w:hAnsi="Arial" w:cs="Arial"/>
          <w:b/>
          <w:color w:val="auto"/>
        </w:rPr>
        <w:t>MEDIDAS DE SEGURIDAD SANITARIA</w:t>
      </w:r>
      <w:bookmarkEnd w:id="422"/>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23" w:name="_Toc521675205"/>
      <w:r w:rsidRPr="00FC1405">
        <w:rPr>
          <w:rFonts w:ascii="Arial" w:hAnsi="Arial" w:cs="Arial"/>
          <w:b/>
          <w:i w:val="0"/>
          <w:color w:val="auto"/>
        </w:rPr>
        <w:t>Artículo 313. Medidas de Seguridad. Concepto.</w:t>
      </w:r>
      <w:bookmarkEnd w:id="42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Se consideran medidas de seguridad aquellas disposiciones de inmediata ejecución que dicte la Secretaría de Salud y las autoridades municipales, de conformidad con los preceptos de esta Ley y demás disposiciones y convenios aplicables, para proteger y preservar la salud de todas las personas. Las medidas de seguridad se aplicarán sin perjuicio de las sanciones que, en su caso, correspondieren.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24" w:name="_Toc521675206"/>
      <w:r w:rsidRPr="00FC1405">
        <w:rPr>
          <w:rFonts w:ascii="Arial" w:hAnsi="Arial" w:cs="Arial"/>
          <w:b/>
          <w:i w:val="0"/>
          <w:color w:val="auto"/>
        </w:rPr>
        <w:t>Artículo 314. Medidas de Seguridad.  Tipos.</w:t>
      </w:r>
      <w:bookmarkEnd w:id="42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Son medidas de seguridad sanitaria las siguientes: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El aislamiento;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 cuarentena;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La observación personal;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 vacunación de personas;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La vacunación de animales;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La destrucción o control de insectos u otras faunas transmisoras y nocivas;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La suspensión de trabajos o servicios;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El aseguramiento y destrucción de objetos, productos o substancias;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La desocupación o desalojo de casas, edificios, establecimientos y, en general, de cualquier predio;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La prohibición de actos de uso;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Las demás que determinen las autoridades sanitarias del Estado, que puedan evitar que se causen o continúen causando riesgos o daños 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25" w:name="_Toc521675207"/>
      <w:r w:rsidRPr="00FC1405">
        <w:rPr>
          <w:rFonts w:ascii="Arial" w:hAnsi="Arial" w:cs="Arial"/>
          <w:b/>
          <w:i w:val="0"/>
          <w:color w:val="auto"/>
        </w:rPr>
        <w:t>Artículo 315. Medidas de Seguridad. Aislamiento.</w:t>
      </w:r>
      <w:bookmarkEnd w:id="42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Se entiende por aislamiento la separación de personas infectadas durante el período de transmisibilidad, en lugares y condiciones que eviten el peligro de contagio.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384CD3" w:rsidRPr="00FC1405">
        <w:rPr>
          <w:rFonts w:ascii="Arial" w:hAnsi="Arial" w:cs="Arial"/>
          <w:b/>
          <w:sz w:val="20"/>
          <w:szCs w:val="20"/>
        </w:rPr>
        <w:t xml:space="preserve"> </w:t>
      </w:r>
      <w:r w:rsidRPr="00FC1405">
        <w:rPr>
          <w:rFonts w:ascii="Arial" w:hAnsi="Arial" w:cs="Arial"/>
          <w:sz w:val="20"/>
          <w:szCs w:val="20"/>
        </w:rPr>
        <w:t>El aislamiento se ordenará por escrito por la autoridad sanitaria competente, previo dictamen médico y durará el tiempo estrictamente necesario para que desaparezca el peligro.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26" w:name="_Toc521675208"/>
      <w:r w:rsidRPr="00FC1405">
        <w:rPr>
          <w:rFonts w:ascii="Arial" w:hAnsi="Arial" w:cs="Arial"/>
          <w:b/>
          <w:i w:val="0"/>
          <w:color w:val="auto"/>
        </w:rPr>
        <w:t>Artículo 316. Medidas de Seguridad. Cuarentena.</w:t>
      </w:r>
      <w:bookmarkEnd w:id="42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Se entiende por cuarentena la limitación a la libertad de tránsito de personas sanas que hubieran estado expuestas a una enfermedad transmisible, por el tiempo estrictamente necesario para controlar el riesgo de contagio. La cuarentena se ordenará por escrito, previo dictamen médico y por la autoridad sanitaria competente.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27" w:name="_Toc521675209"/>
      <w:r w:rsidRPr="00FC1405">
        <w:rPr>
          <w:rFonts w:ascii="Arial" w:hAnsi="Arial" w:cs="Arial"/>
          <w:b/>
          <w:i w:val="0"/>
          <w:color w:val="auto"/>
        </w:rPr>
        <w:t>Artículo 317. Medidas de Seguridad. Observación Personal.</w:t>
      </w:r>
      <w:bookmarkEnd w:id="42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observación personal consiste en la estrecha supervisión sanitaria de los presuntos portadores, sin limitar su libertad de tránsito, con el fin de facilitar la rápida identificación de la infección o enfermedad transmisible.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28" w:name="_Toc521675210"/>
      <w:r w:rsidRPr="00FC1405">
        <w:rPr>
          <w:rFonts w:ascii="Arial" w:hAnsi="Arial" w:cs="Arial"/>
          <w:b/>
          <w:i w:val="0"/>
          <w:color w:val="auto"/>
        </w:rPr>
        <w:t>Artículo 318. Medidas de Seguridad. Vacunación.</w:t>
      </w:r>
      <w:bookmarkEnd w:id="42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Se ordenará la vacunación de personas expuestas a contraer enfermedades transmisibles, en los siguientes casos: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Cuando no hayan sido vacunados contra la tifoidea, la tosferina, la difteria, el tétanos, la tuberculosis, la poliomielitis, el sarampión y demás enfermedades transmisibles, cuya vacunación se estime obligatoria, y siempre que no exista contraindicación médica para ello;</w:t>
      </w:r>
    </w:p>
    <w:p w:rsidR="005700F3" w:rsidRPr="00FC1405" w:rsidRDefault="005700F3" w:rsidP="00FC1405">
      <w:pPr>
        <w:pStyle w:val="Normal1"/>
        <w:widowControl w:val="0"/>
        <w:rPr>
          <w:rFonts w:ascii="Arial" w:hAnsi="Arial" w:cs="Arial"/>
          <w:sz w:val="20"/>
          <w:szCs w:val="20"/>
        </w:rPr>
      </w:pPr>
    </w:p>
    <w:p w:rsidR="005700F3" w:rsidRPr="00FC1405" w:rsidRDefault="00A8297E" w:rsidP="00FC1405">
      <w:pPr>
        <w:pStyle w:val="Normal1"/>
        <w:widowControl w:val="0"/>
        <w:rPr>
          <w:rFonts w:ascii="Arial" w:hAnsi="Arial" w:cs="Arial"/>
          <w:sz w:val="20"/>
          <w:szCs w:val="20"/>
        </w:rPr>
      </w:pPr>
      <w:r w:rsidRPr="00FC1405">
        <w:rPr>
          <w:rFonts w:ascii="Arial" w:hAnsi="Arial" w:cs="Arial"/>
          <w:sz w:val="20"/>
          <w:szCs w:val="20"/>
        </w:rPr>
        <w:t>II. En caso de epidemia grave</w:t>
      </w:r>
      <w:r w:rsidR="005700F3" w:rsidRPr="00FC1405">
        <w:rPr>
          <w:rFonts w:ascii="Arial" w:hAnsi="Arial" w:cs="Arial"/>
          <w:sz w:val="20"/>
          <w:szCs w:val="20"/>
        </w:rPr>
        <w:t>;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Si existiera peligro de invasión de dichos padecimientos en el Estado.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29" w:name="_Toc521675211"/>
      <w:r w:rsidRPr="00FC1405">
        <w:rPr>
          <w:rFonts w:ascii="Arial" w:hAnsi="Arial" w:cs="Arial"/>
          <w:b/>
          <w:i w:val="0"/>
          <w:color w:val="auto"/>
        </w:rPr>
        <w:t>Artículo 319. Medidas de Seguridad. Vacunación de Animales.</w:t>
      </w:r>
      <w:bookmarkEnd w:id="42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El Ejecutivo del Estado, por conducto de la Secretaría de Salud, podrá ordenar o proceder a la vacunación de animales que puedan convertirse en transmisores de enfermedades o que pongan en riesgo la salud de las personas, en coordinación, en su caso, con las dependencias encargadas de la sanidad animal.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30" w:name="_Toc521675212"/>
      <w:r w:rsidRPr="00FC1405">
        <w:rPr>
          <w:rFonts w:ascii="Arial" w:hAnsi="Arial" w:cs="Arial"/>
          <w:b/>
          <w:i w:val="0"/>
          <w:color w:val="auto"/>
        </w:rPr>
        <w:t>Artículo 320. Medidas de Seguridad. Destrucción y Control de faunas Nocivas.</w:t>
      </w:r>
      <w:bookmarkEnd w:id="43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 Secretaría de Salud y las autoridades municipales, en los términos del artículo 5 de esta Ley, ejecutarán las medidas necesarias para la destrucción o control de insectos u otra fauna transmisora y nociva, cuando representen un peligro grave para la salud de las personas.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431" w:name="_Toc521675213"/>
      <w:r w:rsidRPr="00FC1405">
        <w:rPr>
          <w:rStyle w:val="Ttulo9Car"/>
          <w:rFonts w:ascii="Arial" w:eastAsia="Calibri" w:hAnsi="Arial" w:cs="Arial"/>
          <w:b/>
          <w:i w:val="0"/>
          <w:color w:val="auto"/>
        </w:rPr>
        <w:t>Artículo 321. Medidas de Seguridad. De la Suspensión</w:t>
      </w:r>
      <w:bookmarkEnd w:id="431"/>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 Secretaría de Salud y las autoridades municipales</w:t>
      </w:r>
      <w:r w:rsidR="00A8297E" w:rsidRPr="00FC1405">
        <w:rPr>
          <w:rFonts w:ascii="Arial" w:hAnsi="Arial" w:cs="Arial"/>
          <w:sz w:val="20"/>
          <w:szCs w:val="20"/>
        </w:rPr>
        <w:t xml:space="preserve"> </w:t>
      </w:r>
      <w:r w:rsidRPr="00FC1405">
        <w:rPr>
          <w:rFonts w:ascii="Arial" w:hAnsi="Arial" w:cs="Arial"/>
          <w:sz w:val="20"/>
          <w:szCs w:val="20"/>
        </w:rPr>
        <w:t>podrán ordenar la inmediata suspensión de trabajos o de servicios o la prohibición de actos de uso, cuando de continuar aquellos, se ponga en peligro la salud de las personas.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32" w:name="_Toc521675214"/>
      <w:r w:rsidRPr="00FC1405">
        <w:rPr>
          <w:rFonts w:ascii="Arial" w:hAnsi="Arial" w:cs="Arial"/>
          <w:b/>
          <w:i w:val="0"/>
          <w:color w:val="auto"/>
        </w:rPr>
        <w:t>Artículo 322. Medidas de Seguridad. De la Temporalidad de la Suspensión.</w:t>
      </w:r>
      <w:bookmarkEnd w:id="43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 suspensión de trabajos o servicios será temporal; podrá comprender la totalidad de actividades o parte de ellas y se aplicará por el tiempo estrictamente necesario para corregir las irregularidades que pongan en peligro la salud de las personas. Se ejecutarán las acciones necesarias que permitan asegurar la referida suspensión.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384CD3" w:rsidRPr="00FC1405">
        <w:rPr>
          <w:rFonts w:ascii="Arial" w:hAnsi="Arial" w:cs="Arial"/>
          <w:b/>
          <w:sz w:val="20"/>
          <w:szCs w:val="20"/>
        </w:rPr>
        <w:t xml:space="preserve"> </w:t>
      </w:r>
      <w:r w:rsidRPr="00FC1405">
        <w:rPr>
          <w:rFonts w:ascii="Arial" w:hAnsi="Arial" w:cs="Arial"/>
          <w:sz w:val="20"/>
          <w:szCs w:val="20"/>
        </w:rPr>
        <w:t>Durante la suspensión se podrá permitir el acceso a las personas que tengan encomendada la corrección de las irregularidades que la motivaron.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33" w:name="_Toc521675215"/>
      <w:r w:rsidRPr="00FC1405">
        <w:rPr>
          <w:rFonts w:ascii="Arial" w:hAnsi="Arial" w:cs="Arial"/>
          <w:b/>
          <w:i w:val="0"/>
          <w:color w:val="auto"/>
        </w:rPr>
        <w:t>Artículo 323. Medidas de Seguridad. Aseguramiento de Bienes.</w:t>
      </w:r>
      <w:bookmarkEnd w:id="43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El aseguramiento de objetos, productos y sustancias tendrá lugar cuando, con motivo, se advierta que puedan ser nocivos para la salud de las personas o que carezcan de los requisitos esenciales que se establezcan en las disposiciones legales aplicables. Las autoridades sanitarias competentes podrán retenerlos o dejarlos en depósito hasta en tanto se determine su destino, previo dictamen.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384CD3" w:rsidRPr="00FC1405">
        <w:rPr>
          <w:rFonts w:ascii="Arial" w:hAnsi="Arial" w:cs="Arial"/>
          <w:b/>
          <w:sz w:val="20"/>
          <w:szCs w:val="20"/>
        </w:rPr>
        <w:t xml:space="preserve"> </w:t>
      </w:r>
      <w:r w:rsidRPr="00FC1405">
        <w:rPr>
          <w:rFonts w:ascii="Arial" w:hAnsi="Arial" w:cs="Arial"/>
          <w:sz w:val="20"/>
          <w:szCs w:val="20"/>
        </w:rPr>
        <w:t>Si del dictamen resultare que el bien asegurado no es nocivo para la salud y cumple con las disposiciones legales respectivas, se procederá a su inmediata devolución. Si el interesado no gestionare la recuperación dentro de un plazo de treinta días hábiles, se entenderá que el bien causa abandono y quedará a disposición de la autoridad sanitaria, para su aprovechamiento lícito.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Pr="00FC1405">
        <w:rPr>
          <w:rFonts w:ascii="Arial" w:hAnsi="Arial" w:cs="Arial"/>
          <w:sz w:val="20"/>
          <w:szCs w:val="20"/>
        </w:rPr>
        <w:t>. Si del dictamen resultare que el bien asegurado es nocivo, la autoridad sanitaria podrá determinar, previa observancia de la garantía de audiencia y defensa, que el mismo sea sometido a un tratamiento que haga posible su legal aprovechamiento por el interesado, o sea destruido, si no pudiere tener uso lícito por parte de la autoridad.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34" w:name="_Toc521675216"/>
      <w:r w:rsidRPr="00FC1405">
        <w:rPr>
          <w:rFonts w:ascii="Arial" w:hAnsi="Arial" w:cs="Arial"/>
          <w:b/>
          <w:i w:val="0"/>
          <w:color w:val="auto"/>
        </w:rPr>
        <w:t>Artículo 324.  Medidas de Seguridad. Desocupación de Inmuebles.</w:t>
      </w:r>
      <w:bookmarkEnd w:id="43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 desocupación o desalojo de casas, edificios, establecimientos y, en general, de cualquier predio, se ordenará, previa la observancia de la garantía de audiencia y del dictamen pericial, cuando, a juicio de las autoridades sanitarias, se considere que es indispensable para evitar un daño grave a la salud o a la vida de las personas.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435" w:name="_Toc521675217"/>
      <w:r w:rsidRPr="00FC1405">
        <w:rPr>
          <w:rFonts w:ascii="Arial" w:hAnsi="Arial" w:cs="Arial"/>
          <w:b/>
          <w:color w:val="auto"/>
        </w:rPr>
        <w:t>CAPÍTULO II</w:t>
      </w:r>
      <w:bookmarkEnd w:id="435"/>
    </w:p>
    <w:p w:rsidR="005700F3" w:rsidRPr="00FC1405" w:rsidRDefault="005700F3" w:rsidP="00FC1405">
      <w:pPr>
        <w:pStyle w:val="Ttulo8"/>
        <w:spacing w:before="0"/>
        <w:jc w:val="center"/>
        <w:rPr>
          <w:rFonts w:ascii="Arial" w:hAnsi="Arial" w:cs="Arial"/>
          <w:b/>
          <w:color w:val="auto"/>
        </w:rPr>
      </w:pPr>
      <w:bookmarkStart w:id="436" w:name="_Toc521675218"/>
      <w:r w:rsidRPr="00FC1405">
        <w:rPr>
          <w:rFonts w:ascii="Arial" w:hAnsi="Arial" w:cs="Arial"/>
          <w:b/>
          <w:color w:val="auto"/>
        </w:rPr>
        <w:t>DEL PROCEDIMIENTO PARA APLICAR LAS MEDIDAS DE SEGURIDAD Y SANCIONES</w:t>
      </w:r>
      <w:bookmarkEnd w:id="436"/>
    </w:p>
    <w:p w:rsidR="005700F3" w:rsidRPr="00FC1405" w:rsidRDefault="005700F3" w:rsidP="00FC1405">
      <w:pPr>
        <w:pStyle w:val="Ttulo9"/>
        <w:spacing w:before="0"/>
        <w:rPr>
          <w:rFonts w:ascii="Arial" w:hAnsi="Arial" w:cs="Arial"/>
          <w:color w:val="auto"/>
        </w:rPr>
      </w:pPr>
    </w:p>
    <w:p w:rsidR="005700F3" w:rsidRPr="00FC1405" w:rsidRDefault="005700F3" w:rsidP="00FC1405">
      <w:pPr>
        <w:pStyle w:val="Ttulo9"/>
        <w:spacing w:before="0"/>
        <w:rPr>
          <w:rFonts w:ascii="Arial" w:hAnsi="Arial" w:cs="Arial"/>
          <w:b/>
          <w:i w:val="0"/>
          <w:color w:val="auto"/>
        </w:rPr>
      </w:pPr>
      <w:bookmarkStart w:id="437" w:name="_Toc521675219"/>
      <w:r w:rsidRPr="00FC1405">
        <w:rPr>
          <w:rFonts w:ascii="Arial" w:hAnsi="Arial" w:cs="Arial"/>
          <w:b/>
          <w:i w:val="0"/>
          <w:color w:val="auto"/>
        </w:rPr>
        <w:t>Artículo 325. Procedimientos Administrativos. Criterios de Ejecución.</w:t>
      </w:r>
      <w:bookmarkEnd w:id="437"/>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1. Para los efectos de esta Ley, el ejercicio de las facultades discrecionales, por parte de las autoridades sanitarias locales competentes, se sujetará a los siguientes criterios: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Se tomarán en cuenta las necesidades sociales y, en general, los derechos e intereses de la población;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Se considerarán los precedentes que se hayan dado en el ejercicio de las facultades específicas que vayan a ser usadas, así como la experiencia acumulada a ese respecto;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Los demás que establezca el superior jerárquico, tendientes a la procedibilidad de la resolución.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384CD3" w:rsidRPr="00FC1405">
        <w:rPr>
          <w:rFonts w:ascii="Arial" w:hAnsi="Arial" w:cs="Arial"/>
          <w:b/>
          <w:sz w:val="20"/>
          <w:szCs w:val="20"/>
        </w:rPr>
        <w:t xml:space="preserve"> </w:t>
      </w:r>
      <w:r w:rsidRPr="00FC1405">
        <w:rPr>
          <w:rFonts w:ascii="Arial" w:hAnsi="Arial" w:cs="Arial"/>
          <w:sz w:val="20"/>
          <w:szCs w:val="20"/>
        </w:rPr>
        <w:t>La resolución que se dicte se hará saber, por escrito, al interesado, dentro del término que marca esta Ley. Para el caso de que no exista éste, dentro de un plazo no mayor de cuatro meses, contados a partir de la recepción de la solicitud del particular.</w:t>
      </w:r>
    </w:p>
    <w:p w:rsidR="00747FE3" w:rsidRPr="00FC1405" w:rsidRDefault="00747FE3" w:rsidP="00FC1405">
      <w:pPr>
        <w:pStyle w:val="Ttulo9"/>
        <w:spacing w:before="0"/>
        <w:rPr>
          <w:rFonts w:ascii="Arial" w:hAnsi="Arial" w:cs="Arial"/>
          <w:b/>
          <w:i w:val="0"/>
          <w:color w:val="auto"/>
        </w:rPr>
      </w:pPr>
      <w:bookmarkStart w:id="438" w:name="_Toc521675220"/>
    </w:p>
    <w:p w:rsidR="005700F3" w:rsidRPr="00FC1405" w:rsidRDefault="005700F3" w:rsidP="00FC1405">
      <w:pPr>
        <w:pStyle w:val="Ttulo9"/>
        <w:spacing w:before="0"/>
        <w:rPr>
          <w:rFonts w:ascii="Arial" w:hAnsi="Arial" w:cs="Arial"/>
          <w:b/>
          <w:i w:val="0"/>
          <w:color w:val="auto"/>
        </w:rPr>
      </w:pPr>
      <w:r w:rsidRPr="00FC1405">
        <w:rPr>
          <w:rFonts w:ascii="Arial" w:hAnsi="Arial" w:cs="Arial"/>
          <w:b/>
          <w:i w:val="0"/>
          <w:color w:val="auto"/>
        </w:rPr>
        <w:t>Artículo 326. Procedimientos Administrativos. Principios.</w:t>
      </w:r>
      <w:bookmarkEnd w:id="43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 definición, observancia e instrucción de los procedimientos que serán por escrito, establecidos en esta Ley, se sujetarán a los principios jurídicos y administrativos siguientes: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Legalidad;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Imparcialidad;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Eficacia;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Economía;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Probidad;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Participación;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 Publicidad;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VIII. Coordinación;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IX. Eficiencia;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 Jerarquía;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XI. Buena fe.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384CD3" w:rsidRPr="00FC1405">
        <w:rPr>
          <w:rFonts w:ascii="Arial" w:hAnsi="Arial" w:cs="Arial"/>
          <w:b/>
          <w:sz w:val="20"/>
          <w:szCs w:val="20"/>
        </w:rPr>
        <w:t xml:space="preserve"> </w:t>
      </w:r>
      <w:r w:rsidRPr="00FC1405">
        <w:rPr>
          <w:rFonts w:ascii="Arial" w:hAnsi="Arial" w:cs="Arial"/>
          <w:sz w:val="20"/>
          <w:szCs w:val="20"/>
        </w:rPr>
        <w:t>En lo no previsto en el procedimiento administrativo sancionador que prevé esta Ley, se estará a lo dispuesto por el Código de Procedimientos Civiles del Estado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439" w:name="_Toc521675221"/>
      <w:r w:rsidRPr="00FC1405">
        <w:rPr>
          <w:rStyle w:val="Ttulo9Car"/>
          <w:rFonts w:ascii="Arial" w:eastAsia="Calibri" w:hAnsi="Arial" w:cs="Arial"/>
          <w:b/>
          <w:i w:val="0"/>
          <w:color w:val="auto"/>
        </w:rPr>
        <w:t>Artículo 327. Procedimientos Administrativos. Apercibimiento para Cumplir</w:t>
      </w:r>
      <w:bookmarkEnd w:id="439"/>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 Secretaría de Salud y las autoridades municipales que se encuentren en el supuesto previsto en la fracción V del artículo 4 de esta Ley, con base al resultado de verificación, dictarán las medidas necesarias para corregir, en su caso, las irregularidades que se hubiesen encontrado, notificando al interesado y dándole un plazo adecuado para su cumplimiento.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40" w:name="_Toc521675222"/>
      <w:r w:rsidRPr="00FC1405">
        <w:rPr>
          <w:rFonts w:ascii="Arial" w:hAnsi="Arial" w:cs="Arial"/>
          <w:b/>
          <w:i w:val="0"/>
          <w:color w:val="auto"/>
        </w:rPr>
        <w:t>Artículo 328.  Procedimientos Administrativos. Auxilio de la Fuerza Pública.</w:t>
      </w:r>
      <w:bookmarkEnd w:id="44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Las autoridades sanitarias competentes podrán hacer uso de los medios legales necesarios, incluyendo el auxilio de la fuerza pública, para lograr las visitas de verificación, sanciones y medidas de seguridad que procedan.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41" w:name="_Toc521675223"/>
      <w:r w:rsidRPr="00FC1405">
        <w:rPr>
          <w:rFonts w:ascii="Arial" w:hAnsi="Arial" w:cs="Arial"/>
          <w:b/>
          <w:i w:val="0"/>
          <w:color w:val="auto"/>
        </w:rPr>
        <w:t>Artículo 329. Procedimientos Administrativos. De la Contestación.</w:t>
      </w:r>
      <w:bookmarkEnd w:id="44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Turnada un acta de verificación, las autoridades sanitarias competentes citarán al interesado, personalmente o por correo certificado con acuse de recibo para que, dentro de un plazo no menor de cinco días ni mayor de treinta, comparezca a manifestar lo que a su derecho convenga y ofrezca las pruebas que estime procedentes, en relación con los hechos asentados en la propia acta.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42" w:name="_Toc521675224"/>
      <w:r w:rsidRPr="00FC1405">
        <w:rPr>
          <w:rFonts w:ascii="Arial" w:hAnsi="Arial" w:cs="Arial"/>
          <w:b/>
          <w:i w:val="0"/>
          <w:color w:val="auto"/>
        </w:rPr>
        <w:t>Artículo 330. Procedimientos Administrativos. Cómputo de plazos.</w:t>
      </w:r>
      <w:bookmarkEnd w:id="44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El cómputo de los plazos que se señalen para el cumplimiento de disposiciones sanitarias, se hará entendiendo los días como naturales, con las excepciones que esta Ley establezca.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443" w:name="_Toc521675225"/>
      <w:r w:rsidRPr="00FC1405">
        <w:rPr>
          <w:rStyle w:val="Ttulo9Car"/>
          <w:rFonts w:ascii="Arial" w:eastAsia="Calibri" w:hAnsi="Arial" w:cs="Arial"/>
          <w:b/>
          <w:i w:val="0"/>
          <w:color w:val="auto"/>
        </w:rPr>
        <w:t>Artículo 331. Procedimientos Administrativos. De la Resolución</w:t>
      </w:r>
      <w:bookmarkEnd w:id="443"/>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Una vez oído al presunto infractor o a su representante legal y desahogadas las pruebas que ofreciere y fueren admitidas, se procederá, dentro de los cinco días hábiles siguientes, a dictar por escrito la resolución que proceda, la cual será notificada en forma personal o por correo certificado con acuse de recibo al interesado o a su representante legal.</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444" w:name="_Toc521675226"/>
      <w:r w:rsidRPr="00FC1405">
        <w:rPr>
          <w:rStyle w:val="Ttulo9Car"/>
          <w:rFonts w:ascii="Arial" w:eastAsia="Calibri" w:hAnsi="Arial" w:cs="Arial"/>
          <w:b/>
          <w:i w:val="0"/>
          <w:color w:val="auto"/>
        </w:rPr>
        <w:t>Artículo 332. Procedimientos Administrativos. De la No Comparecencia</w:t>
      </w:r>
      <w:bookmarkEnd w:id="444"/>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Si el presunto infractor no compareciera dentro del plazo fijado en el artículo 340 de esta Ley, se procederá a dictar, en su rebeldía, la resolución definitiva, notificándose en los términos del artículo anterior.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45" w:name="_Toc521675227"/>
      <w:r w:rsidRPr="00FC1405">
        <w:rPr>
          <w:rFonts w:ascii="Arial" w:hAnsi="Arial" w:cs="Arial"/>
          <w:b/>
          <w:i w:val="0"/>
          <w:color w:val="auto"/>
        </w:rPr>
        <w:t>Artículo 333. Procedimientos Administrativos. Ejecución.</w:t>
      </w:r>
      <w:bookmarkEnd w:id="44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En los casos de suspensión de trabajos o de servicios o de clausura temporal o definitiva, parcial o total, el personal comisionado para su ejecución procederá a levantar acta circunstanciada de la diligencia, siguiendo para ello los lineamientos generales establecidos para las verificaciones.</w:t>
      </w:r>
    </w:p>
    <w:p w:rsidR="00747FE3" w:rsidRPr="00FC1405" w:rsidRDefault="00747FE3" w:rsidP="00FC1405">
      <w:pPr>
        <w:pStyle w:val="Ttulo9"/>
        <w:spacing w:before="0"/>
        <w:rPr>
          <w:rFonts w:ascii="Arial" w:hAnsi="Arial" w:cs="Arial"/>
          <w:b/>
          <w:i w:val="0"/>
          <w:color w:val="auto"/>
        </w:rPr>
      </w:pPr>
      <w:bookmarkStart w:id="446" w:name="_Toc521675228"/>
    </w:p>
    <w:p w:rsidR="005700F3" w:rsidRPr="00FC1405" w:rsidRDefault="005700F3" w:rsidP="00FC1405">
      <w:pPr>
        <w:pStyle w:val="Ttulo9"/>
        <w:spacing w:before="0"/>
        <w:rPr>
          <w:rFonts w:ascii="Arial" w:hAnsi="Arial" w:cs="Arial"/>
          <w:b/>
          <w:i w:val="0"/>
          <w:color w:val="auto"/>
        </w:rPr>
      </w:pPr>
      <w:r w:rsidRPr="00FC1405">
        <w:rPr>
          <w:rFonts w:ascii="Arial" w:hAnsi="Arial" w:cs="Arial"/>
          <w:b/>
          <w:i w:val="0"/>
          <w:color w:val="auto"/>
        </w:rPr>
        <w:t>Artículo 334. Procedimientos Administrativos. Posible Comisión del Delito.</w:t>
      </w:r>
      <w:bookmarkEnd w:id="44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Cuando del contenido de un acta de verificación se desprenda la posible comisión de uno o varios delitos, la autoridad sanitaria correspondiente hará la denuncia respectiva ante el Ministerio Público, sin perjuicio de</w:t>
      </w:r>
      <w:r w:rsidR="00A8297E" w:rsidRPr="00FC1405">
        <w:rPr>
          <w:rFonts w:ascii="Arial" w:hAnsi="Arial" w:cs="Arial"/>
          <w:sz w:val="20"/>
          <w:szCs w:val="20"/>
        </w:rPr>
        <w:t xml:space="preserve"> </w:t>
      </w:r>
      <w:r w:rsidRPr="00FC1405">
        <w:rPr>
          <w:rFonts w:ascii="Arial" w:hAnsi="Arial" w:cs="Arial"/>
          <w:sz w:val="20"/>
          <w:szCs w:val="20"/>
        </w:rPr>
        <w:t>la aplicación de la sanción administrativa que proceda.</w:t>
      </w: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7"/>
        <w:spacing w:before="0"/>
        <w:jc w:val="center"/>
        <w:rPr>
          <w:rFonts w:ascii="Arial" w:hAnsi="Arial" w:cs="Arial"/>
          <w:b/>
          <w:i w:val="0"/>
          <w:color w:val="auto"/>
          <w:sz w:val="20"/>
          <w:szCs w:val="20"/>
        </w:rPr>
      </w:pPr>
      <w:bookmarkStart w:id="447" w:name="_Toc521675229"/>
      <w:r w:rsidRPr="00FC1405">
        <w:rPr>
          <w:rFonts w:ascii="Arial" w:hAnsi="Arial" w:cs="Arial"/>
          <w:b/>
          <w:i w:val="0"/>
          <w:color w:val="auto"/>
          <w:sz w:val="20"/>
          <w:szCs w:val="20"/>
        </w:rPr>
        <w:t xml:space="preserve">TÍTULO DÉCIMO </w:t>
      </w:r>
      <w:bookmarkEnd w:id="447"/>
      <w:r w:rsidRPr="00FC1405">
        <w:rPr>
          <w:rFonts w:ascii="Arial" w:hAnsi="Arial" w:cs="Arial"/>
          <w:b/>
          <w:i w:val="0"/>
          <w:color w:val="auto"/>
          <w:sz w:val="20"/>
          <w:szCs w:val="20"/>
        </w:rPr>
        <w:t>QUINTO</w:t>
      </w:r>
    </w:p>
    <w:p w:rsidR="005700F3" w:rsidRPr="00FC1405" w:rsidRDefault="005700F3" w:rsidP="00FC1405">
      <w:pPr>
        <w:pStyle w:val="Ttulo7"/>
        <w:spacing w:before="0"/>
        <w:jc w:val="center"/>
        <w:rPr>
          <w:rFonts w:ascii="Arial" w:hAnsi="Arial" w:cs="Arial"/>
          <w:b/>
          <w:i w:val="0"/>
          <w:color w:val="auto"/>
          <w:sz w:val="20"/>
          <w:szCs w:val="20"/>
        </w:rPr>
      </w:pPr>
      <w:bookmarkStart w:id="448" w:name="_Toc521675230"/>
      <w:r w:rsidRPr="00FC1405">
        <w:rPr>
          <w:rFonts w:ascii="Arial" w:hAnsi="Arial" w:cs="Arial"/>
          <w:b/>
          <w:i w:val="0"/>
          <w:color w:val="auto"/>
          <w:sz w:val="20"/>
          <w:szCs w:val="20"/>
        </w:rPr>
        <w:t>VIGILANCIA SANITARIA, SANCIONES Y RECURSO DE REVISIÓN</w:t>
      </w:r>
      <w:bookmarkEnd w:id="448"/>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449" w:name="_Toc521675231"/>
      <w:r w:rsidRPr="00FC1405">
        <w:rPr>
          <w:rFonts w:ascii="Arial" w:hAnsi="Arial" w:cs="Arial"/>
          <w:b/>
          <w:color w:val="auto"/>
        </w:rPr>
        <w:t>CAPÍTULO I</w:t>
      </w:r>
      <w:bookmarkEnd w:id="449"/>
    </w:p>
    <w:p w:rsidR="005700F3" w:rsidRPr="00FC1405" w:rsidRDefault="005700F3" w:rsidP="00FC1405">
      <w:pPr>
        <w:pStyle w:val="Ttulo8"/>
        <w:spacing w:before="0"/>
        <w:jc w:val="center"/>
        <w:rPr>
          <w:rFonts w:ascii="Arial" w:hAnsi="Arial" w:cs="Arial"/>
          <w:b/>
          <w:color w:val="auto"/>
        </w:rPr>
      </w:pPr>
      <w:bookmarkStart w:id="450" w:name="_Toc521675232"/>
      <w:r w:rsidRPr="00FC1405">
        <w:rPr>
          <w:rFonts w:ascii="Arial" w:hAnsi="Arial" w:cs="Arial"/>
          <w:b/>
          <w:color w:val="auto"/>
        </w:rPr>
        <w:t>DE LA VIGILANCIA SANITARIA</w:t>
      </w:r>
      <w:bookmarkEnd w:id="450"/>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51" w:name="_Toc521675233"/>
      <w:r w:rsidRPr="00FC1405">
        <w:rPr>
          <w:rFonts w:ascii="Arial" w:hAnsi="Arial" w:cs="Arial"/>
          <w:b/>
          <w:i w:val="0"/>
          <w:color w:val="auto"/>
        </w:rPr>
        <w:t>Artículo 335. Vigilancia Sanitaria. Autoridades.</w:t>
      </w:r>
      <w:bookmarkEnd w:id="45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Corresponde a las autoridades sanitarias del Estado y a las Municipales, en los términos del artículo 5 de esta Ley, la vigilancia y el cumplimiento de este ordenamiento y de las demás disposiciones que de ella se deriven.</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52" w:name="_Toc521675234"/>
      <w:r w:rsidRPr="00FC1405">
        <w:rPr>
          <w:rFonts w:ascii="Arial" w:hAnsi="Arial" w:cs="Arial"/>
          <w:b/>
          <w:i w:val="0"/>
          <w:color w:val="auto"/>
        </w:rPr>
        <w:t>Artículo 336. Vigilancia Sanitaria. Dependencias y entidades públicas.</w:t>
      </w:r>
      <w:bookmarkEnd w:id="45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Las demás dependencias y entidades públicas coadyuvarán a la vigilancia del cumplimiento de las normas sanitarias, y cuando encontraren irregularidades que a su juicio constituyan violaciones a las mismas, lo harán del conocimiento de las autoridades sanitarias competentes.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53" w:name="_Toc521675235"/>
      <w:r w:rsidRPr="00FC1405">
        <w:rPr>
          <w:rFonts w:ascii="Arial" w:hAnsi="Arial" w:cs="Arial"/>
          <w:b/>
          <w:i w:val="0"/>
          <w:color w:val="auto"/>
        </w:rPr>
        <w:t>Artículo 337. Vigilancia Sanitaria. Actos Contrarios a la Ley.</w:t>
      </w:r>
      <w:bookmarkEnd w:id="45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El acto u omisión contrario a los preceptos de esta Ley y a las disposiciones que de ella emanen, podrá ser objeto de orientación y educación a los infractores sin perjuicio de que se apeguen, si procedieren, las medidas de seguridad y las sanciones correspondientes.</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54" w:name="_Toc521675236"/>
      <w:r w:rsidRPr="00FC1405">
        <w:rPr>
          <w:rFonts w:ascii="Arial" w:hAnsi="Arial" w:cs="Arial"/>
          <w:b/>
          <w:i w:val="0"/>
          <w:color w:val="auto"/>
        </w:rPr>
        <w:t>Artículo 338. Vigilancia Sanitaria. Visitas de Verificación.</w:t>
      </w:r>
      <w:bookmarkEnd w:id="45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 vigilancia sanitaria se llevará a cabo mediante visitas de verificación a cargo de verificadores designados por las autoridades sanitarias competentes, quienes deberán realizar las respectivas diligencias, de conformidad con las prescripciones de esta Ley y observando estrictamente lo dispuesto por el artículo 16 de la Constitución Política de los Estados Unidos Mexicanos.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55" w:name="_Toc521675237"/>
      <w:r w:rsidRPr="00FC1405">
        <w:rPr>
          <w:rFonts w:ascii="Arial" w:hAnsi="Arial" w:cs="Arial"/>
          <w:b/>
          <w:i w:val="0"/>
          <w:color w:val="auto"/>
        </w:rPr>
        <w:t>Artículo 339. Verificaciones Sanitarias. Atribuciones.</w:t>
      </w:r>
      <w:bookmarkEnd w:id="45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Las autoridades sanitarias competentes podrán encomendar a sus verificadores, además actividades de orientación, educación y aplicación, en su caso, de las medidas de seguridad a que se refiere el artículo 325 de esta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56" w:name="_Toc521675238"/>
      <w:r w:rsidRPr="00FC1405">
        <w:rPr>
          <w:rFonts w:ascii="Arial" w:hAnsi="Arial" w:cs="Arial"/>
          <w:b/>
          <w:i w:val="0"/>
          <w:color w:val="auto"/>
        </w:rPr>
        <w:t>Artículo 340. Verificaciones Ordinarias y Extraordinarias.</w:t>
      </w:r>
      <w:bookmarkEnd w:id="45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Las verificaciones podrán ser ordinarias y extraordinarias. Las primeras se efectuarán en días y en horas hábiles y las segundas en cualquier tiempo.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384CD3" w:rsidRPr="00FC1405">
        <w:rPr>
          <w:rFonts w:ascii="Arial" w:hAnsi="Arial" w:cs="Arial"/>
          <w:b/>
          <w:sz w:val="20"/>
          <w:szCs w:val="20"/>
        </w:rPr>
        <w:t xml:space="preserve"> </w:t>
      </w:r>
      <w:r w:rsidRPr="00FC1405">
        <w:rPr>
          <w:rFonts w:ascii="Arial" w:hAnsi="Arial" w:cs="Arial"/>
          <w:sz w:val="20"/>
          <w:szCs w:val="20"/>
        </w:rPr>
        <w:t>Para los efectos de esta Ley, tratándose de establecimientos industriales, comerciales o de servicios, se consideran días y horas hábiles las de su funcionamiento habitual o autorizado.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57" w:name="_Toc521675239"/>
      <w:r w:rsidRPr="00FC1405">
        <w:rPr>
          <w:rFonts w:ascii="Arial" w:hAnsi="Arial" w:cs="Arial"/>
          <w:b/>
          <w:i w:val="0"/>
          <w:color w:val="auto"/>
        </w:rPr>
        <w:t>Artículo 341. Vigilancia Sanitaria. Verificadores sanitarios.</w:t>
      </w:r>
      <w:bookmarkEnd w:id="45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Los verificadores sanitarios en el ejercicio de sus funciones, previa su identificación, tendrán libre acceso a los edificios, establecimientos comerciales, de servicios y en general, a todos los lugares a que se refiere esta Ley, apegándose a lo que dispone la parte final del artículo siguiente.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384CD3" w:rsidRPr="00FC1405">
        <w:rPr>
          <w:rFonts w:ascii="Arial" w:hAnsi="Arial" w:cs="Arial"/>
          <w:b/>
          <w:sz w:val="20"/>
          <w:szCs w:val="20"/>
        </w:rPr>
        <w:t xml:space="preserve"> </w:t>
      </w:r>
      <w:r w:rsidRPr="00FC1405">
        <w:rPr>
          <w:rFonts w:ascii="Arial" w:hAnsi="Arial" w:cs="Arial"/>
          <w:sz w:val="20"/>
          <w:szCs w:val="20"/>
        </w:rPr>
        <w:t>Los propietarios, responsables, encargados u ocupantes de establecimientos o conductores de vehículos objeto de verificación, estarán obligados a permitir el acceso y a dar facilidades e informes a los verificadores para el desarrollo de su labor.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58" w:name="_Toc521675240"/>
      <w:r w:rsidRPr="00FC1405">
        <w:rPr>
          <w:rFonts w:ascii="Arial" w:hAnsi="Arial" w:cs="Arial"/>
          <w:b/>
          <w:i w:val="0"/>
          <w:color w:val="auto"/>
        </w:rPr>
        <w:t>Artículo 342. Vigilancia Sanitaria. Órdenes Escritas.</w:t>
      </w:r>
      <w:bookmarkEnd w:id="45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Los verificadores, para practicar visitas, deberán estar provistos de órdenes escritas, expedidas por la autoridad sanitaria local competente, en las que deberá precisarse el lugar o zona que habrá de verificarse, el objeto de la visita, el alcance que debe tener y las disposiciones legales que la fundamenten.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384CD3" w:rsidRPr="00FC1405">
        <w:rPr>
          <w:rFonts w:ascii="Arial" w:hAnsi="Arial" w:cs="Arial"/>
          <w:b/>
          <w:sz w:val="20"/>
          <w:szCs w:val="20"/>
        </w:rPr>
        <w:t xml:space="preserve"> </w:t>
      </w:r>
      <w:r w:rsidRPr="00FC1405">
        <w:rPr>
          <w:rFonts w:ascii="Arial" w:hAnsi="Arial" w:cs="Arial"/>
          <w:sz w:val="20"/>
          <w:szCs w:val="20"/>
        </w:rPr>
        <w:t>La orden de verificación deberá ser exhibida a la persona con quien se entienda la diligencia a la que se entregará una copia.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3.</w:t>
      </w:r>
      <w:r w:rsidR="00384CD3" w:rsidRPr="00FC1405">
        <w:rPr>
          <w:rFonts w:ascii="Arial" w:hAnsi="Arial" w:cs="Arial"/>
          <w:b/>
          <w:sz w:val="20"/>
          <w:szCs w:val="20"/>
        </w:rPr>
        <w:t xml:space="preserve"> </w:t>
      </w:r>
      <w:r w:rsidRPr="00FC1405">
        <w:rPr>
          <w:rFonts w:ascii="Arial" w:hAnsi="Arial" w:cs="Arial"/>
          <w:sz w:val="20"/>
          <w:szCs w:val="20"/>
        </w:rPr>
        <w:t>Las órdenes podrán expedirse para visitar establecimientos de una rama determinada de actividades o señalar al verificador la zona en la que vigilará el cumplimiento, por todos los obligados, de las disposiciones sanitarias. Tratándose de actividades que se realicen a bordo de vehículo, o en la vía pública, las órdenes podrán darse para vigilar una rama determinada de actividades o una zona, que se delimitará en la misma orden.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59" w:name="_Toc521675241"/>
      <w:r w:rsidRPr="00FC1405">
        <w:rPr>
          <w:rFonts w:ascii="Arial" w:hAnsi="Arial" w:cs="Arial"/>
          <w:b/>
          <w:i w:val="0"/>
          <w:color w:val="auto"/>
        </w:rPr>
        <w:t>Artículo 343. Vigilancia Sanitaria. Diligencia de Verificación.</w:t>
      </w:r>
      <w:bookmarkEnd w:id="45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En la diligencia de verificación sanitaria se deberán observar las siguientes reglas: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Al iniciar la visita, el verificador deberá exhibir la credencial vigente, expedida por la autoridad sanitaria competente, que lo acredite legalmente para desempeñar dicha función. Esta circunstancia se deberá anotar en el acta correspondiente;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Al inicio de la visita se deberá requerir al propietario, responsable, encargado u ocupante del establecimiento o conductor del vehículo, que proponga dos testigos que deberán permanecer durante el desarrollo de la visita.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Ante la negativa o ausencia del visitado a quien se refiere la fracción II, la autoridad que practique la verificación designará a dos testigos. Esta circunstancia, el nombre, domicilio y firma de los testigos, se hará constar en el acta;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En el acta que se levante con motivo de la verificación, se asentarán las circunstancias de la diligencia y las deficiencias o anomalías sanitarias observadas y, en su caso, las medidas de seguridad que se ejecuten;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Al concluir la verificación, se dará oportunidad al propietario, responsable, encargado u ocupante del establecimiento o conductor del vehículo, de manifestar lo que a su derecho convenga, asentando su dicho en el acta respectiva y recabando su firma en el propio documento del que se le entregará una copia.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La negativa a firmar el acta o recibir copia de la misma o de la orden de visita, se deberá hacer constar en el referido documento y no afectará su validez ni la de la diligencia practicada.</w:t>
      </w: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460" w:name="_Toc521675242"/>
      <w:r w:rsidRPr="00FC1405">
        <w:rPr>
          <w:rFonts w:ascii="Arial" w:hAnsi="Arial" w:cs="Arial"/>
          <w:b/>
          <w:color w:val="auto"/>
        </w:rPr>
        <w:t>CAPÍTULO II</w:t>
      </w:r>
      <w:bookmarkEnd w:id="460"/>
    </w:p>
    <w:p w:rsidR="005700F3" w:rsidRPr="00FC1405" w:rsidRDefault="005700F3" w:rsidP="00FC1405">
      <w:pPr>
        <w:pStyle w:val="Ttulo8"/>
        <w:spacing w:before="0"/>
        <w:jc w:val="center"/>
        <w:rPr>
          <w:rFonts w:ascii="Arial" w:hAnsi="Arial" w:cs="Arial"/>
          <w:b/>
          <w:color w:val="auto"/>
        </w:rPr>
      </w:pPr>
      <w:bookmarkStart w:id="461" w:name="_Toc521675243"/>
      <w:r w:rsidRPr="00FC1405">
        <w:rPr>
          <w:rFonts w:ascii="Arial" w:hAnsi="Arial" w:cs="Arial"/>
          <w:b/>
          <w:color w:val="auto"/>
        </w:rPr>
        <w:t>DE LAS SANCIONES ADMINISTRATIVAS</w:t>
      </w:r>
      <w:bookmarkEnd w:id="461"/>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62" w:name="_Toc521675244"/>
      <w:r w:rsidRPr="00FC1405">
        <w:rPr>
          <w:rFonts w:ascii="Arial" w:hAnsi="Arial" w:cs="Arial"/>
          <w:b/>
          <w:i w:val="0"/>
          <w:color w:val="auto"/>
        </w:rPr>
        <w:t>Artículo 344. Sanciones. Procedencia.</w:t>
      </w:r>
      <w:bookmarkEnd w:id="46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Las violaciones a los preceptos de esta Ley, sus Reglamentos y demás disposiciones que emanen de ella, serán sancionados administrativamente por las autoridades sanitarias competentes del Estado sin perjuicio de las penas que correspondan, cuando sean constitutivas de delito.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63" w:name="_Toc521675245"/>
      <w:r w:rsidRPr="00FC1405">
        <w:rPr>
          <w:rFonts w:ascii="Arial" w:hAnsi="Arial" w:cs="Arial"/>
          <w:b/>
          <w:i w:val="0"/>
          <w:color w:val="auto"/>
        </w:rPr>
        <w:t>Artículo 345. Sanciones. Tipos.</w:t>
      </w:r>
      <w:bookmarkEnd w:id="46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Las sanciones administrativas podrán ser: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Amonestación con apercibimiento;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Multa;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Clausura temporal o definitiva, que podrá ser parcial o total;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Arresto hasta por treinta y seis horas.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64" w:name="_Toc521675246"/>
      <w:r w:rsidRPr="00FC1405">
        <w:rPr>
          <w:rFonts w:ascii="Arial" w:hAnsi="Arial" w:cs="Arial"/>
          <w:b/>
          <w:i w:val="0"/>
          <w:color w:val="auto"/>
        </w:rPr>
        <w:t>Artículo 346. Sanciones. Tipo de Falta y Condiciones del Infractor.</w:t>
      </w:r>
      <w:bookmarkEnd w:id="46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Al imponerse una sanción, se fundará y motivará la resolución, tomando en cuenta: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Los daños que se hayan producido o puedan producirse en la salud de las personas;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La gravedad de la infracción;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Las condiciones socioeconómicas del infractor;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La calidad de reincidente del infractor;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El beneficio obtenido por el infractor como resultado de la infracción.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65" w:name="_Toc521675247"/>
      <w:r w:rsidRPr="00FC1405">
        <w:rPr>
          <w:rFonts w:ascii="Arial" w:hAnsi="Arial" w:cs="Arial"/>
          <w:b/>
          <w:i w:val="0"/>
          <w:color w:val="auto"/>
        </w:rPr>
        <w:t>Artículo 347. Sanciones.</w:t>
      </w:r>
      <w:bookmarkEnd w:id="46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 xml:space="preserve">Se sancionará con multa desde una hasta mil veces el valor diario de la Unidad de Medida y Actualización, la violación de las disposiciones contenidas en los artículos 22, 144, 192, 250, 258 </w:t>
      </w:r>
      <w:r w:rsidR="00FC1405" w:rsidRPr="00FC1405">
        <w:rPr>
          <w:rFonts w:ascii="Arial" w:hAnsi="Arial" w:cs="Arial"/>
          <w:sz w:val="20"/>
          <w:szCs w:val="20"/>
        </w:rPr>
        <w:t>fr.</w:t>
      </w:r>
      <w:r w:rsidR="00FC1405">
        <w:rPr>
          <w:rFonts w:ascii="Arial" w:hAnsi="Arial" w:cs="Arial"/>
          <w:sz w:val="20"/>
          <w:szCs w:val="20"/>
        </w:rPr>
        <w:t xml:space="preserve"> </w:t>
      </w:r>
      <w:r w:rsidR="00FC1405" w:rsidRPr="00FC1405">
        <w:rPr>
          <w:rFonts w:ascii="Arial" w:hAnsi="Arial" w:cs="Arial"/>
          <w:sz w:val="20"/>
          <w:szCs w:val="20"/>
        </w:rPr>
        <w:t>I</w:t>
      </w:r>
      <w:r w:rsidRPr="00FC1405">
        <w:rPr>
          <w:rFonts w:ascii="Arial" w:hAnsi="Arial" w:cs="Arial"/>
          <w:sz w:val="20"/>
          <w:szCs w:val="20"/>
        </w:rPr>
        <w:t>, 260, 292, 297, 298, 311, 312 de esta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66" w:name="_gjdgxs" w:colFirst="0" w:colLast="0"/>
      <w:bookmarkStart w:id="467" w:name="_Toc521675248"/>
      <w:bookmarkEnd w:id="466"/>
      <w:r w:rsidRPr="00FC1405">
        <w:rPr>
          <w:rFonts w:ascii="Arial" w:hAnsi="Arial" w:cs="Arial"/>
          <w:b/>
          <w:i w:val="0"/>
          <w:color w:val="auto"/>
        </w:rPr>
        <w:t>Artículo 348. Sanciones.</w:t>
      </w:r>
      <w:bookmarkEnd w:id="467"/>
    </w:p>
    <w:p w:rsidR="005700F3" w:rsidRPr="00FC1405" w:rsidRDefault="005700F3" w:rsidP="00FC1405">
      <w:pPr>
        <w:pStyle w:val="Normal1"/>
        <w:widowControl w:val="0"/>
        <w:rPr>
          <w:rFonts w:ascii="Arial" w:hAnsi="Arial" w:cs="Arial"/>
          <w:sz w:val="20"/>
          <w:szCs w:val="20"/>
        </w:rPr>
      </w:pPr>
      <w:bookmarkStart w:id="468" w:name="_a2v7tln40lev" w:colFirst="0" w:colLast="0"/>
      <w:bookmarkEnd w:id="468"/>
      <w:r w:rsidRPr="00FC1405">
        <w:rPr>
          <w:rFonts w:ascii="Arial" w:hAnsi="Arial" w:cs="Arial"/>
          <w:b/>
          <w:sz w:val="20"/>
          <w:szCs w:val="20"/>
        </w:rPr>
        <w:t>1</w:t>
      </w:r>
      <w:r w:rsidRPr="00FC1405">
        <w:rPr>
          <w:rFonts w:ascii="Arial" w:hAnsi="Arial" w:cs="Arial"/>
          <w:sz w:val="20"/>
          <w:szCs w:val="20"/>
        </w:rPr>
        <w:t>. Se sancionará con multa de veinte hasta mil veces el valor diario de la Unidad de Medida y Actualización, la violación de las disposiciones contenidas en los artículos 28, 29, 143, 144, 145, 269, 279 y 281 de esta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69" w:name="_Toc521675249"/>
      <w:r w:rsidRPr="00FC1405">
        <w:rPr>
          <w:rFonts w:ascii="Arial" w:hAnsi="Arial" w:cs="Arial"/>
          <w:b/>
          <w:i w:val="0"/>
          <w:color w:val="auto"/>
        </w:rPr>
        <w:t>Artículo 349. Sanciones.</w:t>
      </w:r>
      <w:bookmarkEnd w:id="469"/>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Se sancionará con multa equivalente de cien hasta mil veces el valor diario de la Unidad de Medida y Actualización, la violación de las disposiciones contenidas en los artículos 301, 320 y 342 de esta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70" w:name="_Toc521675250"/>
      <w:r w:rsidRPr="00FC1405">
        <w:rPr>
          <w:rFonts w:ascii="Arial" w:hAnsi="Arial" w:cs="Arial"/>
          <w:b/>
          <w:i w:val="0"/>
          <w:color w:val="auto"/>
        </w:rPr>
        <w:t>Artículo 350. Sanciones.</w:t>
      </w:r>
      <w:bookmarkEnd w:id="47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Se sancionará con multa equivalente de quinientas hasta mil veces el valor diario de la Unidad de Medida y Actualización, la violación de las disposiciones contenidas en los artículos 249 y 251 de esta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b/>
          <w:i/>
          <w:sz w:val="20"/>
          <w:szCs w:val="20"/>
        </w:rPr>
      </w:pPr>
      <w:bookmarkStart w:id="471" w:name="_Toc521675251"/>
      <w:r w:rsidRPr="00FC1405">
        <w:rPr>
          <w:rStyle w:val="Ttulo9Car"/>
          <w:rFonts w:ascii="Arial" w:eastAsia="Calibri" w:hAnsi="Arial" w:cs="Arial"/>
          <w:b/>
          <w:i w:val="0"/>
          <w:color w:val="auto"/>
        </w:rPr>
        <w:t>Artículo 351. Sanciones</w:t>
      </w:r>
      <w:bookmarkEnd w:id="471"/>
      <w:r w:rsidRPr="00FC1405">
        <w:rPr>
          <w:rFonts w:ascii="Arial" w:hAnsi="Arial" w:cs="Arial"/>
          <w:b/>
          <w:i/>
          <w:sz w:val="20"/>
          <w:szCs w:val="20"/>
        </w:rPr>
        <w:t>.</w:t>
      </w: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Las infracciones no previstas en este Capítulo serán sancionadas con multa equivalente desde una hasta diez mil veces el valor diario de la Unidad de Medida y Actualización, atendiendo las reglas de calificación que se establecen en el artículo 346 de esta Ley.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72" w:name="_Toc521675252"/>
      <w:r w:rsidRPr="00FC1405">
        <w:rPr>
          <w:rFonts w:ascii="Arial" w:hAnsi="Arial" w:cs="Arial"/>
          <w:b/>
          <w:i w:val="0"/>
          <w:color w:val="auto"/>
        </w:rPr>
        <w:t>Artículo 352. Sanciones. Reincidencia.</w:t>
      </w:r>
      <w:bookmarkEnd w:id="47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En caso de reincidencia, en que el infractor cometa la misma violación a las disposiciones de esta Ley dentro del período de un año, se duplicará el monto de la multa que corresponda.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73" w:name="_Toc521675253"/>
      <w:r w:rsidRPr="00FC1405">
        <w:rPr>
          <w:rFonts w:ascii="Arial" w:hAnsi="Arial" w:cs="Arial"/>
          <w:b/>
          <w:i w:val="0"/>
          <w:color w:val="auto"/>
        </w:rPr>
        <w:t>Artículo 353. Sanciones. Concurrencia de Multa y Medidas de Seguridad.</w:t>
      </w:r>
      <w:bookmarkEnd w:id="47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La aplicación de las multas será sin perjuicio de que se ejecuten las medidas de seguridad sanitaria que procedan, hasta en tanto se subsanen las irregularidades.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74" w:name="_Toc521675254"/>
      <w:r w:rsidRPr="00FC1405">
        <w:rPr>
          <w:rFonts w:ascii="Arial" w:hAnsi="Arial" w:cs="Arial"/>
          <w:b/>
          <w:i w:val="0"/>
          <w:color w:val="auto"/>
        </w:rPr>
        <w:t>Artículo 354. Sanciones. Clausura.</w:t>
      </w:r>
      <w:bookmarkEnd w:id="47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Procederá la clausura, temporal o definitiva, parcial o total, según la gravedad de la infracción y las características de la actividad o establecimiento, en los siguientes casos: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bookmarkStart w:id="475" w:name="_30j0zll" w:colFirst="0" w:colLast="0"/>
      <w:bookmarkEnd w:id="475"/>
      <w:r w:rsidRPr="00FC1405">
        <w:rPr>
          <w:rFonts w:ascii="Arial" w:hAnsi="Arial" w:cs="Arial"/>
          <w:sz w:val="20"/>
          <w:szCs w:val="20"/>
        </w:rPr>
        <w:t>I. Cuando no cuente con el desfibrilador externo automático y el personal capacitado para su uso, estando obligado;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Cuando el peligro para la salud de las personas se origine por la violación reiterada de los preceptos de esta Ley y de las disposiciones que de ella emanen, constituyendo rebeldía a cumplir los requerimientos y disposiciones de la autoridad sanitaria;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Cuando después de la reapertura de un establecimiento, local, fábrica, construcción o edificio, por motivo de suspensión de trabajo o actividades, o clausura temporal, las actividades que en él se realicen sigan constituyendo un peligro para la salud;</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IV. Cuando por la peligrosidad de las actividades que se realicen o por la naturaleza del establecimiento, local, fábrica, construcción o edificio de que se trate, sea necesario proteger la salud de la población;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 En el caso de reincidencia a que se refiere el artículo 352 de esta Ley;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VI. Cuando no cumplan con las especificaciones que señalan la Ley General para el control del Tabaco, y la Ley de Protección contra la Exposición al Humo de Tabaco para el Estado de Jalisco y sus respectivos reglamentos.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76" w:name="_Toc521675255"/>
      <w:r w:rsidRPr="00FC1405">
        <w:rPr>
          <w:rFonts w:ascii="Arial" w:hAnsi="Arial" w:cs="Arial"/>
          <w:b/>
          <w:i w:val="0"/>
          <w:color w:val="auto"/>
        </w:rPr>
        <w:t>Artículo 355. Sanciones. Clausura Definitiva.</w:t>
      </w:r>
      <w:bookmarkEnd w:id="47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En los casos de clausura definitiva quedarán sin efecto las autorizaciones que, en su caso, se hubiesen otorgado para el funcionamiento del establecimiento, local, fábrica, construcción o edificio de que se trate.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77" w:name="_Toc521675256"/>
      <w:r w:rsidRPr="00FC1405">
        <w:rPr>
          <w:rFonts w:ascii="Arial" w:hAnsi="Arial" w:cs="Arial"/>
          <w:b/>
          <w:i w:val="0"/>
          <w:color w:val="auto"/>
        </w:rPr>
        <w:t>Artículo 356. Sanciones. Arresto.</w:t>
      </w:r>
      <w:bookmarkEnd w:id="47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Se sancionará con arresto hasta por treinta y seis horas: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A la persona que interfiera o se oponga al ejercicio de las funciones de la autoridad sanitaria;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A la persona que, en rebeldía, se niegue a cumplir los requerimientos o disposiciones de la autoridad sanitaria, provocando con ello un peligro a la salud de las personas.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Impuesto el arresto, se comunicará la resolución a la autoridad correspondiente para que la ejecute.</w:t>
      </w: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478" w:name="_Toc521675257"/>
      <w:r w:rsidRPr="00FC1405">
        <w:rPr>
          <w:rFonts w:ascii="Arial" w:hAnsi="Arial" w:cs="Arial"/>
          <w:b/>
          <w:color w:val="auto"/>
        </w:rPr>
        <w:t>CAPÍTULO III</w:t>
      </w:r>
      <w:bookmarkEnd w:id="478"/>
    </w:p>
    <w:p w:rsidR="005700F3" w:rsidRPr="00FC1405" w:rsidRDefault="005700F3" w:rsidP="00FC1405">
      <w:pPr>
        <w:pStyle w:val="Ttulo8"/>
        <w:spacing w:before="0"/>
        <w:jc w:val="center"/>
        <w:rPr>
          <w:rFonts w:ascii="Arial" w:hAnsi="Arial" w:cs="Arial"/>
          <w:b/>
          <w:color w:val="auto"/>
        </w:rPr>
      </w:pPr>
      <w:bookmarkStart w:id="479" w:name="_Toc521675258"/>
      <w:r w:rsidRPr="00FC1405">
        <w:rPr>
          <w:rFonts w:ascii="Arial" w:hAnsi="Arial" w:cs="Arial"/>
          <w:b/>
          <w:color w:val="auto"/>
        </w:rPr>
        <w:t>DEL RECURSO DE REVISIÓN</w:t>
      </w:r>
      <w:bookmarkEnd w:id="479"/>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80" w:name="_Toc521675259"/>
      <w:r w:rsidRPr="00FC1405">
        <w:rPr>
          <w:rFonts w:ascii="Arial" w:hAnsi="Arial" w:cs="Arial"/>
          <w:b/>
          <w:i w:val="0"/>
          <w:color w:val="auto"/>
        </w:rPr>
        <w:t>Artículo 357. Recurso de Revisión. Procedencia.</w:t>
      </w:r>
      <w:bookmarkEnd w:id="480"/>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Contra los actos o resoluciones dictados en materia de salubridad general o de salubridad local, por las autoridades sanitarias, competentes que den fin a una instancia o resuelvan un expediente, los interesados podrán optar por agotar el recurso de revisión previsto en esta Ley o interponer el juicio de nulidad ante el Tribunal de Justicia Administrativa del Estado, sujetándose en su caso a lo dispuesto en la Ley de Justicia Administrativa del Estado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81" w:name="_Toc521675260"/>
      <w:r w:rsidRPr="00FC1405">
        <w:rPr>
          <w:rFonts w:ascii="Arial" w:hAnsi="Arial" w:cs="Arial"/>
          <w:b/>
          <w:i w:val="0"/>
          <w:color w:val="auto"/>
        </w:rPr>
        <w:t>Artículo 358. Recurso de Revisión. Plazos para Interponerlo</w:t>
      </w:r>
      <w:bookmarkEnd w:id="48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El plazo para interponer el recurso será de quince días hábiles, contados a partir del día siguiente a aquel en que se hubiese notificado la resolución o acto que se recurra.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82" w:name="_Toc521675261"/>
      <w:r w:rsidRPr="00FC1405">
        <w:rPr>
          <w:rFonts w:ascii="Arial" w:hAnsi="Arial" w:cs="Arial"/>
          <w:b/>
          <w:i w:val="0"/>
          <w:color w:val="auto"/>
        </w:rPr>
        <w:t>Artículo 359. Recurso de Revisión. Ante quien se Presenta</w:t>
      </w:r>
      <w:bookmarkEnd w:id="48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El recurso se interpondrá ante la autoridad administrativa que hubiese dictado la resolución o acto combatido, directamente o por correo certificado con acuse de recibo, en este último caso, se tendrá como fecha de presentación la del día de su depósito en la oficina de correos.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83" w:name="_Toc521675262"/>
      <w:r w:rsidRPr="00FC1405">
        <w:rPr>
          <w:rFonts w:ascii="Arial" w:hAnsi="Arial" w:cs="Arial"/>
          <w:b/>
          <w:i w:val="0"/>
          <w:color w:val="auto"/>
        </w:rPr>
        <w:t>Artículo 360. Recurso de Revisión. Contenido</w:t>
      </w:r>
      <w:bookmarkEnd w:id="483"/>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En el escrito se precisará el nombre y domicilio de quien promueva los hechos materia del recurso, la fecha en que, bajo protesta de decir verdad, manifieste el recurrente que tuvo conocimiento de la resolución recurrida, los agravios que a juicio del inconforme le cause la resolución o acto impugnado, la mención de la autoridad que haya dictado la resolución o ejecutado el acto y el ofrecimiento de las pruebas que el inconforme se proponga rendir.</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2. </w:t>
      </w:r>
      <w:r w:rsidRPr="00FC1405">
        <w:rPr>
          <w:rFonts w:ascii="Arial" w:hAnsi="Arial" w:cs="Arial"/>
          <w:sz w:val="20"/>
          <w:szCs w:val="20"/>
        </w:rPr>
        <w:t>Al escrito deberán acompañarse los siguientes documentos: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El documento que acredite su personalidad o en el que conste que le fue reconocida con anterioridad por la autoridad sanitaria correspondiente, en la instancia o expediente que concluyó con la resolución impugnada, cuando no promueva en nombre propio;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Los que el recurrente ofrezca como pruebas y que tengan relación inmediata y directa con la resolución o acto impugnado;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Copia de la resolución impugnada.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84" w:name="_Toc521675263"/>
      <w:r w:rsidRPr="00FC1405">
        <w:rPr>
          <w:rFonts w:ascii="Arial" w:hAnsi="Arial" w:cs="Arial"/>
          <w:b/>
          <w:i w:val="0"/>
          <w:color w:val="auto"/>
        </w:rPr>
        <w:t>Artículo 361. Recurso de Revisión. Procedencia</w:t>
      </w:r>
      <w:bookmarkEnd w:id="484"/>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00384CD3" w:rsidRPr="00FC1405">
        <w:rPr>
          <w:rFonts w:ascii="Arial" w:hAnsi="Arial" w:cs="Arial"/>
          <w:b/>
          <w:sz w:val="20"/>
          <w:szCs w:val="20"/>
        </w:rPr>
        <w:t xml:space="preserve"> </w:t>
      </w:r>
      <w:r w:rsidRPr="00FC1405">
        <w:rPr>
          <w:rFonts w:ascii="Arial" w:hAnsi="Arial" w:cs="Arial"/>
          <w:sz w:val="20"/>
          <w:szCs w:val="20"/>
        </w:rPr>
        <w:t>Al recibir el recurso la autoridad respectiva verificará si éste es procedente y si fue interpuesto en tiempo debe admitirlo. En caso de no cumplir con alguno de los requisitos que señala el artículo anterior, se deberá requerir al promovente para que lo aclare concediéndole al efecto un término de cinco días hábiles.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384CD3" w:rsidRPr="00FC1405">
        <w:rPr>
          <w:rFonts w:ascii="Arial" w:hAnsi="Arial" w:cs="Arial"/>
          <w:b/>
          <w:sz w:val="20"/>
          <w:szCs w:val="20"/>
        </w:rPr>
        <w:t xml:space="preserve"> </w:t>
      </w:r>
      <w:r w:rsidRPr="00FC1405">
        <w:rPr>
          <w:rFonts w:ascii="Arial" w:hAnsi="Arial" w:cs="Arial"/>
          <w:sz w:val="20"/>
          <w:szCs w:val="20"/>
        </w:rPr>
        <w:t>En el caso de que la autoridad citada considere, previo estudio de los antecedentes relativos, que procede su desechamiento, emitirá opinión en tal sentido y estará a lo dispuesto en el artículo siguiente.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85" w:name="_Toc521675264"/>
      <w:r w:rsidRPr="00FC1405">
        <w:rPr>
          <w:rFonts w:ascii="Arial" w:hAnsi="Arial" w:cs="Arial"/>
          <w:b/>
          <w:i w:val="0"/>
          <w:color w:val="auto"/>
        </w:rPr>
        <w:t>Artículo 362. Recurso de Revisión. Opinión Técnica de la Autoridad</w:t>
      </w:r>
      <w:bookmarkEnd w:id="485"/>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En el caso de que el recurso fuera admitido, la autoridad respectiva, sin resolver en lo relativo a la admisión de las pruebas que se ofrezcan, emitirá una opinión técnica del asunto dentro de un plazo de treinta días hábiles contados a partir del auto admisorio, y de inmediato remitirá el recurso y el expediente que contenga los antecedentes del caso, al área competente de la autoridad sanitaria que corresponda y que deba continuar el trámite del recurso.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384CD3" w:rsidRPr="00FC1405">
        <w:rPr>
          <w:rFonts w:ascii="Arial" w:hAnsi="Arial" w:cs="Arial"/>
          <w:b/>
          <w:sz w:val="20"/>
          <w:szCs w:val="20"/>
        </w:rPr>
        <w:t xml:space="preserve"> </w:t>
      </w:r>
      <w:r w:rsidRPr="00FC1405">
        <w:rPr>
          <w:rFonts w:ascii="Arial" w:hAnsi="Arial" w:cs="Arial"/>
          <w:sz w:val="20"/>
          <w:szCs w:val="20"/>
        </w:rPr>
        <w:t>El Titular del Poder Ejecutivo y, en su caso, los Ayuntamientos cuando actúen en los términos de la fracción V del artículo 5 de esta Ley, resolverán los recursos que se interpongan con base en esta Ley. Esta facultad podrá ser delegada en acuerdo que se publique en el Periódico Oficial El Estado de Jalisco.</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86" w:name="_Toc521675265"/>
      <w:r w:rsidRPr="00FC1405">
        <w:rPr>
          <w:rFonts w:ascii="Arial" w:hAnsi="Arial" w:cs="Arial"/>
          <w:b/>
          <w:i w:val="0"/>
          <w:color w:val="auto"/>
        </w:rPr>
        <w:t>Artículo 363. Recurso de Revisión. Medios Probatorios.</w:t>
      </w:r>
      <w:bookmarkEnd w:id="486"/>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En la substanciación del recurso se admitirá, por la autoridad correspondiente, toda clase de medios probatorios, excepto la confesional y testimonial, y sólo procederán las que se hubiesen ofrecido en la instancia o expediente que concluyó con la resolución o acto impugnado y las supervenientes. Para el desahogo de las pruebas admitidas se dispondrá de un término de treinta días hábiles, contados a partir de la fecha de admisión.</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87" w:name="_Toc521675266"/>
      <w:r w:rsidRPr="00FC1405">
        <w:rPr>
          <w:rFonts w:ascii="Arial" w:hAnsi="Arial" w:cs="Arial"/>
          <w:b/>
          <w:i w:val="0"/>
          <w:color w:val="auto"/>
        </w:rPr>
        <w:t>Artículo 364. Recurso de Revisión. Interrumpe la Ejecución de Sanciones.</w:t>
      </w:r>
      <w:bookmarkEnd w:id="487"/>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La interposición del recurso suspenderá la ejecución de las sanciones pecuniarias, si el infractor garantiza el interés fiscal, en alguna de las formas establecidas por la Ley de la materia.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2.</w:t>
      </w:r>
      <w:r w:rsidR="00384CD3" w:rsidRPr="00FC1405">
        <w:rPr>
          <w:rFonts w:ascii="Arial" w:hAnsi="Arial" w:cs="Arial"/>
          <w:b/>
          <w:sz w:val="20"/>
          <w:szCs w:val="20"/>
        </w:rPr>
        <w:t xml:space="preserve"> </w:t>
      </w:r>
      <w:r w:rsidRPr="00FC1405">
        <w:rPr>
          <w:rFonts w:ascii="Arial" w:hAnsi="Arial" w:cs="Arial"/>
          <w:sz w:val="20"/>
          <w:szCs w:val="20"/>
        </w:rPr>
        <w:t>Tratándose de otro tipo de actos o resoluciones, la interposición del recurso suspenderá su ejecución siempre que se satisfagan los siguientes requisitos: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 Que lo solicite el recurrente;</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 Que no se siga perjuicio al interés social ni se contravengan disposiciones de orden público; y</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Normal1"/>
        <w:widowControl w:val="0"/>
        <w:rPr>
          <w:rFonts w:ascii="Arial" w:hAnsi="Arial" w:cs="Arial"/>
          <w:sz w:val="20"/>
          <w:szCs w:val="20"/>
        </w:rPr>
      </w:pPr>
      <w:r w:rsidRPr="00FC1405">
        <w:rPr>
          <w:rFonts w:ascii="Arial" w:hAnsi="Arial" w:cs="Arial"/>
          <w:sz w:val="20"/>
          <w:szCs w:val="20"/>
        </w:rPr>
        <w:t>III. Que sean de difícil reparación los daños y perjuicios que se causen al recurrente, con la ejecución del acto o resolución combatida.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88" w:name="_Toc521675267"/>
      <w:r w:rsidRPr="00FC1405">
        <w:rPr>
          <w:rFonts w:ascii="Arial" w:hAnsi="Arial" w:cs="Arial"/>
          <w:b/>
          <w:i w:val="0"/>
          <w:color w:val="auto"/>
        </w:rPr>
        <w:t>Artículo 365. Recurso de Revisión. Supletoriedad.</w:t>
      </w:r>
      <w:bookmarkEnd w:id="488"/>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1.</w:t>
      </w:r>
      <w:r w:rsidRPr="00FC1405">
        <w:rPr>
          <w:rFonts w:ascii="Arial" w:hAnsi="Arial" w:cs="Arial"/>
          <w:sz w:val="20"/>
          <w:szCs w:val="20"/>
        </w:rPr>
        <w:t xml:space="preserve"> En la tramitación del recurso de revisión se aplicará supletoriamente el Código de Procedimientos Civiles del Estado de Jalisco.</w:t>
      </w:r>
    </w:p>
    <w:p w:rsidR="005700F3" w:rsidRPr="00FC1405" w:rsidRDefault="005700F3" w:rsidP="00FC1405">
      <w:pPr>
        <w:pStyle w:val="Normal1"/>
        <w:widowControl w:val="0"/>
        <w:jc w:val="center"/>
        <w:rPr>
          <w:rFonts w:ascii="Arial" w:hAnsi="Arial" w:cs="Arial"/>
          <w:b/>
          <w:sz w:val="20"/>
          <w:szCs w:val="20"/>
        </w:rPr>
      </w:pPr>
    </w:p>
    <w:p w:rsidR="005700F3" w:rsidRPr="00FC1405" w:rsidRDefault="005700F3" w:rsidP="00FC1405">
      <w:pPr>
        <w:pStyle w:val="Ttulo8"/>
        <w:spacing w:before="0"/>
        <w:jc w:val="center"/>
        <w:rPr>
          <w:rFonts w:ascii="Arial" w:hAnsi="Arial" w:cs="Arial"/>
          <w:b/>
          <w:color w:val="auto"/>
        </w:rPr>
      </w:pPr>
      <w:bookmarkStart w:id="489" w:name="_Toc521675268"/>
      <w:r w:rsidRPr="00FC1405">
        <w:rPr>
          <w:rFonts w:ascii="Arial" w:hAnsi="Arial" w:cs="Arial"/>
          <w:b/>
          <w:color w:val="auto"/>
        </w:rPr>
        <w:t>CAPÍTULO IV</w:t>
      </w:r>
      <w:bookmarkEnd w:id="489"/>
    </w:p>
    <w:p w:rsidR="005700F3" w:rsidRPr="00FC1405" w:rsidRDefault="005700F3" w:rsidP="00FC1405">
      <w:pPr>
        <w:pStyle w:val="Ttulo8"/>
        <w:spacing w:before="0"/>
        <w:jc w:val="center"/>
        <w:rPr>
          <w:rFonts w:ascii="Arial" w:hAnsi="Arial" w:cs="Arial"/>
          <w:b/>
          <w:color w:val="auto"/>
        </w:rPr>
      </w:pPr>
      <w:bookmarkStart w:id="490" w:name="_Toc521675269"/>
      <w:r w:rsidRPr="00FC1405">
        <w:rPr>
          <w:rFonts w:ascii="Arial" w:hAnsi="Arial" w:cs="Arial"/>
          <w:b/>
          <w:color w:val="auto"/>
        </w:rPr>
        <w:t>DE LA PRESCRIPCIÓN</w:t>
      </w:r>
      <w:bookmarkEnd w:id="490"/>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91" w:name="_Toc521675270"/>
      <w:r w:rsidRPr="00FC1405">
        <w:rPr>
          <w:rFonts w:ascii="Arial" w:hAnsi="Arial" w:cs="Arial"/>
          <w:b/>
          <w:i w:val="0"/>
          <w:color w:val="auto"/>
        </w:rPr>
        <w:t>Artículo 366. Prescripción. Para Imponer Sanciones.</w:t>
      </w:r>
      <w:bookmarkEnd w:id="491"/>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La facultad para imponer las sanciones administrativas previstas en la presente Ley prescribirán en el término de cinco años.</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92" w:name="_Toc521675271"/>
      <w:r w:rsidRPr="00FC1405">
        <w:rPr>
          <w:rFonts w:ascii="Arial" w:hAnsi="Arial" w:cs="Arial"/>
          <w:b/>
          <w:i w:val="0"/>
          <w:color w:val="auto"/>
        </w:rPr>
        <w:t>Artículo 367. Prescripción. Términos.</w:t>
      </w:r>
      <w:bookmarkEnd w:id="492"/>
    </w:p>
    <w:p w:rsidR="005700F3" w:rsidRPr="00FC1405" w:rsidRDefault="005700F3" w:rsidP="00FC1405">
      <w:pPr>
        <w:pStyle w:val="Normal1"/>
        <w:widowControl w:val="0"/>
        <w:rPr>
          <w:rFonts w:ascii="Arial" w:hAnsi="Arial" w:cs="Arial"/>
          <w:sz w:val="20"/>
          <w:szCs w:val="20"/>
        </w:rPr>
      </w:pPr>
      <w:r w:rsidRPr="00FC1405">
        <w:rPr>
          <w:rFonts w:ascii="Arial" w:hAnsi="Arial" w:cs="Arial"/>
          <w:b/>
          <w:sz w:val="20"/>
          <w:szCs w:val="20"/>
        </w:rPr>
        <w:t xml:space="preserve">1. </w:t>
      </w:r>
      <w:r w:rsidRPr="00FC1405">
        <w:rPr>
          <w:rFonts w:ascii="Arial" w:hAnsi="Arial" w:cs="Arial"/>
          <w:sz w:val="20"/>
          <w:szCs w:val="20"/>
        </w:rPr>
        <w:t>Los términos para la prescripción serán continuos y se contarán desde el día en que se cometió la falta o infracción administrativa, si fuere consumada, o desde que cesó si fuere continua.</w:t>
      </w:r>
    </w:p>
    <w:p w:rsidR="005700F3" w:rsidRPr="00FC1405" w:rsidRDefault="005700F3" w:rsidP="00FC1405">
      <w:pPr>
        <w:pStyle w:val="Normal1"/>
        <w:widowControl w:val="0"/>
        <w:rPr>
          <w:rFonts w:ascii="Arial" w:hAnsi="Arial" w:cs="Arial"/>
          <w:sz w:val="20"/>
          <w:szCs w:val="20"/>
        </w:rPr>
      </w:pPr>
    </w:p>
    <w:p w:rsidR="005700F3" w:rsidRPr="00FC1405" w:rsidRDefault="005700F3" w:rsidP="00FC1405">
      <w:pPr>
        <w:pStyle w:val="Ttulo9"/>
        <w:spacing w:before="0"/>
        <w:rPr>
          <w:rFonts w:ascii="Arial" w:hAnsi="Arial" w:cs="Arial"/>
          <w:b/>
          <w:i w:val="0"/>
          <w:color w:val="auto"/>
        </w:rPr>
      </w:pPr>
      <w:bookmarkStart w:id="493" w:name="_Toc521675272"/>
      <w:r w:rsidRPr="00FC1405">
        <w:rPr>
          <w:rFonts w:ascii="Arial" w:hAnsi="Arial" w:cs="Arial"/>
          <w:b/>
          <w:i w:val="0"/>
          <w:color w:val="auto"/>
        </w:rPr>
        <w:t>Artículo 368. Prescripción. Interrupción.</w:t>
      </w:r>
      <w:bookmarkEnd w:id="493"/>
    </w:p>
    <w:p w:rsidR="005700F3" w:rsidRPr="00FC1405" w:rsidRDefault="00FC1405" w:rsidP="00FC1405">
      <w:pPr>
        <w:pStyle w:val="Normal1"/>
        <w:widowControl w:val="0"/>
        <w:rPr>
          <w:rFonts w:ascii="Arial" w:hAnsi="Arial" w:cs="Arial"/>
          <w:sz w:val="20"/>
          <w:szCs w:val="20"/>
        </w:rPr>
      </w:pPr>
      <w:r w:rsidRPr="00FC1405">
        <w:rPr>
          <w:rFonts w:ascii="Arial" w:hAnsi="Arial" w:cs="Arial"/>
          <w:b/>
          <w:sz w:val="20"/>
          <w:szCs w:val="20"/>
        </w:rPr>
        <w:t>1.</w:t>
      </w:r>
      <w:r>
        <w:rPr>
          <w:rFonts w:ascii="Arial" w:hAnsi="Arial" w:cs="Arial"/>
          <w:b/>
          <w:sz w:val="20"/>
          <w:szCs w:val="20"/>
        </w:rPr>
        <w:t xml:space="preserve"> </w:t>
      </w:r>
      <w:r w:rsidRPr="00FC1405">
        <w:rPr>
          <w:rFonts w:ascii="Arial" w:hAnsi="Arial" w:cs="Arial"/>
          <w:sz w:val="20"/>
          <w:szCs w:val="20"/>
        </w:rPr>
        <w:t>Cuando el presunto infractor impugnare los actos o resoluciones de la autoridad sanitaria competente, se interrumpirá la prescripción hasta en tanto se dicte la resolución definitiva.</w:t>
      </w:r>
    </w:p>
    <w:p w:rsidR="005700F3" w:rsidRPr="00FC1405" w:rsidRDefault="005700F3" w:rsidP="00FC1405">
      <w:pPr>
        <w:pStyle w:val="Normal1"/>
        <w:widowControl w:val="0"/>
        <w:rPr>
          <w:rFonts w:ascii="Arial" w:hAnsi="Arial" w:cs="Arial"/>
          <w:b/>
          <w:sz w:val="20"/>
          <w:szCs w:val="20"/>
        </w:rPr>
      </w:pPr>
    </w:p>
    <w:p w:rsidR="005700F3" w:rsidRPr="00FC1405" w:rsidRDefault="005700F3" w:rsidP="00FC1405">
      <w:pPr>
        <w:pStyle w:val="Ttulo9"/>
        <w:spacing w:before="0"/>
        <w:rPr>
          <w:rFonts w:ascii="Arial" w:hAnsi="Arial" w:cs="Arial"/>
          <w:b/>
          <w:i w:val="0"/>
          <w:color w:val="auto"/>
        </w:rPr>
      </w:pPr>
      <w:bookmarkStart w:id="494" w:name="_Toc521675273"/>
      <w:r w:rsidRPr="00FC1405">
        <w:rPr>
          <w:rFonts w:ascii="Arial" w:hAnsi="Arial" w:cs="Arial"/>
          <w:b/>
          <w:i w:val="0"/>
          <w:color w:val="auto"/>
        </w:rPr>
        <w:t>Artículo 369. Prescripción. Por Vía de Excepción.</w:t>
      </w:r>
      <w:bookmarkEnd w:id="494"/>
    </w:p>
    <w:p w:rsidR="005700F3" w:rsidRPr="00FC1405" w:rsidRDefault="00FC1405" w:rsidP="00FC1405">
      <w:pPr>
        <w:pStyle w:val="Normal1"/>
        <w:widowControl w:val="0"/>
        <w:rPr>
          <w:rFonts w:ascii="Arial" w:hAnsi="Arial" w:cs="Arial"/>
          <w:sz w:val="20"/>
          <w:szCs w:val="20"/>
        </w:rPr>
      </w:pPr>
      <w:r w:rsidRPr="00FC1405">
        <w:rPr>
          <w:rFonts w:ascii="Arial" w:hAnsi="Arial" w:cs="Arial"/>
          <w:b/>
          <w:sz w:val="20"/>
          <w:szCs w:val="20"/>
        </w:rPr>
        <w:t>1.</w:t>
      </w:r>
      <w:r>
        <w:rPr>
          <w:rFonts w:ascii="Arial" w:hAnsi="Arial" w:cs="Arial"/>
          <w:b/>
          <w:sz w:val="20"/>
          <w:szCs w:val="20"/>
        </w:rPr>
        <w:t xml:space="preserve"> </w:t>
      </w:r>
      <w:r w:rsidRPr="00FC1405">
        <w:rPr>
          <w:rFonts w:ascii="Arial" w:hAnsi="Arial" w:cs="Arial"/>
          <w:sz w:val="20"/>
          <w:szCs w:val="20"/>
        </w:rPr>
        <w:t xml:space="preserve">Los interesados podrán hacer valer la prescripción por vía de excepción. </w:t>
      </w:r>
      <w:r w:rsidR="005700F3" w:rsidRPr="00FC1405">
        <w:rPr>
          <w:rFonts w:ascii="Arial" w:hAnsi="Arial" w:cs="Arial"/>
          <w:sz w:val="20"/>
          <w:szCs w:val="20"/>
        </w:rPr>
        <w:t>La autoridad deberá declararla de oficio.</w:t>
      </w:r>
    </w:p>
    <w:p w:rsidR="005700F3" w:rsidRPr="00FC1405" w:rsidRDefault="005700F3" w:rsidP="00FC1405">
      <w:pPr>
        <w:pStyle w:val="Normal1"/>
        <w:rPr>
          <w:rFonts w:ascii="Arial" w:hAnsi="Arial" w:cs="Arial"/>
          <w:sz w:val="20"/>
          <w:szCs w:val="20"/>
        </w:rPr>
      </w:pPr>
      <w:bookmarkStart w:id="495" w:name="_1fob9te" w:colFirst="0" w:colLast="0"/>
      <w:bookmarkEnd w:id="495"/>
    </w:p>
    <w:p w:rsidR="00E81ECA" w:rsidRPr="00FC1405" w:rsidRDefault="00E81ECA" w:rsidP="00FC1405">
      <w:pPr>
        <w:rPr>
          <w:rFonts w:ascii="Arial" w:hAnsi="Arial" w:cs="Arial"/>
          <w:sz w:val="20"/>
          <w:szCs w:val="20"/>
        </w:rPr>
      </w:pPr>
    </w:p>
    <w:p w:rsidR="000E1944" w:rsidRPr="00FC1405" w:rsidRDefault="002E1A47" w:rsidP="00FC1405">
      <w:pPr>
        <w:pBdr>
          <w:top w:val="nil"/>
          <w:left w:val="nil"/>
          <w:bottom w:val="nil"/>
          <w:right w:val="nil"/>
          <w:between w:val="nil"/>
        </w:pBdr>
        <w:rPr>
          <w:rFonts w:ascii="Arial" w:hAnsi="Arial" w:cs="Arial"/>
          <w:i/>
          <w:sz w:val="20"/>
          <w:szCs w:val="20"/>
        </w:rPr>
      </w:pPr>
      <w:r w:rsidRPr="00FC1405">
        <w:rPr>
          <w:rFonts w:ascii="Arial" w:hAnsi="Arial" w:cs="Arial"/>
          <w:b/>
          <w:i/>
          <w:sz w:val="20"/>
          <w:szCs w:val="20"/>
        </w:rPr>
        <w:t xml:space="preserve">ARTÍCULO SEGUNDO. </w:t>
      </w:r>
      <w:r w:rsidR="00DA0AB5" w:rsidRPr="00FC1405">
        <w:rPr>
          <w:rFonts w:ascii="Arial" w:hAnsi="Arial" w:cs="Arial"/>
          <w:i/>
          <w:sz w:val="20"/>
          <w:szCs w:val="20"/>
        </w:rPr>
        <w:t>Se reforma la Ley de S</w:t>
      </w:r>
      <w:r w:rsidR="00344C60" w:rsidRPr="00FC1405">
        <w:rPr>
          <w:rFonts w:ascii="Arial" w:hAnsi="Arial" w:cs="Arial"/>
          <w:i/>
          <w:sz w:val="20"/>
          <w:szCs w:val="20"/>
        </w:rPr>
        <w:t>alud Mental en sus artículos 7°, 8°, 10°, 12°, 15°, 16° y diversas fracciones, y  se adicionan el artículo 13° bis</w:t>
      </w:r>
    </w:p>
    <w:p w:rsidR="00FC1405" w:rsidRPr="00FC1405" w:rsidRDefault="00FC1405" w:rsidP="00FC1405">
      <w:pPr>
        <w:pBdr>
          <w:top w:val="nil"/>
          <w:left w:val="nil"/>
          <w:bottom w:val="nil"/>
          <w:right w:val="nil"/>
          <w:between w:val="nil"/>
        </w:pBdr>
        <w:rPr>
          <w:rFonts w:ascii="Arial" w:hAnsi="Arial" w:cs="Arial"/>
          <w:i/>
          <w:sz w:val="20"/>
          <w:szCs w:val="20"/>
        </w:rPr>
      </w:pPr>
    </w:p>
    <w:p w:rsidR="00AB1455" w:rsidRPr="00FC1405" w:rsidRDefault="002E1A47" w:rsidP="00FC1405">
      <w:pPr>
        <w:rPr>
          <w:rFonts w:ascii="Arial" w:hAnsi="Arial" w:cs="Arial"/>
          <w:i/>
          <w:sz w:val="20"/>
          <w:szCs w:val="20"/>
        </w:rPr>
      </w:pPr>
      <w:r w:rsidRPr="00FC1405">
        <w:rPr>
          <w:rFonts w:ascii="Arial" w:hAnsi="Arial" w:cs="Arial"/>
          <w:b/>
          <w:i/>
          <w:sz w:val="20"/>
          <w:szCs w:val="20"/>
        </w:rPr>
        <w:t xml:space="preserve">ARTÍCULO TERCERO. </w:t>
      </w:r>
      <w:r w:rsidR="0088617B" w:rsidRPr="00FC1405">
        <w:rPr>
          <w:rFonts w:ascii="Arial" w:hAnsi="Arial" w:cs="Arial"/>
          <w:i/>
          <w:sz w:val="20"/>
          <w:szCs w:val="20"/>
        </w:rPr>
        <w:t>Se adiciona el artículo 40</w:t>
      </w:r>
      <w:r w:rsidR="00AB1455" w:rsidRPr="00FC1405">
        <w:rPr>
          <w:rFonts w:ascii="Arial" w:hAnsi="Arial" w:cs="Arial"/>
          <w:i/>
          <w:sz w:val="20"/>
          <w:szCs w:val="20"/>
        </w:rPr>
        <w:t xml:space="preserve"> Bis del Código Civil del Estado de </w:t>
      </w:r>
      <w:r w:rsidR="00FC1405" w:rsidRPr="00FC1405">
        <w:rPr>
          <w:rFonts w:ascii="Arial" w:hAnsi="Arial" w:cs="Arial"/>
          <w:i/>
          <w:sz w:val="20"/>
          <w:szCs w:val="20"/>
        </w:rPr>
        <w:t>Jalisco.</w:t>
      </w:r>
    </w:p>
    <w:p w:rsidR="00AB1455" w:rsidRPr="00FC1405" w:rsidRDefault="00AB1455" w:rsidP="00FC1405">
      <w:pPr>
        <w:rPr>
          <w:rFonts w:ascii="Arial" w:hAnsi="Arial" w:cs="Arial"/>
          <w:i/>
          <w:sz w:val="20"/>
          <w:szCs w:val="20"/>
        </w:rPr>
      </w:pPr>
    </w:p>
    <w:p w:rsidR="00E81ECA" w:rsidRPr="00FC1405" w:rsidRDefault="002E1A47" w:rsidP="00FC1405">
      <w:pPr>
        <w:rPr>
          <w:rFonts w:ascii="Arial" w:hAnsi="Arial" w:cs="Arial"/>
          <w:i/>
          <w:sz w:val="20"/>
          <w:szCs w:val="20"/>
        </w:rPr>
      </w:pPr>
      <w:r w:rsidRPr="00FC1405">
        <w:rPr>
          <w:rFonts w:ascii="Arial" w:hAnsi="Arial" w:cs="Arial"/>
          <w:b/>
          <w:i/>
          <w:sz w:val="20"/>
          <w:szCs w:val="20"/>
        </w:rPr>
        <w:t xml:space="preserve">ARTÍCULO CUARTO. </w:t>
      </w:r>
      <w:r w:rsidRPr="00FC1405">
        <w:rPr>
          <w:rFonts w:ascii="Arial" w:hAnsi="Arial" w:cs="Arial"/>
          <w:i/>
          <w:sz w:val="20"/>
          <w:szCs w:val="20"/>
        </w:rPr>
        <w:t xml:space="preserve">Se </w:t>
      </w:r>
      <w:r w:rsidR="00F83233" w:rsidRPr="00FC1405">
        <w:rPr>
          <w:rFonts w:ascii="Arial" w:hAnsi="Arial" w:cs="Arial"/>
          <w:i/>
          <w:sz w:val="20"/>
          <w:szCs w:val="20"/>
        </w:rPr>
        <w:t xml:space="preserve">adiciona el párrafo cuarto del artículo 2° y el artículo 39°Bis </w:t>
      </w:r>
      <w:r w:rsidR="00AB1455" w:rsidRPr="00FC1405">
        <w:rPr>
          <w:rFonts w:ascii="Arial" w:hAnsi="Arial" w:cs="Arial"/>
          <w:i/>
          <w:sz w:val="20"/>
          <w:szCs w:val="20"/>
        </w:rPr>
        <w:t>de la Ley del Registro Civil del Estado de J</w:t>
      </w:r>
      <w:r w:rsidR="00FC1405" w:rsidRPr="00FC1405">
        <w:rPr>
          <w:rFonts w:ascii="Arial" w:hAnsi="Arial" w:cs="Arial"/>
          <w:i/>
          <w:sz w:val="20"/>
          <w:szCs w:val="20"/>
        </w:rPr>
        <w:t>alisco.</w:t>
      </w:r>
      <w:r w:rsidR="00AB1455" w:rsidRPr="00FC1405">
        <w:rPr>
          <w:rFonts w:ascii="Arial" w:hAnsi="Arial" w:cs="Arial"/>
          <w:i/>
          <w:sz w:val="20"/>
          <w:szCs w:val="20"/>
        </w:rPr>
        <w:t xml:space="preserve"> </w:t>
      </w:r>
    </w:p>
    <w:p w:rsidR="00E81ECA" w:rsidRPr="00FC1405" w:rsidRDefault="00E81ECA" w:rsidP="00FC1405">
      <w:pPr>
        <w:rPr>
          <w:rFonts w:ascii="Arial" w:eastAsia="Arial" w:hAnsi="Arial" w:cs="Arial"/>
          <w:i/>
          <w:sz w:val="20"/>
          <w:szCs w:val="20"/>
        </w:rPr>
      </w:pPr>
    </w:p>
    <w:p w:rsidR="00672525" w:rsidRPr="00FC1405" w:rsidRDefault="007B2886" w:rsidP="00FC1405">
      <w:pPr>
        <w:rPr>
          <w:rFonts w:ascii="Arial" w:hAnsi="Arial" w:cs="Arial"/>
          <w:i/>
          <w:sz w:val="20"/>
          <w:szCs w:val="20"/>
        </w:rPr>
      </w:pPr>
      <w:r w:rsidRPr="00FC1405">
        <w:rPr>
          <w:rFonts w:ascii="Arial" w:hAnsi="Arial" w:cs="Arial"/>
          <w:b/>
          <w:i/>
          <w:sz w:val="20"/>
          <w:szCs w:val="20"/>
        </w:rPr>
        <w:t xml:space="preserve">ARTÍCULO QUINTO. </w:t>
      </w:r>
      <w:r w:rsidRPr="00FC1405">
        <w:rPr>
          <w:rFonts w:ascii="Arial" w:hAnsi="Arial" w:cs="Arial"/>
          <w:i/>
          <w:sz w:val="20"/>
          <w:szCs w:val="20"/>
        </w:rPr>
        <w:t xml:space="preserve">Se </w:t>
      </w:r>
      <w:r w:rsidR="00672525" w:rsidRPr="00FC1405">
        <w:rPr>
          <w:rFonts w:ascii="Arial" w:hAnsi="Arial" w:cs="Arial"/>
          <w:i/>
          <w:sz w:val="20"/>
          <w:szCs w:val="20"/>
        </w:rPr>
        <w:t>reforman los artículos 1°, primer y sexto párrafos; 2°, 3°, fracción II, 7°, fracción I, numerales 2 y 3 y 10, fracción V</w:t>
      </w:r>
      <w:r w:rsidR="00CC67DA" w:rsidRPr="00FC1405">
        <w:rPr>
          <w:rFonts w:ascii="Arial" w:hAnsi="Arial" w:cs="Arial"/>
          <w:i/>
          <w:sz w:val="20"/>
          <w:szCs w:val="20"/>
        </w:rPr>
        <w:t xml:space="preserve"> de la</w:t>
      </w:r>
      <w:r w:rsidRPr="00FC1405">
        <w:rPr>
          <w:rFonts w:ascii="Arial" w:hAnsi="Arial" w:cs="Arial"/>
          <w:i/>
          <w:sz w:val="20"/>
          <w:szCs w:val="20"/>
        </w:rPr>
        <w:t xml:space="preserve"> Ley del Organismo Público Descentralizado “Servicios de Salud Jalisco”</w:t>
      </w:r>
      <w:r w:rsidR="00FC1405" w:rsidRPr="00FC1405">
        <w:rPr>
          <w:rFonts w:ascii="Arial" w:hAnsi="Arial" w:cs="Arial"/>
          <w:i/>
          <w:sz w:val="20"/>
          <w:szCs w:val="20"/>
        </w:rPr>
        <w:t>.</w:t>
      </w:r>
    </w:p>
    <w:p w:rsidR="00FC1405" w:rsidRPr="00FC1405" w:rsidRDefault="00FC1405" w:rsidP="00FC1405">
      <w:pPr>
        <w:rPr>
          <w:rFonts w:ascii="Arial" w:hAnsi="Arial" w:cs="Arial"/>
          <w:i/>
          <w:sz w:val="20"/>
          <w:szCs w:val="20"/>
        </w:rPr>
      </w:pPr>
    </w:p>
    <w:p w:rsidR="009373F3" w:rsidRDefault="009373F3" w:rsidP="00FC1405">
      <w:pPr>
        <w:jc w:val="center"/>
        <w:rPr>
          <w:rFonts w:ascii="Arial" w:eastAsia="Arial" w:hAnsi="Arial" w:cs="Arial"/>
          <w:b/>
          <w:sz w:val="20"/>
          <w:szCs w:val="20"/>
        </w:rPr>
      </w:pPr>
    </w:p>
    <w:p w:rsidR="00E81ECA" w:rsidRPr="00FC1405" w:rsidRDefault="002E1A47" w:rsidP="00FC1405">
      <w:pPr>
        <w:jc w:val="center"/>
        <w:rPr>
          <w:rFonts w:ascii="Arial" w:eastAsia="Arial" w:hAnsi="Arial" w:cs="Arial"/>
          <w:b/>
          <w:sz w:val="20"/>
          <w:szCs w:val="20"/>
        </w:rPr>
      </w:pPr>
      <w:r w:rsidRPr="00FC1405">
        <w:rPr>
          <w:rFonts w:ascii="Arial" w:eastAsia="Arial" w:hAnsi="Arial" w:cs="Arial"/>
          <w:b/>
          <w:sz w:val="20"/>
          <w:szCs w:val="20"/>
        </w:rPr>
        <w:t>TRANSITORIO</w:t>
      </w:r>
      <w:r w:rsidR="003C7B6A" w:rsidRPr="00FC1405">
        <w:rPr>
          <w:rFonts w:ascii="Arial" w:eastAsia="Arial" w:hAnsi="Arial" w:cs="Arial"/>
          <w:b/>
          <w:sz w:val="20"/>
          <w:szCs w:val="20"/>
        </w:rPr>
        <w:t>S</w:t>
      </w:r>
    </w:p>
    <w:p w:rsidR="00E81ECA" w:rsidRPr="00FC1405" w:rsidRDefault="00E81ECA" w:rsidP="00FC1405">
      <w:pPr>
        <w:jc w:val="center"/>
        <w:rPr>
          <w:rFonts w:ascii="Arial" w:eastAsia="Arial" w:hAnsi="Arial" w:cs="Arial"/>
          <w:b/>
          <w:sz w:val="20"/>
          <w:szCs w:val="20"/>
        </w:rPr>
      </w:pPr>
    </w:p>
    <w:p w:rsidR="00E81ECA" w:rsidRPr="00FC1405" w:rsidRDefault="002E1A47" w:rsidP="00FC1405">
      <w:pPr>
        <w:widowControl w:val="0"/>
        <w:pBdr>
          <w:top w:val="nil"/>
          <w:left w:val="nil"/>
          <w:bottom w:val="nil"/>
          <w:right w:val="nil"/>
          <w:between w:val="nil"/>
        </w:pBdr>
        <w:rPr>
          <w:rFonts w:ascii="Arial" w:hAnsi="Arial" w:cs="Arial"/>
          <w:sz w:val="20"/>
          <w:szCs w:val="20"/>
        </w:rPr>
      </w:pPr>
      <w:r w:rsidRPr="00FC1405">
        <w:rPr>
          <w:rFonts w:ascii="Arial" w:hAnsi="Arial" w:cs="Arial"/>
          <w:b/>
          <w:sz w:val="20"/>
          <w:szCs w:val="20"/>
        </w:rPr>
        <w:t xml:space="preserve">PRIMERO. </w:t>
      </w:r>
      <w:r w:rsidRPr="00FC1405">
        <w:rPr>
          <w:rFonts w:ascii="Arial" w:hAnsi="Arial" w:cs="Arial"/>
          <w:sz w:val="20"/>
          <w:szCs w:val="20"/>
        </w:rPr>
        <w:t xml:space="preserve">El presente decreto entrará en vigor al día siguiente de su publicación en el </w:t>
      </w:r>
      <w:r w:rsidR="003C7B6A" w:rsidRPr="00FC1405">
        <w:rPr>
          <w:rFonts w:ascii="Arial" w:hAnsi="Arial" w:cs="Arial"/>
          <w:sz w:val="20"/>
          <w:szCs w:val="20"/>
        </w:rPr>
        <w:t>p</w:t>
      </w:r>
      <w:r w:rsidRPr="00FC1405">
        <w:rPr>
          <w:rFonts w:ascii="Arial" w:hAnsi="Arial" w:cs="Arial"/>
          <w:sz w:val="20"/>
          <w:szCs w:val="20"/>
        </w:rPr>
        <w:t xml:space="preserve">eriódico </w:t>
      </w:r>
      <w:r w:rsidR="003C7B6A" w:rsidRPr="00FC1405">
        <w:rPr>
          <w:rFonts w:ascii="Arial" w:hAnsi="Arial" w:cs="Arial"/>
          <w:sz w:val="20"/>
          <w:szCs w:val="20"/>
        </w:rPr>
        <w:t>o</w:t>
      </w:r>
      <w:r w:rsidRPr="00FC1405">
        <w:rPr>
          <w:rFonts w:ascii="Arial" w:hAnsi="Arial" w:cs="Arial"/>
          <w:sz w:val="20"/>
          <w:szCs w:val="20"/>
        </w:rPr>
        <w:t xml:space="preserve">ficial </w:t>
      </w:r>
      <w:r w:rsidRPr="00FC1405">
        <w:rPr>
          <w:rFonts w:ascii="Arial" w:hAnsi="Arial" w:cs="Arial"/>
          <w:i/>
          <w:sz w:val="20"/>
          <w:szCs w:val="20"/>
        </w:rPr>
        <w:t>“El Estado de Jalisco”</w:t>
      </w:r>
      <w:r w:rsidRPr="00FC1405">
        <w:rPr>
          <w:rFonts w:ascii="Arial" w:hAnsi="Arial" w:cs="Arial"/>
          <w:sz w:val="20"/>
          <w:szCs w:val="20"/>
        </w:rPr>
        <w:t>.</w:t>
      </w:r>
    </w:p>
    <w:p w:rsidR="00E81ECA" w:rsidRPr="00FC1405" w:rsidRDefault="00E81ECA" w:rsidP="00FC1405">
      <w:pPr>
        <w:widowControl w:val="0"/>
        <w:pBdr>
          <w:top w:val="nil"/>
          <w:left w:val="nil"/>
          <w:bottom w:val="nil"/>
          <w:right w:val="nil"/>
          <w:between w:val="nil"/>
        </w:pBdr>
        <w:rPr>
          <w:rFonts w:ascii="Arial" w:hAnsi="Arial" w:cs="Arial"/>
          <w:sz w:val="20"/>
          <w:szCs w:val="20"/>
        </w:rPr>
      </w:pPr>
    </w:p>
    <w:p w:rsidR="00E81ECA" w:rsidRPr="00FC1405" w:rsidRDefault="002E1A47" w:rsidP="00FC1405">
      <w:pPr>
        <w:widowControl w:val="0"/>
        <w:pBdr>
          <w:top w:val="nil"/>
          <w:left w:val="nil"/>
          <w:bottom w:val="nil"/>
          <w:right w:val="nil"/>
          <w:between w:val="nil"/>
        </w:pBdr>
        <w:rPr>
          <w:rFonts w:ascii="Arial" w:hAnsi="Arial" w:cs="Arial"/>
          <w:sz w:val="20"/>
          <w:szCs w:val="20"/>
        </w:rPr>
      </w:pPr>
      <w:bookmarkStart w:id="496" w:name="_3znysh7" w:colFirst="0" w:colLast="0"/>
      <w:bookmarkEnd w:id="496"/>
      <w:r w:rsidRPr="00FC1405">
        <w:rPr>
          <w:rFonts w:ascii="Arial" w:hAnsi="Arial" w:cs="Arial"/>
          <w:b/>
          <w:sz w:val="20"/>
          <w:szCs w:val="20"/>
        </w:rPr>
        <w:t>SEGUNDO.</w:t>
      </w:r>
      <w:r w:rsidR="00384CD3" w:rsidRPr="00FC1405">
        <w:rPr>
          <w:rFonts w:ascii="Arial" w:hAnsi="Arial" w:cs="Arial"/>
          <w:b/>
          <w:sz w:val="20"/>
          <w:szCs w:val="20"/>
        </w:rPr>
        <w:t xml:space="preserve"> </w:t>
      </w:r>
      <w:r w:rsidRPr="00FC1405">
        <w:rPr>
          <w:rFonts w:ascii="Arial" w:hAnsi="Arial" w:cs="Arial"/>
          <w:sz w:val="20"/>
          <w:szCs w:val="20"/>
        </w:rPr>
        <w:t xml:space="preserve">Se abroga la Ley de Salud del Estado de Jalisco con </w:t>
      </w:r>
      <w:r w:rsidR="00FC1405" w:rsidRPr="00FC1405">
        <w:rPr>
          <w:rFonts w:ascii="Arial" w:hAnsi="Arial" w:cs="Arial"/>
          <w:sz w:val="20"/>
          <w:szCs w:val="20"/>
        </w:rPr>
        <w:t>número</w:t>
      </w:r>
      <w:r w:rsidRPr="00FC1405">
        <w:rPr>
          <w:rFonts w:ascii="Arial" w:hAnsi="Arial" w:cs="Arial"/>
          <w:sz w:val="20"/>
          <w:szCs w:val="20"/>
        </w:rPr>
        <w:t xml:space="preserve"> de decreto 12678</w:t>
      </w:r>
      <w:r w:rsidR="00672525" w:rsidRPr="00FC1405">
        <w:rPr>
          <w:rFonts w:ascii="Arial" w:hAnsi="Arial" w:cs="Arial"/>
          <w:sz w:val="20"/>
          <w:szCs w:val="20"/>
        </w:rPr>
        <w:t>;</w:t>
      </w:r>
      <w:r w:rsidRPr="00FC1405">
        <w:rPr>
          <w:rFonts w:ascii="Arial" w:hAnsi="Arial" w:cs="Arial"/>
          <w:sz w:val="20"/>
          <w:szCs w:val="20"/>
        </w:rPr>
        <w:t xml:space="preserve"> así también</w:t>
      </w:r>
      <w:r w:rsidR="00567EA6" w:rsidRPr="00FC1405">
        <w:rPr>
          <w:rFonts w:ascii="Arial" w:hAnsi="Arial" w:cs="Arial"/>
          <w:sz w:val="20"/>
          <w:szCs w:val="20"/>
        </w:rPr>
        <w:t xml:space="preserve"> </w:t>
      </w:r>
      <w:r w:rsidRPr="00FC1405">
        <w:rPr>
          <w:rFonts w:ascii="Arial" w:hAnsi="Arial" w:cs="Arial"/>
          <w:sz w:val="20"/>
          <w:szCs w:val="20"/>
        </w:rPr>
        <w:t>se derogan las disposiciones qu</w:t>
      </w:r>
      <w:r w:rsidR="0067303B" w:rsidRPr="00FC1405">
        <w:rPr>
          <w:rFonts w:ascii="Arial" w:hAnsi="Arial" w:cs="Arial"/>
          <w:sz w:val="20"/>
          <w:szCs w:val="20"/>
        </w:rPr>
        <w:t>e se opongan al presente</w:t>
      </w:r>
      <w:r w:rsidRPr="00FC1405">
        <w:rPr>
          <w:rFonts w:ascii="Arial" w:hAnsi="Arial" w:cs="Arial"/>
          <w:sz w:val="20"/>
          <w:szCs w:val="20"/>
        </w:rPr>
        <w:t>.</w:t>
      </w:r>
    </w:p>
    <w:p w:rsidR="00E81ECA" w:rsidRPr="00FC1405" w:rsidRDefault="00E81ECA" w:rsidP="00FC1405">
      <w:pPr>
        <w:widowControl w:val="0"/>
        <w:pBdr>
          <w:top w:val="nil"/>
          <w:left w:val="nil"/>
          <w:bottom w:val="nil"/>
          <w:right w:val="nil"/>
          <w:between w:val="nil"/>
        </w:pBdr>
        <w:rPr>
          <w:rFonts w:ascii="Arial" w:hAnsi="Arial" w:cs="Arial"/>
          <w:sz w:val="20"/>
          <w:szCs w:val="20"/>
        </w:rPr>
      </w:pPr>
    </w:p>
    <w:p w:rsidR="0067303B" w:rsidRPr="00FC1405" w:rsidRDefault="0067303B" w:rsidP="00FC1405">
      <w:pPr>
        <w:widowControl w:val="0"/>
        <w:pBdr>
          <w:top w:val="nil"/>
          <w:left w:val="nil"/>
          <w:bottom w:val="nil"/>
          <w:right w:val="nil"/>
          <w:between w:val="nil"/>
        </w:pBdr>
        <w:rPr>
          <w:rFonts w:ascii="Arial" w:hAnsi="Arial" w:cs="Arial"/>
          <w:b/>
          <w:sz w:val="20"/>
          <w:szCs w:val="20"/>
        </w:rPr>
      </w:pPr>
      <w:r w:rsidRPr="00FC1405">
        <w:rPr>
          <w:rFonts w:ascii="Arial" w:hAnsi="Arial" w:cs="Arial"/>
          <w:b/>
          <w:sz w:val="20"/>
          <w:szCs w:val="20"/>
        </w:rPr>
        <w:t>TERCERO.</w:t>
      </w:r>
      <w:r w:rsidRPr="00FC1405">
        <w:rPr>
          <w:rFonts w:ascii="Arial" w:hAnsi="Arial" w:cs="Arial"/>
          <w:sz w:val="20"/>
          <w:szCs w:val="20"/>
        </w:rPr>
        <w:t xml:space="preserve"> Se abroga la Ley de Prevención y Combate de la Obesidad, Sobrepeso y Trastornos de la Conducta Alimenticia; se derogan las disposiciones que se opongan al presente decreto.</w:t>
      </w:r>
    </w:p>
    <w:p w:rsidR="0067303B" w:rsidRPr="00FC1405" w:rsidRDefault="0067303B" w:rsidP="00FC1405">
      <w:pPr>
        <w:widowControl w:val="0"/>
        <w:pBdr>
          <w:top w:val="nil"/>
          <w:left w:val="nil"/>
          <w:bottom w:val="nil"/>
          <w:right w:val="nil"/>
          <w:between w:val="nil"/>
        </w:pBdr>
        <w:rPr>
          <w:rFonts w:ascii="Arial" w:hAnsi="Arial" w:cs="Arial"/>
          <w:b/>
          <w:sz w:val="20"/>
          <w:szCs w:val="20"/>
        </w:rPr>
      </w:pPr>
    </w:p>
    <w:p w:rsidR="00E81ECA" w:rsidRPr="00FC1405" w:rsidRDefault="0067303B" w:rsidP="00FC1405">
      <w:pPr>
        <w:widowControl w:val="0"/>
        <w:pBdr>
          <w:top w:val="nil"/>
          <w:left w:val="nil"/>
          <w:bottom w:val="nil"/>
          <w:right w:val="nil"/>
          <w:between w:val="nil"/>
        </w:pBdr>
        <w:rPr>
          <w:rFonts w:ascii="Arial" w:hAnsi="Arial" w:cs="Arial"/>
          <w:sz w:val="20"/>
          <w:szCs w:val="20"/>
        </w:rPr>
      </w:pPr>
      <w:r w:rsidRPr="00FC1405">
        <w:rPr>
          <w:rFonts w:ascii="Arial" w:hAnsi="Arial" w:cs="Arial"/>
          <w:b/>
          <w:sz w:val="20"/>
          <w:szCs w:val="20"/>
        </w:rPr>
        <w:t>CUARTO</w:t>
      </w:r>
      <w:r w:rsidR="002E1A47" w:rsidRPr="00FC1405">
        <w:rPr>
          <w:rFonts w:ascii="Arial" w:hAnsi="Arial" w:cs="Arial"/>
          <w:b/>
          <w:sz w:val="20"/>
          <w:szCs w:val="20"/>
        </w:rPr>
        <w:t>.</w:t>
      </w:r>
      <w:r w:rsidR="002E1A47" w:rsidRPr="00FC1405">
        <w:rPr>
          <w:rFonts w:ascii="Arial" w:hAnsi="Arial" w:cs="Arial"/>
          <w:sz w:val="20"/>
          <w:szCs w:val="20"/>
        </w:rPr>
        <w:t xml:space="preserve"> Dentro de los </w:t>
      </w:r>
      <w:r w:rsidRPr="00FC1405">
        <w:rPr>
          <w:rFonts w:ascii="Arial" w:hAnsi="Arial" w:cs="Arial"/>
          <w:sz w:val="20"/>
          <w:szCs w:val="20"/>
        </w:rPr>
        <w:t xml:space="preserve">ciento veinte </w:t>
      </w:r>
      <w:r w:rsidR="002E1A47" w:rsidRPr="00FC1405">
        <w:rPr>
          <w:rFonts w:ascii="Arial" w:hAnsi="Arial" w:cs="Arial"/>
          <w:sz w:val="20"/>
          <w:szCs w:val="20"/>
        </w:rPr>
        <w:t>días a partir de la entrada en vigor de este decreto, se deberán realizar las adecuaciones reglamentarias correspondientes.</w:t>
      </w:r>
    </w:p>
    <w:p w:rsidR="00E81ECA" w:rsidRPr="00FC1405" w:rsidRDefault="00E81ECA" w:rsidP="00FC1405">
      <w:pPr>
        <w:widowControl w:val="0"/>
        <w:pBdr>
          <w:top w:val="nil"/>
          <w:left w:val="nil"/>
          <w:bottom w:val="nil"/>
          <w:right w:val="nil"/>
          <w:between w:val="nil"/>
        </w:pBdr>
        <w:rPr>
          <w:rFonts w:ascii="Arial" w:hAnsi="Arial" w:cs="Arial"/>
          <w:sz w:val="20"/>
          <w:szCs w:val="20"/>
        </w:rPr>
      </w:pPr>
    </w:p>
    <w:p w:rsidR="00E81ECA" w:rsidRPr="00FC1405" w:rsidRDefault="0067303B" w:rsidP="00FC1405">
      <w:pPr>
        <w:widowControl w:val="0"/>
        <w:pBdr>
          <w:top w:val="nil"/>
          <w:left w:val="nil"/>
          <w:bottom w:val="nil"/>
          <w:right w:val="nil"/>
          <w:between w:val="nil"/>
        </w:pBdr>
        <w:rPr>
          <w:rFonts w:ascii="Arial" w:hAnsi="Arial" w:cs="Arial"/>
          <w:sz w:val="20"/>
          <w:szCs w:val="20"/>
        </w:rPr>
      </w:pPr>
      <w:r w:rsidRPr="00FC1405">
        <w:rPr>
          <w:rFonts w:ascii="Arial" w:hAnsi="Arial" w:cs="Arial"/>
          <w:b/>
          <w:sz w:val="20"/>
          <w:szCs w:val="20"/>
        </w:rPr>
        <w:t>QUINTO</w:t>
      </w:r>
      <w:r w:rsidR="002E1A47" w:rsidRPr="00FC1405">
        <w:rPr>
          <w:rFonts w:ascii="Arial" w:hAnsi="Arial" w:cs="Arial"/>
          <w:b/>
          <w:sz w:val="20"/>
          <w:szCs w:val="20"/>
        </w:rPr>
        <w:t xml:space="preserve">. </w:t>
      </w:r>
      <w:r w:rsidR="002E1A47" w:rsidRPr="00FC1405">
        <w:rPr>
          <w:rFonts w:ascii="Arial" w:hAnsi="Arial" w:cs="Arial"/>
          <w:sz w:val="20"/>
          <w:szCs w:val="20"/>
        </w:rPr>
        <w:t>En un plazo de doce meses el Sistema Único de Información en Salud del Estado de Jalisco deberá iniciar su funcionamiento, por lo que la Secretaría de Salud Jalisco emitirá los lineamientos para su establecimiento, así como para mantenerlo actualizado.</w:t>
      </w:r>
    </w:p>
    <w:p w:rsidR="0067303B" w:rsidRPr="00FC1405" w:rsidRDefault="0067303B" w:rsidP="00FC1405">
      <w:pPr>
        <w:widowControl w:val="0"/>
        <w:pBdr>
          <w:top w:val="nil"/>
          <w:left w:val="nil"/>
          <w:bottom w:val="nil"/>
          <w:right w:val="nil"/>
          <w:between w:val="nil"/>
        </w:pBdr>
        <w:rPr>
          <w:rFonts w:ascii="Arial" w:hAnsi="Arial" w:cs="Arial"/>
          <w:sz w:val="20"/>
          <w:szCs w:val="20"/>
        </w:rPr>
      </w:pPr>
    </w:p>
    <w:p w:rsidR="0067303B" w:rsidRDefault="0067303B" w:rsidP="00FC1405">
      <w:pPr>
        <w:widowControl w:val="0"/>
        <w:pBdr>
          <w:top w:val="nil"/>
          <w:left w:val="nil"/>
          <w:bottom w:val="nil"/>
          <w:right w:val="nil"/>
          <w:between w:val="nil"/>
        </w:pBdr>
        <w:rPr>
          <w:rFonts w:ascii="Arial" w:hAnsi="Arial" w:cs="Arial"/>
          <w:sz w:val="20"/>
          <w:szCs w:val="20"/>
        </w:rPr>
      </w:pPr>
      <w:r w:rsidRPr="00FC1405">
        <w:rPr>
          <w:rFonts w:ascii="Arial" w:hAnsi="Arial" w:cs="Arial"/>
          <w:b/>
          <w:sz w:val="20"/>
          <w:szCs w:val="20"/>
        </w:rPr>
        <w:t>SEXTO.</w:t>
      </w:r>
      <w:r w:rsidR="003C7B6A" w:rsidRPr="00FC1405">
        <w:rPr>
          <w:rFonts w:ascii="Arial" w:hAnsi="Arial" w:cs="Arial"/>
          <w:b/>
          <w:sz w:val="20"/>
          <w:szCs w:val="20"/>
        </w:rPr>
        <w:t xml:space="preserve"> </w:t>
      </w:r>
      <w:r w:rsidR="009F4C38" w:rsidRPr="00FC1405">
        <w:rPr>
          <w:rFonts w:ascii="Arial" w:hAnsi="Arial" w:cs="Arial"/>
          <w:sz w:val="20"/>
          <w:szCs w:val="20"/>
        </w:rPr>
        <w:t xml:space="preserve">El Consejo Estatal y sus consejeros seguirán en funciones y con las atribuciones contenidas en los artículos </w:t>
      </w:r>
      <w:r w:rsidR="00D62829" w:rsidRPr="00FC1405">
        <w:rPr>
          <w:rFonts w:ascii="Arial" w:hAnsi="Arial" w:cs="Arial"/>
          <w:sz w:val="20"/>
          <w:szCs w:val="20"/>
        </w:rPr>
        <w:t xml:space="preserve">7, 9 y 12 </w:t>
      </w:r>
      <w:r w:rsidR="009F4C38" w:rsidRPr="00FC1405">
        <w:rPr>
          <w:rFonts w:ascii="Arial" w:hAnsi="Arial" w:cs="Arial"/>
          <w:sz w:val="20"/>
          <w:szCs w:val="20"/>
        </w:rPr>
        <w:t xml:space="preserve">de la </w:t>
      </w:r>
      <w:r w:rsidR="00D62829" w:rsidRPr="00FC1405">
        <w:rPr>
          <w:rFonts w:ascii="Arial" w:hAnsi="Arial" w:cs="Arial"/>
          <w:sz w:val="20"/>
          <w:szCs w:val="20"/>
        </w:rPr>
        <w:t>L</w:t>
      </w:r>
      <w:r w:rsidR="009F4C38" w:rsidRPr="00FC1405">
        <w:rPr>
          <w:rFonts w:ascii="Arial" w:hAnsi="Arial" w:cs="Arial"/>
          <w:sz w:val="20"/>
          <w:szCs w:val="20"/>
        </w:rPr>
        <w:t>ey</w:t>
      </w:r>
      <w:r w:rsidR="00D62829" w:rsidRPr="00FC1405">
        <w:rPr>
          <w:rFonts w:ascii="Arial" w:hAnsi="Arial" w:cs="Arial"/>
          <w:sz w:val="20"/>
          <w:szCs w:val="20"/>
        </w:rPr>
        <w:t xml:space="preserve"> de Prevención y Combate de la Obesidad, Sobrepeso y Trastornos de la Conducta Alimenticia del Estado de Jalisco</w:t>
      </w:r>
      <w:r w:rsidR="009F4C38" w:rsidRPr="00FC1405">
        <w:rPr>
          <w:rFonts w:ascii="Arial" w:hAnsi="Arial" w:cs="Arial"/>
          <w:sz w:val="20"/>
          <w:szCs w:val="20"/>
        </w:rPr>
        <w:t xml:space="preserve">. El </w:t>
      </w:r>
      <w:r w:rsidR="00C553C1" w:rsidRPr="00FC1405">
        <w:rPr>
          <w:rFonts w:ascii="Arial" w:hAnsi="Arial" w:cs="Arial"/>
          <w:sz w:val="20"/>
          <w:szCs w:val="20"/>
        </w:rPr>
        <w:t>E</w:t>
      </w:r>
      <w:r w:rsidR="009F4C38" w:rsidRPr="00FC1405">
        <w:rPr>
          <w:rFonts w:ascii="Arial" w:hAnsi="Arial" w:cs="Arial"/>
          <w:sz w:val="20"/>
          <w:szCs w:val="20"/>
        </w:rPr>
        <w:t xml:space="preserve">jecutivo del Estado deberá con </w:t>
      </w:r>
      <w:r w:rsidR="00D62829" w:rsidRPr="00FC1405">
        <w:rPr>
          <w:rFonts w:ascii="Arial" w:hAnsi="Arial" w:cs="Arial"/>
          <w:sz w:val="20"/>
          <w:szCs w:val="20"/>
        </w:rPr>
        <w:t xml:space="preserve">noventa </w:t>
      </w:r>
      <w:r w:rsidR="009F4C38" w:rsidRPr="00FC1405">
        <w:rPr>
          <w:rFonts w:ascii="Arial" w:hAnsi="Arial" w:cs="Arial"/>
          <w:sz w:val="20"/>
          <w:szCs w:val="20"/>
        </w:rPr>
        <w:t>días, expedir la normativa que corresponda la permanencia y funcionamiento.</w:t>
      </w:r>
    </w:p>
    <w:p w:rsidR="00F444BD" w:rsidRDefault="00F444BD" w:rsidP="00FC1405">
      <w:pPr>
        <w:widowControl w:val="0"/>
        <w:pBdr>
          <w:top w:val="nil"/>
          <w:left w:val="nil"/>
          <w:bottom w:val="nil"/>
          <w:right w:val="nil"/>
          <w:between w:val="nil"/>
        </w:pBdr>
        <w:rPr>
          <w:rFonts w:ascii="Arial" w:hAnsi="Arial" w:cs="Arial"/>
          <w:sz w:val="20"/>
          <w:szCs w:val="20"/>
        </w:rPr>
      </w:pPr>
    </w:p>
    <w:p w:rsidR="00F444BD" w:rsidRDefault="00F444BD" w:rsidP="00FC1405">
      <w:pPr>
        <w:widowControl w:val="0"/>
        <w:pBdr>
          <w:top w:val="nil"/>
          <w:left w:val="nil"/>
          <w:bottom w:val="nil"/>
          <w:right w:val="nil"/>
          <w:between w:val="nil"/>
        </w:pBdr>
        <w:rPr>
          <w:rFonts w:ascii="Arial" w:hAnsi="Arial" w:cs="Arial"/>
          <w:sz w:val="20"/>
          <w:szCs w:val="20"/>
        </w:rPr>
      </w:pPr>
    </w:p>
    <w:p w:rsidR="00F444BD" w:rsidRDefault="00F444BD" w:rsidP="009373F3">
      <w:pPr>
        <w:widowControl w:val="0"/>
        <w:pBdr>
          <w:top w:val="nil"/>
          <w:left w:val="nil"/>
          <w:bottom w:val="nil"/>
          <w:right w:val="nil"/>
          <w:between w:val="nil"/>
        </w:pBdr>
        <w:jc w:val="center"/>
        <w:rPr>
          <w:rFonts w:ascii="Arial" w:hAnsi="Arial" w:cs="Arial"/>
          <w:sz w:val="20"/>
          <w:szCs w:val="20"/>
        </w:rPr>
      </w:pPr>
      <w:r>
        <w:rPr>
          <w:rFonts w:ascii="Arial" w:hAnsi="Arial" w:cs="Arial"/>
          <w:sz w:val="20"/>
          <w:szCs w:val="20"/>
        </w:rPr>
        <w:t>SALÓN DE SESIONES DEL CONGRESO DEL ESTADO</w:t>
      </w:r>
    </w:p>
    <w:p w:rsidR="00F444BD" w:rsidRDefault="00F444BD" w:rsidP="009373F3">
      <w:pPr>
        <w:widowControl w:val="0"/>
        <w:pBdr>
          <w:top w:val="nil"/>
          <w:left w:val="nil"/>
          <w:bottom w:val="nil"/>
          <w:right w:val="nil"/>
          <w:between w:val="nil"/>
        </w:pBdr>
        <w:jc w:val="center"/>
        <w:rPr>
          <w:rFonts w:ascii="Arial" w:hAnsi="Arial" w:cs="Arial"/>
          <w:sz w:val="20"/>
          <w:szCs w:val="20"/>
        </w:rPr>
      </w:pPr>
      <w:r>
        <w:rPr>
          <w:rFonts w:ascii="Arial" w:hAnsi="Arial" w:cs="Arial"/>
          <w:sz w:val="20"/>
          <w:szCs w:val="20"/>
        </w:rPr>
        <w:t>GUADALAJARA, JALISCO, 22 DE NOVIEMBRE DE 2018</w:t>
      </w:r>
    </w:p>
    <w:p w:rsidR="00F444BD" w:rsidRDefault="00F444BD" w:rsidP="009373F3">
      <w:pPr>
        <w:widowControl w:val="0"/>
        <w:pBdr>
          <w:top w:val="nil"/>
          <w:left w:val="nil"/>
          <w:bottom w:val="nil"/>
          <w:right w:val="nil"/>
          <w:between w:val="nil"/>
        </w:pBdr>
        <w:jc w:val="center"/>
        <w:rPr>
          <w:rFonts w:ascii="Arial" w:hAnsi="Arial" w:cs="Arial"/>
          <w:sz w:val="20"/>
          <w:szCs w:val="20"/>
        </w:rPr>
      </w:pPr>
    </w:p>
    <w:p w:rsidR="00F444BD" w:rsidRDefault="00F444BD" w:rsidP="009373F3">
      <w:pPr>
        <w:widowControl w:val="0"/>
        <w:pBdr>
          <w:top w:val="nil"/>
          <w:left w:val="nil"/>
          <w:bottom w:val="nil"/>
          <w:right w:val="nil"/>
          <w:between w:val="nil"/>
        </w:pBdr>
        <w:jc w:val="center"/>
        <w:rPr>
          <w:rFonts w:ascii="Arial" w:hAnsi="Arial" w:cs="Arial"/>
          <w:sz w:val="20"/>
          <w:szCs w:val="20"/>
        </w:rPr>
      </w:pPr>
      <w:r>
        <w:rPr>
          <w:rFonts w:ascii="Arial" w:hAnsi="Arial" w:cs="Arial"/>
          <w:sz w:val="20"/>
          <w:szCs w:val="20"/>
        </w:rPr>
        <w:t>Diputado Presidente</w:t>
      </w:r>
    </w:p>
    <w:p w:rsidR="00F444BD" w:rsidRPr="00F444BD" w:rsidRDefault="00F444BD" w:rsidP="009373F3">
      <w:pPr>
        <w:widowControl w:val="0"/>
        <w:pBdr>
          <w:top w:val="nil"/>
          <w:left w:val="nil"/>
          <w:bottom w:val="nil"/>
          <w:right w:val="nil"/>
          <w:between w:val="nil"/>
        </w:pBdr>
        <w:jc w:val="center"/>
        <w:rPr>
          <w:rFonts w:ascii="Arial" w:hAnsi="Arial" w:cs="Arial"/>
          <w:b/>
          <w:sz w:val="20"/>
          <w:szCs w:val="20"/>
        </w:rPr>
      </w:pPr>
      <w:r w:rsidRPr="00F444BD">
        <w:rPr>
          <w:rFonts w:ascii="Arial" w:hAnsi="Arial" w:cs="Arial"/>
          <w:b/>
          <w:sz w:val="20"/>
          <w:szCs w:val="20"/>
        </w:rPr>
        <w:t>SALVADOR CARO CABRERA</w:t>
      </w:r>
    </w:p>
    <w:p w:rsidR="00F444BD" w:rsidRDefault="00F444BD" w:rsidP="009373F3">
      <w:pPr>
        <w:widowControl w:val="0"/>
        <w:pBdr>
          <w:top w:val="nil"/>
          <w:left w:val="nil"/>
          <w:bottom w:val="nil"/>
          <w:right w:val="nil"/>
          <w:between w:val="nil"/>
        </w:pBdr>
        <w:jc w:val="center"/>
        <w:rPr>
          <w:rFonts w:ascii="Arial" w:hAnsi="Arial" w:cs="Arial"/>
          <w:sz w:val="20"/>
          <w:szCs w:val="20"/>
        </w:rPr>
      </w:pPr>
      <w:r>
        <w:rPr>
          <w:rFonts w:ascii="Arial" w:hAnsi="Arial" w:cs="Arial"/>
          <w:sz w:val="20"/>
          <w:szCs w:val="20"/>
        </w:rPr>
        <w:t>(Rúbrica)</w:t>
      </w:r>
    </w:p>
    <w:p w:rsidR="00F444BD" w:rsidRDefault="00F444BD" w:rsidP="009373F3">
      <w:pPr>
        <w:widowControl w:val="0"/>
        <w:pBdr>
          <w:top w:val="nil"/>
          <w:left w:val="nil"/>
          <w:bottom w:val="nil"/>
          <w:right w:val="nil"/>
          <w:between w:val="nil"/>
        </w:pBdr>
        <w:jc w:val="center"/>
        <w:rPr>
          <w:rFonts w:ascii="Arial" w:hAnsi="Arial" w:cs="Arial"/>
          <w:sz w:val="20"/>
          <w:szCs w:val="20"/>
        </w:rPr>
      </w:pPr>
    </w:p>
    <w:p w:rsidR="009373F3" w:rsidRDefault="009373F3" w:rsidP="009373F3">
      <w:pPr>
        <w:widowControl w:val="0"/>
        <w:pBdr>
          <w:top w:val="nil"/>
          <w:left w:val="nil"/>
          <w:bottom w:val="nil"/>
          <w:right w:val="nil"/>
          <w:between w:val="nil"/>
        </w:pBdr>
        <w:jc w:val="center"/>
        <w:rPr>
          <w:rFonts w:ascii="Arial" w:hAnsi="Arial" w:cs="Arial"/>
          <w:sz w:val="20"/>
          <w:szCs w:val="20"/>
        </w:rPr>
      </w:pPr>
      <w:r>
        <w:rPr>
          <w:rFonts w:ascii="Arial" w:hAnsi="Arial" w:cs="Arial"/>
          <w:sz w:val="20"/>
          <w:szCs w:val="20"/>
        </w:rPr>
        <w:t xml:space="preserve">              </w:t>
      </w:r>
      <w:r w:rsidR="00F444BD">
        <w:rPr>
          <w:rFonts w:ascii="Arial" w:hAnsi="Arial" w:cs="Arial"/>
          <w:sz w:val="20"/>
          <w:szCs w:val="20"/>
        </w:rPr>
        <w:t xml:space="preserve">Diputada Secretaria    </w:t>
      </w:r>
      <w:r>
        <w:rPr>
          <w:rFonts w:ascii="Arial" w:hAnsi="Arial" w:cs="Arial"/>
          <w:sz w:val="20"/>
          <w:szCs w:val="20"/>
        </w:rPr>
        <w:t xml:space="preserve">                    Di</w:t>
      </w:r>
      <w:r w:rsidR="00F444BD">
        <w:rPr>
          <w:rFonts w:ascii="Arial" w:hAnsi="Arial" w:cs="Arial"/>
          <w:sz w:val="20"/>
          <w:szCs w:val="20"/>
        </w:rPr>
        <w:t>putada Secretaria</w:t>
      </w:r>
    </w:p>
    <w:p w:rsidR="00F444BD" w:rsidRPr="009373F3" w:rsidRDefault="00F444BD" w:rsidP="009373F3">
      <w:pPr>
        <w:widowControl w:val="0"/>
        <w:pBdr>
          <w:top w:val="nil"/>
          <w:left w:val="nil"/>
          <w:bottom w:val="nil"/>
          <w:right w:val="nil"/>
          <w:between w:val="nil"/>
        </w:pBdr>
        <w:jc w:val="center"/>
        <w:rPr>
          <w:rFonts w:ascii="Arial" w:hAnsi="Arial" w:cs="Arial"/>
          <w:sz w:val="20"/>
          <w:szCs w:val="20"/>
        </w:rPr>
      </w:pPr>
      <w:r w:rsidRPr="009373F3">
        <w:rPr>
          <w:rFonts w:ascii="Arial" w:hAnsi="Arial" w:cs="Arial"/>
          <w:b/>
          <w:sz w:val="20"/>
          <w:szCs w:val="20"/>
        </w:rPr>
        <w:t>MIRIAM BERENICE RIVERA RODRÍGUEZ    IRMA DE ANDA LICEA</w:t>
      </w:r>
    </w:p>
    <w:p w:rsidR="00F444BD" w:rsidRDefault="009373F3" w:rsidP="009373F3">
      <w:pPr>
        <w:widowControl w:val="0"/>
        <w:pBdr>
          <w:top w:val="nil"/>
          <w:left w:val="nil"/>
          <w:bottom w:val="nil"/>
          <w:right w:val="nil"/>
          <w:between w:val="nil"/>
        </w:pBdr>
        <w:jc w:val="center"/>
        <w:rPr>
          <w:rFonts w:ascii="Arial" w:hAnsi="Arial" w:cs="Arial"/>
          <w:sz w:val="20"/>
          <w:szCs w:val="20"/>
        </w:rPr>
      </w:pPr>
      <w:r>
        <w:rPr>
          <w:rFonts w:ascii="Arial" w:hAnsi="Arial" w:cs="Arial"/>
          <w:sz w:val="20"/>
          <w:szCs w:val="20"/>
        </w:rPr>
        <w:t xml:space="preserve">                 </w:t>
      </w:r>
      <w:r w:rsidR="00F444BD">
        <w:rPr>
          <w:rFonts w:ascii="Arial" w:hAnsi="Arial" w:cs="Arial"/>
          <w:sz w:val="20"/>
          <w:szCs w:val="20"/>
        </w:rPr>
        <w:t xml:space="preserve">(Rúbrica) </w:t>
      </w:r>
      <w:r>
        <w:rPr>
          <w:rFonts w:ascii="Arial" w:hAnsi="Arial" w:cs="Arial"/>
          <w:sz w:val="20"/>
          <w:szCs w:val="20"/>
        </w:rPr>
        <w:t xml:space="preserve">                                       </w:t>
      </w:r>
      <w:r w:rsidR="00F444BD">
        <w:rPr>
          <w:rFonts w:ascii="Arial" w:hAnsi="Arial" w:cs="Arial"/>
          <w:sz w:val="20"/>
          <w:szCs w:val="20"/>
        </w:rPr>
        <w:t>(Rúbrica)</w:t>
      </w:r>
    </w:p>
    <w:p w:rsidR="00F444BD" w:rsidRDefault="00F444BD" w:rsidP="00F444BD">
      <w:pPr>
        <w:widowControl w:val="0"/>
        <w:pBdr>
          <w:top w:val="nil"/>
          <w:left w:val="nil"/>
          <w:bottom w:val="nil"/>
          <w:right w:val="nil"/>
          <w:between w:val="nil"/>
        </w:pBdr>
        <w:rPr>
          <w:rFonts w:ascii="Arial" w:hAnsi="Arial" w:cs="Arial"/>
          <w:sz w:val="20"/>
          <w:szCs w:val="20"/>
        </w:rPr>
      </w:pPr>
    </w:p>
    <w:p w:rsidR="00F444BD" w:rsidRPr="009373F3" w:rsidRDefault="00F444BD" w:rsidP="00FC1405">
      <w:pPr>
        <w:widowControl w:val="0"/>
        <w:pBdr>
          <w:top w:val="nil"/>
          <w:left w:val="nil"/>
          <w:bottom w:val="nil"/>
          <w:right w:val="nil"/>
          <w:between w:val="nil"/>
        </w:pBdr>
        <w:rPr>
          <w:rFonts w:ascii="Arial" w:hAnsi="Arial" w:cs="Arial"/>
          <w:b/>
          <w:sz w:val="20"/>
          <w:szCs w:val="20"/>
        </w:rPr>
      </w:pPr>
      <w:r w:rsidRPr="009373F3">
        <w:rPr>
          <w:rFonts w:ascii="Arial" w:hAnsi="Arial" w:cs="Arial"/>
          <w:b/>
          <w:sz w:val="20"/>
          <w:szCs w:val="20"/>
        </w:rPr>
        <w:t xml:space="preserve">PROMULGACIÓN DEL DECRETO 27193/LXII/18, MEDIANTE EL CUAL SE EXPIDE LA LEY DE SALUD, QUE REFORMA LA LEY DE SALUD MENTAL EN SUS ARTÍCULOS 7º, 8º, 10º, 12, 15 Y 16; QUE ADICIONA EL AR´TIUCLO 13 BIS, QUE ADICIONA EL ARTÍCULO 40 BIS  DEL CÓDIGO CIVIL; QUE REFORMA LOS ARTÍCULOS 1º, PRIMER Y SEXTO PÁRRAFOS: 2º, 3º, FRACCIÓN II, 7º, FRACCIÓN I, NUMERALES 2, 3, Y 10, FRACCIÓN V DE LA LEY DEL ORGANISMO PÚBLICO DESCENTRALIZADO “SERVICIOS DE SALUD JALISCO”; QUE ABROGA EL DIVERSO DECRETO </w:t>
      </w:r>
      <w:r w:rsidR="009373F3" w:rsidRPr="009373F3">
        <w:rPr>
          <w:rFonts w:ascii="Arial" w:hAnsi="Arial" w:cs="Arial"/>
          <w:b/>
          <w:sz w:val="20"/>
          <w:szCs w:val="20"/>
        </w:rPr>
        <w:t>12678 Y LA LEY DE PREVENCIÓN Y COMBATE A LA OBESIDAD, TODOS ORDENAMIENTOS DEL ESTADO DE JALISDO; APROBADO POR EL H. CONGRESO DEL ESTADO DE JALISCO, EN SESIÓN DEL 22 DE NOVIEMBRE DE 2018.</w:t>
      </w:r>
    </w:p>
    <w:p w:rsidR="009373F3" w:rsidRDefault="009373F3" w:rsidP="00FC1405">
      <w:pPr>
        <w:widowControl w:val="0"/>
        <w:pBdr>
          <w:top w:val="nil"/>
          <w:left w:val="nil"/>
          <w:bottom w:val="nil"/>
          <w:right w:val="nil"/>
          <w:between w:val="nil"/>
        </w:pBdr>
        <w:rPr>
          <w:rFonts w:ascii="Arial" w:hAnsi="Arial" w:cs="Arial"/>
          <w:sz w:val="20"/>
          <w:szCs w:val="20"/>
        </w:rPr>
      </w:pPr>
    </w:p>
    <w:p w:rsidR="009373F3" w:rsidRDefault="009373F3" w:rsidP="00FC1405">
      <w:pPr>
        <w:widowControl w:val="0"/>
        <w:pBdr>
          <w:top w:val="nil"/>
          <w:left w:val="nil"/>
          <w:bottom w:val="nil"/>
          <w:right w:val="nil"/>
          <w:between w:val="nil"/>
        </w:pBdr>
        <w:rPr>
          <w:rFonts w:ascii="Arial" w:hAnsi="Arial" w:cs="Arial"/>
          <w:sz w:val="20"/>
          <w:szCs w:val="20"/>
        </w:rPr>
      </w:pPr>
      <w:r>
        <w:rPr>
          <w:rFonts w:ascii="Arial" w:hAnsi="Arial" w:cs="Arial"/>
          <w:sz w:val="20"/>
          <w:szCs w:val="20"/>
        </w:rPr>
        <w:t xml:space="preserve">En mérito de lo anterior y con fundamento en el artículo 50 fracción I de la Constitución Pólítica del Estado de Jalisco, mando se imprima, publique, divulgue y se le dé el debido cumplimiento. </w:t>
      </w:r>
    </w:p>
    <w:p w:rsidR="009373F3" w:rsidRDefault="009373F3" w:rsidP="00FC1405">
      <w:pPr>
        <w:widowControl w:val="0"/>
        <w:pBdr>
          <w:top w:val="nil"/>
          <w:left w:val="nil"/>
          <w:bottom w:val="nil"/>
          <w:right w:val="nil"/>
          <w:between w:val="nil"/>
        </w:pBdr>
        <w:rPr>
          <w:rFonts w:ascii="Arial" w:hAnsi="Arial" w:cs="Arial"/>
          <w:sz w:val="20"/>
          <w:szCs w:val="20"/>
        </w:rPr>
      </w:pPr>
    </w:p>
    <w:p w:rsidR="009373F3" w:rsidRDefault="009373F3" w:rsidP="00FC1405">
      <w:pPr>
        <w:widowControl w:val="0"/>
        <w:pBdr>
          <w:top w:val="nil"/>
          <w:left w:val="nil"/>
          <w:bottom w:val="nil"/>
          <w:right w:val="nil"/>
          <w:between w:val="nil"/>
        </w:pBdr>
        <w:rPr>
          <w:rFonts w:ascii="Arial" w:hAnsi="Arial" w:cs="Arial"/>
          <w:sz w:val="20"/>
          <w:szCs w:val="20"/>
        </w:rPr>
      </w:pPr>
      <w:r>
        <w:rPr>
          <w:rFonts w:ascii="Arial" w:hAnsi="Arial" w:cs="Arial"/>
          <w:sz w:val="20"/>
          <w:szCs w:val="20"/>
        </w:rPr>
        <w:t>Emitido en Palacio de Gobierno, sede del Poder Ejecutivo del Estado Libre y Soberano de Jalisco, a los 3 días del mes de diciembre de 2018 dos mil dieciocho.</w:t>
      </w:r>
    </w:p>
    <w:p w:rsidR="009373F3" w:rsidRDefault="009373F3" w:rsidP="00FC1405">
      <w:pPr>
        <w:widowControl w:val="0"/>
        <w:pBdr>
          <w:top w:val="nil"/>
          <w:left w:val="nil"/>
          <w:bottom w:val="nil"/>
          <w:right w:val="nil"/>
          <w:between w:val="nil"/>
        </w:pBdr>
        <w:rPr>
          <w:rFonts w:ascii="Arial" w:hAnsi="Arial" w:cs="Arial"/>
          <w:sz w:val="20"/>
          <w:szCs w:val="20"/>
        </w:rPr>
      </w:pPr>
    </w:p>
    <w:p w:rsidR="009373F3" w:rsidRDefault="009373F3" w:rsidP="009373F3">
      <w:pPr>
        <w:widowControl w:val="0"/>
        <w:pBdr>
          <w:top w:val="nil"/>
          <w:left w:val="nil"/>
          <w:bottom w:val="nil"/>
          <w:right w:val="nil"/>
          <w:between w:val="nil"/>
        </w:pBdr>
        <w:jc w:val="center"/>
        <w:rPr>
          <w:rFonts w:ascii="Arial" w:hAnsi="Arial" w:cs="Arial"/>
          <w:sz w:val="20"/>
          <w:szCs w:val="20"/>
        </w:rPr>
      </w:pPr>
      <w:r>
        <w:rPr>
          <w:rFonts w:ascii="Arial" w:hAnsi="Arial" w:cs="Arial"/>
          <w:sz w:val="20"/>
          <w:szCs w:val="20"/>
        </w:rPr>
        <w:t>El Gobernador Constitucional del Estado</w:t>
      </w:r>
    </w:p>
    <w:p w:rsidR="009373F3" w:rsidRPr="009373F3" w:rsidRDefault="009373F3" w:rsidP="009373F3">
      <w:pPr>
        <w:widowControl w:val="0"/>
        <w:pBdr>
          <w:top w:val="nil"/>
          <w:left w:val="nil"/>
          <w:bottom w:val="nil"/>
          <w:right w:val="nil"/>
          <w:between w:val="nil"/>
        </w:pBdr>
        <w:jc w:val="center"/>
        <w:rPr>
          <w:rFonts w:ascii="Arial" w:hAnsi="Arial" w:cs="Arial"/>
          <w:b/>
          <w:sz w:val="20"/>
          <w:szCs w:val="20"/>
        </w:rPr>
      </w:pPr>
      <w:r w:rsidRPr="009373F3">
        <w:rPr>
          <w:rFonts w:ascii="Arial" w:hAnsi="Arial" w:cs="Arial"/>
          <w:b/>
          <w:sz w:val="20"/>
          <w:szCs w:val="20"/>
        </w:rPr>
        <w:t>JORGE ARISTÓTELES SANDOVAL DÍAZ</w:t>
      </w:r>
    </w:p>
    <w:p w:rsidR="009373F3" w:rsidRDefault="009373F3" w:rsidP="009373F3">
      <w:pPr>
        <w:widowControl w:val="0"/>
        <w:pBdr>
          <w:top w:val="nil"/>
          <w:left w:val="nil"/>
          <w:bottom w:val="nil"/>
          <w:right w:val="nil"/>
          <w:between w:val="nil"/>
        </w:pBdr>
        <w:jc w:val="center"/>
        <w:rPr>
          <w:rFonts w:ascii="Arial" w:hAnsi="Arial" w:cs="Arial"/>
          <w:sz w:val="20"/>
          <w:szCs w:val="20"/>
        </w:rPr>
      </w:pPr>
      <w:r>
        <w:rPr>
          <w:rFonts w:ascii="Arial" w:hAnsi="Arial" w:cs="Arial"/>
          <w:sz w:val="20"/>
          <w:szCs w:val="20"/>
        </w:rPr>
        <w:t>(Rúbrica)</w:t>
      </w:r>
    </w:p>
    <w:p w:rsidR="009373F3" w:rsidRDefault="009373F3" w:rsidP="009373F3">
      <w:pPr>
        <w:widowControl w:val="0"/>
        <w:pBdr>
          <w:top w:val="nil"/>
          <w:left w:val="nil"/>
          <w:bottom w:val="nil"/>
          <w:right w:val="nil"/>
          <w:between w:val="nil"/>
        </w:pBdr>
        <w:jc w:val="center"/>
        <w:rPr>
          <w:rFonts w:ascii="Arial" w:hAnsi="Arial" w:cs="Arial"/>
          <w:sz w:val="20"/>
          <w:szCs w:val="20"/>
        </w:rPr>
      </w:pPr>
    </w:p>
    <w:p w:rsidR="009373F3" w:rsidRDefault="009373F3" w:rsidP="009373F3">
      <w:pPr>
        <w:widowControl w:val="0"/>
        <w:pBdr>
          <w:top w:val="nil"/>
          <w:left w:val="nil"/>
          <w:bottom w:val="nil"/>
          <w:right w:val="nil"/>
          <w:between w:val="nil"/>
        </w:pBdr>
        <w:jc w:val="center"/>
        <w:rPr>
          <w:rFonts w:ascii="Arial" w:hAnsi="Arial" w:cs="Arial"/>
          <w:sz w:val="20"/>
          <w:szCs w:val="20"/>
        </w:rPr>
      </w:pPr>
      <w:r>
        <w:rPr>
          <w:rFonts w:ascii="Arial" w:hAnsi="Arial" w:cs="Arial"/>
          <w:sz w:val="20"/>
          <w:szCs w:val="20"/>
        </w:rPr>
        <w:t>El Secretario General de Gobierno</w:t>
      </w:r>
    </w:p>
    <w:p w:rsidR="009373F3" w:rsidRPr="009373F3" w:rsidRDefault="009373F3" w:rsidP="009373F3">
      <w:pPr>
        <w:widowControl w:val="0"/>
        <w:pBdr>
          <w:top w:val="nil"/>
          <w:left w:val="nil"/>
          <w:bottom w:val="nil"/>
          <w:right w:val="nil"/>
          <w:between w:val="nil"/>
        </w:pBdr>
        <w:jc w:val="center"/>
        <w:rPr>
          <w:rFonts w:ascii="Arial" w:hAnsi="Arial" w:cs="Arial"/>
          <w:b/>
          <w:sz w:val="20"/>
          <w:szCs w:val="20"/>
        </w:rPr>
      </w:pPr>
      <w:r>
        <w:rPr>
          <w:rFonts w:ascii="Arial" w:hAnsi="Arial" w:cs="Arial"/>
          <w:b/>
          <w:sz w:val="20"/>
          <w:szCs w:val="20"/>
        </w:rPr>
        <w:t>ROBERTO LÓPEZ LARA</w:t>
      </w:r>
    </w:p>
    <w:p w:rsidR="009373F3" w:rsidRDefault="009373F3" w:rsidP="009373F3">
      <w:pPr>
        <w:widowControl w:val="0"/>
        <w:pBdr>
          <w:top w:val="nil"/>
          <w:left w:val="nil"/>
          <w:bottom w:val="nil"/>
          <w:right w:val="nil"/>
          <w:between w:val="nil"/>
        </w:pBdr>
        <w:jc w:val="center"/>
        <w:rPr>
          <w:rFonts w:ascii="Arial" w:hAnsi="Arial" w:cs="Arial"/>
          <w:sz w:val="20"/>
          <w:szCs w:val="20"/>
        </w:rPr>
      </w:pPr>
      <w:r>
        <w:rPr>
          <w:rFonts w:ascii="Arial" w:hAnsi="Arial" w:cs="Arial"/>
          <w:sz w:val="20"/>
          <w:szCs w:val="20"/>
        </w:rPr>
        <w:t>(Rúbrica)</w:t>
      </w:r>
    </w:p>
    <w:p w:rsidR="009373F3" w:rsidRDefault="009373F3" w:rsidP="00FC1405">
      <w:pPr>
        <w:widowControl w:val="0"/>
        <w:pBdr>
          <w:top w:val="nil"/>
          <w:left w:val="nil"/>
          <w:bottom w:val="nil"/>
          <w:right w:val="nil"/>
          <w:between w:val="nil"/>
        </w:pBdr>
        <w:rPr>
          <w:rFonts w:ascii="Arial" w:hAnsi="Arial" w:cs="Arial"/>
          <w:sz w:val="20"/>
          <w:szCs w:val="20"/>
        </w:rPr>
      </w:pPr>
    </w:p>
    <w:p w:rsidR="00F06719" w:rsidRDefault="00F06719" w:rsidP="00FC1405">
      <w:pPr>
        <w:widowControl w:val="0"/>
        <w:pBdr>
          <w:top w:val="nil"/>
          <w:left w:val="nil"/>
          <w:bottom w:val="nil"/>
          <w:right w:val="nil"/>
          <w:between w:val="nil"/>
        </w:pBdr>
        <w:rPr>
          <w:rFonts w:ascii="Arial" w:hAnsi="Arial" w:cs="Arial"/>
          <w:sz w:val="20"/>
          <w:szCs w:val="20"/>
        </w:rPr>
      </w:pPr>
    </w:p>
    <w:p w:rsidR="00F444BD" w:rsidRPr="00F06719" w:rsidRDefault="00F444BD" w:rsidP="00F06719">
      <w:pPr>
        <w:widowControl w:val="0"/>
        <w:pBdr>
          <w:top w:val="nil"/>
          <w:left w:val="nil"/>
          <w:bottom w:val="nil"/>
          <w:right w:val="nil"/>
          <w:between w:val="nil"/>
        </w:pBdr>
        <w:jc w:val="center"/>
        <w:rPr>
          <w:rFonts w:ascii="Arial" w:hAnsi="Arial" w:cs="Arial"/>
          <w:b/>
          <w:sz w:val="20"/>
          <w:szCs w:val="20"/>
        </w:rPr>
      </w:pPr>
    </w:p>
    <w:p w:rsidR="009373F3" w:rsidRPr="00F06719" w:rsidRDefault="00F06719" w:rsidP="00F06719">
      <w:pPr>
        <w:widowControl w:val="0"/>
        <w:pBdr>
          <w:top w:val="nil"/>
          <w:left w:val="nil"/>
          <w:bottom w:val="nil"/>
          <w:right w:val="nil"/>
          <w:between w:val="nil"/>
        </w:pBdr>
        <w:jc w:val="center"/>
        <w:rPr>
          <w:rFonts w:ascii="Arial" w:hAnsi="Arial" w:cs="Arial"/>
          <w:b/>
          <w:sz w:val="20"/>
          <w:szCs w:val="20"/>
        </w:rPr>
      </w:pPr>
      <w:r w:rsidRPr="00F06719">
        <w:rPr>
          <w:rFonts w:ascii="Arial" w:hAnsi="Arial" w:cs="Arial"/>
          <w:b/>
          <w:sz w:val="20"/>
          <w:szCs w:val="20"/>
        </w:rPr>
        <w:t>TABLA DE REFORMAS Y ADICIONES</w:t>
      </w:r>
    </w:p>
    <w:p w:rsidR="00F06719" w:rsidRPr="00F06719" w:rsidRDefault="00F06719" w:rsidP="00F06719">
      <w:pPr>
        <w:pStyle w:val="Normal1"/>
        <w:spacing w:line="276" w:lineRule="auto"/>
        <w:rPr>
          <w:rFonts w:ascii="Arial" w:hAnsi="Arial" w:cs="Arial"/>
          <w:b/>
          <w:sz w:val="20"/>
          <w:szCs w:val="20"/>
        </w:rPr>
      </w:pPr>
    </w:p>
    <w:p w:rsidR="00F06719" w:rsidRPr="00F06719" w:rsidRDefault="00F06719" w:rsidP="00F06719">
      <w:pPr>
        <w:pStyle w:val="Normal1"/>
        <w:spacing w:line="276" w:lineRule="auto"/>
        <w:rPr>
          <w:rFonts w:ascii="Arial" w:hAnsi="Arial" w:cs="Arial"/>
          <w:sz w:val="20"/>
          <w:szCs w:val="20"/>
        </w:rPr>
      </w:pPr>
      <w:r w:rsidRPr="00F06719">
        <w:rPr>
          <w:rFonts w:ascii="Arial" w:hAnsi="Arial" w:cs="Arial"/>
          <w:sz w:val="20"/>
          <w:szCs w:val="20"/>
        </w:rPr>
        <w:t xml:space="preserve">DECRETO 27258/LXII/19.- </w:t>
      </w:r>
      <w:r w:rsidRPr="00F06719">
        <w:rPr>
          <w:rFonts w:ascii="Arial" w:hAnsi="Arial" w:cs="Arial"/>
          <w:bCs/>
          <w:sz w:val="20"/>
          <w:szCs w:val="20"/>
        </w:rPr>
        <w:t xml:space="preserve">Se reforma el segundo párrafo del artículo 157 de la Ley de salud del Estado de Jalisco.- Jun. 29 de 2019 sec. III. </w:t>
      </w:r>
    </w:p>
    <w:p w:rsidR="00F06719" w:rsidRPr="00F06719" w:rsidRDefault="00F06719" w:rsidP="00FC1405">
      <w:pPr>
        <w:widowControl w:val="0"/>
        <w:pBdr>
          <w:top w:val="nil"/>
          <w:left w:val="nil"/>
          <w:bottom w:val="nil"/>
          <w:right w:val="nil"/>
          <w:between w:val="nil"/>
        </w:pBdr>
        <w:rPr>
          <w:rFonts w:ascii="Arial" w:hAnsi="Arial" w:cs="Arial"/>
          <w:sz w:val="20"/>
          <w:szCs w:val="20"/>
        </w:rPr>
      </w:pPr>
    </w:p>
    <w:p w:rsidR="00F06719" w:rsidRDefault="00F06719" w:rsidP="00FC1405">
      <w:pPr>
        <w:widowControl w:val="0"/>
        <w:pBdr>
          <w:top w:val="nil"/>
          <w:left w:val="nil"/>
          <w:bottom w:val="nil"/>
          <w:right w:val="nil"/>
          <w:between w:val="nil"/>
        </w:pBdr>
        <w:rPr>
          <w:rFonts w:ascii="Arial" w:hAnsi="Arial" w:cs="Arial"/>
          <w:sz w:val="20"/>
          <w:szCs w:val="20"/>
        </w:rPr>
      </w:pPr>
    </w:p>
    <w:p w:rsidR="00F444BD" w:rsidRPr="00F444BD" w:rsidRDefault="00F444BD" w:rsidP="00F444BD">
      <w:pPr>
        <w:widowControl w:val="0"/>
        <w:pBdr>
          <w:top w:val="nil"/>
          <w:left w:val="nil"/>
          <w:bottom w:val="nil"/>
          <w:right w:val="nil"/>
          <w:between w:val="nil"/>
        </w:pBdr>
        <w:jc w:val="center"/>
        <w:rPr>
          <w:rFonts w:ascii="Arial" w:hAnsi="Arial" w:cs="Arial"/>
          <w:b/>
          <w:sz w:val="20"/>
          <w:szCs w:val="20"/>
        </w:rPr>
      </w:pPr>
      <w:r w:rsidRPr="00F444BD">
        <w:rPr>
          <w:rFonts w:ascii="Arial" w:hAnsi="Arial" w:cs="Arial"/>
          <w:b/>
          <w:sz w:val="20"/>
          <w:szCs w:val="20"/>
        </w:rPr>
        <w:t>Ley de Salud del Estado de Jalisco</w:t>
      </w:r>
    </w:p>
    <w:p w:rsidR="00F444BD" w:rsidRDefault="00F444BD" w:rsidP="00FC1405">
      <w:pPr>
        <w:widowControl w:val="0"/>
        <w:pBdr>
          <w:top w:val="nil"/>
          <w:left w:val="nil"/>
          <w:bottom w:val="nil"/>
          <w:right w:val="nil"/>
          <w:between w:val="nil"/>
        </w:pBdr>
        <w:rPr>
          <w:rFonts w:ascii="Arial" w:hAnsi="Arial" w:cs="Arial"/>
          <w:sz w:val="20"/>
          <w:szCs w:val="20"/>
        </w:rPr>
      </w:pPr>
    </w:p>
    <w:p w:rsidR="00F444BD" w:rsidRPr="00F444BD" w:rsidRDefault="00F444BD" w:rsidP="00FC1405">
      <w:pPr>
        <w:widowControl w:val="0"/>
        <w:pBdr>
          <w:top w:val="nil"/>
          <w:left w:val="nil"/>
          <w:bottom w:val="nil"/>
          <w:right w:val="nil"/>
          <w:between w:val="nil"/>
        </w:pBdr>
        <w:rPr>
          <w:rFonts w:ascii="Arial" w:hAnsi="Arial" w:cs="Arial"/>
          <w:b/>
          <w:sz w:val="20"/>
          <w:szCs w:val="20"/>
        </w:rPr>
      </w:pPr>
      <w:r w:rsidRPr="00F444BD">
        <w:rPr>
          <w:rFonts w:ascii="Arial" w:hAnsi="Arial" w:cs="Arial"/>
          <w:b/>
          <w:sz w:val="20"/>
          <w:szCs w:val="20"/>
        </w:rPr>
        <w:t>APROBACIÓN:</w:t>
      </w:r>
      <w:r>
        <w:rPr>
          <w:rFonts w:ascii="Arial" w:hAnsi="Arial" w:cs="Arial"/>
          <w:b/>
          <w:sz w:val="20"/>
          <w:szCs w:val="20"/>
        </w:rPr>
        <w:t xml:space="preserve"> </w:t>
      </w:r>
      <w:r w:rsidRPr="00F444BD">
        <w:rPr>
          <w:rFonts w:ascii="Arial" w:hAnsi="Arial" w:cs="Arial"/>
          <w:sz w:val="20"/>
          <w:szCs w:val="20"/>
        </w:rPr>
        <w:t>22 de noviembre de 2018</w:t>
      </w:r>
    </w:p>
    <w:p w:rsidR="00F444BD" w:rsidRPr="00F444BD" w:rsidRDefault="00F444BD" w:rsidP="00FC1405">
      <w:pPr>
        <w:widowControl w:val="0"/>
        <w:pBdr>
          <w:top w:val="nil"/>
          <w:left w:val="nil"/>
          <w:bottom w:val="nil"/>
          <w:right w:val="nil"/>
          <w:between w:val="nil"/>
        </w:pBdr>
        <w:rPr>
          <w:rFonts w:ascii="Arial" w:hAnsi="Arial" w:cs="Arial"/>
          <w:b/>
          <w:sz w:val="20"/>
          <w:szCs w:val="20"/>
        </w:rPr>
      </w:pPr>
    </w:p>
    <w:p w:rsidR="00F444BD" w:rsidRPr="00F444BD" w:rsidRDefault="00F444BD" w:rsidP="00FC1405">
      <w:pPr>
        <w:widowControl w:val="0"/>
        <w:pBdr>
          <w:top w:val="nil"/>
          <w:left w:val="nil"/>
          <w:bottom w:val="nil"/>
          <w:right w:val="nil"/>
          <w:between w:val="nil"/>
        </w:pBdr>
        <w:rPr>
          <w:rFonts w:ascii="Arial" w:hAnsi="Arial" w:cs="Arial"/>
          <w:sz w:val="20"/>
          <w:szCs w:val="20"/>
        </w:rPr>
      </w:pPr>
      <w:r w:rsidRPr="00F444BD">
        <w:rPr>
          <w:rFonts w:ascii="Arial" w:hAnsi="Arial" w:cs="Arial"/>
          <w:b/>
          <w:sz w:val="20"/>
          <w:szCs w:val="20"/>
        </w:rPr>
        <w:t>PUBLICACIÓN:</w:t>
      </w:r>
      <w:r>
        <w:rPr>
          <w:rFonts w:ascii="Arial" w:hAnsi="Arial" w:cs="Arial"/>
          <w:b/>
          <w:sz w:val="20"/>
          <w:szCs w:val="20"/>
        </w:rPr>
        <w:t xml:space="preserve"> </w:t>
      </w:r>
      <w:r>
        <w:rPr>
          <w:rFonts w:ascii="Arial" w:hAnsi="Arial" w:cs="Arial"/>
          <w:sz w:val="20"/>
          <w:szCs w:val="20"/>
        </w:rPr>
        <w:t>5 de diciembre de 2018 sec. Bis. Edición Especial</w:t>
      </w:r>
    </w:p>
    <w:p w:rsidR="00F444BD" w:rsidRPr="00F444BD" w:rsidRDefault="00F444BD" w:rsidP="00FC1405">
      <w:pPr>
        <w:widowControl w:val="0"/>
        <w:pBdr>
          <w:top w:val="nil"/>
          <w:left w:val="nil"/>
          <w:bottom w:val="nil"/>
          <w:right w:val="nil"/>
          <w:between w:val="nil"/>
        </w:pBdr>
        <w:rPr>
          <w:rFonts w:ascii="Arial" w:hAnsi="Arial" w:cs="Arial"/>
          <w:b/>
          <w:sz w:val="20"/>
          <w:szCs w:val="20"/>
        </w:rPr>
      </w:pPr>
    </w:p>
    <w:p w:rsidR="00F444BD" w:rsidRPr="00F444BD" w:rsidRDefault="00F444BD" w:rsidP="00FC1405">
      <w:pPr>
        <w:widowControl w:val="0"/>
        <w:pBdr>
          <w:top w:val="nil"/>
          <w:left w:val="nil"/>
          <w:bottom w:val="nil"/>
          <w:right w:val="nil"/>
          <w:between w:val="nil"/>
        </w:pBdr>
        <w:rPr>
          <w:rFonts w:ascii="Arial" w:hAnsi="Arial" w:cs="Arial"/>
          <w:sz w:val="20"/>
          <w:szCs w:val="20"/>
        </w:rPr>
      </w:pPr>
      <w:r w:rsidRPr="00F444BD">
        <w:rPr>
          <w:rFonts w:ascii="Arial" w:hAnsi="Arial" w:cs="Arial"/>
          <w:b/>
          <w:sz w:val="20"/>
          <w:szCs w:val="20"/>
        </w:rPr>
        <w:t>VIGENCIA:</w:t>
      </w:r>
      <w:r>
        <w:rPr>
          <w:rFonts w:ascii="Arial" w:hAnsi="Arial" w:cs="Arial"/>
          <w:b/>
          <w:sz w:val="20"/>
          <w:szCs w:val="20"/>
        </w:rPr>
        <w:t xml:space="preserve"> </w:t>
      </w:r>
      <w:r>
        <w:rPr>
          <w:rFonts w:ascii="Arial" w:hAnsi="Arial" w:cs="Arial"/>
          <w:sz w:val="20"/>
          <w:szCs w:val="20"/>
        </w:rPr>
        <w:t>6 de diciembre de 2018.</w:t>
      </w:r>
    </w:p>
    <w:sectPr w:rsidR="00F444BD" w:rsidRPr="00F444BD" w:rsidSect="00FC1405">
      <w:footerReference w:type="default" r:id="rId7"/>
      <w:pgSz w:w="12240" w:h="15840" w:code="1"/>
      <w:pgMar w:top="1134" w:right="1134" w:bottom="1134" w:left="1134" w:header="709"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432" w:rsidRDefault="00027432">
      <w:r>
        <w:separator/>
      </w:r>
    </w:p>
  </w:endnote>
  <w:endnote w:type="continuationSeparator" w:id="0">
    <w:p w:rsidR="00027432" w:rsidRDefault="0002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405" w:rsidRDefault="00FC1405">
    <w:pPr>
      <w:pStyle w:val="Piedepgina"/>
      <w:jc w:val="right"/>
    </w:pPr>
    <w:r>
      <w:fldChar w:fldCharType="begin"/>
    </w:r>
    <w:r>
      <w:instrText xml:space="preserve"> PAGE   \* MERGEFORMAT </w:instrText>
    </w:r>
    <w:r>
      <w:fldChar w:fldCharType="separate"/>
    </w:r>
    <w:r w:rsidR="00F06719">
      <w:rPr>
        <w:noProof/>
      </w:rPr>
      <w:t>37</w:t>
    </w:r>
    <w:r>
      <w:fldChar w:fldCharType="end"/>
    </w:r>
  </w:p>
  <w:p w:rsidR="00FC1405" w:rsidRDefault="00FC14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432" w:rsidRDefault="00027432">
      <w:r>
        <w:separator/>
      </w:r>
    </w:p>
  </w:footnote>
  <w:footnote w:type="continuationSeparator" w:id="0">
    <w:p w:rsidR="00027432" w:rsidRDefault="00027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5789"/>
    <w:multiLevelType w:val="multilevel"/>
    <w:tmpl w:val="EDA8E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F5184"/>
    <w:multiLevelType w:val="hybridMultilevel"/>
    <w:tmpl w:val="01AED46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36A0A15"/>
    <w:multiLevelType w:val="hybridMultilevel"/>
    <w:tmpl w:val="F7F6333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E6106C"/>
    <w:multiLevelType w:val="hybridMultilevel"/>
    <w:tmpl w:val="84C623B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DD31E8"/>
    <w:multiLevelType w:val="hybridMultilevel"/>
    <w:tmpl w:val="A48E671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DE351CF"/>
    <w:multiLevelType w:val="hybridMultilevel"/>
    <w:tmpl w:val="4678FFDE"/>
    <w:lvl w:ilvl="0" w:tplc="81D06EFC">
      <w:start w:val="1"/>
      <w:numFmt w:val="lowerLetter"/>
      <w:lvlText w:val="%1)"/>
      <w:lvlJc w:val="left"/>
      <w:pPr>
        <w:ind w:left="1060" w:hanging="70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521CE8"/>
    <w:multiLevelType w:val="multilevel"/>
    <w:tmpl w:val="3B022F9E"/>
    <w:lvl w:ilvl="0">
      <w:start w:val="1"/>
      <w:numFmt w:val="decimal"/>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AE07E96"/>
    <w:multiLevelType w:val="multilevel"/>
    <w:tmpl w:val="18C6A186"/>
    <w:lvl w:ilvl="0">
      <w:start w:val="1"/>
      <w:numFmt w:val="upperLetter"/>
      <w:lvlText w:val="%1)"/>
      <w:lvlJc w:val="left"/>
      <w:pPr>
        <w:ind w:left="360"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46DB1446"/>
    <w:multiLevelType w:val="hybridMultilevel"/>
    <w:tmpl w:val="363C1A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0E719E"/>
    <w:multiLevelType w:val="multilevel"/>
    <w:tmpl w:val="BF12B0D0"/>
    <w:lvl w:ilvl="0">
      <w:start w:val="27"/>
      <w:numFmt w:val="upperLetter"/>
      <w:lvlText w:val="%1)"/>
      <w:lvlJc w:val="left"/>
      <w:pPr>
        <w:ind w:left="360" w:hanging="360"/>
      </w:pPr>
      <w:rPr>
        <w:rFonts w:hint="default"/>
        <w:b/>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 w15:restartNumberingAfterBreak="0">
    <w:nsid w:val="554B67AE"/>
    <w:multiLevelType w:val="hybridMultilevel"/>
    <w:tmpl w:val="85464A2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81A2DF2"/>
    <w:multiLevelType w:val="hybridMultilevel"/>
    <w:tmpl w:val="D248C57E"/>
    <w:lvl w:ilvl="0" w:tplc="0C0A0019">
      <w:start w:val="1"/>
      <w:numFmt w:val="lowerLetter"/>
      <w:lvlText w:val="%1."/>
      <w:lvlJc w:val="left"/>
      <w:pPr>
        <w:ind w:left="787" w:hanging="360"/>
      </w:p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2" w15:restartNumberingAfterBreak="0">
    <w:nsid w:val="5CBA23D9"/>
    <w:multiLevelType w:val="multilevel"/>
    <w:tmpl w:val="DB4C7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A83655"/>
    <w:multiLevelType w:val="multilevel"/>
    <w:tmpl w:val="50262A96"/>
    <w:lvl w:ilvl="0">
      <w:start w:val="1"/>
      <w:numFmt w:val="decimal"/>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650253B"/>
    <w:multiLevelType w:val="multilevel"/>
    <w:tmpl w:val="EA101A0C"/>
    <w:lvl w:ilvl="0">
      <w:start w:val="1"/>
      <w:numFmt w:val="upperLetter"/>
      <w:lvlText w:val="%1)"/>
      <w:lvlJc w:val="left"/>
      <w:pPr>
        <w:ind w:left="360"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7"/>
  </w:num>
  <w:num w:numId="2">
    <w:abstractNumId w:val="0"/>
  </w:num>
  <w:num w:numId="3">
    <w:abstractNumId w:val="13"/>
  </w:num>
  <w:num w:numId="4">
    <w:abstractNumId w:val="14"/>
  </w:num>
  <w:num w:numId="5">
    <w:abstractNumId w:val="12"/>
  </w:num>
  <w:num w:numId="6">
    <w:abstractNumId w:val="6"/>
  </w:num>
  <w:num w:numId="7">
    <w:abstractNumId w:val="1"/>
  </w:num>
  <w:num w:numId="8">
    <w:abstractNumId w:val="4"/>
  </w:num>
  <w:num w:numId="9">
    <w:abstractNumId w:val="9"/>
  </w:num>
  <w:num w:numId="10">
    <w:abstractNumId w:val="5"/>
  </w:num>
  <w:num w:numId="11">
    <w:abstractNumId w:val="8"/>
  </w:num>
  <w:num w:numId="12">
    <w:abstractNumId w:val="10"/>
  </w:num>
  <w:num w:numId="13">
    <w:abstractNumId w:val="1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CA"/>
    <w:rsid w:val="00004878"/>
    <w:rsid w:val="00014D9A"/>
    <w:rsid w:val="000223C9"/>
    <w:rsid w:val="00027432"/>
    <w:rsid w:val="000420A9"/>
    <w:rsid w:val="000725CE"/>
    <w:rsid w:val="000E1944"/>
    <w:rsid w:val="000F23B1"/>
    <w:rsid w:val="00151A51"/>
    <w:rsid w:val="0015356C"/>
    <w:rsid w:val="001716E8"/>
    <w:rsid w:val="00187403"/>
    <w:rsid w:val="001944F7"/>
    <w:rsid w:val="001B7F9D"/>
    <w:rsid w:val="001C11C7"/>
    <w:rsid w:val="00223D54"/>
    <w:rsid w:val="00232CC4"/>
    <w:rsid w:val="00277E8E"/>
    <w:rsid w:val="00281F29"/>
    <w:rsid w:val="00292D15"/>
    <w:rsid w:val="00297135"/>
    <w:rsid w:val="002E1A47"/>
    <w:rsid w:val="00325808"/>
    <w:rsid w:val="00344C60"/>
    <w:rsid w:val="00384CD3"/>
    <w:rsid w:val="003C7B6A"/>
    <w:rsid w:val="003D70F0"/>
    <w:rsid w:val="00425A1E"/>
    <w:rsid w:val="004534F8"/>
    <w:rsid w:val="004660DD"/>
    <w:rsid w:val="00484870"/>
    <w:rsid w:val="00490731"/>
    <w:rsid w:val="004A3383"/>
    <w:rsid w:val="004B575E"/>
    <w:rsid w:val="004D07D8"/>
    <w:rsid w:val="00516ED3"/>
    <w:rsid w:val="00522427"/>
    <w:rsid w:val="00567EA6"/>
    <w:rsid w:val="005700F3"/>
    <w:rsid w:val="00575894"/>
    <w:rsid w:val="005C4535"/>
    <w:rsid w:val="00600781"/>
    <w:rsid w:val="00625447"/>
    <w:rsid w:val="00641C3C"/>
    <w:rsid w:val="006445A7"/>
    <w:rsid w:val="00672525"/>
    <w:rsid w:val="0067303B"/>
    <w:rsid w:val="006C5DC7"/>
    <w:rsid w:val="00747FE3"/>
    <w:rsid w:val="007A4D4E"/>
    <w:rsid w:val="007B2886"/>
    <w:rsid w:val="007B2C00"/>
    <w:rsid w:val="007B4FE7"/>
    <w:rsid w:val="007B7D25"/>
    <w:rsid w:val="007C3717"/>
    <w:rsid w:val="007D5C9A"/>
    <w:rsid w:val="00825E54"/>
    <w:rsid w:val="008776F4"/>
    <w:rsid w:val="0088617B"/>
    <w:rsid w:val="008953D8"/>
    <w:rsid w:val="00903E29"/>
    <w:rsid w:val="009133C8"/>
    <w:rsid w:val="00930E99"/>
    <w:rsid w:val="009373F3"/>
    <w:rsid w:val="009612B8"/>
    <w:rsid w:val="009B02DF"/>
    <w:rsid w:val="009C0533"/>
    <w:rsid w:val="009F4C38"/>
    <w:rsid w:val="00A1789A"/>
    <w:rsid w:val="00A247F7"/>
    <w:rsid w:val="00A3740C"/>
    <w:rsid w:val="00A465CB"/>
    <w:rsid w:val="00A62A3C"/>
    <w:rsid w:val="00A62F48"/>
    <w:rsid w:val="00A66AC9"/>
    <w:rsid w:val="00A8297E"/>
    <w:rsid w:val="00AA37D7"/>
    <w:rsid w:val="00AB1455"/>
    <w:rsid w:val="00AB445F"/>
    <w:rsid w:val="00AF1769"/>
    <w:rsid w:val="00B6512E"/>
    <w:rsid w:val="00B77658"/>
    <w:rsid w:val="00B8671F"/>
    <w:rsid w:val="00BB6000"/>
    <w:rsid w:val="00C42429"/>
    <w:rsid w:val="00C553C1"/>
    <w:rsid w:val="00C86722"/>
    <w:rsid w:val="00CC67DA"/>
    <w:rsid w:val="00D04F99"/>
    <w:rsid w:val="00D47325"/>
    <w:rsid w:val="00D562DE"/>
    <w:rsid w:val="00D62519"/>
    <w:rsid w:val="00D62829"/>
    <w:rsid w:val="00D6663F"/>
    <w:rsid w:val="00D80336"/>
    <w:rsid w:val="00D80CB2"/>
    <w:rsid w:val="00DA0AB5"/>
    <w:rsid w:val="00DC0D94"/>
    <w:rsid w:val="00DC493F"/>
    <w:rsid w:val="00E81ECA"/>
    <w:rsid w:val="00EC31E3"/>
    <w:rsid w:val="00ED33E0"/>
    <w:rsid w:val="00F06719"/>
    <w:rsid w:val="00F31874"/>
    <w:rsid w:val="00F444BD"/>
    <w:rsid w:val="00F83233"/>
    <w:rsid w:val="00FA0640"/>
    <w:rsid w:val="00FC1405"/>
    <w:rsid w:val="00FC4116"/>
    <w:rsid w:val="00FE456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86403-F14A-4BB4-969D-982B5A5E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ED3"/>
    <w:pPr>
      <w:jc w:val="both"/>
    </w:pPr>
    <w:rPr>
      <w:sz w:val="22"/>
      <w:szCs w:val="22"/>
    </w:rPr>
  </w:style>
  <w:style w:type="paragraph" w:styleId="Ttulo1">
    <w:name w:val="heading 1"/>
    <w:basedOn w:val="Normal"/>
    <w:next w:val="Normal"/>
    <w:link w:val="Ttulo1Car"/>
    <w:rsid w:val="00516ED3"/>
    <w:pPr>
      <w:keepNext/>
      <w:jc w:val="center"/>
      <w:outlineLvl w:val="0"/>
    </w:pPr>
    <w:rPr>
      <w:rFonts w:ascii="Times New Roman" w:eastAsia="Times New Roman" w:hAnsi="Times New Roman" w:cs="Times New Roman"/>
      <w:b/>
      <w:sz w:val="24"/>
      <w:szCs w:val="24"/>
    </w:rPr>
  </w:style>
  <w:style w:type="paragraph" w:styleId="Ttulo2">
    <w:name w:val="heading 2"/>
    <w:basedOn w:val="Normal"/>
    <w:next w:val="Normal"/>
    <w:link w:val="Ttulo2Car"/>
    <w:rsid w:val="00516ED3"/>
    <w:pPr>
      <w:keepNext/>
      <w:keepLines/>
      <w:spacing w:before="200" w:line="276" w:lineRule="auto"/>
      <w:jc w:val="left"/>
      <w:outlineLvl w:val="1"/>
    </w:pPr>
    <w:rPr>
      <w:rFonts w:ascii="Cambria" w:eastAsia="Cambria" w:hAnsi="Cambria" w:cs="Cambria"/>
      <w:b/>
      <w:color w:val="4F81BD"/>
      <w:sz w:val="26"/>
      <w:szCs w:val="26"/>
    </w:rPr>
  </w:style>
  <w:style w:type="paragraph" w:styleId="Ttulo3">
    <w:name w:val="heading 3"/>
    <w:basedOn w:val="Normal"/>
    <w:next w:val="Normal"/>
    <w:link w:val="Ttulo3Car"/>
    <w:rsid w:val="00516ED3"/>
    <w:pPr>
      <w:keepNext/>
      <w:keepLines/>
      <w:spacing w:before="200" w:line="276" w:lineRule="auto"/>
      <w:jc w:val="left"/>
      <w:outlineLvl w:val="2"/>
    </w:pPr>
    <w:rPr>
      <w:rFonts w:ascii="Cambria" w:eastAsia="Cambria" w:hAnsi="Cambria" w:cs="Cambria"/>
      <w:b/>
      <w:color w:val="4F81BD"/>
    </w:rPr>
  </w:style>
  <w:style w:type="paragraph" w:styleId="Ttulo4">
    <w:name w:val="heading 4"/>
    <w:basedOn w:val="Normal"/>
    <w:next w:val="Normal"/>
    <w:link w:val="Ttulo4Car"/>
    <w:rsid w:val="00516ED3"/>
    <w:pPr>
      <w:keepNext/>
      <w:keepLines/>
      <w:spacing w:before="200"/>
      <w:outlineLvl w:val="3"/>
    </w:pPr>
    <w:rPr>
      <w:rFonts w:ascii="Cambria" w:eastAsia="Cambria" w:hAnsi="Cambria" w:cs="Cambria"/>
      <w:b/>
      <w:i/>
      <w:color w:val="4F81BD"/>
    </w:rPr>
  </w:style>
  <w:style w:type="paragraph" w:styleId="Ttulo5">
    <w:name w:val="heading 5"/>
    <w:basedOn w:val="Normal"/>
    <w:next w:val="Normal"/>
    <w:link w:val="Ttulo5Car"/>
    <w:rsid w:val="00516ED3"/>
    <w:pPr>
      <w:keepNext/>
      <w:keepLines/>
      <w:spacing w:before="220" w:after="40"/>
      <w:outlineLvl w:val="4"/>
    </w:pPr>
    <w:rPr>
      <w:b/>
    </w:rPr>
  </w:style>
  <w:style w:type="paragraph" w:styleId="Ttulo6">
    <w:name w:val="heading 6"/>
    <w:basedOn w:val="Normal"/>
    <w:next w:val="Normal"/>
    <w:link w:val="Ttulo6Car"/>
    <w:rsid w:val="00516ED3"/>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700F3"/>
    <w:pPr>
      <w:keepNext/>
      <w:keepLines/>
      <w:spacing w:before="200"/>
      <w:outlineLvl w:val="6"/>
    </w:pPr>
    <w:rPr>
      <w:rFonts w:eastAsia="Times New Roman" w:cs="Times New Roman"/>
      <w:i/>
      <w:iCs/>
      <w:color w:val="404040"/>
    </w:rPr>
  </w:style>
  <w:style w:type="paragraph" w:styleId="Ttulo8">
    <w:name w:val="heading 8"/>
    <w:basedOn w:val="Normal"/>
    <w:next w:val="Normal"/>
    <w:link w:val="Ttulo8Car"/>
    <w:uiPriority w:val="9"/>
    <w:unhideWhenUsed/>
    <w:qFormat/>
    <w:rsid w:val="005700F3"/>
    <w:pPr>
      <w:keepNext/>
      <w:keepLines/>
      <w:spacing w:before="200"/>
      <w:outlineLvl w:val="7"/>
    </w:pPr>
    <w:rPr>
      <w:rFonts w:eastAsia="Times New Roman" w:cs="Times New Roman"/>
      <w:color w:val="404040"/>
      <w:sz w:val="20"/>
      <w:szCs w:val="20"/>
    </w:rPr>
  </w:style>
  <w:style w:type="paragraph" w:styleId="Ttulo9">
    <w:name w:val="heading 9"/>
    <w:basedOn w:val="Normal"/>
    <w:next w:val="Normal"/>
    <w:link w:val="Ttulo9Car"/>
    <w:uiPriority w:val="9"/>
    <w:unhideWhenUsed/>
    <w:qFormat/>
    <w:rsid w:val="005700F3"/>
    <w:pPr>
      <w:keepNext/>
      <w:keepLines/>
      <w:spacing w:before="200"/>
      <w:outlineLvl w:val="8"/>
    </w:pPr>
    <w:rPr>
      <w:rFonts w:eastAsia="Times New Roman"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00F3"/>
    <w:rPr>
      <w:rFonts w:ascii="Times New Roman" w:eastAsia="Times New Roman" w:hAnsi="Times New Roman" w:cs="Times New Roman"/>
      <w:b/>
      <w:sz w:val="24"/>
      <w:szCs w:val="24"/>
    </w:rPr>
  </w:style>
  <w:style w:type="character" w:customStyle="1" w:styleId="Ttulo2Car">
    <w:name w:val="Título 2 Car"/>
    <w:basedOn w:val="Fuentedeprrafopredeter"/>
    <w:link w:val="Ttulo2"/>
    <w:rsid w:val="005700F3"/>
    <w:rPr>
      <w:rFonts w:ascii="Cambria" w:eastAsia="Cambria" w:hAnsi="Cambria" w:cs="Cambria"/>
      <w:b/>
      <w:color w:val="4F81BD"/>
      <w:sz w:val="26"/>
      <w:szCs w:val="26"/>
    </w:rPr>
  </w:style>
  <w:style w:type="character" w:customStyle="1" w:styleId="Ttulo3Car">
    <w:name w:val="Título 3 Car"/>
    <w:basedOn w:val="Fuentedeprrafopredeter"/>
    <w:link w:val="Ttulo3"/>
    <w:rsid w:val="005700F3"/>
    <w:rPr>
      <w:rFonts w:ascii="Cambria" w:eastAsia="Cambria" w:hAnsi="Cambria" w:cs="Cambria"/>
      <w:b/>
      <w:color w:val="4F81BD"/>
    </w:rPr>
  </w:style>
  <w:style w:type="character" w:customStyle="1" w:styleId="Ttulo4Car">
    <w:name w:val="Título 4 Car"/>
    <w:basedOn w:val="Fuentedeprrafopredeter"/>
    <w:link w:val="Ttulo4"/>
    <w:rsid w:val="005700F3"/>
    <w:rPr>
      <w:rFonts w:ascii="Cambria" w:eastAsia="Cambria" w:hAnsi="Cambria" w:cs="Cambria"/>
      <w:b/>
      <w:i/>
      <w:color w:val="4F81BD"/>
    </w:rPr>
  </w:style>
  <w:style w:type="character" w:customStyle="1" w:styleId="Ttulo5Car">
    <w:name w:val="Título 5 Car"/>
    <w:basedOn w:val="Fuentedeprrafopredeter"/>
    <w:link w:val="Ttulo5"/>
    <w:rsid w:val="005700F3"/>
    <w:rPr>
      <w:b/>
    </w:rPr>
  </w:style>
  <w:style w:type="character" w:customStyle="1" w:styleId="Ttulo6Car">
    <w:name w:val="Título 6 Car"/>
    <w:basedOn w:val="Fuentedeprrafopredeter"/>
    <w:link w:val="Ttulo6"/>
    <w:rsid w:val="005700F3"/>
    <w:rPr>
      <w:b/>
      <w:sz w:val="20"/>
      <w:szCs w:val="20"/>
    </w:rPr>
  </w:style>
  <w:style w:type="character" w:customStyle="1" w:styleId="Ttulo7Car">
    <w:name w:val="Título 7 Car"/>
    <w:basedOn w:val="Fuentedeprrafopredeter"/>
    <w:link w:val="Ttulo7"/>
    <w:uiPriority w:val="9"/>
    <w:rsid w:val="005700F3"/>
    <w:rPr>
      <w:rFonts w:ascii="Calibri" w:eastAsia="Times New Roman" w:hAnsi="Calibri" w:cs="Times New Roman"/>
      <w:i/>
      <w:iCs/>
      <w:color w:val="404040"/>
    </w:rPr>
  </w:style>
  <w:style w:type="character" w:customStyle="1" w:styleId="Ttulo8Car">
    <w:name w:val="Título 8 Car"/>
    <w:basedOn w:val="Fuentedeprrafopredeter"/>
    <w:link w:val="Ttulo8"/>
    <w:uiPriority w:val="9"/>
    <w:rsid w:val="005700F3"/>
    <w:rPr>
      <w:rFonts w:ascii="Calibri" w:eastAsia="Times New Roman" w:hAnsi="Calibri" w:cs="Times New Roman"/>
      <w:color w:val="404040"/>
      <w:sz w:val="20"/>
      <w:szCs w:val="20"/>
    </w:rPr>
  </w:style>
  <w:style w:type="character" w:customStyle="1" w:styleId="Ttulo9Car">
    <w:name w:val="Título 9 Car"/>
    <w:basedOn w:val="Fuentedeprrafopredeter"/>
    <w:link w:val="Ttulo9"/>
    <w:uiPriority w:val="9"/>
    <w:rsid w:val="005700F3"/>
    <w:rPr>
      <w:rFonts w:ascii="Calibri" w:eastAsia="Times New Roman" w:hAnsi="Calibri" w:cs="Times New Roman"/>
      <w:i/>
      <w:iCs/>
      <w:color w:val="404040"/>
      <w:sz w:val="20"/>
      <w:szCs w:val="20"/>
    </w:rPr>
  </w:style>
  <w:style w:type="table" w:customStyle="1" w:styleId="TableNormal">
    <w:name w:val="Table Normal"/>
    <w:rsid w:val="00516ED3"/>
    <w:pPr>
      <w:jc w:val="both"/>
    </w:pPr>
    <w:rPr>
      <w:sz w:val="22"/>
      <w:szCs w:val="22"/>
    </w:rPr>
    <w:tblPr>
      <w:tblCellMar>
        <w:top w:w="0" w:type="dxa"/>
        <w:left w:w="0" w:type="dxa"/>
        <w:bottom w:w="0" w:type="dxa"/>
        <w:right w:w="0" w:type="dxa"/>
      </w:tblCellMar>
    </w:tblPr>
  </w:style>
  <w:style w:type="paragraph" w:styleId="Ttulo">
    <w:name w:val="Title"/>
    <w:basedOn w:val="Normal"/>
    <w:next w:val="Normal"/>
    <w:link w:val="TtuloCar"/>
    <w:rsid w:val="00516ED3"/>
    <w:pPr>
      <w:pBdr>
        <w:bottom w:val="single" w:sz="8" w:space="4" w:color="4F81BD"/>
      </w:pBdr>
      <w:spacing w:after="300"/>
      <w:jc w:val="left"/>
    </w:pPr>
    <w:rPr>
      <w:rFonts w:ascii="Cambria" w:eastAsia="Cambria" w:hAnsi="Cambria" w:cs="Cambria"/>
      <w:color w:val="17365D"/>
      <w:sz w:val="52"/>
      <w:szCs w:val="52"/>
    </w:rPr>
  </w:style>
  <w:style w:type="character" w:customStyle="1" w:styleId="TtuloCar">
    <w:name w:val="Título Car"/>
    <w:basedOn w:val="Fuentedeprrafopredeter"/>
    <w:link w:val="Ttulo"/>
    <w:rsid w:val="005700F3"/>
    <w:rPr>
      <w:rFonts w:ascii="Cambria" w:eastAsia="Cambria" w:hAnsi="Cambria" w:cs="Cambria"/>
      <w:color w:val="17365D"/>
      <w:sz w:val="52"/>
      <w:szCs w:val="52"/>
    </w:rPr>
  </w:style>
  <w:style w:type="paragraph" w:styleId="Subttulo">
    <w:name w:val="Subtitle"/>
    <w:basedOn w:val="Normal"/>
    <w:next w:val="Normal"/>
    <w:link w:val="SubttuloCar"/>
    <w:rsid w:val="00516ED3"/>
    <w:pPr>
      <w:widowControl w:val="0"/>
      <w:spacing w:after="60"/>
      <w:jc w:val="center"/>
    </w:pPr>
    <w:rPr>
      <w:rFonts w:ascii="Arial" w:eastAsia="Arial" w:hAnsi="Arial" w:cs="Arial"/>
      <w:sz w:val="24"/>
      <w:szCs w:val="24"/>
    </w:rPr>
  </w:style>
  <w:style w:type="character" w:customStyle="1" w:styleId="SubttuloCar">
    <w:name w:val="Subtítulo Car"/>
    <w:basedOn w:val="Fuentedeprrafopredeter"/>
    <w:link w:val="Subttulo"/>
    <w:rsid w:val="005700F3"/>
    <w:rPr>
      <w:rFonts w:ascii="Arial" w:eastAsia="Arial" w:hAnsi="Arial" w:cs="Arial"/>
      <w:sz w:val="24"/>
      <w:szCs w:val="24"/>
    </w:rPr>
  </w:style>
  <w:style w:type="table" w:customStyle="1" w:styleId="a">
    <w:basedOn w:val="TableNormal"/>
    <w:rsid w:val="00516ED3"/>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sid w:val="00516ED3"/>
    <w:rPr>
      <w:sz w:val="20"/>
      <w:szCs w:val="20"/>
    </w:rPr>
  </w:style>
  <w:style w:type="character" w:customStyle="1" w:styleId="TextocomentarioCar">
    <w:name w:val="Texto comentario Car"/>
    <w:basedOn w:val="Fuentedeprrafopredeter"/>
    <w:link w:val="Textocomentario"/>
    <w:uiPriority w:val="99"/>
    <w:semiHidden/>
    <w:rsid w:val="00516ED3"/>
    <w:rPr>
      <w:sz w:val="20"/>
      <w:szCs w:val="20"/>
    </w:rPr>
  </w:style>
  <w:style w:type="character" w:styleId="Refdecomentario">
    <w:name w:val="annotation reference"/>
    <w:basedOn w:val="Fuentedeprrafopredeter"/>
    <w:uiPriority w:val="99"/>
    <w:semiHidden/>
    <w:unhideWhenUsed/>
    <w:rsid w:val="00516ED3"/>
    <w:rPr>
      <w:sz w:val="16"/>
      <w:szCs w:val="16"/>
    </w:rPr>
  </w:style>
  <w:style w:type="paragraph" w:styleId="Textodeglobo">
    <w:name w:val="Balloon Text"/>
    <w:basedOn w:val="Normal"/>
    <w:link w:val="TextodegloboCar"/>
    <w:uiPriority w:val="99"/>
    <w:semiHidden/>
    <w:unhideWhenUsed/>
    <w:rsid w:val="002E1A47"/>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A47"/>
    <w:rPr>
      <w:rFonts w:ascii="Tahoma" w:hAnsi="Tahoma" w:cs="Tahoma"/>
      <w:sz w:val="16"/>
      <w:szCs w:val="16"/>
    </w:rPr>
  </w:style>
  <w:style w:type="paragraph" w:styleId="Encabezado">
    <w:name w:val="header"/>
    <w:basedOn w:val="Normal"/>
    <w:link w:val="EncabezadoCar"/>
    <w:uiPriority w:val="99"/>
    <w:unhideWhenUsed/>
    <w:rsid w:val="00490731"/>
    <w:pPr>
      <w:tabs>
        <w:tab w:val="center" w:pos="4419"/>
        <w:tab w:val="right" w:pos="8838"/>
      </w:tabs>
    </w:pPr>
  </w:style>
  <w:style w:type="character" w:customStyle="1" w:styleId="EncabezadoCar">
    <w:name w:val="Encabezado Car"/>
    <w:basedOn w:val="Fuentedeprrafopredeter"/>
    <w:link w:val="Encabezado"/>
    <w:uiPriority w:val="99"/>
    <w:rsid w:val="00490731"/>
  </w:style>
  <w:style w:type="paragraph" w:styleId="Piedepgina">
    <w:name w:val="footer"/>
    <w:basedOn w:val="Normal"/>
    <w:link w:val="PiedepginaCar"/>
    <w:uiPriority w:val="99"/>
    <w:unhideWhenUsed/>
    <w:rsid w:val="00490731"/>
    <w:pPr>
      <w:tabs>
        <w:tab w:val="center" w:pos="4419"/>
        <w:tab w:val="right" w:pos="8838"/>
      </w:tabs>
    </w:pPr>
  </w:style>
  <w:style w:type="character" w:customStyle="1" w:styleId="PiedepginaCar">
    <w:name w:val="Pie de página Car"/>
    <w:basedOn w:val="Fuentedeprrafopredeter"/>
    <w:link w:val="Piedepgina"/>
    <w:uiPriority w:val="99"/>
    <w:rsid w:val="00490731"/>
  </w:style>
  <w:style w:type="character" w:customStyle="1" w:styleId="SinespaciadoCar">
    <w:name w:val="Sin espaciado Car"/>
    <w:basedOn w:val="Fuentedeprrafopredeter"/>
    <w:link w:val="Sinespaciado"/>
    <w:uiPriority w:val="1"/>
    <w:locked/>
    <w:rsid w:val="000725CE"/>
    <w:rPr>
      <w:sz w:val="22"/>
      <w:szCs w:val="22"/>
      <w:lang w:val="es-MX" w:eastAsia="es-MX" w:bidi="ar-SA"/>
    </w:rPr>
  </w:style>
  <w:style w:type="paragraph" w:styleId="Sinespaciado">
    <w:name w:val="No Spacing"/>
    <w:link w:val="SinespaciadoCar"/>
    <w:uiPriority w:val="1"/>
    <w:qFormat/>
    <w:rsid w:val="000725CE"/>
    <w:rPr>
      <w:sz w:val="22"/>
      <w:szCs w:val="22"/>
    </w:rPr>
  </w:style>
  <w:style w:type="paragraph" w:customStyle="1" w:styleId="Normal1">
    <w:name w:val="Normal1"/>
    <w:uiPriority w:val="99"/>
    <w:rsid w:val="005700F3"/>
    <w:pPr>
      <w:jc w:val="both"/>
    </w:pPr>
    <w:rPr>
      <w:sz w:val="22"/>
      <w:szCs w:val="22"/>
    </w:rPr>
  </w:style>
  <w:style w:type="paragraph" w:styleId="Textoindependiente">
    <w:name w:val="Body Text"/>
    <w:basedOn w:val="Normal"/>
    <w:link w:val="TextoindependienteCar"/>
    <w:uiPriority w:val="99"/>
    <w:rsid w:val="005700F3"/>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5700F3"/>
    <w:rPr>
      <w:rFonts w:ascii="Times New Roman" w:eastAsia="Times New Roman" w:hAnsi="Times New Roman" w:cs="Times New Roman"/>
      <w:sz w:val="24"/>
      <w:szCs w:val="24"/>
      <w:lang w:val="es-ES" w:eastAsia="es-ES"/>
    </w:rPr>
  </w:style>
  <w:style w:type="character" w:customStyle="1" w:styleId="AsuntodelcomentarioCar">
    <w:name w:val="Asunto del comentario Car"/>
    <w:basedOn w:val="TextocomentarioCar"/>
    <w:link w:val="Asuntodelcomentario"/>
    <w:uiPriority w:val="99"/>
    <w:semiHidden/>
    <w:rsid w:val="005700F3"/>
    <w:rPr>
      <w:b/>
      <w:bCs/>
      <w:sz w:val="20"/>
      <w:szCs w:val="20"/>
    </w:rPr>
  </w:style>
  <w:style w:type="paragraph" w:styleId="Asuntodelcomentario">
    <w:name w:val="annotation subject"/>
    <w:basedOn w:val="Textocomentario"/>
    <w:next w:val="Textocomentario"/>
    <w:link w:val="AsuntodelcomentarioCar"/>
    <w:uiPriority w:val="99"/>
    <w:semiHidden/>
    <w:unhideWhenUsed/>
    <w:rsid w:val="005700F3"/>
    <w:rPr>
      <w:b/>
      <w:bCs/>
    </w:rPr>
  </w:style>
  <w:style w:type="paragraph" w:styleId="TDC4">
    <w:name w:val="toc 4"/>
    <w:basedOn w:val="Normal"/>
    <w:next w:val="Normal"/>
    <w:autoRedefine/>
    <w:uiPriority w:val="39"/>
    <w:unhideWhenUsed/>
    <w:rsid w:val="005700F3"/>
    <w:pPr>
      <w:spacing w:after="100"/>
      <w:ind w:left="660"/>
    </w:pPr>
  </w:style>
  <w:style w:type="paragraph" w:styleId="TDC7">
    <w:name w:val="toc 7"/>
    <w:basedOn w:val="Normal"/>
    <w:next w:val="Normal"/>
    <w:autoRedefine/>
    <w:uiPriority w:val="39"/>
    <w:unhideWhenUsed/>
    <w:rsid w:val="005700F3"/>
    <w:pPr>
      <w:spacing w:after="100"/>
      <w:ind w:left="1320"/>
    </w:pPr>
  </w:style>
  <w:style w:type="paragraph" w:styleId="TDC8">
    <w:name w:val="toc 8"/>
    <w:basedOn w:val="Normal"/>
    <w:next w:val="Normal"/>
    <w:autoRedefine/>
    <w:uiPriority w:val="39"/>
    <w:unhideWhenUsed/>
    <w:rsid w:val="005700F3"/>
    <w:pPr>
      <w:spacing w:after="100"/>
      <w:ind w:left="1540"/>
    </w:pPr>
  </w:style>
  <w:style w:type="paragraph" w:styleId="TDC9">
    <w:name w:val="toc 9"/>
    <w:basedOn w:val="Normal"/>
    <w:next w:val="Normal"/>
    <w:autoRedefine/>
    <w:uiPriority w:val="39"/>
    <w:unhideWhenUsed/>
    <w:rsid w:val="005700F3"/>
    <w:pPr>
      <w:spacing w:after="100"/>
      <w:ind w:left="1760"/>
    </w:pPr>
  </w:style>
  <w:style w:type="character" w:styleId="Hipervnculo">
    <w:name w:val="Hyperlink"/>
    <w:basedOn w:val="Fuentedeprrafopredeter"/>
    <w:uiPriority w:val="99"/>
    <w:unhideWhenUsed/>
    <w:rsid w:val="005700F3"/>
    <w:rPr>
      <w:color w:val="0000FF"/>
      <w:u w:val="single"/>
    </w:rPr>
  </w:style>
  <w:style w:type="paragraph" w:styleId="Prrafodelista">
    <w:name w:val="List Paragraph"/>
    <w:basedOn w:val="Normal"/>
    <w:uiPriority w:val="99"/>
    <w:qFormat/>
    <w:rsid w:val="00570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2191">
      <w:bodyDiv w:val="1"/>
      <w:marLeft w:val="0"/>
      <w:marRight w:val="0"/>
      <w:marTop w:val="0"/>
      <w:marBottom w:val="0"/>
      <w:divBdr>
        <w:top w:val="none" w:sz="0" w:space="0" w:color="auto"/>
        <w:left w:val="none" w:sz="0" w:space="0" w:color="auto"/>
        <w:bottom w:val="none" w:sz="0" w:space="0" w:color="auto"/>
        <w:right w:val="none" w:sz="0" w:space="0" w:color="auto"/>
      </w:divBdr>
    </w:div>
    <w:div w:id="87839781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40346</Words>
  <Characters>221908</Characters>
  <Application>Microsoft Office Word</Application>
  <DocSecurity>0</DocSecurity>
  <Lines>1849</Lines>
  <Paragraphs>523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cp:lastModifiedBy>POPULAR</cp:lastModifiedBy>
  <cp:revision>2</cp:revision>
  <cp:lastPrinted>2018-11-23T19:36:00Z</cp:lastPrinted>
  <dcterms:created xsi:type="dcterms:W3CDTF">2019-07-01T20:27:00Z</dcterms:created>
  <dcterms:modified xsi:type="dcterms:W3CDTF">2019-07-01T20:27:00Z</dcterms:modified>
</cp:coreProperties>
</file>