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EE" w:rsidRDefault="00FA491A">
      <w:pPr>
        <w:rPr>
          <w:rFonts w:ascii="Arial" w:hAnsi="Arial" w:cs="Arial"/>
          <w:sz w:val="24"/>
          <w:szCs w:val="24"/>
        </w:rPr>
      </w:pPr>
      <w:r w:rsidRPr="00547AB2">
        <w:rPr>
          <w:rFonts w:ascii="Arial" w:hAnsi="Arial" w:cs="Arial"/>
          <w:sz w:val="24"/>
          <w:szCs w:val="24"/>
        </w:rPr>
        <w:t xml:space="preserve">Programa de Asistencia Social Alimentaria a Personas de Atención Prioritaria (PAAP)  </w:t>
      </w:r>
    </w:p>
    <w:p w:rsidR="00D91EB6" w:rsidRDefault="00FA491A" w:rsidP="00FA49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programa tiene como objetivo </w:t>
      </w:r>
      <w:r w:rsidR="00D91EB6">
        <w:rPr>
          <w:rFonts w:ascii="Arial" w:hAnsi="Arial" w:cs="Arial"/>
          <w:sz w:val="24"/>
          <w:szCs w:val="24"/>
        </w:rPr>
        <w:t xml:space="preserve">atender  prioritariamente con dotaciones alimentarias a las personas con discapacidad, adultos mayores, niños y niñas de 2 a 5 años 11 meses no escolarizados, así como personas que por su condición de vulnerabilidad se encuentren en situación de carencia alimentaria o desnutrición,  su finalidad es </w:t>
      </w:r>
      <w:r>
        <w:rPr>
          <w:rFonts w:ascii="Arial" w:hAnsi="Arial" w:cs="Arial"/>
          <w:sz w:val="24"/>
          <w:szCs w:val="24"/>
        </w:rPr>
        <w:t>favorecer el acceso y consumo de a</w:t>
      </w:r>
      <w:r w:rsidR="00D91EB6">
        <w:rPr>
          <w:rFonts w:ascii="Arial" w:hAnsi="Arial" w:cs="Arial"/>
          <w:sz w:val="24"/>
          <w:szCs w:val="24"/>
        </w:rPr>
        <w:t>limentos nutritivos e inocuos a</w:t>
      </w:r>
      <w:r>
        <w:rPr>
          <w:rFonts w:ascii="Arial" w:hAnsi="Arial" w:cs="Arial"/>
          <w:sz w:val="24"/>
          <w:szCs w:val="24"/>
        </w:rPr>
        <w:t xml:space="preserve"> las personas de atención prioritaria asistiéndolos preferentemente en espacios alimentarios, a través de la entrega de alimentos con criterios de calidad nutricia acompañados de acciones de orientaci</w:t>
      </w:r>
      <w:r w:rsidR="00D91EB6">
        <w:rPr>
          <w:rFonts w:ascii="Arial" w:hAnsi="Arial" w:cs="Arial"/>
          <w:sz w:val="24"/>
          <w:szCs w:val="24"/>
        </w:rPr>
        <w:t>ón y educación alimentaria.</w:t>
      </w:r>
    </w:p>
    <w:p w:rsidR="00611D98" w:rsidRDefault="00611D98" w:rsidP="00FA49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 xml:space="preserve">Despues de que el sistema DIF Municipal halla aplicado la EFIIA para poder ser considerado beneficiario del programa se dio el sguimiento a la entrega de las dotaciones de despensas para 438 beneficiarios  </w:t>
      </w:r>
      <w:r w:rsidR="00DE2CF5">
        <w:rPr>
          <w:rFonts w:ascii="Arial" w:hAnsi="Arial" w:cs="Arial"/>
          <w:noProof/>
          <w:sz w:val="24"/>
          <w:szCs w:val="24"/>
          <w:lang w:eastAsia="es-MX"/>
        </w:rPr>
        <w:t>entre ellos: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611D98" w:rsidRPr="004605F6" w:rsidTr="00431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611D98" w:rsidRPr="004605F6" w:rsidRDefault="00611D98" w:rsidP="00646B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5F6">
              <w:rPr>
                <w:rFonts w:ascii="Arial" w:hAnsi="Arial" w:cs="Arial"/>
                <w:sz w:val="24"/>
                <w:szCs w:val="24"/>
              </w:rPr>
              <w:t>Niñas y niños de 2 años a 5 años 11 meses no escolarizados</w:t>
            </w:r>
          </w:p>
        </w:tc>
        <w:tc>
          <w:tcPr>
            <w:tcW w:w="2244" w:type="dxa"/>
          </w:tcPr>
          <w:p w:rsidR="00611D98" w:rsidRPr="004605F6" w:rsidRDefault="00611D98" w:rsidP="00646B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05F6">
              <w:rPr>
                <w:rFonts w:ascii="Arial" w:hAnsi="Arial" w:cs="Arial"/>
                <w:sz w:val="24"/>
                <w:szCs w:val="24"/>
              </w:rPr>
              <w:t xml:space="preserve">Adultos mayores y discapacitados </w:t>
            </w:r>
          </w:p>
        </w:tc>
        <w:tc>
          <w:tcPr>
            <w:tcW w:w="2245" w:type="dxa"/>
          </w:tcPr>
          <w:p w:rsidR="00611D98" w:rsidRPr="004605F6" w:rsidRDefault="00611D98" w:rsidP="00646B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05F6">
              <w:rPr>
                <w:rFonts w:ascii="Arial" w:hAnsi="Arial" w:cs="Arial"/>
                <w:sz w:val="24"/>
                <w:szCs w:val="24"/>
              </w:rPr>
              <w:t xml:space="preserve">Carencia alimentaria y desnutrición </w:t>
            </w:r>
          </w:p>
        </w:tc>
        <w:tc>
          <w:tcPr>
            <w:tcW w:w="2245" w:type="dxa"/>
          </w:tcPr>
          <w:p w:rsidR="00611D98" w:rsidRPr="004605F6" w:rsidRDefault="00611D98" w:rsidP="00646B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05F6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611D98" w:rsidRPr="004605F6" w:rsidTr="00431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611D98" w:rsidRPr="004605F6" w:rsidRDefault="00611D98" w:rsidP="00646B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5F6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244" w:type="dxa"/>
          </w:tcPr>
          <w:p w:rsidR="00611D98" w:rsidRPr="004605F6" w:rsidRDefault="00611D98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05F6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2245" w:type="dxa"/>
          </w:tcPr>
          <w:p w:rsidR="00611D98" w:rsidRPr="004605F6" w:rsidRDefault="00611D98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05F6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245" w:type="dxa"/>
          </w:tcPr>
          <w:p w:rsidR="00611D98" w:rsidRPr="004605F6" w:rsidRDefault="00611D98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05F6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</w:tr>
    </w:tbl>
    <w:p w:rsidR="00DE2CF5" w:rsidRDefault="00DE2CF5" w:rsidP="00FA491A">
      <w:pPr>
        <w:jc w:val="both"/>
        <w:rPr>
          <w:rFonts w:ascii="Arial" w:hAnsi="Arial" w:cs="Arial"/>
          <w:sz w:val="24"/>
          <w:szCs w:val="24"/>
        </w:rPr>
      </w:pPr>
    </w:p>
    <w:p w:rsidR="00DE2CF5" w:rsidRPr="00722123" w:rsidRDefault="00DE2CF5" w:rsidP="00DE2C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F75E65">
        <w:rPr>
          <w:rFonts w:ascii="Arial" w:hAnsi="Arial" w:cs="Arial"/>
          <w:sz w:val="24"/>
          <w:szCs w:val="24"/>
        </w:rPr>
        <w:t xml:space="preserve">l mes de Octubre </w:t>
      </w:r>
      <w:r>
        <w:rPr>
          <w:rFonts w:ascii="Arial" w:hAnsi="Arial" w:cs="Arial"/>
          <w:sz w:val="24"/>
          <w:szCs w:val="24"/>
        </w:rPr>
        <w:t>a diciembre</w:t>
      </w:r>
      <w:r w:rsidRPr="00722123">
        <w:rPr>
          <w:rFonts w:ascii="Arial" w:hAnsi="Arial" w:cs="Arial"/>
          <w:sz w:val="24"/>
          <w:szCs w:val="24"/>
        </w:rPr>
        <w:t xml:space="preserve"> </w:t>
      </w:r>
      <w:r w:rsidR="004709B0">
        <w:rPr>
          <w:rFonts w:ascii="Arial" w:hAnsi="Arial" w:cs="Arial"/>
          <w:sz w:val="24"/>
          <w:szCs w:val="24"/>
        </w:rPr>
        <w:t xml:space="preserve">2020 </w:t>
      </w:r>
      <w:r>
        <w:rPr>
          <w:rFonts w:ascii="Arial" w:hAnsi="Arial" w:cs="Arial"/>
          <w:sz w:val="24"/>
          <w:szCs w:val="24"/>
        </w:rPr>
        <w:t xml:space="preserve">se realizaron entregas de </w:t>
      </w:r>
      <w:r w:rsidR="00F75E65">
        <w:rPr>
          <w:rFonts w:ascii="Arial" w:hAnsi="Arial" w:cs="Arial"/>
          <w:sz w:val="24"/>
          <w:szCs w:val="24"/>
        </w:rPr>
        <w:t>dotaciones con un total de 1,315</w:t>
      </w:r>
      <w:r>
        <w:rPr>
          <w:rFonts w:ascii="Arial" w:hAnsi="Arial" w:cs="Arial"/>
          <w:sz w:val="24"/>
          <w:szCs w:val="24"/>
        </w:rPr>
        <w:t xml:space="preserve"> despensas </w:t>
      </w:r>
      <w:r w:rsidR="00F75E65">
        <w:rPr>
          <w:rFonts w:ascii="Arial" w:hAnsi="Arial" w:cs="Arial"/>
          <w:sz w:val="24"/>
          <w:szCs w:val="24"/>
        </w:rPr>
        <w:t>y 10,512</w:t>
      </w:r>
      <w:bookmarkStart w:id="0" w:name="_GoBack"/>
      <w:bookmarkEnd w:id="0"/>
      <w:r w:rsidR="004709B0">
        <w:rPr>
          <w:rFonts w:ascii="Arial" w:hAnsi="Arial" w:cs="Arial"/>
          <w:sz w:val="24"/>
          <w:szCs w:val="24"/>
        </w:rPr>
        <w:t xml:space="preserve"> litros de leche </w:t>
      </w:r>
      <w:r>
        <w:rPr>
          <w:rFonts w:ascii="Arial" w:hAnsi="Arial" w:cs="Arial"/>
          <w:sz w:val="24"/>
          <w:szCs w:val="24"/>
        </w:rPr>
        <w:t>a</w:t>
      </w:r>
      <w:r w:rsidRPr="00722123">
        <w:rPr>
          <w:rFonts w:ascii="Arial" w:hAnsi="Arial" w:cs="Arial"/>
          <w:sz w:val="24"/>
          <w:szCs w:val="24"/>
        </w:rPr>
        <w:t xml:space="preserve"> 438 beneficiarios de cabec</w:t>
      </w:r>
      <w:r>
        <w:rPr>
          <w:rFonts w:ascii="Arial" w:hAnsi="Arial" w:cs="Arial"/>
          <w:sz w:val="24"/>
          <w:szCs w:val="24"/>
        </w:rPr>
        <w:t>era municipal y sus localidades impartiendo</w:t>
      </w:r>
      <w:r w:rsidRPr="00722123">
        <w:rPr>
          <w:rFonts w:ascii="Arial" w:hAnsi="Arial" w:cs="Arial"/>
          <w:sz w:val="24"/>
          <w:szCs w:val="24"/>
        </w:rPr>
        <w:t xml:space="preserve"> tema</w:t>
      </w:r>
      <w:r>
        <w:rPr>
          <w:rFonts w:ascii="Arial" w:hAnsi="Arial" w:cs="Arial"/>
          <w:sz w:val="24"/>
          <w:szCs w:val="24"/>
        </w:rPr>
        <w:t>s de nutrición y salud</w:t>
      </w:r>
      <w:r w:rsidRPr="00722123">
        <w:rPr>
          <w:rFonts w:ascii="Arial" w:hAnsi="Arial" w:cs="Arial"/>
          <w:sz w:val="24"/>
          <w:szCs w:val="24"/>
        </w:rPr>
        <w:t>, aplicando al 10% de la población beneficiada la cedula de supervisión al instructor y tomando la evidencia fotográfica.</w:t>
      </w:r>
    </w:p>
    <w:p w:rsidR="004709B0" w:rsidRDefault="004709B0" w:rsidP="004752A7">
      <w:pPr>
        <w:jc w:val="both"/>
        <w:rPr>
          <w:rFonts w:ascii="Arial" w:hAnsi="Arial" w:cs="Arial"/>
          <w:sz w:val="24"/>
          <w:szCs w:val="24"/>
        </w:rPr>
      </w:pPr>
    </w:p>
    <w:p w:rsidR="004709B0" w:rsidRDefault="004709B0" w:rsidP="004752A7">
      <w:pPr>
        <w:jc w:val="both"/>
        <w:rPr>
          <w:rFonts w:ascii="Arial" w:hAnsi="Arial" w:cs="Arial"/>
          <w:sz w:val="24"/>
          <w:szCs w:val="24"/>
        </w:rPr>
      </w:pPr>
    </w:p>
    <w:p w:rsidR="004709B0" w:rsidRDefault="004709B0" w:rsidP="004752A7">
      <w:pPr>
        <w:jc w:val="both"/>
        <w:rPr>
          <w:rFonts w:ascii="Arial" w:hAnsi="Arial" w:cs="Arial"/>
          <w:sz w:val="24"/>
          <w:szCs w:val="24"/>
        </w:rPr>
      </w:pPr>
    </w:p>
    <w:p w:rsidR="004709B0" w:rsidRDefault="004709B0" w:rsidP="004752A7">
      <w:pPr>
        <w:jc w:val="both"/>
        <w:rPr>
          <w:rFonts w:ascii="Arial" w:hAnsi="Arial" w:cs="Arial"/>
          <w:sz w:val="24"/>
          <w:szCs w:val="24"/>
        </w:rPr>
      </w:pPr>
    </w:p>
    <w:p w:rsidR="004709B0" w:rsidRDefault="004709B0" w:rsidP="004752A7">
      <w:pPr>
        <w:jc w:val="both"/>
        <w:rPr>
          <w:rFonts w:ascii="Arial" w:hAnsi="Arial" w:cs="Arial"/>
          <w:sz w:val="24"/>
          <w:szCs w:val="24"/>
        </w:rPr>
      </w:pPr>
    </w:p>
    <w:p w:rsidR="004709B0" w:rsidRDefault="004709B0" w:rsidP="004752A7">
      <w:pPr>
        <w:jc w:val="both"/>
        <w:rPr>
          <w:rFonts w:ascii="Arial" w:hAnsi="Arial" w:cs="Arial"/>
          <w:sz w:val="24"/>
          <w:szCs w:val="24"/>
        </w:rPr>
      </w:pPr>
    </w:p>
    <w:p w:rsidR="004709B0" w:rsidRDefault="004709B0" w:rsidP="004752A7">
      <w:pPr>
        <w:jc w:val="both"/>
        <w:rPr>
          <w:rFonts w:ascii="Arial" w:hAnsi="Arial" w:cs="Arial"/>
          <w:sz w:val="24"/>
          <w:szCs w:val="24"/>
        </w:rPr>
      </w:pPr>
    </w:p>
    <w:p w:rsidR="004709B0" w:rsidRDefault="004709B0" w:rsidP="004752A7">
      <w:pPr>
        <w:jc w:val="both"/>
        <w:rPr>
          <w:rFonts w:ascii="Arial" w:hAnsi="Arial" w:cs="Arial"/>
          <w:sz w:val="24"/>
          <w:szCs w:val="24"/>
        </w:rPr>
      </w:pPr>
    </w:p>
    <w:p w:rsidR="004709B0" w:rsidRDefault="004709B0" w:rsidP="004752A7">
      <w:pPr>
        <w:jc w:val="both"/>
        <w:rPr>
          <w:rFonts w:ascii="Arial" w:hAnsi="Arial" w:cs="Arial"/>
          <w:sz w:val="24"/>
          <w:szCs w:val="24"/>
        </w:rPr>
      </w:pPr>
    </w:p>
    <w:p w:rsidR="004709B0" w:rsidRDefault="004709B0" w:rsidP="004752A7">
      <w:pPr>
        <w:jc w:val="both"/>
        <w:rPr>
          <w:rFonts w:ascii="Arial" w:hAnsi="Arial" w:cs="Arial"/>
          <w:sz w:val="24"/>
          <w:szCs w:val="24"/>
        </w:rPr>
      </w:pPr>
    </w:p>
    <w:p w:rsidR="004752A7" w:rsidRPr="00547AB2" w:rsidRDefault="000E4581" w:rsidP="00475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Así</w:t>
      </w:r>
      <w:r w:rsidR="004752A7">
        <w:rPr>
          <w:rFonts w:ascii="Arial" w:hAnsi="Arial" w:cs="Arial"/>
          <w:sz w:val="24"/>
          <w:szCs w:val="24"/>
        </w:rPr>
        <w:t xml:space="preserve"> mismo</w:t>
      </w:r>
      <w:r w:rsidR="003D2084">
        <w:rPr>
          <w:rFonts w:ascii="Arial" w:hAnsi="Arial" w:cs="Arial"/>
          <w:sz w:val="24"/>
          <w:szCs w:val="24"/>
        </w:rPr>
        <w:t xml:space="preserve"> a partir del mes de Enero</w:t>
      </w:r>
      <w:r w:rsidR="004752A7">
        <w:rPr>
          <w:rFonts w:ascii="Arial" w:hAnsi="Arial" w:cs="Arial"/>
          <w:sz w:val="24"/>
          <w:szCs w:val="24"/>
        </w:rPr>
        <w:t xml:space="preserve"> s</w:t>
      </w:r>
      <w:r w:rsidR="004752A7" w:rsidRPr="00547AB2">
        <w:rPr>
          <w:rFonts w:ascii="Arial" w:hAnsi="Arial" w:cs="Arial"/>
          <w:sz w:val="24"/>
          <w:szCs w:val="24"/>
        </w:rPr>
        <w:t xml:space="preserve">e inició con el levantamiento de EFIIAS para el nuevo padrón de despensas PAAP para el año entrante 2021 con los </w:t>
      </w:r>
      <w:r w:rsidR="004709B0">
        <w:rPr>
          <w:rFonts w:ascii="Arial" w:hAnsi="Arial" w:cs="Arial"/>
          <w:sz w:val="24"/>
          <w:szCs w:val="24"/>
        </w:rPr>
        <w:t xml:space="preserve">siguientes </w:t>
      </w:r>
      <w:r w:rsidR="004752A7" w:rsidRPr="00547AB2">
        <w:rPr>
          <w:rFonts w:ascii="Arial" w:hAnsi="Arial" w:cs="Arial"/>
          <w:sz w:val="24"/>
          <w:szCs w:val="24"/>
        </w:rPr>
        <w:t>requisitos</w:t>
      </w:r>
      <w:r w:rsidR="004709B0">
        <w:rPr>
          <w:rFonts w:ascii="Arial" w:hAnsi="Arial" w:cs="Arial"/>
          <w:sz w:val="24"/>
          <w:szCs w:val="24"/>
        </w:rPr>
        <w:t xml:space="preserve"> de selección de beneficiarios</w:t>
      </w:r>
      <w:r w:rsidR="004752A7" w:rsidRPr="00547AB2">
        <w:rPr>
          <w:rFonts w:ascii="Arial" w:hAnsi="Arial" w:cs="Arial"/>
          <w:sz w:val="24"/>
          <w:szCs w:val="24"/>
        </w:rPr>
        <w:t>:</w:t>
      </w:r>
    </w:p>
    <w:p w:rsidR="00DE2CF5" w:rsidRPr="004605F6" w:rsidRDefault="00DE2CF5" w:rsidP="00DE2CF5">
      <w:pPr>
        <w:jc w:val="both"/>
        <w:rPr>
          <w:rFonts w:ascii="Arial" w:hAnsi="Arial" w:cs="Arial"/>
          <w:sz w:val="24"/>
          <w:szCs w:val="24"/>
        </w:rPr>
      </w:pPr>
    </w:p>
    <w:p w:rsidR="004752A7" w:rsidRPr="00491EE1" w:rsidRDefault="00DE2CF5" w:rsidP="004752A7">
      <w:pPr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752A7" w:rsidRPr="00491EE1">
        <w:rPr>
          <w:rFonts w:ascii="Arial" w:hAnsi="Arial" w:cs="Arial"/>
          <w:b/>
          <w:noProof/>
          <w:sz w:val="24"/>
          <w:szCs w:val="24"/>
          <w:lang w:eastAsia="es-MX"/>
        </w:rPr>
        <w:t xml:space="preserve">Niñas y niños de 2 a 5 años 11 meses no escoralizados </w:t>
      </w:r>
    </w:p>
    <w:tbl>
      <w:tblPr>
        <w:tblStyle w:val="Tabladecuadrcula4-nfasis6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752A7" w:rsidTr="000E0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752A7" w:rsidRDefault="004752A7" w:rsidP="00646B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Criterios</w:t>
            </w:r>
          </w:p>
        </w:tc>
        <w:tc>
          <w:tcPr>
            <w:tcW w:w="4489" w:type="dxa"/>
          </w:tcPr>
          <w:p w:rsidR="004752A7" w:rsidRDefault="004752A7" w:rsidP="00646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Requisitos</w:t>
            </w:r>
          </w:p>
          <w:p w:rsidR="004752A7" w:rsidRDefault="004752A7" w:rsidP="00646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(Documentacion)</w:t>
            </w:r>
          </w:p>
        </w:tc>
      </w:tr>
      <w:tr w:rsidR="004752A7" w:rsidTr="000E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709B0" w:rsidRDefault="004709B0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Niñas y niños con 2 años cumplidos a enero 2021 y menores con 5 años 11 meses.</w:t>
            </w:r>
          </w:p>
          <w:p w:rsidR="004752A7" w:rsidRPr="00A96CC3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Que No Esten Escolarizados Y Que No Cumplan Los 6 Años En El Periodo De</w:t>
            </w:r>
            <w:r w:rsidR="004709B0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 Aplicación Del Programa Enero-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Diciembr</w:t>
            </w:r>
            <w:r w:rsidR="004709B0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e 2021.</w:t>
            </w:r>
          </w:p>
        </w:tc>
        <w:tc>
          <w:tcPr>
            <w:tcW w:w="4489" w:type="dxa"/>
            <w:vMerge w:val="restart"/>
          </w:tcPr>
          <w:p w:rsidR="004752A7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Anexo 1.- Encuesta EFIIA O Estudio Socio-Familiar Simplificado.</w:t>
            </w:r>
          </w:p>
          <w:p w:rsidR="004709B0" w:rsidRDefault="004709B0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Carta Compromiso</w:t>
            </w:r>
          </w:p>
          <w:p w:rsidR="004752A7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Copia De La Curp Del Menor</w:t>
            </w:r>
          </w:p>
          <w:p w:rsidR="004752A7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Copia De Identificacion Ofical (INE, IFE) Pasaporte De Padre O Tutor.</w:t>
            </w:r>
          </w:p>
          <w:p w:rsidR="004752A7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Copia Del Comprobande De Domicilio.</w:t>
            </w:r>
          </w:p>
          <w:p w:rsidR="004752A7" w:rsidRPr="00A96CC3" w:rsidRDefault="000E0EA4" w:rsidP="000E0E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Peso Y Talla</w:t>
            </w:r>
            <w:r w:rsidR="004709B0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 certificada por un medico.</w:t>
            </w:r>
          </w:p>
        </w:tc>
      </w:tr>
      <w:tr w:rsidR="004752A7" w:rsidTr="000E0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752A7" w:rsidRPr="00A96CC3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Que No Reciban Ningun Otro Apoyo Alimentario.</w:t>
            </w:r>
          </w:p>
        </w:tc>
        <w:tc>
          <w:tcPr>
            <w:tcW w:w="4489" w:type="dxa"/>
            <w:vMerge/>
          </w:tcPr>
          <w:p w:rsidR="004752A7" w:rsidRDefault="004752A7" w:rsidP="00646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</w:tr>
      <w:tr w:rsidR="004752A7" w:rsidTr="000E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3D2084" w:rsidRPr="003D2084" w:rsidRDefault="004752A7" w:rsidP="003D208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 w:val="0"/>
                <w:noProof/>
                <w:sz w:val="24"/>
                <w:szCs w:val="24"/>
                <w:lang w:eastAsia="es-MX"/>
              </w:rPr>
            </w:pPr>
            <w:r w:rsidRPr="00A96CC3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Que No Tengan Familiares D</w:t>
            </w:r>
            <w:r w:rsidR="003D2084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irectos Inscritos En El Prgrama</w:t>
            </w:r>
          </w:p>
        </w:tc>
        <w:tc>
          <w:tcPr>
            <w:tcW w:w="4489" w:type="dxa"/>
            <w:vMerge/>
          </w:tcPr>
          <w:p w:rsidR="004752A7" w:rsidRDefault="004752A7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</w:tr>
    </w:tbl>
    <w:p w:rsidR="004752A7" w:rsidRDefault="004752A7" w:rsidP="004752A7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4752A7" w:rsidRDefault="004752A7" w:rsidP="004752A7">
      <w:pPr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491EE1">
        <w:rPr>
          <w:rFonts w:ascii="Arial" w:hAnsi="Arial" w:cs="Arial"/>
          <w:b/>
          <w:noProof/>
          <w:sz w:val="24"/>
          <w:szCs w:val="24"/>
          <w:lang w:eastAsia="es-MX"/>
        </w:rPr>
        <w:t xml:space="preserve">Personas Con Discapacidad </w:t>
      </w:r>
    </w:p>
    <w:tbl>
      <w:tblPr>
        <w:tblStyle w:val="Tabladecuadrcula4-nfasis6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752A7" w:rsidTr="000E0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752A7" w:rsidRDefault="004752A7" w:rsidP="00646B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Criterios</w:t>
            </w:r>
          </w:p>
        </w:tc>
        <w:tc>
          <w:tcPr>
            <w:tcW w:w="4489" w:type="dxa"/>
          </w:tcPr>
          <w:p w:rsidR="004752A7" w:rsidRDefault="004752A7" w:rsidP="00646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Requisitos</w:t>
            </w:r>
          </w:p>
          <w:p w:rsidR="004752A7" w:rsidRDefault="004752A7" w:rsidP="00646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(Documentacion)</w:t>
            </w:r>
          </w:p>
        </w:tc>
      </w:tr>
      <w:tr w:rsidR="004752A7" w:rsidTr="000E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752A7" w:rsidRPr="00A96CC3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Personas De 6 A 59 Años Que Tengan Algun Tipo De Discapacidad (Motriz, Visual, Auditiva E Intelectual), Dato Derivado De La Previa Realizacion De La Encuesta (EFIIA)</w:t>
            </w:r>
          </w:p>
        </w:tc>
        <w:tc>
          <w:tcPr>
            <w:tcW w:w="4489" w:type="dxa"/>
            <w:vMerge w:val="restart"/>
          </w:tcPr>
          <w:p w:rsidR="004752A7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Anexo 1.- Encuesta EFIIA O Estudio Socio-Familiar Simplificado.</w:t>
            </w:r>
          </w:p>
          <w:p w:rsidR="004752A7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Anexo 2.- Carta Compromiso</w:t>
            </w:r>
          </w:p>
          <w:p w:rsidR="004752A7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Copia De La Curp Del Menor</w:t>
            </w:r>
          </w:p>
          <w:p w:rsidR="004752A7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Copia De Identificacion Ofical (INE, IFE) Pasaporte Del Beneficiario (En Caso De Ser Mayor De 18 Años.</w:t>
            </w:r>
          </w:p>
          <w:p w:rsidR="004752A7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Copia De Identificacion Ofical (INE, IFE) Pasaporte Del Responsable.</w:t>
            </w:r>
          </w:p>
          <w:p w:rsidR="004752A7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Copia Del Comprobande De Domicilio.</w:t>
            </w:r>
          </w:p>
          <w:p w:rsidR="004752A7" w:rsidRPr="00A96CC3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Constancia Emitida Por  Alguna Istitucion Publica O Privada, Que Describa El Tipo De Discapacidad (Motriz, Visual, Auditiva E Intelectual ).</w:t>
            </w:r>
          </w:p>
        </w:tc>
      </w:tr>
      <w:tr w:rsidR="004752A7" w:rsidTr="000E0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752A7" w:rsidRPr="00A96CC3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Que No Reciban Ningun Otro Apoyo Alimentario.</w:t>
            </w:r>
          </w:p>
        </w:tc>
        <w:tc>
          <w:tcPr>
            <w:tcW w:w="4489" w:type="dxa"/>
            <w:vMerge/>
          </w:tcPr>
          <w:p w:rsidR="004752A7" w:rsidRDefault="004752A7" w:rsidP="00646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</w:tr>
      <w:tr w:rsidR="004752A7" w:rsidTr="000E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752A7" w:rsidRPr="003C400C" w:rsidRDefault="004752A7" w:rsidP="003C40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 w:rsidRPr="00A96CC3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Que No Tengan Familiares Directos Inscritos En El Prgrama (Tipos De Vulnerabilidad Que Maneja El P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AAP</w:t>
            </w:r>
            <w:r w:rsidRPr="00A96CC3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)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489" w:type="dxa"/>
            <w:vMerge/>
          </w:tcPr>
          <w:p w:rsidR="004752A7" w:rsidRDefault="004752A7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</w:tr>
    </w:tbl>
    <w:p w:rsidR="004752A7" w:rsidRDefault="004752A7" w:rsidP="004752A7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t xml:space="preserve"> </w:t>
      </w:r>
    </w:p>
    <w:p w:rsidR="004752A7" w:rsidRDefault="004752A7" w:rsidP="004752A7">
      <w:pPr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t>Adultos Mayores</w:t>
      </w:r>
    </w:p>
    <w:tbl>
      <w:tblPr>
        <w:tblStyle w:val="Tabladecuadrcula4-nfasis6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752A7" w:rsidTr="000E0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752A7" w:rsidRDefault="004752A7" w:rsidP="00646B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Criterios</w:t>
            </w:r>
          </w:p>
        </w:tc>
        <w:tc>
          <w:tcPr>
            <w:tcW w:w="4489" w:type="dxa"/>
          </w:tcPr>
          <w:p w:rsidR="004752A7" w:rsidRDefault="004752A7" w:rsidP="00646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Requisitos</w:t>
            </w:r>
          </w:p>
          <w:p w:rsidR="004752A7" w:rsidRDefault="004752A7" w:rsidP="00646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(Documentacion)</w:t>
            </w:r>
          </w:p>
        </w:tc>
      </w:tr>
      <w:tr w:rsidR="004752A7" w:rsidTr="000E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752A7" w:rsidRPr="00A96CC3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Mujeres Y Hombres Que Tengan 60</w:t>
            </w:r>
            <w:r w:rsidR="003C400C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 Años Cumplidos A Enero del 2021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,Dato Derivado De La Previa Realizacion De La Encuesta (EFIIA)</w:t>
            </w:r>
          </w:p>
        </w:tc>
        <w:tc>
          <w:tcPr>
            <w:tcW w:w="4489" w:type="dxa"/>
            <w:vMerge w:val="restart"/>
          </w:tcPr>
          <w:p w:rsidR="004752A7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Anexo 1.- Encuesta EFIIA O Estudio Socio-Familiar Simplificado.</w:t>
            </w:r>
          </w:p>
          <w:p w:rsidR="004752A7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Anexo 2.- Carta Compromiso</w:t>
            </w:r>
          </w:p>
          <w:p w:rsidR="004752A7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Copia De La Curp Del Menor</w:t>
            </w:r>
          </w:p>
          <w:p w:rsidR="004752A7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Copia De Identificacion Ofical (INE, IFE) Pasaporte Del Beneficiario.</w:t>
            </w:r>
          </w:p>
          <w:p w:rsidR="004752A7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Copia De Identificacion Ofical (INE, IFE) Pasaporte Del Responsable.</w:t>
            </w:r>
          </w:p>
          <w:p w:rsidR="004752A7" w:rsidRPr="00A75ACD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Copia Del Comprobande De Domicilio.</w:t>
            </w:r>
          </w:p>
        </w:tc>
      </w:tr>
      <w:tr w:rsidR="004752A7" w:rsidTr="000E0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752A7" w:rsidRPr="00A96CC3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Que No Reciban Ningun Otro Apoyo Alimentario.</w:t>
            </w:r>
          </w:p>
        </w:tc>
        <w:tc>
          <w:tcPr>
            <w:tcW w:w="4489" w:type="dxa"/>
            <w:vMerge/>
          </w:tcPr>
          <w:p w:rsidR="004752A7" w:rsidRDefault="004752A7" w:rsidP="00646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</w:tr>
      <w:tr w:rsidR="004752A7" w:rsidTr="000E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752A7" w:rsidRPr="003C400C" w:rsidRDefault="004752A7" w:rsidP="003C40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 w:rsidRPr="00A96CC3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Que No Tengan Familiares Directos Inscritos En El Prgrama (Tipos De Vulnerabili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dad Que Maneja El PAAP</w:t>
            </w:r>
            <w:r w:rsidRPr="00A96CC3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 )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489" w:type="dxa"/>
            <w:vMerge/>
          </w:tcPr>
          <w:p w:rsidR="004752A7" w:rsidRDefault="004752A7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</w:tr>
    </w:tbl>
    <w:p w:rsidR="004752A7" w:rsidRPr="00491EE1" w:rsidRDefault="004752A7" w:rsidP="004752A7">
      <w:pPr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4752A7" w:rsidRDefault="004752A7" w:rsidP="004752A7">
      <w:pPr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4752A7" w:rsidRDefault="004752A7" w:rsidP="004752A7">
      <w:pPr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A75ACD">
        <w:rPr>
          <w:rFonts w:ascii="Arial" w:hAnsi="Arial" w:cs="Arial"/>
          <w:b/>
          <w:noProof/>
          <w:sz w:val="24"/>
          <w:szCs w:val="24"/>
          <w:lang w:eastAsia="es-MX"/>
        </w:rPr>
        <w:t>Personas De Situacion De Ca</w:t>
      </w:r>
      <w:r>
        <w:rPr>
          <w:rFonts w:ascii="Arial" w:hAnsi="Arial" w:cs="Arial"/>
          <w:b/>
          <w:noProof/>
          <w:sz w:val="24"/>
          <w:szCs w:val="24"/>
          <w:lang w:eastAsia="es-MX"/>
        </w:rPr>
        <w:t>rencia Alimentaria O Desnutrició</w:t>
      </w:r>
      <w:r w:rsidRPr="00A75ACD">
        <w:rPr>
          <w:rFonts w:ascii="Arial" w:hAnsi="Arial" w:cs="Arial"/>
          <w:b/>
          <w:noProof/>
          <w:sz w:val="24"/>
          <w:szCs w:val="24"/>
          <w:lang w:eastAsia="es-MX"/>
        </w:rPr>
        <w:t>n</w:t>
      </w:r>
    </w:p>
    <w:tbl>
      <w:tblPr>
        <w:tblStyle w:val="Tabladecuadrcula4-nfasis6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752A7" w:rsidTr="000E0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752A7" w:rsidRDefault="004752A7" w:rsidP="00646B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Criterios</w:t>
            </w:r>
          </w:p>
        </w:tc>
        <w:tc>
          <w:tcPr>
            <w:tcW w:w="4489" w:type="dxa"/>
          </w:tcPr>
          <w:p w:rsidR="004752A7" w:rsidRDefault="004752A7" w:rsidP="00646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Requisitos</w:t>
            </w:r>
          </w:p>
          <w:p w:rsidR="004752A7" w:rsidRDefault="004752A7" w:rsidP="00646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(Documentacion)</w:t>
            </w:r>
          </w:p>
        </w:tc>
      </w:tr>
      <w:tr w:rsidR="004752A7" w:rsidTr="000E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752A7" w:rsidRPr="00A96CC3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Mujeres Y Hombres Que Tengan 6 a 59  Años que por su condicionn de vulnerabilidad se encuentren en situacion de carencia alimentaria o desnutricion.</w:t>
            </w:r>
          </w:p>
        </w:tc>
        <w:tc>
          <w:tcPr>
            <w:tcW w:w="4489" w:type="dxa"/>
            <w:vMerge w:val="restart"/>
          </w:tcPr>
          <w:p w:rsidR="004752A7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Anexo 1.- Encuesta EFIIA O Estudio Socio-Familiar Simplificado.</w:t>
            </w:r>
          </w:p>
          <w:p w:rsidR="004752A7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Anexo 2.- Carta Compromiso</w:t>
            </w:r>
          </w:p>
          <w:p w:rsidR="004752A7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Copia De La Curp Del Menor</w:t>
            </w:r>
          </w:p>
          <w:p w:rsidR="004752A7" w:rsidRPr="009154EB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Copia De Identificacion Ofical (INE, IFE) Pasaporte Del Beneficiario (En Caso De Ser Mayor De 18 Años).</w:t>
            </w:r>
          </w:p>
          <w:p w:rsidR="004752A7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Copia De Identificacion Ofical (INE, IFE) Pasaporte Del Responsable.</w:t>
            </w:r>
          </w:p>
          <w:p w:rsidR="004752A7" w:rsidRPr="00A75ACD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Copia Del Comprobande De Domicilio.</w:t>
            </w:r>
          </w:p>
        </w:tc>
      </w:tr>
      <w:tr w:rsidR="004752A7" w:rsidTr="000E0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752A7" w:rsidRPr="00A96CC3" w:rsidRDefault="004752A7" w:rsidP="004752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Que No Reciban Ningun Otro Apoyo Alimentario.</w:t>
            </w:r>
          </w:p>
        </w:tc>
        <w:tc>
          <w:tcPr>
            <w:tcW w:w="4489" w:type="dxa"/>
            <w:vMerge/>
          </w:tcPr>
          <w:p w:rsidR="004752A7" w:rsidRDefault="004752A7" w:rsidP="00646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</w:tr>
      <w:tr w:rsidR="004752A7" w:rsidTr="000E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752A7" w:rsidRPr="003C400C" w:rsidRDefault="004752A7" w:rsidP="003C40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 w:rsidRPr="00A96CC3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Que No Tengan Familiares Directos Inscritos En El Prgrama (Tipos De Vulnerabili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dad Que Maneja El PAAP</w:t>
            </w:r>
            <w:r w:rsidRPr="00A96CC3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 )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489" w:type="dxa"/>
            <w:vMerge/>
          </w:tcPr>
          <w:p w:rsidR="004752A7" w:rsidRDefault="004752A7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</w:tr>
    </w:tbl>
    <w:p w:rsidR="004752A7" w:rsidRDefault="004752A7" w:rsidP="004752A7">
      <w:pPr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3C400C" w:rsidRDefault="003C400C" w:rsidP="00F87BA7">
      <w:pPr>
        <w:jc w:val="both"/>
        <w:rPr>
          <w:rFonts w:ascii="Arial" w:hAnsi="Arial" w:cs="Arial"/>
          <w:sz w:val="24"/>
          <w:szCs w:val="24"/>
        </w:rPr>
      </w:pPr>
    </w:p>
    <w:p w:rsidR="003C400C" w:rsidRDefault="003C400C" w:rsidP="00F87BA7">
      <w:pPr>
        <w:jc w:val="both"/>
        <w:rPr>
          <w:rFonts w:ascii="Arial" w:hAnsi="Arial" w:cs="Arial"/>
          <w:sz w:val="24"/>
          <w:szCs w:val="24"/>
        </w:rPr>
      </w:pPr>
    </w:p>
    <w:p w:rsidR="00F87BA7" w:rsidRDefault="00F87BA7" w:rsidP="00F87B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Después de la validación que se realizó del padrón de PAAP 2021 quedo conformado en las siguientes cantidades y vulnerabilidades, cada dotación cuenta con una caja de despensa con la canasta básica de alimentos y 8 litros de leche descremada y semidescremada.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1945"/>
        <w:gridCol w:w="1977"/>
        <w:gridCol w:w="1852"/>
        <w:gridCol w:w="1853"/>
        <w:gridCol w:w="1427"/>
      </w:tblGrid>
      <w:tr w:rsidR="00F87BA7" w:rsidRPr="004605F6" w:rsidTr="00431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</w:tcPr>
          <w:p w:rsidR="00F87BA7" w:rsidRPr="004605F6" w:rsidRDefault="00F87BA7" w:rsidP="00646B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5F6">
              <w:rPr>
                <w:rFonts w:ascii="Arial" w:hAnsi="Arial" w:cs="Arial"/>
                <w:sz w:val="24"/>
                <w:szCs w:val="24"/>
              </w:rPr>
              <w:t>Niñas y niños de 2 años a 5 años 11 meses no escolarizados</w:t>
            </w:r>
          </w:p>
        </w:tc>
        <w:tc>
          <w:tcPr>
            <w:tcW w:w="1844" w:type="dxa"/>
          </w:tcPr>
          <w:p w:rsidR="00F87BA7" w:rsidRPr="004605F6" w:rsidRDefault="00F87BA7" w:rsidP="00646B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Discapacitados</w:t>
            </w:r>
          </w:p>
        </w:tc>
        <w:tc>
          <w:tcPr>
            <w:tcW w:w="1905" w:type="dxa"/>
          </w:tcPr>
          <w:p w:rsidR="00F87BA7" w:rsidRPr="004605F6" w:rsidRDefault="00F87BA7" w:rsidP="00646B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05F6">
              <w:rPr>
                <w:rFonts w:ascii="Arial" w:hAnsi="Arial" w:cs="Arial"/>
                <w:sz w:val="24"/>
                <w:szCs w:val="24"/>
              </w:rPr>
              <w:t xml:space="preserve">Adultos mayores </w:t>
            </w:r>
          </w:p>
        </w:tc>
        <w:tc>
          <w:tcPr>
            <w:tcW w:w="1869" w:type="dxa"/>
          </w:tcPr>
          <w:p w:rsidR="00F87BA7" w:rsidRPr="004605F6" w:rsidRDefault="00F87BA7" w:rsidP="00646B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05F6">
              <w:rPr>
                <w:rFonts w:ascii="Arial" w:hAnsi="Arial" w:cs="Arial"/>
                <w:sz w:val="24"/>
                <w:szCs w:val="24"/>
              </w:rPr>
              <w:t xml:space="preserve">Carencia alimentaria y desnutrición </w:t>
            </w:r>
          </w:p>
        </w:tc>
        <w:tc>
          <w:tcPr>
            <w:tcW w:w="1479" w:type="dxa"/>
          </w:tcPr>
          <w:p w:rsidR="00F87BA7" w:rsidRPr="004605F6" w:rsidRDefault="00F87BA7" w:rsidP="00646B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05F6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F87BA7" w:rsidRPr="004605F6" w:rsidTr="00431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</w:tcPr>
          <w:p w:rsidR="00F87BA7" w:rsidRPr="004605F6" w:rsidRDefault="00F87BA7" w:rsidP="00646B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5F6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844" w:type="dxa"/>
          </w:tcPr>
          <w:p w:rsidR="00F87BA7" w:rsidRPr="004605F6" w:rsidRDefault="00F87BA7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05" w:type="dxa"/>
          </w:tcPr>
          <w:p w:rsidR="00F87BA7" w:rsidRPr="004605F6" w:rsidRDefault="00F87BA7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869" w:type="dxa"/>
          </w:tcPr>
          <w:p w:rsidR="00F87BA7" w:rsidRPr="004605F6" w:rsidRDefault="00F87BA7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479" w:type="dxa"/>
          </w:tcPr>
          <w:p w:rsidR="00F87BA7" w:rsidRPr="004605F6" w:rsidRDefault="00F87BA7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05F6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</w:tr>
    </w:tbl>
    <w:p w:rsidR="00F87BA7" w:rsidRDefault="00F87BA7" w:rsidP="00F87BA7">
      <w:pPr>
        <w:jc w:val="both"/>
        <w:rPr>
          <w:rFonts w:ascii="Arial" w:hAnsi="Arial" w:cs="Arial"/>
          <w:sz w:val="24"/>
          <w:szCs w:val="24"/>
        </w:rPr>
      </w:pPr>
    </w:p>
    <w:p w:rsidR="00F87BA7" w:rsidRPr="00D31A54" w:rsidRDefault="003C400C" w:rsidP="00F87BA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367</w:t>
      </w:r>
      <w:r w:rsidR="00F87BA7" w:rsidRPr="00D31A54">
        <w:rPr>
          <w:rFonts w:ascii="Arial" w:hAnsi="Arial" w:cs="Arial"/>
          <w:sz w:val="24"/>
          <w:szCs w:val="24"/>
        </w:rPr>
        <w:t xml:space="preserve"> Concepción De Buenos Aires (Cabecera Municipal)</w:t>
      </w:r>
    </w:p>
    <w:p w:rsidR="00F87BA7" w:rsidRPr="004605F6" w:rsidRDefault="00F87BA7" w:rsidP="00F87BA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605F6">
        <w:rPr>
          <w:rFonts w:ascii="Arial" w:hAnsi="Arial" w:cs="Arial"/>
          <w:sz w:val="24"/>
          <w:szCs w:val="24"/>
        </w:rPr>
        <w:t xml:space="preserve"> El Aguacate</w:t>
      </w:r>
    </w:p>
    <w:p w:rsidR="00F87BA7" w:rsidRPr="004605F6" w:rsidRDefault="00F87BA7" w:rsidP="00F87BA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Pr="004605F6">
        <w:rPr>
          <w:rFonts w:ascii="Arial" w:hAnsi="Arial" w:cs="Arial"/>
          <w:sz w:val="24"/>
          <w:szCs w:val="24"/>
        </w:rPr>
        <w:t>Barranca La Primavera</w:t>
      </w:r>
    </w:p>
    <w:p w:rsidR="00F87BA7" w:rsidRPr="004605F6" w:rsidRDefault="003C400C" w:rsidP="00F87BA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87BA7">
        <w:rPr>
          <w:rFonts w:ascii="Arial" w:hAnsi="Arial" w:cs="Arial"/>
          <w:sz w:val="24"/>
          <w:szCs w:val="24"/>
        </w:rPr>
        <w:t xml:space="preserve"> </w:t>
      </w:r>
      <w:r w:rsidR="00F87BA7" w:rsidRPr="004605F6">
        <w:rPr>
          <w:rFonts w:ascii="Arial" w:hAnsi="Arial" w:cs="Arial"/>
          <w:sz w:val="24"/>
          <w:szCs w:val="24"/>
        </w:rPr>
        <w:t>El Mesón</w:t>
      </w:r>
    </w:p>
    <w:p w:rsidR="00F87BA7" w:rsidRPr="004605F6" w:rsidRDefault="003C400C" w:rsidP="00F87BA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F87BA7" w:rsidRPr="004605F6">
        <w:rPr>
          <w:rFonts w:ascii="Arial" w:hAnsi="Arial" w:cs="Arial"/>
          <w:sz w:val="24"/>
          <w:szCs w:val="24"/>
        </w:rPr>
        <w:t xml:space="preserve">  Pasó De La Yerbabuena</w:t>
      </w:r>
    </w:p>
    <w:p w:rsidR="00F87BA7" w:rsidRPr="004605F6" w:rsidRDefault="00F87BA7" w:rsidP="00F87BA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Pr="004605F6">
        <w:rPr>
          <w:rFonts w:ascii="Arial" w:hAnsi="Arial" w:cs="Arial"/>
          <w:sz w:val="24"/>
          <w:szCs w:val="24"/>
        </w:rPr>
        <w:t>Rancho Viejo</w:t>
      </w:r>
    </w:p>
    <w:p w:rsidR="00F87BA7" w:rsidRPr="004605F6" w:rsidRDefault="00F87BA7" w:rsidP="00F87BA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Pr="004605F6">
        <w:rPr>
          <w:rFonts w:ascii="Arial" w:hAnsi="Arial" w:cs="Arial"/>
          <w:sz w:val="24"/>
          <w:szCs w:val="24"/>
        </w:rPr>
        <w:t>El Recreo</w:t>
      </w:r>
    </w:p>
    <w:p w:rsidR="00F87BA7" w:rsidRPr="004605F6" w:rsidRDefault="003C400C" w:rsidP="00F87BA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87BA7">
        <w:rPr>
          <w:rFonts w:ascii="Arial" w:hAnsi="Arial" w:cs="Arial"/>
          <w:sz w:val="24"/>
          <w:szCs w:val="24"/>
        </w:rPr>
        <w:t xml:space="preserve"> </w:t>
      </w:r>
      <w:r w:rsidR="00F87BA7" w:rsidRPr="004605F6">
        <w:rPr>
          <w:rFonts w:ascii="Arial" w:hAnsi="Arial" w:cs="Arial"/>
          <w:sz w:val="24"/>
          <w:szCs w:val="24"/>
        </w:rPr>
        <w:t>Los Sauces</w:t>
      </w:r>
    </w:p>
    <w:p w:rsidR="00F87BA7" w:rsidRPr="004605F6" w:rsidRDefault="003C400C" w:rsidP="00F87BA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F87BA7" w:rsidRPr="004605F6">
        <w:rPr>
          <w:rFonts w:ascii="Arial" w:hAnsi="Arial" w:cs="Arial"/>
          <w:sz w:val="24"/>
          <w:szCs w:val="24"/>
        </w:rPr>
        <w:t xml:space="preserve"> Toluquilla</w:t>
      </w:r>
    </w:p>
    <w:p w:rsidR="00F87BA7" w:rsidRDefault="00F87BA7" w:rsidP="00F87BA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La Máquina</w:t>
      </w:r>
    </w:p>
    <w:p w:rsidR="00E01979" w:rsidRDefault="00F87BA7" w:rsidP="00E0197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</w:t>
      </w:r>
      <w:r w:rsidRPr="00D31A54">
        <w:rPr>
          <w:rFonts w:ascii="Arial" w:hAnsi="Arial" w:cs="Arial"/>
          <w:sz w:val="24"/>
          <w:szCs w:val="24"/>
        </w:rPr>
        <w:t>Santa Gertrudis</w:t>
      </w:r>
    </w:p>
    <w:p w:rsidR="00E01979" w:rsidRPr="00E01979" w:rsidRDefault="00E01979" w:rsidP="00E01979">
      <w:pPr>
        <w:rPr>
          <w:rFonts w:ascii="Arial" w:hAnsi="Arial" w:cs="Arial"/>
          <w:sz w:val="24"/>
          <w:szCs w:val="24"/>
        </w:rPr>
      </w:pPr>
    </w:p>
    <w:p w:rsidR="00E01979" w:rsidRPr="00D31A54" w:rsidRDefault="00E01979" w:rsidP="00F87BA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455930</wp:posOffset>
            </wp:positionH>
            <wp:positionV relativeFrom="paragraph">
              <wp:posOffset>-4445</wp:posOffset>
            </wp:positionV>
            <wp:extent cx="5627370" cy="3346450"/>
            <wp:effectExtent l="0" t="0" r="11430" b="25400"/>
            <wp:wrapThrough wrapText="bothSides">
              <wp:wrapPolygon edited="0">
                <wp:start x="0" y="0"/>
                <wp:lineTo x="0" y="21641"/>
                <wp:lineTo x="21571" y="21641"/>
                <wp:lineTo x="21571" y="0"/>
                <wp:lineTo x="0" y="0"/>
              </wp:wrapPolygon>
            </wp:wrapThrough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BA7" w:rsidRDefault="00F87BA7" w:rsidP="00F87B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Así mismo se hizo la entrega</w:t>
      </w:r>
      <w:r w:rsidRPr="004605F6">
        <w:rPr>
          <w:rFonts w:ascii="Arial" w:hAnsi="Arial" w:cs="Arial"/>
          <w:sz w:val="24"/>
          <w:szCs w:val="24"/>
        </w:rPr>
        <w:t xml:space="preserve">  de despensas de 438 beneficiarios</w:t>
      </w:r>
      <w:r>
        <w:rPr>
          <w:rFonts w:ascii="Arial" w:hAnsi="Arial" w:cs="Arial"/>
          <w:sz w:val="24"/>
          <w:szCs w:val="24"/>
        </w:rPr>
        <w:t xml:space="preserve"> en cabecera municipal y sus localidades correspondientes a los meses de enero a sep</w:t>
      </w:r>
      <w:r w:rsidR="00650A33">
        <w:rPr>
          <w:rFonts w:ascii="Arial" w:hAnsi="Arial" w:cs="Arial"/>
          <w:sz w:val="24"/>
          <w:szCs w:val="24"/>
        </w:rPr>
        <w:t xml:space="preserve">tiembre, haciendo el conocimiento a los beneficiarios de los </w:t>
      </w:r>
      <w:r>
        <w:rPr>
          <w:rFonts w:ascii="Arial" w:hAnsi="Arial" w:cs="Arial"/>
          <w:sz w:val="24"/>
          <w:szCs w:val="24"/>
        </w:rPr>
        <w:t xml:space="preserve">temas de salud </w:t>
      </w:r>
      <w:r w:rsidR="003C400C">
        <w:rPr>
          <w:rFonts w:ascii="Arial" w:hAnsi="Arial" w:cs="Arial"/>
          <w:sz w:val="24"/>
          <w:szCs w:val="24"/>
        </w:rPr>
        <w:t>y nutrición, Cabe destacar que durante estos 9 meses se hizo la entrega de 3,942 dotaciones de despensas y  31,536 litros de leche.</w:t>
      </w:r>
    </w:p>
    <w:p w:rsidR="00650A33" w:rsidRDefault="00650A33" w:rsidP="00650A33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 xml:space="preserve">Las cuotas de recuperacion del programa es de </w:t>
      </w:r>
      <w:r w:rsidRPr="00EC022F">
        <w:rPr>
          <w:rFonts w:ascii="Arial" w:hAnsi="Arial" w:cs="Arial"/>
          <w:b/>
          <w:noProof/>
          <w:sz w:val="24"/>
          <w:szCs w:val="24"/>
          <w:lang w:eastAsia="es-MX"/>
        </w:rPr>
        <w:t>$15.00 (Quince Pesos)</w:t>
      </w:r>
      <w:r>
        <w:rPr>
          <w:rFonts w:ascii="Arial" w:hAnsi="Arial" w:cs="Arial"/>
          <w:b/>
          <w:noProof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MX"/>
        </w:rPr>
        <w:t>costo de dotacion deberan ser obtenidas por el SMDIF y utilizadas de la siguiente manera:</w:t>
      </w:r>
    </w:p>
    <w:p w:rsidR="00650A33" w:rsidRDefault="00650A33" w:rsidP="00650A3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$10.00 pesos para develucion al Sistema DIF jalisco quien lo utilizara para el fortalecimiento del programa.</w:t>
      </w:r>
    </w:p>
    <w:p w:rsidR="00650A33" w:rsidRDefault="00650A33" w:rsidP="00650A3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$5.00 pesos para la entrega de fruta y verdura fresca de temporada a los beneficiarios del programa</w:t>
      </w:r>
      <w:r w:rsidR="00A04E38">
        <w:rPr>
          <w:rFonts w:ascii="Arial" w:hAnsi="Arial" w:cs="Arial"/>
          <w:noProof/>
          <w:sz w:val="24"/>
          <w:szCs w:val="24"/>
          <w:lang w:eastAsia="es-MX"/>
        </w:rPr>
        <w:t>(proyecto de cuotas de recuperacion )</w:t>
      </w:r>
      <w:r>
        <w:rPr>
          <w:rFonts w:ascii="Arial" w:hAnsi="Arial" w:cs="Arial"/>
          <w:noProof/>
          <w:sz w:val="24"/>
          <w:szCs w:val="24"/>
          <w:lang w:eastAsia="es-MX"/>
        </w:rPr>
        <w:t>.</w:t>
      </w:r>
    </w:p>
    <w:p w:rsidR="00650A33" w:rsidRDefault="00650A33" w:rsidP="00650A3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La cantidad de cada fruta y verdura, se entregara de manera equitativa a cada beneficiario (a) las frutas y verduras vendran en presentaciones cerradas de kilo o medio kilo.</w:t>
      </w:r>
    </w:p>
    <w:tbl>
      <w:tblPr>
        <w:tblStyle w:val="Cuadrculamedia1-nfasis4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01979" w:rsidTr="00E01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E01979" w:rsidRDefault="00A04E38" w:rsidP="00E01979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Primera Entrega De Fruta Y Verdura</w:t>
            </w:r>
          </w:p>
          <w:p w:rsidR="00A04E38" w:rsidRDefault="00A04E38" w:rsidP="00A04E38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(Septiembre)</w:t>
            </w:r>
          </w:p>
        </w:tc>
        <w:tc>
          <w:tcPr>
            <w:tcW w:w="4489" w:type="dxa"/>
          </w:tcPr>
          <w:p w:rsidR="00E01979" w:rsidRDefault="00A04E38" w:rsidP="00E0197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Segunda Entrega De Fruta Y Verdura</w:t>
            </w:r>
          </w:p>
          <w:p w:rsidR="00A04E38" w:rsidRDefault="00A04E38" w:rsidP="00A04E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(Diciembre)</w:t>
            </w:r>
          </w:p>
        </w:tc>
      </w:tr>
      <w:tr w:rsidR="00E01979" w:rsidRPr="00A04E38" w:rsidTr="00E01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E01979" w:rsidRPr="00A04E38" w:rsidRDefault="00A04E38" w:rsidP="00A04E3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 w:rsidRPr="00A04E38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438 Kilos de naranja</w:t>
            </w:r>
          </w:p>
          <w:p w:rsidR="00A04E38" w:rsidRPr="00A04E38" w:rsidRDefault="00A04E38" w:rsidP="00A04E3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 w:rsidRPr="00A04E38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219 kilos de guayaba</w:t>
            </w:r>
          </w:p>
          <w:p w:rsidR="00A04E38" w:rsidRPr="00A04E38" w:rsidRDefault="00A04E38" w:rsidP="00A04E3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 w:rsidRPr="00A04E38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438 kilos de chayote</w:t>
            </w:r>
          </w:p>
          <w:p w:rsidR="00A04E38" w:rsidRPr="00A04E38" w:rsidRDefault="00A04E38" w:rsidP="00A04E3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 w:rsidRPr="00A04E38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219 kilos de zanahoria </w:t>
            </w:r>
          </w:p>
        </w:tc>
        <w:tc>
          <w:tcPr>
            <w:tcW w:w="4489" w:type="dxa"/>
          </w:tcPr>
          <w:p w:rsidR="00E01979" w:rsidRPr="00A04E38" w:rsidRDefault="00A04E38" w:rsidP="00A04E3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 w:rsidRPr="00A04E38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219 kilos de platano</w:t>
            </w:r>
          </w:p>
          <w:p w:rsidR="00A04E38" w:rsidRPr="00A04E38" w:rsidRDefault="00A04E38" w:rsidP="00A04E3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 w:rsidRPr="00A04E38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219 kilos de calabaza </w:t>
            </w:r>
          </w:p>
        </w:tc>
      </w:tr>
    </w:tbl>
    <w:p w:rsidR="00650A33" w:rsidRPr="00A04E38" w:rsidRDefault="00650A33" w:rsidP="00A04E38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650A33" w:rsidRPr="009B0853" w:rsidRDefault="00650A33" w:rsidP="00650A33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9B0853">
        <w:rPr>
          <w:rFonts w:ascii="Arial" w:hAnsi="Arial" w:cs="Arial"/>
          <w:b/>
          <w:noProof/>
          <w:sz w:val="24"/>
          <w:szCs w:val="24"/>
          <w:lang w:eastAsia="es-MX"/>
        </w:rPr>
        <w:t>Conformación Del Apoyo</w:t>
      </w:r>
    </w:p>
    <w:p w:rsidR="004E1A98" w:rsidRDefault="004E1A98" w:rsidP="004E1A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programa de asistencia social alimentaria a personas de atención prioritaria contempla el apoyo de una dotación alimentaria mensual a los beneficiarios de acuerdo a los criterios de selección</w:t>
      </w:r>
      <w:r w:rsidRPr="004E1A98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MX"/>
        </w:rPr>
        <w:t>dando a conocer los productos que integran la despensa para cada tipo de vulnerabilidad</w:t>
      </w:r>
    </w:p>
    <w:p w:rsidR="00650A33" w:rsidRDefault="00650A33" w:rsidP="00650A33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650A33" w:rsidRDefault="00650A33" w:rsidP="00650A33">
      <w:pP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t xml:space="preserve">Para </w:t>
      </w:r>
      <w:r w:rsidRPr="009B0853"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t>Niñas Y Niños De 2 A 5 Años 11 Meses No Escoralizados</w:t>
      </w:r>
    </w:p>
    <w:p w:rsidR="00650A33" w:rsidRPr="009B0853" w:rsidRDefault="00A04E38" w:rsidP="00650A33">
      <w:pPr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De Enero A Diciembre 2021</w:t>
      </w:r>
      <w:r w:rsidR="00650A33">
        <w:rPr>
          <w:rFonts w:ascii="Arial" w:hAnsi="Arial" w:cs="Arial"/>
          <w:noProof/>
          <w:sz w:val="24"/>
          <w:szCs w:val="24"/>
          <w:lang w:eastAsia="es-MX"/>
        </w:rPr>
        <w:t>, Cada Dotacion Se Integra Por:</w:t>
      </w: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50A33" w:rsidTr="00646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Default="00650A33" w:rsidP="00646B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Alimento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Presentación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Cantidad</w:t>
            </w:r>
          </w:p>
        </w:tc>
      </w:tr>
      <w:tr w:rsidR="00650A33" w:rsidTr="0064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650A33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Aceite De Canola 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500 ML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1Botella</w:t>
            </w:r>
          </w:p>
        </w:tc>
      </w:tr>
      <w:tr w:rsidR="00650A33" w:rsidTr="00646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650A33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 w:rsidRPr="00A44E17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Arroz Blanco</w:t>
            </w:r>
          </w:p>
        </w:tc>
        <w:tc>
          <w:tcPr>
            <w:tcW w:w="2993" w:type="dxa"/>
          </w:tcPr>
          <w:p w:rsidR="00650A33" w:rsidRDefault="00A04E38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50</w:t>
            </w:r>
            <w:r w:rsidR="00650A33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0 G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1 Paquete</w:t>
            </w:r>
          </w:p>
        </w:tc>
      </w:tr>
      <w:tr w:rsidR="00650A33" w:rsidTr="0064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650A33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Atun Aleta Amarrila En Agua 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140 G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1 Lata</w:t>
            </w:r>
          </w:p>
        </w:tc>
      </w:tr>
      <w:tr w:rsidR="00650A33" w:rsidTr="00646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650A33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Avena En Hojuelas </w:t>
            </w:r>
          </w:p>
        </w:tc>
        <w:tc>
          <w:tcPr>
            <w:tcW w:w="2993" w:type="dxa"/>
          </w:tcPr>
          <w:p w:rsidR="00650A33" w:rsidRDefault="00A04E38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300 G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1 Paquete</w:t>
            </w:r>
          </w:p>
        </w:tc>
      </w:tr>
      <w:tr w:rsidR="00650A33" w:rsidTr="0064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650A33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Frijol 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1 Kg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1 Paquete </w:t>
            </w:r>
          </w:p>
        </w:tc>
      </w:tr>
      <w:tr w:rsidR="00650A33" w:rsidTr="00646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A04E38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Harina Para Hot Cakes</w:t>
            </w:r>
          </w:p>
        </w:tc>
        <w:tc>
          <w:tcPr>
            <w:tcW w:w="2993" w:type="dxa"/>
          </w:tcPr>
          <w:p w:rsidR="00650A33" w:rsidRDefault="00A04E38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500 G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1 Paquete </w:t>
            </w:r>
          </w:p>
        </w:tc>
      </w:tr>
      <w:tr w:rsidR="00650A33" w:rsidTr="0064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650A33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 w:rsidRPr="00A44E17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Lenteja Chica 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5</w:t>
            </w:r>
            <w:r w:rsidR="00A04E38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0</w: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0 G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1 Paquete </w:t>
            </w:r>
          </w:p>
        </w:tc>
      </w:tr>
      <w:tr w:rsidR="00650A33" w:rsidTr="00646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650A33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lastRenderedPageBreak/>
              <w:t xml:space="preserve">Pasta Con Fibra Para Sopa 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200 G</w:t>
            </w:r>
          </w:p>
        </w:tc>
        <w:tc>
          <w:tcPr>
            <w:tcW w:w="2993" w:type="dxa"/>
          </w:tcPr>
          <w:p w:rsidR="00650A33" w:rsidRDefault="00A04E38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2 Paquetes</w:t>
            </w:r>
          </w:p>
        </w:tc>
      </w:tr>
      <w:tr w:rsidR="00650A33" w:rsidTr="0064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650A33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 w:rsidRPr="00A44E17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Pechuga De Pollo Deshebrada 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125 G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1 Paquete </w:t>
            </w:r>
          </w:p>
        </w:tc>
      </w:tr>
      <w:tr w:rsidR="00650A33" w:rsidTr="00646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A04E38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Leche Semid</w:t>
            </w:r>
            <w:r w:rsidR="00650A33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escremada 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1 Litro 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8 Litros </w:t>
            </w:r>
          </w:p>
        </w:tc>
      </w:tr>
    </w:tbl>
    <w:p w:rsidR="00650A33" w:rsidRDefault="00650A33" w:rsidP="00650A33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4E1A98" w:rsidRDefault="004E1A98" w:rsidP="004E1A98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MX"/>
        </w:rPr>
      </w:pPr>
      <w:r>
        <w:rPr>
          <w:rFonts w:ascii="Arial" w:hAnsi="Arial" w:cs="Arial"/>
          <w:b/>
          <w:sz w:val="24"/>
          <w:szCs w:val="24"/>
          <w:u w:val="single"/>
        </w:rPr>
        <w:t>Para Personas Con Discapacidad,</w:t>
      </w:r>
      <w:r w:rsidR="00650A33" w:rsidRPr="00144E94">
        <w:rPr>
          <w:rFonts w:ascii="Arial" w:hAnsi="Arial" w:cs="Arial"/>
          <w:b/>
          <w:sz w:val="24"/>
          <w:szCs w:val="24"/>
          <w:u w:val="single"/>
        </w:rPr>
        <w:t xml:space="preserve"> Adultos Mayores </w:t>
      </w:r>
      <w:r>
        <w:rPr>
          <w:rFonts w:ascii="Arial" w:hAnsi="Arial" w:cs="Arial"/>
          <w:b/>
          <w:sz w:val="24"/>
          <w:szCs w:val="24"/>
          <w:u w:val="single"/>
        </w:rPr>
        <w:t xml:space="preserve">y </w:t>
      </w: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t>Personas con</w:t>
      </w:r>
      <w:r w:rsidRPr="002D6CEA"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t xml:space="preserve"> Carencia Alimentaria O Desnutrición</w:t>
      </w:r>
    </w:p>
    <w:p w:rsidR="00650A33" w:rsidRDefault="00650A33" w:rsidP="00650A3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50A33" w:rsidRPr="009B0853" w:rsidRDefault="00A04E38" w:rsidP="00650A33">
      <w:pPr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De Enero A Diciembre 2021</w:t>
      </w:r>
      <w:r w:rsidR="00650A33">
        <w:rPr>
          <w:rFonts w:ascii="Arial" w:hAnsi="Arial" w:cs="Arial"/>
          <w:noProof/>
          <w:sz w:val="24"/>
          <w:szCs w:val="24"/>
          <w:lang w:eastAsia="es-MX"/>
        </w:rPr>
        <w:t>, Cada Dotacion Se Integra Por:</w:t>
      </w: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50A33" w:rsidTr="00646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Default="00650A33" w:rsidP="00646B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Alimento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Presentación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Cantidad</w:t>
            </w:r>
          </w:p>
        </w:tc>
      </w:tr>
      <w:tr w:rsidR="00650A33" w:rsidTr="0064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650A33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Aceite De Canola 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500 ML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1Botella</w:t>
            </w:r>
          </w:p>
        </w:tc>
      </w:tr>
      <w:tr w:rsidR="00650A33" w:rsidTr="00646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650A33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 w:rsidRPr="00A44E17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Arroz Blanco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5</w:t>
            </w:r>
            <w:r w:rsidR="00A04E38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0</w: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0 G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1 Paquete</w:t>
            </w:r>
          </w:p>
        </w:tc>
      </w:tr>
      <w:tr w:rsidR="00650A33" w:rsidTr="0064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650A33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Atun Aleta Amarrila En Agua 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140 G</w:t>
            </w:r>
          </w:p>
        </w:tc>
        <w:tc>
          <w:tcPr>
            <w:tcW w:w="2993" w:type="dxa"/>
          </w:tcPr>
          <w:p w:rsidR="00650A33" w:rsidRDefault="004E1A98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2</w:t>
            </w:r>
            <w:r w:rsidR="00650A33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 Lata</w: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s</w:t>
            </w:r>
          </w:p>
        </w:tc>
      </w:tr>
      <w:tr w:rsidR="00650A33" w:rsidTr="00646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650A33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Avena En Hojuelas </w:t>
            </w:r>
          </w:p>
        </w:tc>
        <w:tc>
          <w:tcPr>
            <w:tcW w:w="2993" w:type="dxa"/>
          </w:tcPr>
          <w:p w:rsidR="00650A33" w:rsidRDefault="00A04E38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300 G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1 Paquete</w:t>
            </w:r>
          </w:p>
        </w:tc>
      </w:tr>
      <w:tr w:rsidR="00650A33" w:rsidTr="0064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650A33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Frijol 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1 Kg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1 Paquete </w:t>
            </w:r>
          </w:p>
        </w:tc>
      </w:tr>
      <w:tr w:rsidR="00650A33" w:rsidTr="00646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650A33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Harina De Maiz Nixtamalizada 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1kg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1 Paquete </w:t>
            </w:r>
          </w:p>
        </w:tc>
      </w:tr>
      <w:tr w:rsidR="00650A33" w:rsidTr="0064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650A33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 w:rsidRPr="00A44E17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Lenteja Chica 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5</w:t>
            </w:r>
            <w:r w:rsidR="00A04E38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0</w: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0 G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1 Paquete </w:t>
            </w:r>
          </w:p>
        </w:tc>
      </w:tr>
      <w:tr w:rsidR="00650A33" w:rsidTr="00646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650A33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Pasta Con Fibra Para Sopa 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200 G</w:t>
            </w:r>
          </w:p>
        </w:tc>
        <w:tc>
          <w:tcPr>
            <w:tcW w:w="2993" w:type="dxa"/>
          </w:tcPr>
          <w:p w:rsidR="00650A33" w:rsidRDefault="004E1A98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2</w:t>
            </w:r>
            <w:r w:rsidR="00650A33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 Paquete</w: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s</w:t>
            </w:r>
            <w:r w:rsidR="00650A33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650A33" w:rsidTr="0064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650A33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 w:rsidRPr="00A44E17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 xml:space="preserve">Pechuga De Pollo Deshebrada 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125 G</w:t>
            </w:r>
          </w:p>
        </w:tc>
        <w:tc>
          <w:tcPr>
            <w:tcW w:w="2993" w:type="dxa"/>
          </w:tcPr>
          <w:p w:rsidR="00650A33" w:rsidRDefault="00650A33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1 Paquete </w:t>
            </w:r>
          </w:p>
        </w:tc>
      </w:tr>
      <w:tr w:rsidR="00650A33" w:rsidTr="00646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50A33" w:rsidRPr="00A44E17" w:rsidRDefault="00A04E38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Garbanzo Seco</w:t>
            </w:r>
          </w:p>
        </w:tc>
        <w:tc>
          <w:tcPr>
            <w:tcW w:w="2993" w:type="dxa"/>
          </w:tcPr>
          <w:p w:rsidR="00650A33" w:rsidRDefault="00A04E38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250 G</w:t>
            </w:r>
            <w:r w:rsidR="00650A33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993" w:type="dxa"/>
          </w:tcPr>
          <w:p w:rsidR="00650A33" w:rsidRDefault="00A04E38" w:rsidP="00646B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1 Paquete</w:t>
            </w:r>
          </w:p>
        </w:tc>
      </w:tr>
      <w:tr w:rsidR="00A04E38" w:rsidTr="0064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A04E38" w:rsidRPr="004E1A98" w:rsidRDefault="004E1A98" w:rsidP="00646B83">
            <w:pPr>
              <w:jc w:val="both"/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</w:pPr>
            <w:r w:rsidRPr="004E1A98">
              <w:rPr>
                <w:rFonts w:ascii="Arial" w:hAnsi="Arial" w:cs="Arial"/>
                <w:b w:val="0"/>
                <w:noProof/>
                <w:sz w:val="24"/>
                <w:szCs w:val="24"/>
                <w:lang w:eastAsia="es-MX"/>
              </w:rPr>
              <w:t>Leche Descremada</w:t>
            </w:r>
          </w:p>
        </w:tc>
        <w:tc>
          <w:tcPr>
            <w:tcW w:w="2993" w:type="dxa"/>
          </w:tcPr>
          <w:p w:rsidR="00A04E38" w:rsidRDefault="004E1A98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1 Litro</w:t>
            </w:r>
          </w:p>
        </w:tc>
        <w:tc>
          <w:tcPr>
            <w:tcW w:w="2993" w:type="dxa"/>
          </w:tcPr>
          <w:p w:rsidR="00A04E38" w:rsidRDefault="004E1A98" w:rsidP="00646B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8 Litros</w:t>
            </w:r>
          </w:p>
        </w:tc>
      </w:tr>
    </w:tbl>
    <w:p w:rsidR="00650A33" w:rsidRDefault="00650A33" w:rsidP="004E1A98">
      <w:pPr>
        <w:jc w:val="both"/>
        <w:rPr>
          <w:rFonts w:ascii="Arial" w:hAnsi="Arial" w:cs="Arial"/>
          <w:sz w:val="24"/>
          <w:szCs w:val="24"/>
        </w:rPr>
      </w:pPr>
    </w:p>
    <w:sectPr w:rsidR="00650A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B3ED4"/>
    <w:multiLevelType w:val="hybridMultilevel"/>
    <w:tmpl w:val="F8905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14EFA"/>
    <w:multiLevelType w:val="hybridMultilevel"/>
    <w:tmpl w:val="439AC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37594"/>
    <w:multiLevelType w:val="hybridMultilevel"/>
    <w:tmpl w:val="FFEA5D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20D7C"/>
    <w:multiLevelType w:val="hybridMultilevel"/>
    <w:tmpl w:val="30E658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1A"/>
    <w:rsid w:val="000C17EE"/>
    <w:rsid w:val="000E0EA4"/>
    <w:rsid w:val="000E4581"/>
    <w:rsid w:val="003C400C"/>
    <w:rsid w:val="003D2084"/>
    <w:rsid w:val="00431971"/>
    <w:rsid w:val="004709B0"/>
    <w:rsid w:val="004752A7"/>
    <w:rsid w:val="004E1A98"/>
    <w:rsid w:val="00611D98"/>
    <w:rsid w:val="00650A33"/>
    <w:rsid w:val="00A04E38"/>
    <w:rsid w:val="00D91EB6"/>
    <w:rsid w:val="00DE2CF5"/>
    <w:rsid w:val="00E01979"/>
    <w:rsid w:val="00F75E65"/>
    <w:rsid w:val="00F87BA7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83CC5F-8D6C-4469-BEE5-84DB631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1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5">
    <w:name w:val="Light Grid Accent 5"/>
    <w:basedOn w:val="Tablanormal"/>
    <w:uiPriority w:val="62"/>
    <w:rsid w:val="00475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rsid w:val="004752A7"/>
    <w:pPr>
      <w:spacing w:after="200" w:line="276" w:lineRule="auto"/>
      <w:ind w:left="720"/>
      <w:contextualSpacing/>
    </w:pPr>
  </w:style>
  <w:style w:type="table" w:customStyle="1" w:styleId="Tabladecuadrcula4-nfasis61">
    <w:name w:val="Tabla de cuadrícula 4 - Énfasis 61"/>
    <w:basedOn w:val="Tablanormal"/>
    <w:uiPriority w:val="49"/>
    <w:rsid w:val="000E4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uadrculaclara-nfasis3">
    <w:name w:val="Light Grid Accent 3"/>
    <w:basedOn w:val="Tablanormal"/>
    <w:uiPriority w:val="62"/>
    <w:rsid w:val="00650A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0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979"/>
    <w:rPr>
      <w:rFonts w:ascii="Tahoma" w:hAnsi="Tahoma" w:cs="Tahoma"/>
      <w:sz w:val="16"/>
      <w:szCs w:val="16"/>
    </w:rPr>
  </w:style>
  <w:style w:type="table" w:styleId="Cuadrculamedia1-nfasis4">
    <w:name w:val="Medium Grid 1 Accent 4"/>
    <w:basedOn w:val="Tablanormal"/>
    <w:uiPriority w:val="67"/>
    <w:rsid w:val="00E01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Tabladecuadrcula4-nfasis6">
    <w:name w:val="Grid Table 4 Accent 6"/>
    <w:basedOn w:val="Tablanormal"/>
    <w:uiPriority w:val="49"/>
    <w:rsid w:val="00431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43197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2-nfasis2">
    <w:name w:val="Grid Table 2 Accent 2"/>
    <w:basedOn w:val="Tablanormal"/>
    <w:uiPriority w:val="47"/>
    <w:rsid w:val="00431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43197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Comunidades</a:t>
            </a:r>
            <a:r>
              <a:rPr lang="es-MX" baseline="0"/>
              <a:t> Beneficiarias</a:t>
            </a:r>
            <a:endParaRPr lang="es-MX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8.2887507193476276E-2"/>
          <c:y val="0.11255665891134572"/>
          <c:w val="0.88325528190576008"/>
          <c:h val="0.66396908223942253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6350" cap="flat" cmpd="sng" algn="ctr">
              <a:solidFill>
                <a:schemeClr val="accent2"/>
              </a:solidFill>
              <a:prstDash val="solid"/>
              <a:miter lim="800000"/>
            </a:ln>
            <a:effectLst/>
          </c:spPr>
          <c:invertIfNegative val="0"/>
          <c:cat>
            <c:strRef>
              <c:f>Hoja1!$E$5:$E$16</c:f>
              <c:strCache>
                <c:ptCount val="12"/>
                <c:pt idx="0">
                  <c:v> Concepción de Buenos Aires </c:v>
                </c:pt>
                <c:pt idx="1">
                  <c:v> El Aguacate</c:v>
                </c:pt>
                <c:pt idx="2">
                  <c:v>Barranca la Primavera </c:v>
                </c:pt>
                <c:pt idx="3">
                  <c:v> El Mesón</c:v>
                </c:pt>
                <c:pt idx="4">
                  <c:v>Paso de la Yerbabuena</c:v>
                </c:pt>
                <c:pt idx="5">
                  <c:v>Rancho Viejo </c:v>
                </c:pt>
                <c:pt idx="6">
                  <c:v>El Recreo  </c:v>
                </c:pt>
                <c:pt idx="7">
                  <c:v>Los Sauces </c:v>
                </c:pt>
                <c:pt idx="8">
                  <c:v>Toluquilla  </c:v>
                </c:pt>
                <c:pt idx="9">
                  <c:v> La Máquina</c:v>
                </c:pt>
                <c:pt idx="10">
                  <c:v>Santa Gertrudis  </c:v>
                </c:pt>
                <c:pt idx="11">
                  <c:v>Total </c:v>
                </c:pt>
              </c:strCache>
            </c:strRef>
          </c:cat>
          <c:val>
            <c:numRef>
              <c:f>Hoja1!$F$5:$F$16</c:f>
              <c:numCache>
                <c:formatCode>General</c:formatCode>
                <c:ptCount val="12"/>
                <c:pt idx="0">
                  <c:v>367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20</c:v>
                </c:pt>
                <c:pt idx="5">
                  <c:v>3</c:v>
                </c:pt>
                <c:pt idx="6">
                  <c:v>3</c:v>
                </c:pt>
                <c:pt idx="7">
                  <c:v>9</c:v>
                </c:pt>
                <c:pt idx="8">
                  <c:v>20</c:v>
                </c:pt>
                <c:pt idx="9">
                  <c:v>3</c:v>
                </c:pt>
                <c:pt idx="10">
                  <c:v>7</c:v>
                </c:pt>
                <c:pt idx="11">
                  <c:v>438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-2053720992"/>
        <c:axId val="-2053716096"/>
        <c:axId val="0"/>
      </c:bar3DChart>
      <c:valAx>
        <c:axId val="-2053716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53720992"/>
        <c:crosses val="autoZero"/>
        <c:crossBetween val="between"/>
      </c:valAx>
      <c:catAx>
        <c:axId val="-2053720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53716096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505E-2176-4E6B-B2CF-119EBE04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1191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Full name</cp:lastModifiedBy>
  <cp:revision>3</cp:revision>
  <dcterms:created xsi:type="dcterms:W3CDTF">2021-08-02T15:39:00Z</dcterms:created>
  <dcterms:modified xsi:type="dcterms:W3CDTF">2021-08-02T15:58:00Z</dcterms:modified>
</cp:coreProperties>
</file>