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3B" w:rsidRDefault="00247D3B" w:rsidP="00247D3B">
      <w:pPr>
        <w:pStyle w:val="Prrafodelista"/>
        <w:numPr>
          <w:ilvl w:val="0"/>
          <w:numId w:val="1"/>
        </w:numPr>
        <w:spacing w:line="276" w:lineRule="auto"/>
      </w:pPr>
      <w:r>
        <w:t xml:space="preserve">Número del fideicomiso: </w:t>
      </w:r>
      <w:r w:rsidR="002F49C3">
        <w:t>100321975</w:t>
      </w:r>
      <w:r w:rsidR="00926480">
        <w:t xml:space="preserve"> (Scotiabank Inverlat)</w:t>
      </w:r>
    </w:p>
    <w:p w:rsidR="003E5F56" w:rsidRDefault="003E5F56" w:rsidP="003E5F56">
      <w:pPr>
        <w:pStyle w:val="Prrafodelista"/>
        <w:spacing w:line="276" w:lineRule="auto"/>
      </w:pPr>
    </w:p>
    <w:p w:rsidR="00247D3B" w:rsidRPr="003E5F56" w:rsidRDefault="00247D3B" w:rsidP="00247D3B">
      <w:pPr>
        <w:pStyle w:val="Prrafodelista"/>
        <w:numPr>
          <w:ilvl w:val="0"/>
          <w:numId w:val="1"/>
        </w:numPr>
        <w:spacing w:line="276" w:lineRule="auto"/>
        <w:rPr>
          <w:b/>
        </w:rPr>
      </w:pPr>
      <w:r>
        <w:t xml:space="preserve">Denominación del fideicomiso: </w:t>
      </w:r>
      <w:r w:rsidRPr="003E5F56">
        <w:rPr>
          <w:b/>
        </w:rPr>
        <w:t>Fideicomiso de Turismo de la Zona Metropolitana de Guadalajara.</w:t>
      </w:r>
    </w:p>
    <w:p w:rsidR="003E5F56" w:rsidRDefault="003E5F56" w:rsidP="003E5F56">
      <w:pPr>
        <w:pStyle w:val="Prrafodelista"/>
        <w:spacing w:line="276" w:lineRule="auto"/>
      </w:pPr>
    </w:p>
    <w:p w:rsidR="00FF71CE" w:rsidRPr="003E5F56" w:rsidRDefault="00247D3B" w:rsidP="00FF71CE">
      <w:pPr>
        <w:pStyle w:val="Prrafodelista"/>
        <w:numPr>
          <w:ilvl w:val="0"/>
          <w:numId w:val="1"/>
        </w:numPr>
        <w:spacing w:line="276" w:lineRule="auto"/>
        <w:rPr>
          <w:b/>
        </w:rPr>
      </w:pPr>
      <w:r>
        <w:t>Fecha de creación del fideicomiso</w:t>
      </w:r>
      <w:r w:rsidR="00FF71CE">
        <w:t xml:space="preserve">: </w:t>
      </w:r>
      <w:r w:rsidR="00FF71CE" w:rsidRPr="003E5F56">
        <w:rPr>
          <w:b/>
        </w:rPr>
        <w:t>15 de Agosto de 1996</w:t>
      </w:r>
    </w:p>
    <w:p w:rsidR="003E5F56" w:rsidRDefault="003E5F56" w:rsidP="003E5F56">
      <w:pPr>
        <w:pStyle w:val="Prrafodelista"/>
        <w:spacing w:line="276" w:lineRule="auto"/>
      </w:pPr>
    </w:p>
    <w:p w:rsidR="00FF71CE" w:rsidRPr="003E5F56" w:rsidRDefault="00247D3B" w:rsidP="00FF71CE">
      <w:pPr>
        <w:pStyle w:val="Prrafodelista"/>
        <w:numPr>
          <w:ilvl w:val="0"/>
          <w:numId w:val="1"/>
        </w:numPr>
        <w:spacing w:line="276" w:lineRule="auto"/>
        <w:rPr>
          <w:b/>
        </w:rPr>
      </w:pPr>
      <w:r>
        <w:t>Denominación del documento en el que se establece la creación del fideicomiso</w:t>
      </w:r>
      <w:r w:rsidR="00FF71CE">
        <w:t xml:space="preserve">: </w:t>
      </w:r>
      <w:r w:rsidR="00FF71CE" w:rsidRPr="003E5F56">
        <w:rPr>
          <w:b/>
        </w:rPr>
        <w:t>C</w:t>
      </w:r>
      <w:r w:rsidR="003E5F56" w:rsidRPr="003E5F56">
        <w:rPr>
          <w:b/>
        </w:rPr>
        <w:t xml:space="preserve">ontrato de Fideicomiso celebrado </w:t>
      </w:r>
      <w:r w:rsidR="00FF71CE" w:rsidRPr="003E5F56">
        <w:rPr>
          <w:b/>
        </w:rPr>
        <w:t>entre el Gobierno del Estado de Jalisco y Banco Industrial, S.A. Institución de Banca Múltiple, División Fiduciaria.</w:t>
      </w:r>
    </w:p>
    <w:p w:rsidR="003E5F56" w:rsidRDefault="003E5F56" w:rsidP="003E5F56">
      <w:pPr>
        <w:pStyle w:val="Prrafodelista"/>
        <w:spacing w:line="276" w:lineRule="auto"/>
      </w:pPr>
    </w:p>
    <w:p w:rsidR="003E5F56" w:rsidRPr="003E5F56" w:rsidRDefault="00247D3B" w:rsidP="003E5F56">
      <w:pPr>
        <w:pStyle w:val="Prrafodelista"/>
        <w:numPr>
          <w:ilvl w:val="0"/>
          <w:numId w:val="1"/>
        </w:numPr>
        <w:spacing w:line="276" w:lineRule="auto"/>
        <w:jc w:val="both"/>
        <w:rPr>
          <w:b/>
        </w:rPr>
      </w:pPr>
      <w:r>
        <w:t>Objetivo(s) de la creación del fi</w:t>
      </w:r>
      <w:r w:rsidR="003E5F56">
        <w:t xml:space="preserve">deicomiso: </w:t>
      </w:r>
      <w:r w:rsidR="003E5F56" w:rsidRPr="003E5F56">
        <w:rPr>
          <w:b/>
        </w:rPr>
        <w:t xml:space="preserve">La creación de un patrimonio autónomo con el producto de los ingresos por impuesto sobre hospedaje recaudado en la Zona Metropolitana para destinarlo a la </w:t>
      </w:r>
      <w:r w:rsidR="003E5F56" w:rsidRPr="003E5F56">
        <w:rPr>
          <w:b/>
          <w:u w:val="single"/>
        </w:rPr>
        <w:t>Promoción Turística</w:t>
      </w:r>
      <w:r w:rsidR="003E5F56" w:rsidRPr="003E5F56">
        <w:rPr>
          <w:b/>
        </w:rPr>
        <w:t xml:space="preserve"> de los municipios que la integran.</w:t>
      </w:r>
    </w:p>
    <w:p w:rsidR="003E5F56" w:rsidRDefault="003E5F56" w:rsidP="003E5F56">
      <w:pPr>
        <w:pStyle w:val="Prrafodelista"/>
        <w:spacing w:line="276" w:lineRule="auto"/>
        <w:jc w:val="both"/>
      </w:pPr>
    </w:p>
    <w:p w:rsidR="003E5F56" w:rsidRDefault="00247D3B" w:rsidP="003E5F56">
      <w:pPr>
        <w:pStyle w:val="Prrafodelista"/>
        <w:numPr>
          <w:ilvl w:val="0"/>
          <w:numId w:val="1"/>
        </w:numPr>
        <w:spacing w:line="276" w:lineRule="auto"/>
        <w:jc w:val="both"/>
        <w:rPr>
          <w:b/>
        </w:rPr>
      </w:pPr>
      <w:r>
        <w:t xml:space="preserve">Fin: </w:t>
      </w:r>
      <w:r w:rsidR="003E5F56" w:rsidRPr="003E5F56">
        <w:rPr>
          <w:b/>
        </w:rPr>
        <w:t xml:space="preserve">La creación de un patrimonio autónomo, custodiado, invertido y administrado por la fiduciaria cuyo fin primordial es la </w:t>
      </w:r>
      <w:r w:rsidR="003E5F56" w:rsidRPr="003E5F56">
        <w:rPr>
          <w:b/>
          <w:u w:val="single"/>
        </w:rPr>
        <w:t>promoción turística</w:t>
      </w:r>
      <w:r w:rsidR="003E5F56" w:rsidRPr="003E5F56">
        <w:rPr>
          <w:b/>
        </w:rPr>
        <w:t xml:space="preserve"> de la Zona Metropolitana de Guadalajara, para destinarse en los términos que apruebe el Comité Técnico en la realización de las acciones necesarias para el cumplimiento de dichos fines.</w:t>
      </w:r>
    </w:p>
    <w:p w:rsidR="003E5F56" w:rsidRPr="003E5F56" w:rsidRDefault="003E5F56" w:rsidP="003E5F56">
      <w:pPr>
        <w:pStyle w:val="Prrafodelista"/>
        <w:rPr>
          <w:b/>
        </w:rPr>
      </w:pPr>
    </w:p>
    <w:p w:rsidR="00247D3B" w:rsidRPr="003E5F56" w:rsidRDefault="00247D3B" w:rsidP="00247D3B">
      <w:pPr>
        <w:pStyle w:val="Prrafodelista"/>
        <w:numPr>
          <w:ilvl w:val="0"/>
          <w:numId w:val="1"/>
        </w:numPr>
        <w:spacing w:line="276" w:lineRule="auto"/>
        <w:rPr>
          <w:b/>
        </w:rPr>
      </w:pPr>
      <w:r>
        <w:t>Denominación de la dependencia, empresa u organización que aportó los recursos</w:t>
      </w:r>
      <w:r w:rsidR="003E5F56">
        <w:t xml:space="preserve">: </w:t>
      </w:r>
      <w:r w:rsidR="003E5F56" w:rsidRPr="003E5F56">
        <w:rPr>
          <w:b/>
        </w:rPr>
        <w:t>Secretaría de Finanzas del Gobierno del Estado de Jalisco.</w:t>
      </w:r>
    </w:p>
    <w:p w:rsidR="003E5F56" w:rsidRDefault="003E5F56" w:rsidP="003E5F56">
      <w:pPr>
        <w:pStyle w:val="Prrafodelista"/>
      </w:pPr>
    </w:p>
    <w:p w:rsidR="003E5F56" w:rsidRPr="008170F8" w:rsidRDefault="00247D3B" w:rsidP="00247D3B">
      <w:pPr>
        <w:pStyle w:val="Prrafodelista"/>
        <w:numPr>
          <w:ilvl w:val="0"/>
          <w:numId w:val="1"/>
        </w:numPr>
        <w:spacing w:line="276" w:lineRule="auto"/>
        <w:rPr>
          <w:b/>
        </w:rPr>
      </w:pPr>
      <w:r>
        <w:t xml:space="preserve">Especificar el nivel de gobierno al que pertenece: </w:t>
      </w:r>
      <w:r w:rsidRPr="008170F8">
        <w:rPr>
          <w:b/>
        </w:rPr>
        <w:t>Estatal</w:t>
      </w:r>
    </w:p>
    <w:p w:rsidR="003E5F56" w:rsidRDefault="003E5F56" w:rsidP="003E5F56">
      <w:pPr>
        <w:pStyle w:val="Prrafodelista"/>
      </w:pPr>
    </w:p>
    <w:p w:rsidR="00247D3B" w:rsidRPr="008170F8" w:rsidRDefault="00247D3B" w:rsidP="00247D3B">
      <w:pPr>
        <w:pStyle w:val="Prrafodelista"/>
        <w:numPr>
          <w:ilvl w:val="0"/>
          <w:numId w:val="1"/>
        </w:numPr>
        <w:spacing w:line="276" w:lineRule="auto"/>
        <w:rPr>
          <w:b/>
        </w:rPr>
      </w:pPr>
      <w:r>
        <w:t>Autoridad que aprobó el uso de los recursos para la creación del fideicomiso</w:t>
      </w:r>
      <w:r w:rsidR="003E5F56">
        <w:t xml:space="preserve">: </w:t>
      </w:r>
      <w:r w:rsidR="003E5F56" w:rsidRPr="008170F8">
        <w:rPr>
          <w:b/>
        </w:rPr>
        <w:t>Poder Ejecutivo del Estado de Jalisco</w:t>
      </w:r>
    </w:p>
    <w:p w:rsidR="003E5F56" w:rsidRDefault="003E5F56" w:rsidP="003E5F56">
      <w:pPr>
        <w:pStyle w:val="Prrafodelista"/>
      </w:pPr>
    </w:p>
    <w:p w:rsidR="003E5F56" w:rsidRPr="008170F8" w:rsidRDefault="00247D3B" w:rsidP="00247D3B">
      <w:pPr>
        <w:pStyle w:val="Prrafodelista"/>
        <w:numPr>
          <w:ilvl w:val="0"/>
          <w:numId w:val="1"/>
        </w:numPr>
        <w:spacing w:line="276" w:lineRule="auto"/>
        <w:jc w:val="both"/>
        <w:rPr>
          <w:b/>
        </w:rPr>
      </w:pPr>
      <w:r>
        <w:t>Fecha de entrega de los recu</w:t>
      </w:r>
      <w:r w:rsidR="003E5F56">
        <w:t>rsos:</w:t>
      </w:r>
      <w:r w:rsidR="008170F8">
        <w:t xml:space="preserve"> </w:t>
      </w:r>
      <w:r w:rsidR="003E5F56" w:rsidRPr="008170F8">
        <w:rPr>
          <w:b/>
        </w:rPr>
        <w:t>05 de Junio de 1997.</w:t>
      </w:r>
    </w:p>
    <w:p w:rsidR="00247D3B" w:rsidRDefault="00247D3B" w:rsidP="003E5F56">
      <w:pPr>
        <w:pStyle w:val="Prrafodelista"/>
        <w:spacing w:line="276" w:lineRule="auto"/>
      </w:pPr>
    </w:p>
    <w:p w:rsidR="003E5F56" w:rsidRPr="008170F8" w:rsidRDefault="00247D3B" w:rsidP="003E5F56">
      <w:pPr>
        <w:pStyle w:val="Prrafodelista"/>
        <w:numPr>
          <w:ilvl w:val="0"/>
          <w:numId w:val="1"/>
        </w:numPr>
        <w:spacing w:line="276" w:lineRule="auto"/>
        <w:jc w:val="both"/>
        <w:rPr>
          <w:b/>
        </w:rPr>
      </w:pPr>
      <w:r>
        <w:t>Monto total de los recursos entregados para la c</w:t>
      </w:r>
      <w:r w:rsidR="009E60AF">
        <w:t>reación del fideicomiso</w:t>
      </w:r>
      <w:bookmarkStart w:id="0" w:name="_GoBack"/>
      <w:bookmarkEnd w:id="0"/>
      <w:r w:rsidR="003E5F56">
        <w:t xml:space="preserve"> </w:t>
      </w:r>
      <w:r w:rsidR="003E5F56" w:rsidRPr="008170F8">
        <w:rPr>
          <w:b/>
        </w:rPr>
        <w:t>$6’280,028.24</w:t>
      </w:r>
    </w:p>
    <w:p w:rsidR="00247D3B" w:rsidRDefault="00247D3B" w:rsidP="006B262A">
      <w:pPr>
        <w:jc w:val="center"/>
      </w:pPr>
    </w:p>
    <w:p w:rsidR="003E5F56" w:rsidRDefault="003E5F56" w:rsidP="003E5F56">
      <w:pPr>
        <w:jc w:val="center"/>
      </w:pPr>
      <w:r>
        <w:t>DURACIÓN Y EXTINCIÓN</w:t>
      </w:r>
    </w:p>
    <w:p w:rsidR="003E5F56" w:rsidRDefault="003E5F56" w:rsidP="003E5F56">
      <w:pPr>
        <w:jc w:val="both"/>
      </w:pPr>
      <w:r>
        <w:t>Conforme a la Cláusula Quinta del Contrato, será la necesaria para el cumplimiento de sus fines, mientras esté vigente el impuesto sobre hospedaje sin que exceda de los límites establecidos por el artículo 394 de la Ley General de Títulos y Operaciones de Crédito, SIN EMBARGO, AL DÍA DE HOY SE ENCUENTRA EN PLENA OPERACIÓN SIN QUE EXISTA NINGUNA CAUSAL DE EXTINCIÓN.</w:t>
      </w:r>
    </w:p>
    <w:p w:rsidR="00247D3B" w:rsidRDefault="00247D3B" w:rsidP="006B262A">
      <w:pPr>
        <w:jc w:val="center"/>
      </w:pPr>
    </w:p>
    <w:p w:rsidR="00247D3B" w:rsidRDefault="00247D3B" w:rsidP="006B262A">
      <w:pPr>
        <w:jc w:val="center"/>
      </w:pPr>
    </w:p>
    <w:sectPr w:rsidR="00247D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12387"/>
    <w:multiLevelType w:val="hybridMultilevel"/>
    <w:tmpl w:val="4016E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2A"/>
    <w:rsid w:val="000A1260"/>
    <w:rsid w:val="001175A2"/>
    <w:rsid w:val="001552DE"/>
    <w:rsid w:val="00247D3B"/>
    <w:rsid w:val="002E75B0"/>
    <w:rsid w:val="002F49C3"/>
    <w:rsid w:val="003D67D6"/>
    <w:rsid w:val="003E5F56"/>
    <w:rsid w:val="00414ECF"/>
    <w:rsid w:val="005740F2"/>
    <w:rsid w:val="00611E62"/>
    <w:rsid w:val="006B262A"/>
    <w:rsid w:val="006C06F2"/>
    <w:rsid w:val="008170F8"/>
    <w:rsid w:val="00926480"/>
    <w:rsid w:val="009E5F16"/>
    <w:rsid w:val="009E60AF"/>
    <w:rsid w:val="00A00AB0"/>
    <w:rsid w:val="00B652D5"/>
    <w:rsid w:val="00BF3013"/>
    <w:rsid w:val="00DB2D1E"/>
    <w:rsid w:val="00DD39FF"/>
    <w:rsid w:val="00E70A66"/>
    <w:rsid w:val="00EE3246"/>
    <w:rsid w:val="00FF71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359DE-D15C-4AF1-A39E-F0E5C5BF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link w:val="EstiloCar"/>
    <w:rsid w:val="00A00AB0"/>
    <w:pPr>
      <w:spacing w:after="0" w:line="240" w:lineRule="auto"/>
      <w:jc w:val="both"/>
    </w:pPr>
    <w:rPr>
      <w:rFonts w:ascii="Arial" w:eastAsia="Calibri" w:hAnsi="Arial" w:cs="Arial"/>
      <w:sz w:val="24"/>
      <w:szCs w:val="24"/>
      <w:lang w:val="es-MX"/>
    </w:rPr>
  </w:style>
  <w:style w:type="character" w:customStyle="1" w:styleId="EstiloCar">
    <w:name w:val="Estilo Car"/>
    <w:link w:val="Estilo"/>
    <w:locked/>
    <w:rsid w:val="00A00AB0"/>
    <w:rPr>
      <w:rFonts w:ascii="Arial" w:eastAsia="Calibri" w:hAnsi="Arial" w:cs="Arial"/>
      <w:sz w:val="24"/>
      <w:szCs w:val="24"/>
      <w:lang w:val="es-MX"/>
    </w:rPr>
  </w:style>
  <w:style w:type="paragraph" w:styleId="Prrafodelista">
    <w:name w:val="List Paragraph"/>
    <w:basedOn w:val="Normal"/>
    <w:uiPriority w:val="34"/>
    <w:qFormat/>
    <w:rsid w:val="0024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0235-77CB-4775-8419-862BB660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Plasencia Carbajal</dc:creator>
  <cp:keywords/>
  <dc:description/>
  <cp:lastModifiedBy>Abel Plasencia Carbajal</cp:lastModifiedBy>
  <cp:revision>22</cp:revision>
  <dcterms:created xsi:type="dcterms:W3CDTF">2018-11-12T18:02:00Z</dcterms:created>
  <dcterms:modified xsi:type="dcterms:W3CDTF">2018-11-13T20:42:00Z</dcterms:modified>
</cp:coreProperties>
</file>