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E51" w:rsidRDefault="00A30E51" w:rsidP="00A30E51">
      <w:pPr>
        <w:rPr>
          <w:b/>
          <w:sz w:val="28"/>
          <w:szCs w:val="28"/>
        </w:rPr>
      </w:pPr>
    </w:p>
    <w:p w:rsidR="00A30E51" w:rsidRDefault="00A30E51" w:rsidP="0097260B">
      <w:pPr>
        <w:jc w:val="center"/>
        <w:rPr>
          <w:b/>
          <w:sz w:val="28"/>
          <w:szCs w:val="28"/>
        </w:rPr>
      </w:pPr>
    </w:p>
    <w:p w:rsidR="00BD0D4F" w:rsidRDefault="0097260B" w:rsidP="0097260B">
      <w:pPr>
        <w:jc w:val="center"/>
        <w:rPr>
          <w:b/>
          <w:sz w:val="28"/>
          <w:szCs w:val="28"/>
        </w:rPr>
      </w:pPr>
      <w:r w:rsidRPr="0097260B">
        <w:rPr>
          <w:b/>
          <w:sz w:val="28"/>
          <w:szCs w:val="28"/>
        </w:rPr>
        <w:t>G) PROTOCOLO</w:t>
      </w:r>
    </w:p>
    <w:p w:rsidR="0097260B" w:rsidRDefault="0097260B" w:rsidP="0097260B">
      <w:pPr>
        <w:jc w:val="center"/>
        <w:rPr>
          <w:b/>
          <w:sz w:val="28"/>
          <w:szCs w:val="28"/>
        </w:rPr>
      </w:pPr>
    </w:p>
    <w:p w:rsidR="0097260B" w:rsidRDefault="00905BB1" w:rsidP="00BB025F">
      <w:pPr>
        <w:ind w:firstLine="708"/>
        <w:jc w:val="both"/>
      </w:pPr>
      <w:r>
        <w:t xml:space="preserve">En </w:t>
      </w:r>
      <w:r w:rsidR="005D7D51">
        <w:t>México</w:t>
      </w:r>
      <w:r>
        <w:t xml:space="preserve">, desde 1929 se aplican los programas de ayuda </w:t>
      </w:r>
      <w:r w:rsidR="00BB025F">
        <w:t>alimentaria</w:t>
      </w:r>
      <w:r>
        <w:t xml:space="preserve"> por parte del gobierno a grupos vulnerables. El sistema Nacional para el Desarrollo Integral de la Familia (DIF</w:t>
      </w:r>
      <w:proofErr w:type="gramStart"/>
      <w:r>
        <w:t>) ,</w:t>
      </w:r>
      <w:proofErr w:type="gramEnd"/>
      <w:r>
        <w:t xml:space="preserve"> a </w:t>
      </w:r>
      <w:r w:rsidR="00BB025F">
        <w:t>través</w:t>
      </w:r>
      <w:r>
        <w:t xml:space="preserve"> del Programa de Raciones Alimentarias (DESAYUNOS ESCOLARES), en 1999 distribuyo 4 599 363 desayunos en dos modalidades (</w:t>
      </w:r>
      <w:r w:rsidR="00BB025F">
        <w:t>caliente</w:t>
      </w:r>
      <w:r>
        <w:t xml:space="preserve"> y frio). </w:t>
      </w:r>
      <w:r w:rsidR="005D7D51">
        <w:t>Se reconoce que estos programas son los únicos que han sobrevivido a los cambios sexenales.</w:t>
      </w:r>
    </w:p>
    <w:p w:rsidR="005D7D51" w:rsidRDefault="005D7D51" w:rsidP="00BB025F">
      <w:pPr>
        <w:ind w:firstLine="708"/>
        <w:jc w:val="both"/>
      </w:pPr>
      <w:r>
        <w:t xml:space="preserve">El desayuno escolar puede contribuir </w:t>
      </w:r>
      <w:r w:rsidR="00BB025F">
        <w:t>in</w:t>
      </w:r>
      <w:r>
        <w:t xml:space="preserve">directamente a mantener o mejorar el estado nutricional de un niño. La </w:t>
      </w:r>
      <w:r w:rsidR="00BB025F">
        <w:t>Obesidad</w:t>
      </w:r>
      <w:r>
        <w:t xml:space="preserve"> es actualmente un fenómeno mundial en niños, en los últimos años se ha informado de un incremento en la prevalencia de sobrepeso en mas de la mitad de los países de economías </w:t>
      </w:r>
      <w:r w:rsidR="00BB025F">
        <w:t>emergentes</w:t>
      </w:r>
      <w:r>
        <w:t xml:space="preserve">. Esta </w:t>
      </w:r>
      <w:r w:rsidR="00BB025F">
        <w:t>enfermedad</w:t>
      </w:r>
      <w:r>
        <w:t xml:space="preserve"> en los niños se asocia cada vez </w:t>
      </w:r>
      <w:proofErr w:type="spellStart"/>
      <w:r>
        <w:t>mas</w:t>
      </w:r>
      <w:proofErr w:type="spellEnd"/>
      <w:r>
        <w:t xml:space="preserve"> con factores de riesgo cardiovascular, incluyendo las </w:t>
      </w:r>
      <w:r w:rsidR="00BB025F">
        <w:t>dislipidemias</w:t>
      </w:r>
      <w:r>
        <w:t xml:space="preserve"> y la </w:t>
      </w:r>
      <w:r w:rsidR="00BB025F">
        <w:t>resistencia</w:t>
      </w:r>
      <w:r>
        <w:t xml:space="preserve"> a la insulina en algunos grupos.</w:t>
      </w:r>
    </w:p>
    <w:p w:rsidR="005D7D51" w:rsidRDefault="005D7D51"/>
    <w:p w:rsidR="005D7D51" w:rsidRDefault="005D7D51" w:rsidP="00275D0E">
      <w:pPr>
        <w:jc w:val="both"/>
      </w:pPr>
    </w:p>
    <w:p w:rsidR="006A458D" w:rsidRDefault="00BB025F" w:rsidP="00275D0E">
      <w:pPr>
        <w:ind w:firstLine="708"/>
        <w:jc w:val="both"/>
      </w:pPr>
      <w:r>
        <w:t xml:space="preserve">El desayuno escolar en esta modalidad es un complemento nutricional que proporciona el 25% de los </w:t>
      </w:r>
      <w:r w:rsidR="00275D0E">
        <w:t>requerimientos</w:t>
      </w:r>
      <w:r>
        <w:t xml:space="preserve"> de hierro, proteína, vitamina A, vitamina C, Calcio y Fibra que el niño requiere </w:t>
      </w:r>
      <w:r w:rsidR="00275D0E">
        <w:t>diariamente</w:t>
      </w:r>
      <w:r w:rsidR="0043241A">
        <w:t>.</w:t>
      </w:r>
    </w:p>
    <w:p w:rsidR="0043241A" w:rsidRDefault="0043241A" w:rsidP="00275D0E">
      <w:pPr>
        <w:jc w:val="both"/>
      </w:pPr>
      <w:r>
        <w:t>Se atiende principalmente, a niñas y niños de 3 a 9 años de edad, escolarizados:</w:t>
      </w:r>
    </w:p>
    <w:p w:rsidR="0043241A" w:rsidRDefault="0043241A" w:rsidP="00275D0E">
      <w:pPr>
        <w:jc w:val="both"/>
      </w:pPr>
      <w:r>
        <w:t>1-. Que presenten algún grado de desnutrición</w:t>
      </w:r>
    </w:p>
    <w:p w:rsidR="0043241A" w:rsidRDefault="0043241A" w:rsidP="00275D0E">
      <w:pPr>
        <w:jc w:val="both"/>
      </w:pPr>
      <w:r>
        <w:t xml:space="preserve">2-. Que por su situación </w:t>
      </w:r>
      <w:r w:rsidR="00275D0E">
        <w:t>socioeconómica</w:t>
      </w:r>
      <w:r>
        <w:t xml:space="preserve"> se encuentren en estado de riego.</w:t>
      </w:r>
    </w:p>
    <w:p w:rsidR="0043241A" w:rsidRDefault="0043241A" w:rsidP="00275D0E">
      <w:pPr>
        <w:jc w:val="both"/>
      </w:pPr>
      <w:r>
        <w:t xml:space="preserve">3.- de áreas principalmente, indígenas, rurales y urbano </w:t>
      </w:r>
      <w:r w:rsidR="00275D0E">
        <w:t>marginadas</w:t>
      </w:r>
      <w:r>
        <w:t xml:space="preserve"> del estado.</w:t>
      </w:r>
    </w:p>
    <w:p w:rsidR="0043241A" w:rsidRDefault="0043241A" w:rsidP="00275D0E">
      <w:pPr>
        <w:jc w:val="both"/>
      </w:pPr>
    </w:p>
    <w:p w:rsidR="006A458D" w:rsidRDefault="00275D0E" w:rsidP="00A30E51">
      <w:pPr>
        <w:jc w:val="both"/>
      </w:pPr>
      <w:r>
        <w:t xml:space="preserve">La obesidad es actualmente fenómeno mundial en niños. E los últimos años se ha informado de un incremento en la prevalencia de sobrepeso en mas de la mitad de los lineamientos de desayunos escolares.  Así es como estamos combatiendo esta problemática </w:t>
      </w:r>
      <w:proofErr w:type="spellStart"/>
      <w:r>
        <w:t>Dif</w:t>
      </w:r>
      <w:proofErr w:type="spellEnd"/>
      <w:r>
        <w:t xml:space="preserve"> Jalisco y </w:t>
      </w:r>
      <w:proofErr w:type="spellStart"/>
      <w:r>
        <w:t>Dif</w:t>
      </w:r>
      <w:proofErr w:type="spellEnd"/>
      <w:r>
        <w:t xml:space="preserve"> Municipal de Tototlán Jal.</w:t>
      </w:r>
      <w:bookmarkStart w:id="0" w:name="_GoBack"/>
      <w:bookmarkEnd w:id="0"/>
    </w:p>
    <w:p w:rsidR="006A458D" w:rsidRDefault="006A458D"/>
    <w:sectPr w:rsidR="006A458D">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E51" w:rsidRDefault="00A30E51" w:rsidP="00A30E51">
      <w:pPr>
        <w:spacing w:after="0" w:line="240" w:lineRule="auto"/>
      </w:pPr>
      <w:r>
        <w:separator/>
      </w:r>
    </w:p>
  </w:endnote>
  <w:endnote w:type="continuationSeparator" w:id="0">
    <w:p w:rsidR="00A30E51" w:rsidRDefault="00A30E51" w:rsidP="00A3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E51" w:rsidRDefault="00A30E51" w:rsidP="00A30E51">
      <w:pPr>
        <w:spacing w:after="0" w:line="240" w:lineRule="auto"/>
      </w:pPr>
      <w:r>
        <w:separator/>
      </w:r>
    </w:p>
  </w:footnote>
  <w:footnote w:type="continuationSeparator" w:id="0">
    <w:p w:rsidR="00A30E51" w:rsidRDefault="00A30E51" w:rsidP="00A30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E51" w:rsidRDefault="00A30E51" w:rsidP="00A30E51">
    <w:pPr>
      <w:pStyle w:val="Encabezado"/>
      <w:tabs>
        <w:tab w:val="clear" w:pos="8838"/>
        <w:tab w:val="left" w:pos="225"/>
        <w:tab w:val="left" w:pos="7365"/>
        <w:tab w:val="left" w:pos="7815"/>
      </w:tabs>
      <w:rPr>
        <w:rFonts w:ascii="Arial" w:hAnsi="Arial" w:cs="Arial"/>
        <w:sz w:val="36"/>
        <w:szCs w:val="36"/>
      </w:rPr>
    </w:pPr>
    <w:r>
      <w:rPr>
        <w:rFonts w:ascii="Arial" w:hAnsi="Arial" w:cs="Arial"/>
        <w:sz w:val="36"/>
        <w:szCs w:val="36"/>
      </w:rPr>
      <w:tab/>
    </w:r>
    <w:r>
      <w:rPr>
        <w:noProof/>
      </w:rPr>
      <w:drawing>
        <wp:inline distT="0" distB="0" distL="0" distR="0" wp14:anchorId="63752735" wp14:editId="206E03BB">
          <wp:extent cx="800100" cy="88496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884960"/>
                  </a:xfrm>
                  <a:prstGeom prst="rect">
                    <a:avLst/>
                  </a:prstGeom>
                  <a:noFill/>
                  <a:ln>
                    <a:noFill/>
                  </a:ln>
                </pic:spPr>
              </pic:pic>
            </a:graphicData>
          </a:graphic>
        </wp:inline>
      </w:drawing>
    </w:r>
    <w:r>
      <w:rPr>
        <w:rFonts w:ascii="Arial" w:hAnsi="Arial" w:cs="Arial"/>
        <w:sz w:val="36"/>
        <w:szCs w:val="36"/>
      </w:rPr>
      <w:tab/>
      <w:t>SISTEMADIF TOTOTLÁ</w:t>
    </w:r>
    <w:r w:rsidRPr="00712455">
      <w:rPr>
        <w:rFonts w:ascii="Arial" w:hAnsi="Arial" w:cs="Arial"/>
        <w:sz w:val="36"/>
        <w:szCs w:val="36"/>
      </w:rPr>
      <w:t>N</w:t>
    </w:r>
    <w:r>
      <w:rPr>
        <w:rFonts w:ascii="Arial" w:hAnsi="Arial" w:cs="Arial"/>
        <w:sz w:val="36"/>
        <w:szCs w:val="36"/>
      </w:rPr>
      <w:tab/>
    </w:r>
    <w:r>
      <w:rPr>
        <w:rFonts w:ascii="Arial" w:hAnsi="Arial" w:cs="Arial"/>
        <w:sz w:val="36"/>
        <w:szCs w:val="36"/>
      </w:rPr>
      <w:tab/>
    </w:r>
  </w:p>
  <w:p w:rsidR="00A30E51" w:rsidRDefault="00A30E51" w:rsidP="00A30E51">
    <w:pPr>
      <w:pStyle w:val="Encabezado"/>
      <w:jc w:val="center"/>
    </w:pPr>
    <w:r>
      <w:rPr>
        <w:rFonts w:ascii="Arial" w:hAnsi="Arial" w:cs="Arial"/>
      </w:rPr>
      <w:t>ADMINISTRACIÓN 2018-2021</w:t>
    </w:r>
  </w:p>
  <w:p w:rsidR="00A30E51" w:rsidRDefault="00A30E51" w:rsidP="00A30E51">
    <w:pPr>
      <w:pStyle w:val="Encabezado"/>
      <w:tabs>
        <w:tab w:val="clear" w:pos="8838"/>
        <w:tab w:val="left" w:pos="225"/>
        <w:tab w:val="left" w:pos="7095"/>
        <w:tab w:val="left" w:pos="7320"/>
        <w:tab w:val="left" w:pos="7725"/>
      </w:tabs>
      <w:rPr>
        <w:rFonts w:ascii="Arial" w:hAnsi="Arial" w:cs="Arial"/>
        <w:sz w:val="36"/>
        <w:szCs w:val="36"/>
      </w:rPr>
    </w:pPr>
    <w:r>
      <w:rPr>
        <w:rFonts w:ascii="Arial" w:hAnsi="Arial" w:cs="Arial"/>
        <w:sz w:val="36"/>
        <w:szCs w:val="36"/>
      </w:rPr>
      <w:tab/>
    </w:r>
  </w:p>
  <w:p w:rsidR="00A30E51" w:rsidRDefault="00A30E5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BF"/>
    <w:rsid w:val="00010FBF"/>
    <w:rsid w:val="00275D0E"/>
    <w:rsid w:val="0043241A"/>
    <w:rsid w:val="005D7D51"/>
    <w:rsid w:val="006A458D"/>
    <w:rsid w:val="00905BB1"/>
    <w:rsid w:val="0097260B"/>
    <w:rsid w:val="00A30E51"/>
    <w:rsid w:val="00BB025F"/>
    <w:rsid w:val="00BD0D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3FEDD"/>
  <w15:chartTrackingRefBased/>
  <w15:docId w15:val="{BA35BEA0-6C73-4C0D-946B-34F7201A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05BB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905BB1"/>
    <w:rPr>
      <w:color w:val="0000FF"/>
      <w:u w:val="single"/>
    </w:rPr>
  </w:style>
  <w:style w:type="paragraph" w:styleId="Textodeglobo">
    <w:name w:val="Balloon Text"/>
    <w:basedOn w:val="Normal"/>
    <w:link w:val="TextodegloboCar"/>
    <w:uiPriority w:val="99"/>
    <w:semiHidden/>
    <w:unhideWhenUsed/>
    <w:rsid w:val="00905B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5BB1"/>
    <w:rPr>
      <w:rFonts w:ascii="Segoe UI" w:hAnsi="Segoe UI" w:cs="Segoe UI"/>
      <w:sz w:val="18"/>
      <w:szCs w:val="18"/>
    </w:rPr>
  </w:style>
  <w:style w:type="paragraph" w:styleId="Encabezado">
    <w:name w:val="header"/>
    <w:basedOn w:val="Normal"/>
    <w:link w:val="EncabezadoCar"/>
    <w:uiPriority w:val="99"/>
    <w:unhideWhenUsed/>
    <w:rsid w:val="00A30E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0E51"/>
  </w:style>
  <w:style w:type="paragraph" w:styleId="Piedepgina">
    <w:name w:val="footer"/>
    <w:basedOn w:val="Normal"/>
    <w:link w:val="PiedepginaCar"/>
    <w:uiPriority w:val="99"/>
    <w:unhideWhenUsed/>
    <w:rsid w:val="00A30E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0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72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261</Words>
  <Characters>1441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cp:lastPrinted>2018-11-16T16:47:00Z</cp:lastPrinted>
  <dcterms:created xsi:type="dcterms:W3CDTF">2018-11-15T20:35:00Z</dcterms:created>
  <dcterms:modified xsi:type="dcterms:W3CDTF">2018-12-13T20:09:00Z</dcterms:modified>
</cp:coreProperties>
</file>