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923A5B">
      <w:pPr>
        <w:ind w:right="-283"/>
        <w:jc w:val="center"/>
        <w:rPr>
          <w:rFonts w:ascii="Tahoma" w:hAnsi="Tahoma" w:cs="Tahoma"/>
          <w:b/>
          <w:sz w:val="28"/>
          <w:szCs w:val="28"/>
        </w:rPr>
      </w:pPr>
      <w:r w:rsidRPr="00810C33">
        <w:rPr>
          <w:rFonts w:ascii="Tahoma" w:hAnsi="Tahoma" w:cs="Tahoma"/>
          <w:b/>
          <w:sz w:val="28"/>
          <w:szCs w:val="28"/>
        </w:rPr>
        <w:t>3</w:t>
      </w:r>
      <w:r w:rsidR="00AA020F">
        <w:rPr>
          <w:rFonts w:ascii="Tahoma" w:hAnsi="Tahoma" w:cs="Tahoma"/>
          <w:b/>
          <w:sz w:val="28"/>
          <w:szCs w:val="28"/>
        </w:rPr>
        <w:t>1</w:t>
      </w:r>
      <w:r w:rsidR="0094064B" w:rsidRPr="00810C33">
        <w:rPr>
          <w:rFonts w:ascii="Tahoma" w:hAnsi="Tahoma" w:cs="Tahoma"/>
          <w:b/>
          <w:sz w:val="28"/>
          <w:szCs w:val="28"/>
        </w:rPr>
        <w:t xml:space="preserve"> DE </w:t>
      </w:r>
      <w:r w:rsidR="00AA020F">
        <w:rPr>
          <w:rFonts w:ascii="Tahoma" w:hAnsi="Tahoma" w:cs="Tahoma"/>
          <w:b/>
          <w:sz w:val="28"/>
          <w:szCs w:val="28"/>
        </w:rPr>
        <w:t>MAYO</w:t>
      </w:r>
      <w:r w:rsidR="00CC7333" w:rsidRPr="00810C33">
        <w:rPr>
          <w:rFonts w:ascii="Tahoma" w:hAnsi="Tahoma" w:cs="Tahoma"/>
          <w:b/>
          <w:sz w:val="28"/>
          <w:szCs w:val="28"/>
        </w:rPr>
        <w:t xml:space="preserve"> DE</w:t>
      </w:r>
      <w:r w:rsidR="009C12C0" w:rsidRPr="00810C33">
        <w:rPr>
          <w:rFonts w:ascii="Tahoma" w:hAnsi="Tahoma" w:cs="Tahoma"/>
          <w:b/>
          <w:sz w:val="28"/>
          <w:szCs w:val="28"/>
        </w:rPr>
        <w:t>L</w:t>
      </w:r>
      <w:r w:rsidR="00CC7333" w:rsidRPr="00810C33">
        <w:rPr>
          <w:rFonts w:ascii="Tahoma" w:hAnsi="Tahoma" w:cs="Tahoma"/>
          <w:b/>
          <w:sz w:val="28"/>
          <w:szCs w:val="28"/>
        </w:rPr>
        <w:t xml:space="preserve"> 2020</w:t>
      </w:r>
    </w:p>
    <w:p w:rsidR="00115B23" w:rsidRPr="00810C33" w:rsidRDefault="00115B23"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Pr="00810C33"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810C33" w:rsidRDefault="00CE544E" w:rsidP="00D42317">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Pr="00810C33" w:rsidRDefault="00AD5647"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830"/>
        <w:gridCol w:w="1557"/>
        <w:gridCol w:w="2066"/>
        <w:gridCol w:w="206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204,220.00</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306,228.91</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AA020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242,038.77</w:t>
            </w:r>
          </w:p>
        </w:tc>
        <w:tc>
          <w:tcPr>
            <w:tcW w:w="1085" w:type="pct"/>
          </w:tcPr>
          <w:p w:rsidR="001B2D11" w:rsidRPr="00810C33" w:rsidRDefault="00AA020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248,440.72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AA020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sidRPr="00AA020F">
              <w:rPr>
                <w:rFonts w:asciiTheme="minorHAnsi" w:hAnsiTheme="minorHAnsi"/>
                <w:bCs/>
                <w:sz w:val="22"/>
                <w:szCs w:val="22"/>
              </w:rPr>
              <w:t>1,138,886.32</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1,206,367.65</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1B2D11" w:rsidRPr="00810C33" w:rsidRDefault="00236768"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509.999.75</w:t>
            </w:r>
          </w:p>
        </w:tc>
        <w:tc>
          <w:tcPr>
            <w:tcW w:w="1085" w:type="pct"/>
          </w:tcPr>
          <w:p w:rsidR="001B2D11" w:rsidRDefault="00AA020F"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4,399,999.22</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236768"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3,799,999.67</w:t>
            </w:r>
          </w:p>
        </w:tc>
        <w:tc>
          <w:tcPr>
            <w:tcW w:w="1085" w:type="pct"/>
          </w:tcPr>
          <w:p w:rsidR="001B2D11"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3,999,999.11</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236768" w:rsidP="00236768">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7</w:t>
            </w:r>
            <w:r w:rsidR="001B2D11" w:rsidRPr="00810C33">
              <w:rPr>
                <w:rFonts w:ascii="Tahoma" w:eastAsia="Calibri" w:hAnsi="Tahoma" w:cs="Tahoma"/>
                <w:b/>
              </w:rPr>
              <w:t>´</w:t>
            </w:r>
            <w:r>
              <w:rPr>
                <w:rFonts w:ascii="Tahoma" w:eastAsia="Calibri" w:hAnsi="Tahoma" w:cs="Tahoma"/>
                <w:b/>
              </w:rPr>
              <w:t>101</w:t>
            </w:r>
            <w:r w:rsidR="001B2D11" w:rsidRPr="00810C33">
              <w:rPr>
                <w:rFonts w:ascii="Tahoma" w:eastAsia="Calibri" w:hAnsi="Tahoma" w:cs="Tahoma"/>
                <w:b/>
              </w:rPr>
              <w:t>,</w:t>
            </w:r>
            <w:r w:rsidR="00AA020F">
              <w:rPr>
                <w:rFonts w:ascii="Tahoma" w:eastAsia="Calibri" w:hAnsi="Tahoma" w:cs="Tahoma"/>
                <w:b/>
              </w:rPr>
              <w:t>512</w:t>
            </w:r>
            <w:r w:rsidR="001B2D11" w:rsidRPr="00810C33">
              <w:rPr>
                <w:rFonts w:ascii="Tahoma" w:eastAsia="Calibri" w:hAnsi="Tahoma" w:cs="Tahoma"/>
                <w:b/>
              </w:rPr>
              <w:t>.</w:t>
            </w:r>
            <w:r>
              <w:rPr>
                <w:rFonts w:ascii="Tahoma" w:eastAsia="Calibri" w:hAnsi="Tahoma" w:cs="Tahoma"/>
                <w:b/>
              </w:rPr>
              <w:t>16</w:t>
            </w:r>
          </w:p>
        </w:tc>
        <w:tc>
          <w:tcPr>
            <w:tcW w:w="1085" w:type="pct"/>
          </w:tcPr>
          <w:p w:rsidR="001B2D11" w:rsidRPr="00810C33" w:rsidRDefault="00AA020F" w:rsidP="00AA020F">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8’954,667.96</w:t>
            </w:r>
          </w:p>
        </w:tc>
      </w:tr>
    </w:tbl>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Pr="00810C33"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647451" w:rsidP="004246C2">
            <w:pPr>
              <w:ind w:right="-283"/>
              <w:jc w:val="center"/>
              <w:rPr>
                <w:rFonts w:ascii="Tahoma" w:hAnsi="Tahoma" w:cs="Tahoma"/>
                <w:b w:val="0"/>
              </w:rPr>
            </w:pPr>
            <w:r w:rsidRPr="00810C33">
              <w:rPr>
                <w:rFonts w:ascii="Tahoma" w:hAnsi="Tahoma" w:cs="Tahoma"/>
                <w:b w:val="0"/>
              </w:rPr>
              <w:t>Julián Chávez Balderrama</w:t>
            </w:r>
          </w:p>
        </w:tc>
        <w:tc>
          <w:tcPr>
            <w:tcW w:w="1361" w:type="dxa"/>
          </w:tcPr>
          <w:p w:rsidR="00A1297E" w:rsidRPr="00810C33" w:rsidRDefault="0087083C" w:rsidP="004F08AD">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173.40</w:t>
            </w:r>
          </w:p>
        </w:tc>
        <w:tc>
          <w:tcPr>
            <w:tcW w:w="2115" w:type="dxa"/>
          </w:tcPr>
          <w:p w:rsidR="00A1297E" w:rsidRPr="00810C33" w:rsidRDefault="004F08AD"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Febrer</w:t>
            </w:r>
            <w:r w:rsidR="00647451" w:rsidRPr="00810C33">
              <w:rPr>
                <w:rFonts w:ascii="Tahoma" w:hAnsi="Tahoma" w:cs="Tahoma"/>
              </w:rPr>
              <w:t>o</w:t>
            </w:r>
            <w:r w:rsidR="00A1297E" w:rsidRPr="00810C33">
              <w:rPr>
                <w:rFonts w:ascii="Tahoma" w:hAnsi="Tahoma" w:cs="Tahoma"/>
              </w:rPr>
              <w:t xml:space="preserve"> 20</w:t>
            </w:r>
            <w:r w:rsidR="00647451" w:rsidRPr="00810C33">
              <w:rPr>
                <w:rFonts w:ascii="Tahoma" w:hAnsi="Tahoma" w:cs="Tahoma"/>
              </w:rPr>
              <w:t>20</w:t>
            </w:r>
          </w:p>
        </w:tc>
        <w:tc>
          <w:tcPr>
            <w:tcW w:w="2917" w:type="dxa"/>
          </w:tcPr>
          <w:p w:rsidR="00A1297E" w:rsidRPr="00810C33"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Viáticos</w:t>
            </w:r>
          </w:p>
        </w:tc>
      </w:tr>
      <w:tr w:rsidR="00647451" w:rsidRPr="00810C33"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Pr="00810C33" w:rsidRDefault="00D91FF7" w:rsidP="004246C2">
            <w:pPr>
              <w:ind w:right="-283"/>
              <w:jc w:val="center"/>
              <w:rPr>
                <w:rFonts w:ascii="Tahoma" w:hAnsi="Tahoma" w:cs="Tahoma"/>
                <w:b w:val="0"/>
              </w:rPr>
            </w:pPr>
            <w:r w:rsidRPr="00810C33">
              <w:rPr>
                <w:rFonts w:ascii="Tahoma" w:hAnsi="Tahoma" w:cs="Tahoma"/>
                <w:b w:val="0"/>
              </w:rPr>
              <w:t>Dulce María Maciel Bautista</w:t>
            </w:r>
          </w:p>
        </w:tc>
        <w:tc>
          <w:tcPr>
            <w:tcW w:w="1361" w:type="dxa"/>
          </w:tcPr>
          <w:p w:rsidR="00647451" w:rsidRPr="00810C33"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113.00</w:t>
            </w:r>
          </w:p>
        </w:tc>
        <w:tc>
          <w:tcPr>
            <w:tcW w:w="2115" w:type="dxa"/>
          </w:tcPr>
          <w:p w:rsidR="00647451" w:rsidRPr="00810C33"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Enero 2020</w:t>
            </w:r>
          </w:p>
        </w:tc>
        <w:tc>
          <w:tcPr>
            <w:tcW w:w="2917" w:type="dxa"/>
          </w:tcPr>
          <w:p w:rsidR="00647451" w:rsidRPr="00810C33"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810C33">
              <w:rPr>
                <w:rFonts w:ascii="Tahoma" w:hAnsi="Tahoma" w:cs="Tahoma"/>
              </w:rPr>
              <w:t xml:space="preserve">Recargos </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0B7A94" w:rsidP="008D4CB9">
            <w:pPr>
              <w:ind w:right="-283"/>
              <w:jc w:val="center"/>
              <w:rPr>
                <w:rFonts w:ascii="Tahoma" w:hAnsi="Tahoma" w:cs="Tahoma"/>
                <w:b w:val="0"/>
              </w:rPr>
            </w:pPr>
            <w:r w:rsidRPr="00810C33">
              <w:rPr>
                <w:rFonts w:ascii="Tahoma" w:hAnsi="Tahoma" w:cs="Tahoma"/>
                <w:b w:val="0"/>
              </w:rPr>
              <w:t>Fernando Alejandro Rojas Sá</w:t>
            </w:r>
            <w:r w:rsidR="003D35E3" w:rsidRPr="00810C33">
              <w:rPr>
                <w:rFonts w:ascii="Tahoma" w:hAnsi="Tahoma" w:cs="Tahoma"/>
                <w:b w:val="0"/>
              </w:rPr>
              <w:t>mano</w:t>
            </w:r>
          </w:p>
        </w:tc>
        <w:tc>
          <w:tcPr>
            <w:tcW w:w="1361" w:type="dxa"/>
          </w:tcPr>
          <w:p w:rsidR="00A1297E" w:rsidRPr="00810C33"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24.67</w:t>
            </w:r>
          </w:p>
        </w:tc>
        <w:tc>
          <w:tcPr>
            <w:tcW w:w="2115"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Diciembre 2019</w:t>
            </w:r>
          </w:p>
        </w:tc>
        <w:tc>
          <w:tcPr>
            <w:tcW w:w="2917"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Honorarios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lastRenderedPageBreak/>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F56049" w:rsidRPr="00810C33">
        <w:rPr>
          <w:rFonts w:ascii="Tahoma" w:hAnsi="Tahoma" w:cs="Tahoma"/>
        </w:rPr>
        <w:t>Av.</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4386"/>
        <w:gridCol w:w="2334"/>
        <w:gridCol w:w="2334"/>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8"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jc w:val="center"/>
              <w:rPr>
                <w:rFonts w:ascii="Tahoma" w:hAnsi="Tahoma" w:cs="Tahoma"/>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17’288,102.35</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3,057,445.02</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8F0A18">
        <w:trPr>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1,905,450.31</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313,570.85</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8F0A18">
        <w:trPr>
          <w:trHeight w:val="458"/>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$48,649,572.72</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$45,724,683.32</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88"/>
        <w:gridCol w:w="2717"/>
        <w:gridCol w:w="2716"/>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7B4281" w:rsidP="007B4281">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24,028,008.97</w:t>
            </w:r>
          </w:p>
        </w:tc>
        <w:tc>
          <w:tcPr>
            <w:tcW w:w="1558" w:type="pct"/>
          </w:tcPr>
          <w:p w:rsidR="008F0A18" w:rsidRPr="00810C33" w:rsidRDefault="008F0A18" w:rsidP="007B4281">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r w:rsidR="007B4281">
              <w:rPr>
                <w:rFonts w:asciiTheme="minorHAnsi" w:hAnsiTheme="minorHAnsi" w:cs="Tahoma"/>
                <w:sz w:val="22"/>
                <w:szCs w:val="22"/>
              </w:rPr>
              <w:t>624,196.54</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1,724,806.95</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1,629,410.24</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7B4281"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$25,752,815.92</w:t>
            </w:r>
          </w:p>
        </w:tc>
        <w:tc>
          <w:tcPr>
            <w:tcW w:w="1558" w:type="pct"/>
          </w:tcPr>
          <w:p w:rsidR="008F0A18" w:rsidRPr="00810C33" w:rsidRDefault="007B4281"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$22,253,606.78</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96"/>
        <w:gridCol w:w="2865"/>
        <w:gridCol w:w="1948"/>
        <w:gridCol w:w="1945"/>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F81553">
        <w:rPr>
          <w:rFonts w:ascii="Tahoma" w:hAnsi="Tahoma" w:cs="Tahoma"/>
        </w:rPr>
        <w:t>327</w:t>
      </w:r>
      <w:r w:rsidR="00B22968" w:rsidRPr="00810C33">
        <w:rPr>
          <w:rFonts w:ascii="Tahoma" w:hAnsi="Tahoma" w:cs="Tahoma"/>
        </w:rPr>
        <w:t>,6</w:t>
      </w:r>
      <w:r w:rsidR="00F81553">
        <w:rPr>
          <w:rFonts w:ascii="Tahoma" w:hAnsi="Tahoma" w:cs="Tahoma"/>
        </w:rPr>
        <w:t>42</w:t>
      </w:r>
      <w:r w:rsidR="00B22968" w:rsidRPr="00810C33">
        <w:rPr>
          <w:rFonts w:ascii="Tahoma" w:hAnsi="Tahoma" w:cs="Tahoma"/>
        </w:rPr>
        <w:t>.3</w:t>
      </w:r>
      <w:r w:rsidR="00F81553">
        <w:rPr>
          <w:rFonts w:ascii="Tahoma" w:hAnsi="Tahoma" w:cs="Tahoma"/>
        </w:rPr>
        <w:t>0</w:t>
      </w:r>
      <w:r w:rsidR="00F379D3" w:rsidRPr="00810C33">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 xml:space="preserve">de sueldos, </w:t>
      </w:r>
      <w:r w:rsidR="00B22968" w:rsidRPr="00810C33">
        <w:rPr>
          <w:rFonts w:ascii="Tahoma" w:hAnsi="Tahoma" w:cs="Tahoma"/>
        </w:rPr>
        <w:t xml:space="preserve">honorarios asimilables a salarios, </w:t>
      </w:r>
      <w:r w:rsidR="0095196D" w:rsidRPr="00810C33">
        <w:rPr>
          <w:rFonts w:ascii="Tahoma" w:hAnsi="Tahoma" w:cs="Tahoma"/>
        </w:rPr>
        <w:t>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 así como</w:t>
      </w:r>
      <w:r w:rsidR="00B22968" w:rsidRPr="00810C33">
        <w:rPr>
          <w:rFonts w:ascii="Tahoma" w:hAnsi="Tahoma" w:cs="Tahoma"/>
        </w:rPr>
        <w:t xml:space="preserve"> los honorarios asimilables a s</w:t>
      </w:r>
      <w:r w:rsidR="00476033" w:rsidRPr="00810C33">
        <w:rPr>
          <w:rFonts w:ascii="Tahoma" w:hAnsi="Tahoma" w:cs="Tahoma"/>
        </w:rPr>
        <w:t>alarios</w:t>
      </w:r>
      <w:r w:rsidR="00F379D3" w:rsidRPr="00810C33">
        <w:rPr>
          <w:rFonts w:ascii="Tahoma" w:hAnsi="Tahoma" w:cs="Tahoma"/>
        </w:rPr>
        <w:t>.</w:t>
      </w:r>
      <w:r w:rsidR="00476033" w:rsidRPr="00810C33">
        <w:rPr>
          <w:rFonts w:ascii="Tahoma" w:hAnsi="Tahoma" w:cs="Tahoma"/>
        </w:rPr>
        <w:t xml:space="preserve"> La prima vacacional y el aguinaldo serán entregados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7B4281"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25,228.52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16,627.20</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103.08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F8155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105,466.11</w:t>
            </w:r>
          </w:p>
        </w:tc>
        <w:tc>
          <w:tcPr>
            <w:tcW w:w="2112" w:type="dxa"/>
          </w:tcPr>
          <w:p w:rsidR="008F0A18" w:rsidRPr="00810C33" w:rsidRDefault="007B4281"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88,119.54</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F81553"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119,516.63</w:t>
            </w:r>
          </w:p>
        </w:tc>
        <w:tc>
          <w:tcPr>
            <w:tcW w:w="2112" w:type="dxa"/>
          </w:tcPr>
          <w:p w:rsidR="008F0A18" w:rsidRPr="00810C33" w:rsidRDefault="007B4281"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121,745.61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Aportaciones de seguridad social</w:t>
            </w:r>
          </w:p>
        </w:tc>
        <w:tc>
          <w:tcPr>
            <w:tcW w:w="2106" w:type="dxa"/>
          </w:tcPr>
          <w:p w:rsidR="008F0A18" w:rsidRPr="00810C33" w:rsidRDefault="00F8155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69,839.61</w:t>
            </w:r>
          </w:p>
        </w:tc>
        <w:tc>
          <w:tcPr>
            <w:tcW w:w="2112" w:type="dxa"/>
          </w:tcPr>
          <w:p w:rsidR="008F0A18" w:rsidRPr="00810C33" w:rsidRDefault="007B4281"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60,589.72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156.82</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907.55</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33,860.52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2,256.82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1,202.99</w:t>
            </w:r>
          </w:p>
        </w:tc>
      </w:tr>
    </w:tbl>
    <w:p w:rsidR="008D4CB9" w:rsidRPr="00810C33" w:rsidRDefault="008D4CB9" w:rsidP="0077093E">
      <w:pPr>
        <w:ind w:right="-283"/>
        <w:contextualSpacing/>
        <w:jc w:val="both"/>
        <w:rPr>
          <w:rFonts w:ascii="Tahoma" w:hAnsi="Tahoma" w:cs="Tahoma"/>
          <w:b/>
        </w:rPr>
      </w:pPr>
    </w:p>
    <w:p w:rsidR="003D35E3" w:rsidRPr="00810C33" w:rsidRDefault="003D35E3">
      <w:pPr>
        <w:overflowPunct/>
        <w:autoSpaceDE/>
        <w:autoSpaceDN/>
        <w:adjustRightInd/>
        <w:spacing w:after="200" w:line="276" w:lineRule="auto"/>
        <w:textAlignment w:val="auto"/>
        <w:rPr>
          <w:rFonts w:ascii="Tahoma" w:hAnsi="Tahoma" w:cs="Tahoma"/>
          <w:b/>
        </w:rPr>
      </w:pPr>
    </w:p>
    <w:p w:rsidR="007924CD" w:rsidRPr="00810C33" w:rsidRDefault="007924CD">
      <w:pPr>
        <w:overflowPunct/>
        <w:autoSpaceDE/>
        <w:autoSpaceDN/>
        <w:adjustRightInd/>
        <w:spacing w:after="200" w:line="276" w:lineRule="auto"/>
        <w:textAlignment w:val="auto"/>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476033" w:rsidRPr="00810C33">
        <w:rPr>
          <w:rFonts w:ascii="Tahoma" w:hAnsi="Tahoma" w:cs="Tahoma"/>
        </w:rPr>
        <w:t>reembolso de viá</w:t>
      </w:r>
      <w:r w:rsidR="004A2313" w:rsidRPr="00810C33">
        <w:rPr>
          <w:rFonts w:ascii="Tahoma" w:hAnsi="Tahoma" w:cs="Tahoma"/>
        </w:rPr>
        <w:t>ticos</w:t>
      </w:r>
      <w:r w:rsidR="0093592A" w:rsidRPr="00810C33">
        <w:rPr>
          <w:rFonts w:ascii="Tahoma" w:hAnsi="Tahoma" w:cs="Tahoma"/>
        </w:rPr>
        <w:t xml:space="preserve"> programados para su pago en </w:t>
      </w:r>
      <w:r w:rsidR="005B6D13">
        <w:rPr>
          <w:rFonts w:ascii="Tahoma" w:hAnsi="Tahoma" w:cs="Tahoma"/>
        </w:rPr>
        <w:t>junio</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810C33">
        <w:rPr>
          <w:rFonts w:ascii="Tahoma" w:hAnsi="Tahoma" w:cs="Tahoma"/>
        </w:rPr>
        <w:t>1</w:t>
      </w:r>
      <w:r w:rsidR="005B6D13">
        <w:rPr>
          <w:rFonts w:ascii="Tahoma" w:hAnsi="Tahoma" w:cs="Tahoma"/>
        </w:rPr>
        <w:t>0</w:t>
      </w:r>
      <w:r w:rsidR="00810C33">
        <w:rPr>
          <w:rFonts w:ascii="Tahoma" w:hAnsi="Tahoma" w:cs="Tahoma"/>
        </w:rPr>
        <w:t>,</w:t>
      </w:r>
      <w:r w:rsidR="005B6D13">
        <w:rPr>
          <w:rFonts w:ascii="Tahoma" w:hAnsi="Tahoma" w:cs="Tahoma"/>
        </w:rPr>
        <w:t>935</w:t>
      </w:r>
      <w:r w:rsidR="00810C33">
        <w:rPr>
          <w:rFonts w:ascii="Tahoma" w:hAnsi="Tahoma" w:cs="Tahoma"/>
        </w:rPr>
        <w:t>.</w:t>
      </w:r>
      <w:r w:rsidR="005B6D13">
        <w:rPr>
          <w:rFonts w:ascii="Tahoma" w:hAnsi="Tahoma" w:cs="Tahoma"/>
        </w:rPr>
        <w:t>65</w:t>
      </w:r>
      <w:r w:rsidR="0093592A" w:rsidRPr="00810C33">
        <w:rPr>
          <w:rFonts w:ascii="Tahoma" w:hAnsi="Tahoma" w:cs="Tahoma"/>
        </w:rPr>
        <w:t xml:space="preserve"> 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77"/>
        <w:gridCol w:w="1885"/>
        <w:gridCol w:w="169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F81553" w:rsidP="0093592A">
            <w:pPr>
              <w:ind w:right="-283"/>
              <w:contextualSpacing/>
              <w:rPr>
                <w:rFonts w:asciiTheme="minorHAnsi" w:hAnsiTheme="minorHAnsi" w:cs="Tahoma"/>
                <w:b w:val="0"/>
                <w:sz w:val="22"/>
                <w:szCs w:val="22"/>
              </w:rPr>
            </w:pPr>
            <w:r>
              <w:rPr>
                <w:rFonts w:asciiTheme="minorHAnsi" w:hAnsiTheme="minorHAnsi" w:cs="Tahoma"/>
                <w:b w:val="0"/>
                <w:sz w:val="22"/>
                <w:szCs w:val="22"/>
              </w:rPr>
              <w:t>Extranjero</w:t>
            </w:r>
          </w:p>
        </w:tc>
        <w:tc>
          <w:tcPr>
            <w:tcW w:w="1885" w:type="dxa"/>
          </w:tcPr>
          <w:p w:rsidR="008F0A18" w:rsidRPr="00810C33" w:rsidRDefault="005B6D13"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2,417.65</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5B6D13" w:rsidP="0093592A">
            <w:pPr>
              <w:ind w:right="-283"/>
              <w:contextualSpacing/>
              <w:rPr>
                <w:rFonts w:asciiTheme="minorHAnsi" w:hAnsiTheme="minorHAnsi" w:cs="Tahoma"/>
                <w:b w:val="0"/>
                <w:sz w:val="22"/>
                <w:szCs w:val="22"/>
              </w:rPr>
            </w:pPr>
            <w:r>
              <w:rPr>
                <w:rFonts w:asciiTheme="minorHAnsi" w:hAnsiTheme="minorHAnsi" w:cs="Tahoma"/>
                <w:b w:val="0"/>
                <w:sz w:val="22"/>
                <w:szCs w:val="22"/>
              </w:rPr>
              <w:t>Joel Fernando Sigala Durán</w:t>
            </w:r>
          </w:p>
        </w:tc>
        <w:tc>
          <w:tcPr>
            <w:tcW w:w="1885" w:type="dxa"/>
          </w:tcPr>
          <w:p w:rsidR="008F0A18" w:rsidRPr="00810C33" w:rsidRDefault="005B6D13"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8,468.00</w:t>
            </w:r>
          </w:p>
        </w:tc>
        <w:tc>
          <w:tcPr>
            <w:tcW w:w="1692"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93592A">
            <w:pPr>
              <w:ind w:right="-283"/>
              <w:contextualSpacing/>
              <w:rPr>
                <w:rFonts w:asciiTheme="minorHAnsi" w:hAnsiTheme="minorHAnsi" w:cs="Tahoma"/>
                <w:b w:val="0"/>
                <w:sz w:val="22"/>
                <w:szCs w:val="22"/>
              </w:rPr>
            </w:pPr>
            <w:r w:rsidRPr="00810C33">
              <w:rPr>
                <w:rFonts w:asciiTheme="minorHAnsi" w:hAnsiTheme="minorHAnsi" w:cs="Tahoma"/>
                <w:b w:val="0"/>
                <w:sz w:val="22"/>
                <w:szCs w:val="22"/>
              </w:rPr>
              <w:t>Carlos Eduardo Arizti Jimenez</w:t>
            </w:r>
          </w:p>
        </w:tc>
        <w:tc>
          <w:tcPr>
            <w:tcW w:w="1885"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50.00</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24"/>
        <w:gridCol w:w="1670"/>
        <w:gridCol w:w="1960"/>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810C33">
              <w:rPr>
                <w:rFonts w:asciiTheme="minorHAnsi" w:hAnsiTheme="minorHAnsi" w:cs="Tahoma"/>
                <w:b w:val="0"/>
                <w:sz w:val="22"/>
                <w:szCs w:val="22"/>
              </w:rPr>
              <w:t>I.S.P.T.</w:t>
            </w:r>
          </w:p>
        </w:tc>
        <w:tc>
          <w:tcPr>
            <w:tcW w:w="1670" w:type="dxa"/>
          </w:tcPr>
          <w:p w:rsidR="008F0A18" w:rsidRPr="00810C33" w:rsidRDefault="008F0A18" w:rsidP="00CC37F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C37F3">
              <w:rPr>
                <w:rFonts w:ascii="Calibri" w:hAnsi="Calibri"/>
                <w:color w:val="000000"/>
                <w:sz w:val="22"/>
                <w:szCs w:val="22"/>
              </w:rPr>
              <w:t>645,417.51</w:t>
            </w:r>
          </w:p>
        </w:tc>
        <w:tc>
          <w:tcPr>
            <w:tcW w:w="1960" w:type="dxa"/>
          </w:tcPr>
          <w:p w:rsidR="008F0A18" w:rsidRPr="00810C33" w:rsidRDefault="008F0A18" w:rsidP="005B6D1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B6D13">
              <w:rPr>
                <w:rFonts w:ascii="Calibri" w:hAnsi="Calibri"/>
                <w:color w:val="000000"/>
                <w:sz w:val="22"/>
                <w:szCs w:val="22"/>
              </w:rPr>
              <w:t>269,364.90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2,911.64</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2,902.</w:t>
            </w:r>
            <w:r w:rsidR="00CC37F3">
              <w:rPr>
                <w:rFonts w:ascii="Calibri" w:hAnsi="Calibri"/>
                <w:color w:val="000000"/>
                <w:sz w:val="22"/>
                <w:szCs w:val="22"/>
              </w:rPr>
              <w:t>4</w:t>
            </w:r>
            <w:r>
              <w:rPr>
                <w:rFonts w:ascii="Calibri" w:hAnsi="Calibri"/>
                <w:color w:val="000000"/>
                <w:sz w:val="22"/>
                <w:szCs w:val="22"/>
              </w:rPr>
              <w:t>5</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9,931.48</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Pr>
                <w:rFonts w:ascii="Calibri" w:hAnsi="Calibri"/>
                <w:color w:val="000000"/>
                <w:sz w:val="22"/>
                <w:szCs w:val="22"/>
              </w:rPr>
              <w:t>11,334.10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$439.31</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CC37F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Pr>
                <w:rFonts w:ascii="Calibri" w:hAnsi="Calibri"/>
                <w:color w:val="000000"/>
                <w:sz w:val="22"/>
                <w:szCs w:val="22"/>
              </w:rPr>
              <w:t>1</w:t>
            </w:r>
            <w:r w:rsidR="00CC37F3">
              <w:rPr>
                <w:rFonts w:ascii="Calibri" w:hAnsi="Calibri"/>
                <w:color w:val="000000"/>
                <w:sz w:val="22"/>
                <w:szCs w:val="22"/>
              </w:rPr>
              <w:t>1,332.96</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5B6D13">
              <w:rPr>
                <w:rFonts w:ascii="Calibri" w:hAnsi="Calibri"/>
                <w:color w:val="000000"/>
                <w:sz w:val="22"/>
                <w:szCs w:val="22"/>
              </w:rPr>
              <w:t>11,451.53</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CC37F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C37F3">
              <w:rPr>
                <w:rFonts w:ascii="Calibri" w:hAnsi="Calibri"/>
                <w:b/>
                <w:color w:val="000000"/>
                <w:sz w:val="22"/>
                <w:szCs w:val="22"/>
              </w:rPr>
              <w:t>644,346.66</w:t>
            </w:r>
          </w:p>
        </w:tc>
        <w:tc>
          <w:tcPr>
            <w:tcW w:w="1960" w:type="dxa"/>
          </w:tcPr>
          <w:p w:rsidR="008F0A18" w:rsidRPr="00810C33" w:rsidRDefault="008F0A18" w:rsidP="00CC37F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C37F3">
              <w:rPr>
                <w:rFonts w:ascii="Calibri" w:hAnsi="Calibri"/>
                <w:b/>
                <w:color w:val="000000"/>
                <w:sz w:val="22"/>
                <w:szCs w:val="22"/>
              </w:rPr>
              <w:t>266,579.83</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6E6FDC">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Pr="00810C33"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 xml:space="preserve">e igual manera, se paga por conducto de Pensiones del Estado la cuota del 2% al Sistema Estatal de Ahorro para el Retiro para cubrir la obligación laboral al respecto. </w:t>
      </w:r>
      <w:r w:rsidRPr="00810C33">
        <w:rPr>
          <w:rFonts w:ascii="Tahoma" w:hAnsi="Tahoma" w:cs="Tahoma"/>
        </w:rPr>
        <w:lastRenderedPageBreak/>
        <w:t>Dentro de las cuotas que se pagan al Instituto de Pensiones del Estado, se cubre también con la obligación que se tendría con el INFONAVIT.</w:t>
      </w:r>
    </w:p>
    <w:p w:rsidR="0077093E" w:rsidRPr="00810C33" w:rsidRDefault="0077093E" w:rsidP="0077093E">
      <w:pPr>
        <w:ind w:right="-283"/>
        <w:contextualSpacing/>
        <w:jc w:val="both"/>
        <w:rPr>
          <w:rFonts w:ascii="Tahoma" w:hAnsi="Tahoma" w:cs="Tahoma"/>
          <w:i/>
        </w:rPr>
      </w:pPr>
    </w:p>
    <w:p w:rsidR="00EC4C47" w:rsidRPr="00810C33" w:rsidRDefault="00EC4C47"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0120F7">
        <w:rPr>
          <w:rFonts w:ascii="Tahoma" w:hAnsi="Tahoma" w:cs="Tahoma"/>
        </w:rPr>
        <w:t>mayo</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E16EE1" w:rsidRPr="00810C33">
        <w:rPr>
          <w:rFonts w:ascii="Tahoma" w:hAnsi="Tahoma" w:cs="Tahoma"/>
        </w:rPr>
        <w:t>13,428.36</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6E6FDC">
        <w:rPr>
          <w:rFonts w:ascii="Tahoma" w:hAnsi="Tahoma" w:cs="Tahoma"/>
        </w:rPr>
        <w:t>46,466.98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6E6FDC">
        <w:rPr>
          <w:rFonts w:ascii="Tahoma" w:hAnsi="Tahoma" w:cs="Tahoma"/>
        </w:rPr>
        <w:t>1</w:t>
      </w:r>
      <w:r w:rsidR="000120F7">
        <w:rPr>
          <w:rFonts w:ascii="Tahoma" w:hAnsi="Tahoma" w:cs="Tahoma"/>
        </w:rPr>
        <w:t>’60</w:t>
      </w:r>
      <w:r w:rsidR="006E6FDC">
        <w:rPr>
          <w:rFonts w:ascii="Tahoma" w:hAnsi="Tahoma" w:cs="Tahoma"/>
        </w:rPr>
        <w:t>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18354C" w:rsidRPr="00810C33" w:rsidRDefault="0018354C" w:rsidP="0018354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6E6FDC">
        <w:rPr>
          <w:rFonts w:ascii="Tahoma" w:hAnsi="Tahoma" w:cs="Tahoma"/>
        </w:rPr>
        <w:t>15’107,806.76</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985A38" w:rsidRPr="00810C33">
        <w:rPr>
          <w:rFonts w:ascii="Tahoma" w:hAnsi="Tahoma" w:cs="Tahoma"/>
        </w:rPr>
        <w:t>31</w:t>
      </w:r>
      <w:r w:rsidR="00E16EE1" w:rsidRPr="00810C33">
        <w:rPr>
          <w:rFonts w:ascii="Tahoma" w:hAnsi="Tahoma" w:cs="Tahoma"/>
        </w:rPr>
        <w:t xml:space="preserve"> de </w:t>
      </w:r>
      <w:r w:rsidR="000120F7">
        <w:rPr>
          <w:rFonts w:ascii="Tahoma" w:hAnsi="Tahoma" w:cs="Tahoma"/>
        </w:rPr>
        <w:t>mayo</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7C791C" w:rsidRPr="00810C33">
        <w:rPr>
          <w:rFonts w:ascii="Tahoma" w:hAnsi="Tahoma" w:cs="Tahoma"/>
        </w:rPr>
        <w:t>33’142</w:t>
      </w:r>
      <w:r w:rsidR="00A46A00" w:rsidRPr="00810C33">
        <w:rPr>
          <w:rFonts w:ascii="Tahoma" w:hAnsi="Tahoma" w:cs="Tahoma"/>
        </w:rPr>
        <w:t>,</w:t>
      </w:r>
      <w:r w:rsidR="007C791C" w:rsidRPr="00810C33">
        <w:rPr>
          <w:rFonts w:ascii="Tahoma" w:hAnsi="Tahoma" w:cs="Tahoma"/>
        </w:rPr>
        <w:t>368.22</w:t>
      </w:r>
      <w:r w:rsidRPr="00810C33">
        <w:rPr>
          <w:rFonts w:ascii="Tahoma" w:hAnsi="Tahoma" w:cs="Tahoma"/>
        </w:rPr>
        <w:t xml:space="preserve"> de los cuales se devengó la cantidad de $</w:t>
      </w:r>
      <w:r w:rsidR="000120F7">
        <w:rPr>
          <w:rFonts w:ascii="Tahoma" w:hAnsi="Tahoma" w:cs="Tahoma"/>
        </w:rPr>
        <w:t>12’529,690.56</w:t>
      </w:r>
      <w:r w:rsidRPr="00810C33">
        <w:rPr>
          <w:rFonts w:ascii="Tahoma" w:hAnsi="Tahoma" w:cs="Tahoma"/>
        </w:rPr>
        <w:t>, quedando por aplicar $</w:t>
      </w:r>
      <w:r w:rsidR="000120F7">
        <w:rPr>
          <w:rFonts w:ascii="Tahoma" w:hAnsi="Tahoma" w:cs="Tahoma"/>
        </w:rPr>
        <w:t>20’612,677.66</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0120F7">
        <w:rPr>
          <w:rFonts w:ascii="Tahoma" w:hAnsi="Tahoma" w:cs="Tahoma"/>
        </w:rPr>
        <w:t>808,617.57</w:t>
      </w:r>
      <w:r w:rsidRPr="00810C33">
        <w:rPr>
          <w:rFonts w:ascii="Tahoma" w:hAnsi="Tahoma" w:cs="Tahoma"/>
        </w:rPr>
        <w:t xml:space="preserve"> de los cuales se devengó la cantidad de $</w:t>
      </w:r>
      <w:r w:rsidR="000120F7">
        <w:rPr>
          <w:rFonts w:ascii="Tahoma" w:hAnsi="Tahoma" w:cs="Tahoma"/>
        </w:rPr>
        <w:t>174,134.53</w:t>
      </w:r>
      <w:r w:rsidRPr="00810C33">
        <w:rPr>
          <w:rFonts w:ascii="Tahoma" w:hAnsi="Tahoma" w:cs="Tahoma"/>
        </w:rPr>
        <w:t xml:space="preserve"> quedando por aplicar $</w:t>
      </w:r>
      <w:r w:rsidR="000120F7">
        <w:rPr>
          <w:rFonts w:ascii="Tahoma" w:hAnsi="Tahoma" w:cs="Tahoma"/>
        </w:rPr>
        <w:t>634,483.04</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453FDD">
        <w:rPr>
          <w:rFonts w:ascii="Tahoma" w:hAnsi="Tahoma" w:cs="Tahoma"/>
        </w:rPr>
        <w:t>7’954,583.16</w:t>
      </w:r>
      <w:r w:rsidRPr="00810C33">
        <w:rPr>
          <w:rFonts w:ascii="Tahoma" w:hAnsi="Tahoma" w:cs="Tahoma"/>
        </w:rPr>
        <w:t>, de los cuales se devengó la cantidad de $</w:t>
      </w:r>
      <w:r w:rsidR="00453FDD">
        <w:rPr>
          <w:rFonts w:ascii="Tahoma" w:hAnsi="Tahoma" w:cs="Tahoma"/>
        </w:rPr>
        <w:t>2’124,319.44</w:t>
      </w:r>
      <w:r w:rsidRPr="00810C33">
        <w:rPr>
          <w:rFonts w:ascii="Tahoma" w:hAnsi="Tahoma" w:cs="Tahoma"/>
        </w:rPr>
        <w:t xml:space="preserve"> quedando por aplicar (sin devengar) $</w:t>
      </w:r>
      <w:r w:rsidR="00453FDD">
        <w:rPr>
          <w:rFonts w:ascii="Tahoma" w:hAnsi="Tahoma" w:cs="Tahoma"/>
        </w:rPr>
        <w:t>5’830,263.72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xml:space="preserve">, </w:t>
      </w:r>
      <w:r w:rsidR="00453FDD" w:rsidRPr="00810C33">
        <w:rPr>
          <w:rFonts w:ascii="Tahoma" w:hAnsi="Tahoma" w:cs="Tahoma"/>
        </w:rPr>
        <w:t>de los cuales se devengó la cantidad d</w:t>
      </w:r>
      <w:r w:rsidR="00453FDD">
        <w:rPr>
          <w:rFonts w:ascii="Tahoma" w:hAnsi="Tahoma" w:cs="Tahoma"/>
        </w:rPr>
        <w:t>e $ 2,784.</w:t>
      </w:r>
      <w:r w:rsidRPr="00810C33">
        <w:rPr>
          <w:rFonts w:ascii="Tahoma" w:hAnsi="Tahoma" w:cs="Tahoma"/>
        </w:rPr>
        <w:t xml:space="preserve"> por lo que se cuenta con un presupuesto pendiente por devengar de $</w:t>
      </w:r>
      <w:r w:rsidR="00453FDD">
        <w:rPr>
          <w:rFonts w:ascii="Tahoma" w:hAnsi="Tahoma" w:cs="Tahoma"/>
        </w:rPr>
        <w:t>314,616.</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lastRenderedPageBreak/>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453FDD">
        <w:rPr>
          <w:rFonts w:ascii="Tahoma" w:hAnsi="Tahoma" w:cs="Tahoma"/>
        </w:rPr>
        <w:t>7’132,881.93</w:t>
      </w:r>
      <w:r w:rsidRPr="00810C33">
        <w:rPr>
          <w:rFonts w:ascii="Tahoma" w:hAnsi="Tahoma" w:cs="Tahoma"/>
        </w:rPr>
        <w:t>, de los cuales se devengó la cantidad de $</w:t>
      </w:r>
      <w:r w:rsidR="00453FDD">
        <w:rPr>
          <w:rFonts w:ascii="Tahoma" w:hAnsi="Tahoma" w:cs="Tahoma"/>
        </w:rPr>
        <w:t>745,081.93</w:t>
      </w:r>
      <w:r w:rsidRPr="00810C33">
        <w:rPr>
          <w:rFonts w:ascii="Tahoma" w:hAnsi="Tahoma" w:cs="Tahoma"/>
        </w:rPr>
        <w:t xml:space="preserve"> quedando por aplicar (sin devengar) $</w:t>
      </w:r>
      <w:r w:rsidR="00453FDD">
        <w:rPr>
          <w:rFonts w:ascii="Tahoma" w:hAnsi="Tahoma" w:cs="Tahoma"/>
        </w:rPr>
        <w:t>6’387,800</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FA4535" w:rsidRPr="00810C33">
        <w:rPr>
          <w:rFonts w:ascii="Tahoma" w:hAnsi="Tahoma" w:cs="Tahoma"/>
        </w:rPr>
        <w:t xml:space="preserve">31 de </w:t>
      </w:r>
      <w:r w:rsidR="00453FDD">
        <w:rPr>
          <w:rFonts w:ascii="Tahoma" w:hAnsi="Tahoma" w:cs="Tahoma"/>
        </w:rPr>
        <w:t>mayo</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E3095F" w:rsidP="000B135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0</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5E6C25" w:rsidP="005E6C25">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-$3’647</w:t>
            </w:r>
            <w:r w:rsidR="00D55F60" w:rsidRPr="00810C33">
              <w:rPr>
                <w:rFonts w:ascii="Calibri" w:hAnsi="Calibri"/>
                <w:color w:val="000000"/>
                <w:sz w:val="22"/>
                <w:szCs w:val="22"/>
              </w:rPr>
              <w:t>,</w:t>
            </w:r>
            <w:r>
              <w:rPr>
                <w:rFonts w:ascii="Calibri" w:hAnsi="Calibri"/>
                <w:color w:val="000000"/>
                <w:sz w:val="22"/>
                <w:szCs w:val="22"/>
              </w:rPr>
              <w:t>972.59</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E3095F">
              <w:rPr>
                <w:rFonts w:ascii="Calibri" w:hAnsi="Calibri"/>
                <w:b/>
                <w:color w:val="000000"/>
                <w:sz w:val="24"/>
                <w:szCs w:val="22"/>
              </w:rPr>
              <w:t>30’726,967.06</w:t>
            </w:r>
          </w:p>
        </w:tc>
      </w:tr>
    </w:tbl>
    <w:p w:rsidR="0018354C" w:rsidRPr="00810C33" w:rsidRDefault="0018354C" w:rsidP="0018354C">
      <w:pPr>
        <w:ind w:right="-283"/>
        <w:contextualSpacing/>
        <w:rPr>
          <w:rFonts w:ascii="Tahoma" w:hAnsi="Tahoma" w:cs="Tahoma"/>
          <w:b/>
        </w:rPr>
      </w:pPr>
    </w:p>
    <w:p w:rsidR="0018354C" w:rsidRPr="0031382F" w:rsidRDefault="0018354C" w:rsidP="0018354C">
      <w:pPr>
        <w:pStyle w:val="Prrafodelista"/>
        <w:numPr>
          <w:ilvl w:val="0"/>
          <w:numId w:val="8"/>
        </w:numPr>
        <w:ind w:right="-283"/>
        <w:rPr>
          <w:rFonts w:ascii="Tahoma" w:hAnsi="Tahoma" w:cs="Tahoma"/>
          <w:b/>
          <w:sz w:val="24"/>
        </w:rPr>
      </w:pPr>
      <w:r w:rsidRPr="0031382F">
        <w:rPr>
          <w:rFonts w:ascii="Tahoma" w:hAnsi="Tahoma" w:cs="Tahoma"/>
          <w:b/>
          <w:sz w:val="24"/>
        </w:rPr>
        <w:t>NOTAS AL ESTADO DE FLUJOS DE EFECTIVO</w:t>
      </w:r>
    </w:p>
    <w:p w:rsidR="0018354C" w:rsidRPr="0031382F" w:rsidRDefault="0018354C" w:rsidP="0018354C">
      <w:pPr>
        <w:ind w:right="-283"/>
        <w:rPr>
          <w:rFonts w:ascii="Tahoma" w:hAnsi="Tahoma" w:cs="Tahoma"/>
          <w:b/>
          <w:sz w:val="24"/>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31382F" w:rsidP="0034656F">
            <w:pPr>
              <w:ind w:right="-283"/>
              <w:rPr>
                <w:rFonts w:ascii="Tahoma" w:hAnsi="Tahoma" w:cs="Tahoma"/>
                <w:b/>
              </w:rPr>
            </w:pPr>
            <w:r>
              <w:rPr>
                <w:rFonts w:ascii="Tahoma" w:hAnsi="Tahoma" w:cs="Tahoma"/>
                <w:b/>
              </w:rPr>
              <w:t>2020</w:t>
            </w:r>
          </w:p>
        </w:tc>
        <w:tc>
          <w:tcPr>
            <w:tcW w:w="1701" w:type="dxa"/>
          </w:tcPr>
          <w:p w:rsidR="0018354C" w:rsidRPr="00810C33" w:rsidRDefault="0031382F" w:rsidP="0034656F">
            <w:pPr>
              <w:ind w:right="-283"/>
              <w:rPr>
                <w:rFonts w:ascii="Tahoma" w:hAnsi="Tahoma" w:cs="Tahoma"/>
                <w:b/>
              </w:rPr>
            </w:pPr>
            <w:r>
              <w:rPr>
                <w:rFonts w:ascii="Tahoma" w:hAnsi="Tahoma" w:cs="Tahoma"/>
                <w:b/>
              </w:rPr>
              <w:t>2019</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18354C" w:rsidRPr="00810C33" w:rsidRDefault="001F4C42" w:rsidP="0031382F">
            <w:pPr>
              <w:ind w:right="-283"/>
              <w:rPr>
                <w:rFonts w:ascii="Tahoma" w:hAnsi="Tahoma" w:cs="Tahoma"/>
                <w:b/>
                <w:color w:val="000000"/>
                <w:sz w:val="16"/>
                <w:szCs w:val="16"/>
              </w:rPr>
            </w:pPr>
            <w:r w:rsidRPr="00810C33">
              <w:rPr>
                <w:rFonts w:ascii="Tahoma" w:hAnsi="Tahoma" w:cs="Tahoma"/>
                <w:sz w:val="18"/>
                <w:szCs w:val="18"/>
              </w:rPr>
              <w:t>$</w:t>
            </w:r>
            <w:r w:rsidR="0031382F">
              <w:rPr>
                <w:rFonts w:ascii="Tahoma" w:hAnsi="Tahoma" w:cs="Tahoma"/>
                <w:sz w:val="18"/>
                <w:szCs w:val="18"/>
              </w:rPr>
              <w:t>7’101,512</w:t>
            </w:r>
          </w:p>
        </w:tc>
        <w:tc>
          <w:tcPr>
            <w:tcW w:w="1701" w:type="dxa"/>
          </w:tcPr>
          <w:p w:rsidR="0018354C" w:rsidRPr="00810C33" w:rsidRDefault="005D5498" w:rsidP="0034656F">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5D5498" w:rsidRPr="00810C33" w:rsidTr="0034656F">
        <w:trPr>
          <w:jc w:val="center"/>
        </w:trPr>
        <w:tc>
          <w:tcPr>
            <w:tcW w:w="3510"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5D5498" w:rsidRPr="00810C33" w:rsidRDefault="005D5498" w:rsidP="0031382F">
            <w:pPr>
              <w:ind w:right="-283"/>
              <w:rPr>
                <w:rFonts w:ascii="Tahoma" w:hAnsi="Tahoma" w:cs="Tahoma"/>
                <w:b/>
                <w:color w:val="000000"/>
                <w:sz w:val="16"/>
                <w:szCs w:val="16"/>
              </w:rPr>
            </w:pPr>
            <w:r w:rsidRPr="00810C33">
              <w:rPr>
                <w:rFonts w:ascii="Tahoma" w:hAnsi="Tahoma" w:cs="Tahoma"/>
                <w:sz w:val="18"/>
                <w:szCs w:val="18"/>
              </w:rPr>
              <w:t>$</w:t>
            </w:r>
            <w:r w:rsidR="0031382F">
              <w:rPr>
                <w:rFonts w:ascii="Tahoma" w:hAnsi="Tahoma" w:cs="Tahoma"/>
                <w:sz w:val="18"/>
                <w:szCs w:val="18"/>
              </w:rPr>
              <w:t>7’101,512</w:t>
            </w:r>
          </w:p>
        </w:tc>
        <w:tc>
          <w:tcPr>
            <w:tcW w:w="1701" w:type="dxa"/>
          </w:tcPr>
          <w:p w:rsidR="005D5498" w:rsidRPr="00810C33" w:rsidRDefault="005D5498" w:rsidP="005D5498">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18354C" w:rsidP="0018354C">
      <w:pPr>
        <w:pStyle w:val="ROMANOS"/>
        <w:tabs>
          <w:tab w:val="clear" w:pos="720"/>
          <w:tab w:val="left" w:pos="851"/>
        </w:tabs>
        <w:spacing w:after="0" w:line="240" w:lineRule="exact"/>
        <w:ind w:left="0" w:firstLine="0"/>
        <w:rPr>
          <w:lang w:val="es-MX"/>
        </w:rPr>
      </w:pPr>
      <w:r w:rsidRPr="00810C33">
        <w:rPr>
          <w:lang w:val="es-MX"/>
        </w:rPr>
        <w:t xml:space="preserve">Al mes de </w:t>
      </w:r>
      <w:r w:rsidR="00E3095F">
        <w:rPr>
          <w:lang w:val="es-MX"/>
        </w:rPr>
        <w:t>mayo</w:t>
      </w:r>
      <w:r w:rsidR="001F4C42" w:rsidRPr="00810C33">
        <w:rPr>
          <w:lang w:val="es-MX"/>
        </w:rPr>
        <w:t xml:space="preserve"> se adquirieron dos Workstation, una trituradora, una puerta de cortesía para discapacitados, equipo de cómputo y un sistema de control de acceso.</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Default="00DA5110" w:rsidP="00DA5110">
      <w:pPr>
        <w:pStyle w:val="Prrafodelista"/>
        <w:numPr>
          <w:ilvl w:val="0"/>
          <w:numId w:val="1"/>
        </w:numPr>
        <w:ind w:right="-283"/>
        <w:jc w:val="both"/>
        <w:rPr>
          <w:rFonts w:ascii="Tahoma" w:hAnsi="Tahoma" w:cs="Tahoma"/>
          <w:b/>
          <w:sz w:val="24"/>
          <w:szCs w:val="24"/>
        </w:rPr>
      </w:pPr>
      <w:r w:rsidRPr="00D42317">
        <w:rPr>
          <w:rFonts w:ascii="Tahoma" w:hAnsi="Tahoma" w:cs="Tahoma"/>
          <w:b/>
          <w:sz w:val="24"/>
          <w:szCs w:val="24"/>
        </w:rPr>
        <w:lastRenderedPageBreak/>
        <w:t>NOTAS DE MEMORIA (CUENTAS DE ORDEN)</w:t>
      </w:r>
    </w:p>
    <w:p w:rsidR="00D42317" w:rsidRPr="00D42317" w:rsidRDefault="00D42317" w:rsidP="00D42317">
      <w:pPr>
        <w:pStyle w:val="Prrafodelista"/>
        <w:ind w:right="-283"/>
        <w:jc w:val="both"/>
        <w:rPr>
          <w:rFonts w:ascii="Tahoma" w:hAnsi="Tahoma" w:cs="Tahoma"/>
          <w:b/>
          <w:sz w:val="24"/>
          <w:szCs w:val="24"/>
        </w:rPr>
      </w:pPr>
    </w:p>
    <w:p w:rsidR="00DA5110" w:rsidRPr="00810C33"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526"/>
        <w:gridCol w:w="4844"/>
        <w:gridCol w:w="1342"/>
        <w:gridCol w:w="1342"/>
      </w:tblGrid>
      <w:tr w:rsidR="00951A16" w:rsidRPr="00810C33" w:rsidTr="0031382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3" w:type="pct"/>
            <w:noWrap/>
            <w:hideMark/>
          </w:tcPr>
          <w:p w:rsidR="00951A16" w:rsidRPr="00810C33" w:rsidRDefault="00951A16" w:rsidP="002C189A">
            <w:pPr>
              <w:overflowPunct/>
              <w:autoSpaceDE/>
              <w:autoSpaceDN/>
              <w:adjustRightInd/>
              <w:jc w:val="center"/>
              <w:textAlignment w:val="auto"/>
              <w:rPr>
                <w:rFonts w:ascii="Arial" w:hAnsi="Arial" w:cs="Arial"/>
                <w:b w:val="0"/>
                <w:bCs w:val="0"/>
                <w:lang w:eastAsia="es-MX"/>
              </w:rPr>
            </w:pPr>
            <w:r w:rsidRPr="00810C33">
              <w:rPr>
                <w:rFonts w:ascii="Arial" w:hAnsi="Arial" w:cs="Arial"/>
                <w:lang w:eastAsia="es-MX"/>
              </w:rPr>
              <w:t>CUENTA</w:t>
            </w:r>
          </w:p>
          <w:p w:rsidR="00951A16" w:rsidRPr="00810C33" w:rsidRDefault="00951A16" w:rsidP="002C189A">
            <w:pPr>
              <w:jc w:val="center"/>
              <w:rPr>
                <w:rFonts w:ascii="Arial" w:hAnsi="Arial" w:cs="Arial"/>
                <w:lang w:eastAsia="es-MX"/>
              </w:rPr>
            </w:pPr>
            <w:r w:rsidRPr="00810C33">
              <w:rPr>
                <w:rFonts w:ascii="Arial" w:hAnsi="Arial" w:cs="Arial"/>
                <w:lang w:eastAsia="es-MX"/>
              </w:rPr>
              <w:t>CONTABLE</w:t>
            </w:r>
          </w:p>
        </w:tc>
        <w:tc>
          <w:tcPr>
            <w:tcW w:w="2675" w:type="pct"/>
            <w:noWrap/>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CONCEPTO</w:t>
            </w:r>
          </w:p>
        </w:tc>
        <w:tc>
          <w:tcPr>
            <w:tcW w:w="1482" w:type="pct"/>
            <w:gridSpan w:val="2"/>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 xml:space="preserve"> SALDO CONTABLE </w:t>
            </w:r>
          </w:p>
        </w:tc>
      </w:tr>
      <w:tr w:rsidR="00951A16" w:rsidRPr="00810C33" w:rsidTr="0031382F">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675" w:type="pct"/>
            <w:noWrap/>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2020</w:t>
            </w: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2019</w:t>
            </w:r>
          </w:p>
        </w:tc>
      </w:tr>
      <w:tr w:rsidR="00951A16" w:rsidRPr="00810C33" w:rsidTr="0031382F">
        <w:trPr>
          <w:trHeight w:val="270"/>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675"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BIENES EN COMODATO AL AYUNTAMIENTO ZAPOTLAN EL GRANDE</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bookmarkStart w:id="7" w:name="OLE_LINK11"/>
            <w:bookmarkStart w:id="8" w:name="OLE_LINK12"/>
            <w:bookmarkStart w:id="9" w:name="OLE_LINK13"/>
            <w:r w:rsidRPr="00810C33">
              <w:rPr>
                <w:rFonts w:ascii="Arial" w:hAnsi="Arial" w:cs="Arial"/>
                <w:b/>
                <w:bCs/>
                <w:lang w:eastAsia="es-MX"/>
              </w:rPr>
              <w:t>$</w:t>
            </w:r>
            <w:bookmarkEnd w:id="7"/>
            <w:bookmarkEnd w:id="8"/>
            <w:bookmarkEnd w:id="9"/>
            <w:r w:rsidRPr="00810C33">
              <w:rPr>
                <w:rFonts w:ascii="Arial" w:hAnsi="Arial" w:cs="Arial"/>
                <w:b/>
                <w:bCs/>
                <w:lang w:eastAsia="es-MX"/>
              </w:rPr>
              <w:t>158,557.73</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$158,557.73</w:t>
            </w:r>
          </w:p>
        </w:tc>
      </w:tr>
      <w:tr w:rsidR="00951A16" w:rsidRPr="00810C33" w:rsidTr="0031382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675"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$158,557.73</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$158,557.73</w:t>
            </w:r>
          </w:p>
        </w:tc>
      </w:tr>
      <w:tr w:rsidR="00951A16" w:rsidRPr="00810C33" w:rsidTr="0031382F">
        <w:trPr>
          <w:trHeight w:val="270"/>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675"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Narrow" w:hAnsi="Arial Narrow" w:cs="Arial"/>
                <w:b/>
                <w:bCs/>
                <w:lang w:eastAsia="es-MX"/>
              </w:rPr>
              <w:t>BIENES EN COMODATO A LA SUBSECRETARÍA DE PLANEACIÓN Y EVALUACIÓN</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$155,013.12</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$155,013.12</w:t>
            </w:r>
          </w:p>
        </w:tc>
      </w:tr>
      <w:tr w:rsidR="00951A16" w:rsidRPr="00810C33" w:rsidTr="0031382F">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675"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$55,652.16</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$55,652.16</w:t>
            </w:r>
          </w:p>
        </w:tc>
      </w:tr>
      <w:tr w:rsidR="00951A16" w:rsidRPr="00810C33" w:rsidTr="0031382F">
        <w:trPr>
          <w:trHeight w:val="270"/>
        </w:trPr>
        <w:tc>
          <w:tcPr>
            <w:cnfStyle w:val="001000000000" w:firstRow="0" w:lastRow="0" w:firstColumn="1" w:lastColumn="0" w:oddVBand="0" w:evenVBand="0" w:oddHBand="0" w:evenHBand="0" w:firstRowFirstColumn="0" w:firstRowLastColumn="0" w:lastRowFirstColumn="0" w:lastRowLastColumn="0"/>
            <w:tcW w:w="843" w:type="pct"/>
            <w:noWrap/>
          </w:tcPr>
          <w:p w:rsidR="00951A16" w:rsidRPr="00810C33" w:rsidRDefault="00951A16" w:rsidP="002C189A">
            <w:pPr>
              <w:overflowPunct/>
              <w:autoSpaceDE/>
              <w:autoSpaceDN/>
              <w:adjustRightInd/>
              <w:jc w:val="center"/>
              <w:textAlignment w:val="auto"/>
              <w:rPr>
                <w:rFonts w:ascii="Arial" w:hAnsi="Arial" w:cs="Arial"/>
                <w:b w:val="0"/>
                <w:lang w:eastAsia="es-MX"/>
              </w:rPr>
            </w:pPr>
            <w:r w:rsidRPr="00810C33">
              <w:rPr>
                <w:rFonts w:ascii="Arial" w:hAnsi="Arial" w:cs="Arial"/>
                <w:b w:val="0"/>
                <w:lang w:eastAsia="es-MX"/>
              </w:rPr>
              <w:t>1293-8</w:t>
            </w:r>
          </w:p>
        </w:tc>
        <w:tc>
          <w:tcPr>
            <w:tcW w:w="2675"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Activos intangibles</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$99,360.96</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$99,360.96</w:t>
            </w:r>
          </w:p>
        </w:tc>
      </w:tr>
      <w:tr w:rsidR="00951A16" w:rsidRPr="00810C33" w:rsidTr="0031382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843" w:type="pct"/>
            <w:noWrap/>
            <w:hideMark/>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675"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741" w:type="pct"/>
            <w:noWrap/>
            <w:hideMark/>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810C33">
              <w:rPr>
                <w:rFonts w:ascii="Arial" w:hAnsi="Arial" w:cs="Arial"/>
                <w:b/>
                <w:bCs/>
                <w:lang w:eastAsia="es-MX"/>
              </w:rPr>
              <w:t xml:space="preserve">$313,570.85 </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$313,570.85</w:t>
            </w:r>
          </w:p>
        </w:tc>
      </w:tr>
    </w:tbl>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D42317" w:rsidRDefault="00D42317" w:rsidP="00DA5110">
      <w:pPr>
        <w:ind w:right="-283"/>
        <w:jc w:val="both"/>
        <w:rPr>
          <w:rFonts w:ascii="Tahoma" w:hAnsi="Tahoma" w:cs="Tahoma"/>
        </w:rPr>
      </w:pPr>
    </w:p>
    <w:p w:rsidR="00D42317" w:rsidRDefault="00D42317" w:rsidP="00DA5110">
      <w:pPr>
        <w:ind w:right="-283"/>
        <w:jc w:val="both"/>
        <w:rPr>
          <w:rFonts w:ascii="Tahoma" w:hAnsi="Tahoma" w:cs="Tahoma"/>
        </w:rPr>
      </w:pPr>
    </w:p>
    <w:p w:rsidR="00D42317" w:rsidRPr="00810C33" w:rsidRDefault="00D42317"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lastRenderedPageBreak/>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DA5110" w:rsidRPr="00810C33"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B64A48" w:rsidRDefault="00B64A48" w:rsidP="00DA5110">
      <w:pPr>
        <w:ind w:right="-283"/>
        <w:jc w:val="both"/>
        <w:rPr>
          <w:rFonts w:ascii="Tahoma" w:hAnsi="Tahoma" w:cs="Tahoma"/>
        </w:rPr>
      </w:pPr>
    </w:p>
    <w:p w:rsidR="001B2CE2" w:rsidRDefault="001B2CE2" w:rsidP="00DA5110">
      <w:pPr>
        <w:ind w:right="-283"/>
        <w:jc w:val="both"/>
        <w:rPr>
          <w:rFonts w:ascii="Tahoma" w:hAnsi="Tahoma" w:cs="Tahoma"/>
        </w:rPr>
      </w:pPr>
    </w:p>
    <w:p w:rsidR="001B2CE2" w:rsidRDefault="001B2CE2" w:rsidP="00DA5110">
      <w:pPr>
        <w:ind w:right="-283"/>
        <w:jc w:val="both"/>
        <w:rPr>
          <w:rFonts w:ascii="Tahoma" w:hAnsi="Tahoma" w:cs="Tahoma"/>
        </w:rPr>
      </w:pPr>
    </w:p>
    <w:p w:rsidR="001B2CE2" w:rsidRPr="00810C33" w:rsidRDefault="001B2CE2"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lastRenderedPageBreak/>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0A7EC7" w:rsidRDefault="000A7EC7" w:rsidP="00DA5110">
      <w:pPr>
        <w:ind w:right="-283"/>
        <w:jc w:val="both"/>
        <w:rPr>
          <w:rFonts w:ascii="Tahoma" w:hAnsi="Tahoma" w:cs="Tahoma"/>
        </w:rPr>
      </w:pPr>
      <w:r w:rsidRPr="00810C33">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1B2CE2" w:rsidRPr="00810C33" w:rsidRDefault="001B2CE2" w:rsidP="00DA5110">
      <w:pPr>
        <w:ind w:right="-283"/>
        <w:jc w:val="both"/>
        <w:rPr>
          <w:rFonts w:ascii="Tahoma" w:hAnsi="Tahoma" w:cs="Tahoma"/>
        </w:rPr>
      </w:pPr>
    </w:p>
    <w:p w:rsidR="000A7EC7" w:rsidRPr="00810C33" w:rsidRDefault="000A7EC7" w:rsidP="00DA5110">
      <w:pPr>
        <w:ind w:right="-283"/>
        <w:jc w:val="both"/>
        <w:rPr>
          <w:rFonts w:ascii="Tahoma" w:hAnsi="Tahoma" w:cs="Tahoma"/>
        </w:rPr>
      </w:pPr>
    </w:p>
    <w:p w:rsidR="001B2CE2" w:rsidRDefault="001B2CE2" w:rsidP="00DA5110">
      <w:pPr>
        <w:ind w:right="-283"/>
        <w:jc w:val="both"/>
        <w:rPr>
          <w:rFonts w:ascii="Tahoma" w:hAnsi="Tahoma" w:cs="Tahoma"/>
        </w:rPr>
      </w:pPr>
    </w:p>
    <w:p w:rsidR="00691887" w:rsidRPr="00810C33" w:rsidRDefault="001B2CE2" w:rsidP="00DA5110">
      <w:pPr>
        <w:ind w:right="-283"/>
        <w:jc w:val="both"/>
        <w:rPr>
          <w:rFonts w:ascii="Tahoma" w:hAnsi="Tahoma" w:cs="Tahoma"/>
        </w:rPr>
      </w:pPr>
      <w:r w:rsidRPr="00810C33">
        <w:rPr>
          <w:noProof/>
          <w:lang w:eastAsia="es-MX"/>
        </w:rPr>
        <w:drawing>
          <wp:inline distT="0" distB="0" distL="0" distR="0" wp14:anchorId="24D841BF" wp14:editId="175F1208">
            <wp:extent cx="5612130" cy="2066867"/>
            <wp:effectExtent l="0" t="0" r="7620" b="0"/>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612130" cy="2066867"/>
                    </a:xfrm>
                    <a:prstGeom prst="rect">
                      <a:avLst/>
                    </a:prstGeom>
                  </pic:spPr>
                </pic:pic>
              </a:graphicData>
            </a:graphic>
          </wp:inline>
        </w:drawing>
      </w:r>
      <w:bookmarkStart w:id="10" w:name="_GoBack"/>
      <w:bookmarkEnd w:id="10"/>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C70" w:rsidRDefault="00504C70" w:rsidP="00692D87">
      <w:r>
        <w:separator/>
      </w:r>
    </w:p>
  </w:endnote>
  <w:endnote w:type="continuationSeparator" w:id="0">
    <w:p w:rsidR="00504C70" w:rsidRDefault="00504C70"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C70" w:rsidRDefault="00504C70" w:rsidP="00692D87">
      <w:r>
        <w:separator/>
      </w:r>
    </w:p>
  </w:footnote>
  <w:footnote w:type="continuationSeparator" w:id="0">
    <w:p w:rsidR="00504C70" w:rsidRDefault="00504C70"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353"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20F7"/>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1353"/>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CE2"/>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73FD"/>
    <w:rsid w:val="002576EF"/>
    <w:rsid w:val="002611A8"/>
    <w:rsid w:val="00262885"/>
    <w:rsid w:val="00262C10"/>
    <w:rsid w:val="002760BC"/>
    <w:rsid w:val="002852E1"/>
    <w:rsid w:val="00285A35"/>
    <w:rsid w:val="00286A31"/>
    <w:rsid w:val="00287E19"/>
    <w:rsid w:val="00287E9F"/>
    <w:rsid w:val="0029184D"/>
    <w:rsid w:val="002929E5"/>
    <w:rsid w:val="002A4976"/>
    <w:rsid w:val="002C189A"/>
    <w:rsid w:val="002C356A"/>
    <w:rsid w:val="002E2DA9"/>
    <w:rsid w:val="002E4DA9"/>
    <w:rsid w:val="002F03FA"/>
    <w:rsid w:val="002F1890"/>
    <w:rsid w:val="002F5B25"/>
    <w:rsid w:val="0031382F"/>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68E1"/>
    <w:rsid w:val="00421AE3"/>
    <w:rsid w:val="004246C2"/>
    <w:rsid w:val="00433FEA"/>
    <w:rsid w:val="00437A35"/>
    <w:rsid w:val="00450687"/>
    <w:rsid w:val="00453FDD"/>
    <w:rsid w:val="00476033"/>
    <w:rsid w:val="00495B20"/>
    <w:rsid w:val="004973E2"/>
    <w:rsid w:val="004A2313"/>
    <w:rsid w:val="004A34D6"/>
    <w:rsid w:val="004A3846"/>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4C70"/>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2D66"/>
    <w:rsid w:val="005D3040"/>
    <w:rsid w:val="005D5498"/>
    <w:rsid w:val="005E6C25"/>
    <w:rsid w:val="005F0C33"/>
    <w:rsid w:val="005F41E9"/>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6EF6"/>
    <w:rsid w:val="006E6FDC"/>
    <w:rsid w:val="00704B50"/>
    <w:rsid w:val="0070733F"/>
    <w:rsid w:val="00714436"/>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13AF"/>
    <w:rsid w:val="007924CD"/>
    <w:rsid w:val="007932FD"/>
    <w:rsid w:val="00795459"/>
    <w:rsid w:val="007A328D"/>
    <w:rsid w:val="007B2BE0"/>
    <w:rsid w:val="007B4281"/>
    <w:rsid w:val="007B770A"/>
    <w:rsid w:val="007C58BD"/>
    <w:rsid w:val="007C791C"/>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4CB9"/>
    <w:rsid w:val="008D5511"/>
    <w:rsid w:val="008E0682"/>
    <w:rsid w:val="008E0C06"/>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809EA"/>
    <w:rsid w:val="009817FB"/>
    <w:rsid w:val="00982800"/>
    <w:rsid w:val="009846D7"/>
    <w:rsid w:val="00985A38"/>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456A1"/>
    <w:rsid w:val="00A46A00"/>
    <w:rsid w:val="00A52110"/>
    <w:rsid w:val="00A74B28"/>
    <w:rsid w:val="00A76147"/>
    <w:rsid w:val="00A775E0"/>
    <w:rsid w:val="00A8605B"/>
    <w:rsid w:val="00A908E0"/>
    <w:rsid w:val="00A93190"/>
    <w:rsid w:val="00AA020F"/>
    <w:rsid w:val="00AA04D1"/>
    <w:rsid w:val="00AC6C1F"/>
    <w:rsid w:val="00AD5647"/>
    <w:rsid w:val="00AE1549"/>
    <w:rsid w:val="00AE5927"/>
    <w:rsid w:val="00B20FB2"/>
    <w:rsid w:val="00B22968"/>
    <w:rsid w:val="00B27D59"/>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61C7"/>
    <w:rsid w:val="00CA6E15"/>
    <w:rsid w:val="00CB16CE"/>
    <w:rsid w:val="00CB53AE"/>
    <w:rsid w:val="00CC37F3"/>
    <w:rsid w:val="00CC4A9D"/>
    <w:rsid w:val="00CC72D2"/>
    <w:rsid w:val="00CC7333"/>
    <w:rsid w:val="00CD120D"/>
    <w:rsid w:val="00CD1DDD"/>
    <w:rsid w:val="00CE01FD"/>
    <w:rsid w:val="00CE0F2F"/>
    <w:rsid w:val="00CE544E"/>
    <w:rsid w:val="00CE545F"/>
    <w:rsid w:val="00CE606B"/>
    <w:rsid w:val="00D204E8"/>
    <w:rsid w:val="00D35372"/>
    <w:rsid w:val="00D3539F"/>
    <w:rsid w:val="00D42317"/>
    <w:rsid w:val="00D55F60"/>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16EE1"/>
    <w:rsid w:val="00E3095F"/>
    <w:rsid w:val="00E33DF9"/>
    <w:rsid w:val="00E413D2"/>
    <w:rsid w:val="00E43A1F"/>
    <w:rsid w:val="00E45A57"/>
    <w:rsid w:val="00E46FF8"/>
    <w:rsid w:val="00E577BB"/>
    <w:rsid w:val="00E65CE7"/>
    <w:rsid w:val="00E674F9"/>
    <w:rsid w:val="00E739B6"/>
    <w:rsid w:val="00E74BC4"/>
    <w:rsid w:val="00E770E3"/>
    <w:rsid w:val="00E82C27"/>
    <w:rsid w:val="00E849C8"/>
    <w:rsid w:val="00E8544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F3F09"/>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61984017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1BCFB-0B51-4B9A-A74A-33BB8AB3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7225</TotalTime>
  <Pages>10</Pages>
  <Words>3528</Words>
  <Characters>19410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140</cp:revision>
  <cp:lastPrinted>2018-03-08T20:30:00Z</cp:lastPrinted>
  <dcterms:created xsi:type="dcterms:W3CDTF">2018-06-07T18:23:00Z</dcterms:created>
  <dcterms:modified xsi:type="dcterms:W3CDTF">2020-06-10T16:44:00Z</dcterms:modified>
</cp:coreProperties>
</file>