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4DD" w:rsidRPr="006A65D3" w:rsidRDefault="006A65D3" w:rsidP="00684D3A">
      <w:pPr>
        <w:ind w:right="-283"/>
        <w:jc w:val="center"/>
        <w:rPr>
          <w:rFonts w:ascii="Tahoma" w:hAnsi="Tahoma" w:cs="Tahoma"/>
          <w:b/>
          <w:sz w:val="28"/>
          <w:szCs w:val="28"/>
        </w:rPr>
      </w:pPr>
      <w:r w:rsidRPr="006A65D3">
        <w:rPr>
          <w:b/>
          <w:noProof/>
          <w:sz w:val="28"/>
          <w:szCs w:val="28"/>
          <w:lang w:eastAsia="es-MX"/>
        </w:rPr>
        <w:drawing>
          <wp:anchor distT="0" distB="0" distL="114300" distR="114300" simplePos="0" relativeHeight="251658240" behindDoc="0" locked="0" layoutInCell="1" allowOverlap="1" wp14:anchorId="3A07FA86" wp14:editId="5F22CCA8">
            <wp:simplePos x="0" y="0"/>
            <wp:positionH relativeFrom="column">
              <wp:posOffset>-3810</wp:posOffset>
            </wp:positionH>
            <wp:positionV relativeFrom="paragraph">
              <wp:posOffset>-14605</wp:posOffset>
            </wp:positionV>
            <wp:extent cx="2019300" cy="812165"/>
            <wp:effectExtent l="0" t="0" r="0" b="6985"/>
            <wp:wrapSquare wrapText="bothSides"/>
            <wp:docPr id="2" name="Imagen 2" descr="C:\Users\lourdes.espinosa\Documents\IIEG\Formatos\Paquete imagen\Paquete imagen\logo imprimi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ourdes.espinosa\Documents\IIEG\Formatos\Paquete imagen\Paquete imagen\logo imprimir.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19300" cy="8121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15B23" w:rsidRPr="006A65D3">
        <w:rPr>
          <w:rFonts w:ascii="Tahoma" w:hAnsi="Tahoma" w:cs="Tahoma"/>
          <w:b/>
          <w:sz w:val="28"/>
          <w:szCs w:val="28"/>
        </w:rPr>
        <w:t>NOTAS A LOS ESTADOS FINANCIEROS</w:t>
      </w:r>
      <w:r w:rsidR="009F48E6" w:rsidRPr="006A65D3">
        <w:rPr>
          <w:rFonts w:ascii="Tahoma" w:hAnsi="Tahoma" w:cs="Tahoma"/>
          <w:b/>
          <w:sz w:val="28"/>
          <w:szCs w:val="28"/>
        </w:rPr>
        <w:t xml:space="preserve"> AL </w:t>
      </w:r>
    </w:p>
    <w:p w:rsidR="00115B23" w:rsidRPr="006A65D3" w:rsidRDefault="009612DA" w:rsidP="00A93190">
      <w:pPr>
        <w:ind w:right="-283"/>
        <w:jc w:val="center"/>
        <w:rPr>
          <w:rFonts w:ascii="Tahoma" w:hAnsi="Tahoma" w:cs="Tahoma"/>
          <w:b/>
          <w:sz w:val="28"/>
          <w:szCs w:val="28"/>
        </w:rPr>
      </w:pPr>
      <w:r>
        <w:rPr>
          <w:rFonts w:ascii="Tahoma" w:hAnsi="Tahoma" w:cs="Tahoma"/>
          <w:b/>
          <w:sz w:val="28"/>
          <w:szCs w:val="28"/>
        </w:rPr>
        <w:t>28</w:t>
      </w:r>
      <w:r w:rsidR="00A52110" w:rsidRPr="006A65D3">
        <w:rPr>
          <w:rFonts w:ascii="Tahoma" w:hAnsi="Tahoma" w:cs="Tahoma"/>
          <w:b/>
          <w:sz w:val="28"/>
          <w:szCs w:val="28"/>
        </w:rPr>
        <w:t xml:space="preserve"> DE </w:t>
      </w:r>
      <w:r>
        <w:rPr>
          <w:rFonts w:ascii="Tahoma" w:hAnsi="Tahoma" w:cs="Tahoma"/>
          <w:b/>
          <w:sz w:val="28"/>
          <w:szCs w:val="28"/>
        </w:rPr>
        <w:t>FEBR</w:t>
      </w:r>
      <w:r w:rsidR="0061758B" w:rsidRPr="006A65D3">
        <w:rPr>
          <w:rFonts w:ascii="Tahoma" w:hAnsi="Tahoma" w:cs="Tahoma"/>
          <w:b/>
          <w:sz w:val="28"/>
          <w:szCs w:val="28"/>
        </w:rPr>
        <w:t>ERO</w:t>
      </w:r>
      <w:r w:rsidR="009F48E6" w:rsidRPr="006A65D3">
        <w:rPr>
          <w:rFonts w:ascii="Tahoma" w:hAnsi="Tahoma" w:cs="Tahoma"/>
          <w:b/>
          <w:sz w:val="28"/>
          <w:szCs w:val="28"/>
        </w:rPr>
        <w:t xml:space="preserve"> DE 201</w:t>
      </w:r>
      <w:r w:rsidR="0061758B" w:rsidRPr="006A65D3">
        <w:rPr>
          <w:rFonts w:ascii="Tahoma" w:hAnsi="Tahoma" w:cs="Tahoma"/>
          <w:b/>
          <w:sz w:val="28"/>
          <w:szCs w:val="28"/>
        </w:rPr>
        <w:t>9</w:t>
      </w:r>
    </w:p>
    <w:p w:rsidR="00115B23" w:rsidRDefault="00115B23" w:rsidP="00115B23">
      <w:pPr>
        <w:ind w:right="-283"/>
        <w:jc w:val="both"/>
        <w:rPr>
          <w:rFonts w:ascii="Tahoma" w:hAnsi="Tahoma" w:cs="Tahoma"/>
        </w:rPr>
      </w:pPr>
    </w:p>
    <w:p w:rsidR="006A65D3" w:rsidRDefault="006A65D3" w:rsidP="00115B23">
      <w:pPr>
        <w:ind w:right="-283"/>
        <w:jc w:val="both"/>
        <w:rPr>
          <w:rFonts w:ascii="Tahoma" w:hAnsi="Tahoma" w:cs="Tahoma"/>
        </w:rPr>
      </w:pPr>
    </w:p>
    <w:p w:rsidR="006A65D3" w:rsidRDefault="006A65D3" w:rsidP="00115B23">
      <w:pPr>
        <w:ind w:right="-283"/>
        <w:jc w:val="both"/>
        <w:rPr>
          <w:rFonts w:ascii="Tahoma" w:hAnsi="Tahoma" w:cs="Tahoma"/>
        </w:rPr>
      </w:pPr>
    </w:p>
    <w:p w:rsidR="00CE544E" w:rsidRPr="00CD120D" w:rsidRDefault="00CD120D" w:rsidP="00CE544E">
      <w:pPr>
        <w:pStyle w:val="Prrafodelista"/>
        <w:numPr>
          <w:ilvl w:val="0"/>
          <w:numId w:val="1"/>
        </w:numPr>
        <w:ind w:right="-283"/>
        <w:jc w:val="both"/>
        <w:rPr>
          <w:rFonts w:ascii="Tahoma" w:hAnsi="Tahoma" w:cs="Tahoma"/>
          <w:b/>
          <w:sz w:val="24"/>
          <w:szCs w:val="24"/>
        </w:rPr>
      </w:pPr>
      <w:r w:rsidRPr="00CD120D">
        <w:rPr>
          <w:rFonts w:ascii="Tahoma" w:hAnsi="Tahoma" w:cs="Tahoma"/>
          <w:b/>
          <w:sz w:val="24"/>
          <w:szCs w:val="24"/>
        </w:rPr>
        <w:t>NOTAS DE DESGLOSE</w:t>
      </w:r>
    </w:p>
    <w:p w:rsidR="00CE544E" w:rsidRDefault="00CE544E" w:rsidP="00CE544E">
      <w:pPr>
        <w:pStyle w:val="Prrafodelista"/>
        <w:ind w:right="-283"/>
        <w:jc w:val="both"/>
        <w:rPr>
          <w:rFonts w:ascii="Tahoma" w:hAnsi="Tahoma" w:cs="Tahoma"/>
        </w:rPr>
      </w:pPr>
    </w:p>
    <w:p w:rsidR="00AD5647" w:rsidRPr="00CE544E" w:rsidRDefault="00AD5647" w:rsidP="00CE544E">
      <w:pPr>
        <w:pStyle w:val="Prrafodelista"/>
        <w:numPr>
          <w:ilvl w:val="0"/>
          <w:numId w:val="8"/>
        </w:numPr>
        <w:ind w:right="-283"/>
        <w:jc w:val="both"/>
        <w:rPr>
          <w:rFonts w:ascii="Tahoma" w:hAnsi="Tahoma" w:cs="Tahoma"/>
        </w:rPr>
      </w:pPr>
      <w:r w:rsidRPr="00CE544E">
        <w:rPr>
          <w:rFonts w:ascii="Tahoma" w:hAnsi="Tahoma" w:cs="Tahoma"/>
          <w:b/>
          <w:sz w:val="24"/>
        </w:rPr>
        <w:t>NOTAS AL ESTADO DE SITUACIÓN FINANCIERA.</w:t>
      </w:r>
    </w:p>
    <w:p w:rsidR="00AD5647" w:rsidRPr="002A61F1" w:rsidRDefault="00AD5647" w:rsidP="00AD5647">
      <w:pPr>
        <w:ind w:right="-283"/>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PRES</w:t>
      </w:r>
      <w:r>
        <w:rPr>
          <w:rFonts w:ascii="Tahoma" w:hAnsi="Tahoma" w:cs="Tahoma"/>
          <w:b/>
        </w:rPr>
        <w:t>ENTACIÓN DE ESTADOS FINANCIEROS.</w:t>
      </w:r>
    </w:p>
    <w:p w:rsidR="0077093E" w:rsidRPr="00B804CE" w:rsidRDefault="0077093E" w:rsidP="0077093E">
      <w:pPr>
        <w:ind w:right="-283"/>
        <w:rPr>
          <w:rFonts w:ascii="Tahoma" w:hAnsi="Tahoma" w:cs="Tahoma"/>
          <w:b/>
        </w:rPr>
      </w:pPr>
    </w:p>
    <w:p w:rsidR="0077093E" w:rsidRPr="00B804CE" w:rsidRDefault="0077093E" w:rsidP="0077093E">
      <w:pPr>
        <w:ind w:right="-283"/>
        <w:jc w:val="both"/>
        <w:rPr>
          <w:rFonts w:ascii="Tahoma" w:eastAsia="Batang" w:hAnsi="Tahoma" w:cs="Tahoma"/>
        </w:rPr>
      </w:pPr>
      <w:r w:rsidRPr="00B804CE">
        <w:rPr>
          <w:rFonts w:ascii="Tahoma" w:eastAsia="Batang" w:hAnsi="Tahoma" w:cs="Tahoma"/>
        </w:rPr>
        <w:t>La contabilidad se lleva a cabo con base en acumulados, y</w:t>
      </w:r>
      <w:r w:rsidRPr="00B804CE">
        <w:rPr>
          <w:rFonts w:ascii="Tahoma" w:eastAsia="Batang" w:hAnsi="Tahoma" w:cs="Tahoma"/>
          <w:i/>
        </w:rPr>
        <w:t xml:space="preserve"> </w:t>
      </w:r>
      <w:r w:rsidRPr="00B804CE">
        <w:rPr>
          <w:rFonts w:ascii="Tahoma" w:eastAsia="Batang" w:hAnsi="Tahoma" w:cs="Tahoma"/>
        </w:rPr>
        <w:t>los registros contables de sus transacciones se elaboran conforme a la fecha de su realización independientemente de la de su pago, es decir, devengadas, esto de acuerdo a la Ley General de Contabilidad Gubernamental.</w:t>
      </w:r>
    </w:p>
    <w:p w:rsidR="0077093E" w:rsidRPr="00B804CE" w:rsidRDefault="0077093E" w:rsidP="0077093E">
      <w:pPr>
        <w:ind w:right="-283"/>
        <w:jc w:val="both"/>
        <w:rPr>
          <w:rFonts w:ascii="Tahoma" w:eastAsia="Batang" w:hAnsi="Tahoma" w:cs="Tahoma"/>
        </w:rPr>
      </w:pPr>
    </w:p>
    <w:p w:rsidR="0077093E" w:rsidRPr="00B804CE" w:rsidRDefault="0077093E" w:rsidP="0077093E">
      <w:pPr>
        <w:ind w:right="-283"/>
        <w:contextualSpacing/>
        <w:jc w:val="both"/>
        <w:rPr>
          <w:rFonts w:ascii="Tahoma" w:hAnsi="Tahoma" w:cs="Tahoma"/>
        </w:rPr>
      </w:pPr>
      <w:r w:rsidRPr="00B804CE">
        <w:rPr>
          <w:rFonts w:ascii="Tahoma" w:hAnsi="Tahoma" w:cs="Tahoma"/>
        </w:rPr>
        <w:t>Los Estados Financieros del Instituto de Información Estadística y Geográfica se preparan para cumplir con las disposiciones legales a que está sujeto como organismo público descentralizado estatal con personalidad jurídica y patrimonio propio.</w:t>
      </w:r>
    </w:p>
    <w:p w:rsidR="0077093E" w:rsidRPr="00B804CE" w:rsidRDefault="0077093E" w:rsidP="0077093E">
      <w:pPr>
        <w:ind w:right="-283"/>
        <w:jc w:val="both"/>
        <w:rPr>
          <w:rFonts w:ascii="Tahoma" w:hAnsi="Tahoma" w:cs="Tahoma"/>
        </w:rPr>
      </w:pPr>
    </w:p>
    <w:p w:rsidR="0077093E" w:rsidRPr="00B804CE" w:rsidRDefault="0077093E" w:rsidP="0077093E">
      <w:pPr>
        <w:ind w:right="-283"/>
        <w:contextualSpacing/>
        <w:jc w:val="both"/>
        <w:rPr>
          <w:rFonts w:ascii="Tahoma" w:hAnsi="Tahoma" w:cs="Tahoma"/>
          <w:b/>
          <w:strike/>
        </w:rPr>
      </w:pPr>
      <w:r w:rsidRPr="00B804CE">
        <w:rPr>
          <w:rFonts w:ascii="Tahoma" w:hAnsi="Tahoma" w:cs="Tahoma"/>
          <w:b/>
        </w:rPr>
        <w:t>EFECTIVO Y EQUIVALENTES</w:t>
      </w:r>
    </w:p>
    <w:p w:rsidR="0077093E" w:rsidRPr="00B804CE" w:rsidRDefault="0077093E" w:rsidP="0077093E">
      <w:pPr>
        <w:ind w:right="-283"/>
        <w:jc w:val="both"/>
        <w:rPr>
          <w:rFonts w:ascii="Tahoma" w:hAnsi="Tahoma" w:cs="Tahoma"/>
        </w:rPr>
      </w:pPr>
    </w:p>
    <w:p w:rsidR="0077093E" w:rsidRPr="002A61F1" w:rsidRDefault="0077093E" w:rsidP="0077093E">
      <w:pPr>
        <w:ind w:right="-283"/>
        <w:jc w:val="both"/>
        <w:rPr>
          <w:rFonts w:ascii="Tahoma" w:eastAsia="Batang" w:hAnsi="Tahoma" w:cs="Tahoma"/>
        </w:rPr>
      </w:pPr>
      <w:r w:rsidRPr="00B804CE">
        <w:rPr>
          <w:rFonts w:ascii="Tahoma" w:eastAsia="Batang" w:hAnsi="Tahoma" w:cs="Tahoma"/>
        </w:rPr>
        <w:t>El saldo en bancos al final del ejercicio representa</w:t>
      </w:r>
      <w:r w:rsidRPr="00B03A0D">
        <w:rPr>
          <w:rFonts w:ascii="Tahoma" w:eastAsia="Batang" w:hAnsi="Tahoma" w:cs="Tahoma"/>
        </w:rPr>
        <w:t xml:space="preserve"> el saldo de todas las cuentas de cheques vigentes del Instituto de Información Estadística y Geográfica, así como de las inversiones, las cuales están en las Instituciones bancarias denominadas Banco del Bajío</w:t>
      </w:r>
      <w:r>
        <w:rPr>
          <w:rFonts w:ascii="Tahoma" w:eastAsia="Batang" w:hAnsi="Tahoma" w:cs="Tahoma"/>
        </w:rPr>
        <w:t xml:space="preserve"> </w:t>
      </w:r>
      <w:r w:rsidRPr="00B03A0D">
        <w:rPr>
          <w:rFonts w:ascii="Tahoma" w:eastAsia="Batang" w:hAnsi="Tahoma" w:cs="Tahoma"/>
        </w:rPr>
        <w:t>y BANSÍ.</w:t>
      </w:r>
    </w:p>
    <w:p w:rsidR="0077093E" w:rsidRPr="002A61F1" w:rsidRDefault="0077093E" w:rsidP="0077093E">
      <w:pPr>
        <w:ind w:right="-283"/>
        <w:jc w:val="both"/>
        <w:rPr>
          <w:rFonts w:ascii="Tahoma" w:eastAsia="Batang" w:hAnsi="Tahoma" w:cs="Tahoma"/>
        </w:rPr>
      </w:pPr>
    </w:p>
    <w:tbl>
      <w:tblPr>
        <w:tblStyle w:val="Tabladelista6concolores1"/>
        <w:tblW w:w="5000" w:type="pct"/>
        <w:tblLook w:val="04A0" w:firstRow="1" w:lastRow="0" w:firstColumn="1" w:lastColumn="0" w:noHBand="0" w:noVBand="1"/>
      </w:tblPr>
      <w:tblGrid>
        <w:gridCol w:w="4661"/>
        <w:gridCol w:w="2012"/>
        <w:gridCol w:w="2381"/>
      </w:tblGrid>
      <w:tr w:rsidR="0077093E" w:rsidRPr="002A61F1"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150389" w:rsidRDefault="0077093E" w:rsidP="00E077E3">
            <w:pPr>
              <w:ind w:right="-283"/>
              <w:jc w:val="center"/>
              <w:rPr>
                <w:rFonts w:ascii="Tahoma" w:eastAsia="Calibri" w:hAnsi="Tahoma" w:cs="Tahoma"/>
                <w:b w:val="0"/>
              </w:rPr>
            </w:pPr>
            <w:bookmarkStart w:id="0" w:name="_Hlk495316054"/>
            <w:r w:rsidRPr="00150389">
              <w:rPr>
                <w:rFonts w:ascii="Tahoma" w:eastAsia="Calibri" w:hAnsi="Tahoma" w:cs="Tahoma"/>
                <w:b w:val="0"/>
              </w:rPr>
              <w:t>INSTITUCION</w:t>
            </w:r>
          </w:p>
        </w:tc>
        <w:tc>
          <w:tcPr>
            <w:tcW w:w="1111" w:type="pct"/>
          </w:tcPr>
          <w:p w:rsidR="0077093E" w:rsidRPr="00150389"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No. CUENTA</w:t>
            </w:r>
          </w:p>
        </w:tc>
        <w:tc>
          <w:tcPr>
            <w:tcW w:w="1315" w:type="pct"/>
          </w:tcPr>
          <w:p w:rsidR="0077093E" w:rsidRPr="00150389"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SALDO FINAL</w:t>
            </w:r>
          </w:p>
        </w:tc>
      </w:tr>
      <w:tr w:rsidR="0077093E" w:rsidRPr="008B557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bookmarkStart w:id="1" w:name="_Hlk482017018"/>
            <w:proofErr w:type="spellStart"/>
            <w:r w:rsidRPr="000105FB">
              <w:rPr>
                <w:rFonts w:asciiTheme="minorHAnsi" w:hAnsiTheme="minorHAnsi"/>
                <w:b w:val="0"/>
                <w:sz w:val="22"/>
                <w:szCs w:val="22"/>
              </w:rPr>
              <w:t>Bans</w:t>
            </w:r>
            <w:r>
              <w:rPr>
                <w:rFonts w:asciiTheme="minorHAnsi" w:hAnsiTheme="minorHAnsi"/>
                <w:b w:val="0"/>
                <w:sz w:val="22"/>
                <w:szCs w:val="22"/>
              </w:rPr>
              <w:t>í</w:t>
            </w:r>
            <w:proofErr w:type="spellEnd"/>
          </w:p>
        </w:tc>
        <w:tc>
          <w:tcPr>
            <w:tcW w:w="1111" w:type="pct"/>
          </w:tcPr>
          <w:p w:rsidR="0077093E" w:rsidRPr="008B557E"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490CFA">
              <w:rPr>
                <w:rFonts w:asciiTheme="minorHAnsi" w:hAnsiTheme="minorHAnsi"/>
                <w:sz w:val="22"/>
                <w:szCs w:val="22"/>
              </w:rPr>
              <w:t>97585067</w:t>
            </w:r>
          </w:p>
        </w:tc>
        <w:tc>
          <w:tcPr>
            <w:tcW w:w="1315" w:type="pct"/>
          </w:tcPr>
          <w:p w:rsidR="0077093E" w:rsidRPr="00DD57CD" w:rsidRDefault="004D754E" w:rsidP="00E077E3">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w:t>
            </w:r>
          </w:p>
        </w:tc>
      </w:tr>
      <w:tr w:rsidR="0077093E" w:rsidRPr="008B557E" w:rsidTr="006A65D3">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r w:rsidRPr="000105FB">
              <w:rPr>
                <w:rFonts w:asciiTheme="minorHAnsi" w:hAnsiTheme="minorHAnsi"/>
                <w:b w:val="0"/>
                <w:sz w:val="22"/>
                <w:szCs w:val="22"/>
              </w:rPr>
              <w:t>Bajío</w:t>
            </w:r>
          </w:p>
        </w:tc>
        <w:tc>
          <w:tcPr>
            <w:tcW w:w="1111" w:type="pct"/>
          </w:tcPr>
          <w:p w:rsidR="0077093E" w:rsidRPr="008B557E" w:rsidRDefault="0077093E" w:rsidP="00E077E3">
            <w:pPr>
              <w:ind w:right="-283"/>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rPr>
              <w:t>11391489</w:t>
            </w:r>
          </w:p>
        </w:tc>
        <w:tc>
          <w:tcPr>
            <w:tcW w:w="1315" w:type="pct"/>
          </w:tcPr>
          <w:p w:rsidR="0077093E" w:rsidRPr="006050F4" w:rsidRDefault="009612DA" w:rsidP="009612DA">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w:t>
            </w:r>
            <w:r w:rsidR="00E33DF9">
              <w:rPr>
                <w:rFonts w:asciiTheme="minorHAnsi" w:hAnsiTheme="minorHAnsi"/>
                <w:sz w:val="22"/>
                <w:szCs w:val="22"/>
              </w:rPr>
              <w:t>,</w:t>
            </w:r>
            <w:r>
              <w:rPr>
                <w:rFonts w:asciiTheme="minorHAnsi" w:hAnsiTheme="minorHAnsi"/>
                <w:sz w:val="22"/>
                <w:szCs w:val="22"/>
              </w:rPr>
              <w:t>900</w:t>
            </w:r>
            <w:r w:rsidR="00E33DF9">
              <w:rPr>
                <w:rFonts w:asciiTheme="minorHAnsi" w:hAnsiTheme="minorHAnsi"/>
                <w:sz w:val="22"/>
                <w:szCs w:val="22"/>
              </w:rPr>
              <w:t>,</w:t>
            </w:r>
            <w:r>
              <w:rPr>
                <w:rFonts w:asciiTheme="minorHAnsi" w:hAnsiTheme="minorHAnsi"/>
                <w:sz w:val="22"/>
                <w:szCs w:val="22"/>
              </w:rPr>
              <w:t>478</w:t>
            </w:r>
            <w:r w:rsidR="00E33DF9">
              <w:rPr>
                <w:rFonts w:asciiTheme="minorHAnsi" w:hAnsiTheme="minorHAnsi"/>
                <w:sz w:val="22"/>
                <w:szCs w:val="22"/>
              </w:rPr>
              <w:t>.</w:t>
            </w:r>
            <w:r>
              <w:rPr>
                <w:rFonts w:asciiTheme="minorHAnsi" w:hAnsiTheme="minorHAnsi"/>
                <w:sz w:val="22"/>
                <w:szCs w:val="22"/>
              </w:rPr>
              <w:t>47</w:t>
            </w:r>
          </w:p>
        </w:tc>
      </w:tr>
      <w:tr w:rsidR="0077093E" w:rsidRPr="008B557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hAnsiTheme="minorHAnsi"/>
                <w:sz w:val="22"/>
                <w:szCs w:val="22"/>
              </w:rPr>
            </w:pPr>
            <w:r w:rsidRPr="000105FB">
              <w:rPr>
                <w:rFonts w:asciiTheme="minorHAnsi" w:hAnsiTheme="minorHAnsi"/>
                <w:b w:val="0"/>
                <w:sz w:val="22"/>
                <w:szCs w:val="22"/>
              </w:rPr>
              <w:t>Bajío</w:t>
            </w:r>
          </w:p>
        </w:tc>
        <w:tc>
          <w:tcPr>
            <w:tcW w:w="1111" w:type="pct"/>
          </w:tcPr>
          <w:p w:rsidR="0077093E" w:rsidRPr="0031667D"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13235726</w:t>
            </w:r>
          </w:p>
        </w:tc>
        <w:tc>
          <w:tcPr>
            <w:tcW w:w="1315" w:type="pct"/>
          </w:tcPr>
          <w:p w:rsidR="00A93190" w:rsidRPr="00DD57CD" w:rsidRDefault="00A93190" w:rsidP="009612DA">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w:t>
            </w:r>
            <w:r w:rsidR="009612DA">
              <w:rPr>
                <w:rFonts w:asciiTheme="minorHAnsi" w:hAnsiTheme="minorHAnsi"/>
                <w:sz w:val="22"/>
                <w:szCs w:val="22"/>
              </w:rPr>
              <w:t>96</w:t>
            </w:r>
            <w:r w:rsidR="006E6EF6">
              <w:rPr>
                <w:rFonts w:asciiTheme="minorHAnsi" w:hAnsiTheme="minorHAnsi"/>
                <w:sz w:val="22"/>
                <w:szCs w:val="22"/>
              </w:rPr>
              <w:t>,</w:t>
            </w:r>
            <w:r w:rsidR="009612DA">
              <w:rPr>
                <w:rFonts w:asciiTheme="minorHAnsi" w:hAnsiTheme="minorHAnsi"/>
                <w:sz w:val="22"/>
                <w:szCs w:val="22"/>
              </w:rPr>
              <w:t>563</w:t>
            </w:r>
            <w:r>
              <w:rPr>
                <w:rFonts w:asciiTheme="minorHAnsi" w:hAnsiTheme="minorHAnsi"/>
                <w:sz w:val="22"/>
                <w:szCs w:val="22"/>
              </w:rPr>
              <w:t>.</w:t>
            </w:r>
            <w:r w:rsidR="009612DA">
              <w:rPr>
                <w:rFonts w:asciiTheme="minorHAnsi" w:hAnsiTheme="minorHAnsi"/>
                <w:sz w:val="22"/>
                <w:szCs w:val="22"/>
              </w:rPr>
              <w:t>58</w:t>
            </w:r>
          </w:p>
        </w:tc>
      </w:tr>
      <w:bookmarkEnd w:id="0"/>
      <w:bookmarkEnd w:id="1"/>
      <w:tr w:rsidR="0077093E" w:rsidRPr="008B557E" w:rsidTr="006A65D3">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r w:rsidRPr="000105FB">
              <w:rPr>
                <w:rFonts w:asciiTheme="minorHAnsi" w:hAnsiTheme="minorHAnsi"/>
                <w:b w:val="0"/>
                <w:sz w:val="22"/>
                <w:szCs w:val="22"/>
              </w:rPr>
              <w:t>Bajío</w:t>
            </w:r>
            <w:r>
              <w:rPr>
                <w:rFonts w:asciiTheme="minorHAnsi" w:hAnsiTheme="minorHAnsi"/>
                <w:b w:val="0"/>
                <w:sz w:val="22"/>
                <w:szCs w:val="22"/>
              </w:rPr>
              <w:t xml:space="preserve"> Mercado de Dinero</w:t>
            </w:r>
          </w:p>
        </w:tc>
        <w:tc>
          <w:tcPr>
            <w:tcW w:w="1111" w:type="pct"/>
          </w:tcPr>
          <w:p w:rsidR="0077093E" w:rsidRPr="008B557E" w:rsidRDefault="0077093E" w:rsidP="00E077E3">
            <w:pPr>
              <w:ind w:right="-283"/>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rPr>
              <w:t>11391489</w:t>
            </w:r>
          </w:p>
        </w:tc>
        <w:tc>
          <w:tcPr>
            <w:tcW w:w="1315" w:type="pct"/>
          </w:tcPr>
          <w:p w:rsidR="0077093E" w:rsidRPr="006050F4" w:rsidRDefault="009D7187" w:rsidP="00E849C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2’499,999.44</w:t>
            </w:r>
          </w:p>
        </w:tc>
      </w:tr>
      <w:tr w:rsidR="0077093E" w:rsidRPr="008B557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hAnsiTheme="minorHAnsi"/>
                <w:sz w:val="22"/>
                <w:szCs w:val="22"/>
              </w:rPr>
            </w:pPr>
            <w:r w:rsidRPr="000105FB">
              <w:rPr>
                <w:rFonts w:asciiTheme="minorHAnsi" w:hAnsiTheme="minorHAnsi"/>
                <w:b w:val="0"/>
                <w:sz w:val="22"/>
                <w:szCs w:val="22"/>
              </w:rPr>
              <w:t>Bajío</w:t>
            </w:r>
            <w:r>
              <w:rPr>
                <w:rFonts w:asciiTheme="minorHAnsi" w:hAnsiTheme="minorHAnsi"/>
                <w:b w:val="0"/>
                <w:sz w:val="22"/>
                <w:szCs w:val="22"/>
              </w:rPr>
              <w:t xml:space="preserve"> Mercado de Dinero</w:t>
            </w:r>
          </w:p>
        </w:tc>
        <w:tc>
          <w:tcPr>
            <w:tcW w:w="1111" w:type="pct"/>
          </w:tcPr>
          <w:p w:rsidR="0077093E" w:rsidRPr="0031667D"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13235726</w:t>
            </w:r>
          </w:p>
        </w:tc>
        <w:tc>
          <w:tcPr>
            <w:tcW w:w="1315" w:type="pct"/>
          </w:tcPr>
          <w:p w:rsidR="0077093E" w:rsidRPr="00DD57CD" w:rsidRDefault="009D7187" w:rsidP="00E04C49">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3’999,999.11</w:t>
            </w:r>
          </w:p>
        </w:tc>
      </w:tr>
      <w:tr w:rsidR="0077093E" w:rsidRPr="00AD10E0" w:rsidTr="006A65D3">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ahoma" w:eastAsia="Calibri" w:hAnsi="Tahoma" w:cs="Tahoma"/>
              </w:rPr>
            </w:pPr>
            <w:r w:rsidRPr="000105FB">
              <w:rPr>
                <w:rFonts w:ascii="Tahoma" w:eastAsia="Calibri" w:hAnsi="Tahoma" w:cs="Tahoma"/>
              </w:rPr>
              <w:t>TOTAL DE BANCOS E INVERSIONES</w:t>
            </w:r>
          </w:p>
        </w:tc>
        <w:tc>
          <w:tcPr>
            <w:tcW w:w="1111" w:type="pct"/>
          </w:tcPr>
          <w:p w:rsidR="0077093E" w:rsidRPr="00AD10E0" w:rsidRDefault="0077093E" w:rsidP="004C5BF1">
            <w:pPr>
              <w:ind w:right="-283"/>
              <w:cnfStyle w:val="000000000000" w:firstRow="0" w:lastRow="0" w:firstColumn="0" w:lastColumn="0" w:oddVBand="0" w:evenVBand="0" w:oddHBand="0" w:evenHBand="0" w:firstRowFirstColumn="0" w:firstRowLastColumn="0" w:lastRowFirstColumn="0" w:lastRowLastColumn="0"/>
              <w:rPr>
                <w:rFonts w:ascii="Tahoma" w:eastAsia="Calibri" w:hAnsi="Tahoma" w:cs="Tahoma"/>
                <w:b/>
              </w:rPr>
            </w:pPr>
          </w:p>
        </w:tc>
        <w:tc>
          <w:tcPr>
            <w:tcW w:w="1315" w:type="pct"/>
          </w:tcPr>
          <w:p w:rsidR="0077093E" w:rsidRPr="00AD10E0" w:rsidRDefault="00E849C8" w:rsidP="009D7187">
            <w:pPr>
              <w:ind w:right="-283"/>
              <w:jc w:val="center"/>
              <w:cnfStyle w:val="000000000000" w:firstRow="0" w:lastRow="0" w:firstColumn="0" w:lastColumn="0" w:oddVBand="0" w:evenVBand="0" w:oddHBand="0" w:evenHBand="0" w:firstRowFirstColumn="0" w:firstRowLastColumn="0" w:lastRowFirstColumn="0" w:lastRowLastColumn="0"/>
              <w:rPr>
                <w:rFonts w:ascii="Tahoma" w:eastAsia="Calibri" w:hAnsi="Tahoma" w:cs="Tahoma"/>
                <w:b/>
              </w:rPr>
            </w:pPr>
            <w:r>
              <w:rPr>
                <w:rFonts w:ascii="Tahoma" w:eastAsia="Calibri" w:hAnsi="Tahoma" w:cs="Tahoma"/>
                <w:b/>
              </w:rPr>
              <w:t xml:space="preserve">           </w:t>
            </w:r>
            <w:r w:rsidR="009D7187">
              <w:rPr>
                <w:rFonts w:ascii="Tahoma" w:eastAsia="Calibri" w:hAnsi="Tahoma" w:cs="Tahoma"/>
                <w:b/>
              </w:rPr>
              <w:t>8’597,040.60</w:t>
            </w:r>
          </w:p>
        </w:tc>
      </w:tr>
    </w:tbl>
    <w:p w:rsidR="0077093E" w:rsidRDefault="0077093E" w:rsidP="0077093E">
      <w:pPr>
        <w:ind w:right="-283"/>
        <w:contextualSpacing/>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DEUDORES DIVERSOS POR COBRAR A CORTO PLAZO.</w:t>
      </w:r>
    </w:p>
    <w:p w:rsidR="0077093E" w:rsidRPr="004A49EB" w:rsidRDefault="0077093E" w:rsidP="0077093E">
      <w:pPr>
        <w:ind w:right="-283"/>
        <w:contextualSpacing/>
        <w:rPr>
          <w:rFonts w:ascii="Tahoma" w:hAnsi="Tahoma" w:cs="Tahoma"/>
          <w:b/>
          <w:highlight w:val="yellow"/>
        </w:rPr>
      </w:pPr>
    </w:p>
    <w:p w:rsidR="009E2F4A" w:rsidRDefault="0077093E" w:rsidP="0077093E">
      <w:pPr>
        <w:ind w:right="-283"/>
        <w:jc w:val="both"/>
        <w:rPr>
          <w:rFonts w:ascii="Tahoma" w:hAnsi="Tahoma" w:cs="Tahoma"/>
        </w:rPr>
      </w:pPr>
      <w:r w:rsidRPr="00E428EB">
        <w:rPr>
          <w:rFonts w:ascii="Tahoma" w:hAnsi="Tahoma" w:cs="Tahoma"/>
        </w:rPr>
        <w:t>El saldo de deudores diversos por cobrar a</w:t>
      </w:r>
      <w:r w:rsidR="00CC72D2">
        <w:rPr>
          <w:rFonts w:ascii="Tahoma" w:hAnsi="Tahoma" w:cs="Tahoma"/>
        </w:rPr>
        <w:t xml:space="preserve"> corto plazo</w:t>
      </w:r>
      <w:r w:rsidR="00F01DB8">
        <w:rPr>
          <w:rFonts w:ascii="Tahoma" w:hAnsi="Tahoma" w:cs="Tahoma"/>
        </w:rPr>
        <w:t xml:space="preserve"> es</w:t>
      </w:r>
      <w:r w:rsidR="00CC72D2">
        <w:rPr>
          <w:rFonts w:ascii="Tahoma" w:hAnsi="Tahoma" w:cs="Tahoma"/>
        </w:rPr>
        <w:t xml:space="preserve"> de </w:t>
      </w:r>
      <w:r w:rsidR="00F01DB8">
        <w:rPr>
          <w:rFonts w:ascii="Tahoma" w:hAnsi="Tahoma" w:cs="Tahoma"/>
        </w:rPr>
        <w:t>$4,505.00, que corresponden a</w:t>
      </w:r>
      <w:r w:rsidR="009E2F4A">
        <w:rPr>
          <w:rFonts w:ascii="Tahoma" w:hAnsi="Tahoma" w:cs="Tahoma"/>
        </w:rPr>
        <w:t xml:space="preserve"> CHUBB Seguros México SA, q</w:t>
      </w:r>
      <w:r w:rsidR="00CA6E15">
        <w:rPr>
          <w:rFonts w:ascii="Tahoma" w:hAnsi="Tahoma" w:cs="Tahoma"/>
        </w:rPr>
        <w:t>ue de acuerdo al OFICIO IIEG/UAJ/032/2018, se cita: “…queda pendiente el trámite relativo al reembolso del pago efectuado con motivo del deducible, el cual , conforme a lo manifestado por la aseguradora, será reembolsado una vez haya dictamen favorable al IIEG –de no haber sido quien propicio el percance vial- dentro de las actuaciones de la carpeta de investigación abierta con motivo del siniestro, radicada bajo el número 21307/2018-C de la Agencia 02 T/M de hechos de sangre y hechos culposos de la Fiscalía Central del Estado de Jalisco…”</w:t>
      </w:r>
    </w:p>
    <w:p w:rsidR="006A65D3" w:rsidRDefault="006A65D3" w:rsidP="0077093E">
      <w:pPr>
        <w:ind w:right="-283"/>
        <w:jc w:val="both"/>
        <w:rPr>
          <w:rFonts w:ascii="Tahoma" w:hAnsi="Tahoma" w:cs="Tahoma"/>
        </w:rPr>
      </w:pPr>
    </w:p>
    <w:tbl>
      <w:tblPr>
        <w:tblStyle w:val="Tabladelista6concolores1"/>
        <w:tblW w:w="0" w:type="auto"/>
        <w:tblLook w:val="04A0" w:firstRow="1" w:lastRow="0" w:firstColumn="1" w:lastColumn="0" w:noHBand="0" w:noVBand="1"/>
      </w:tblPr>
      <w:tblGrid>
        <w:gridCol w:w="2740"/>
        <w:gridCol w:w="1283"/>
        <w:gridCol w:w="2113"/>
        <w:gridCol w:w="2918"/>
      </w:tblGrid>
      <w:tr w:rsidR="0077093E"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0" w:type="dxa"/>
          </w:tcPr>
          <w:p w:rsidR="0077093E" w:rsidRPr="00A32468" w:rsidRDefault="0077093E" w:rsidP="00EF7B2C">
            <w:pPr>
              <w:ind w:right="-283"/>
              <w:jc w:val="center"/>
              <w:rPr>
                <w:rFonts w:ascii="Tahoma" w:hAnsi="Tahoma" w:cs="Tahoma"/>
                <w:b w:val="0"/>
              </w:rPr>
            </w:pPr>
            <w:bookmarkStart w:id="2" w:name="OLE_LINK1"/>
            <w:bookmarkStart w:id="3" w:name="OLE_LINK2"/>
            <w:bookmarkStart w:id="4" w:name="OLE_LINK3"/>
            <w:r w:rsidRPr="00A32468">
              <w:rPr>
                <w:rFonts w:ascii="Tahoma" w:hAnsi="Tahoma" w:cs="Tahoma"/>
                <w:b w:val="0"/>
              </w:rPr>
              <w:t>DEUDOR DIVERSO</w:t>
            </w:r>
          </w:p>
        </w:tc>
        <w:tc>
          <w:tcPr>
            <w:tcW w:w="1283" w:type="dxa"/>
          </w:tcPr>
          <w:p w:rsidR="0077093E" w:rsidRPr="00A32468" w:rsidRDefault="00CE0F2F" w:rsidP="00CE0F2F">
            <w:pPr>
              <w:ind w:right="-283"/>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 xml:space="preserve">     </w:t>
            </w:r>
            <w:r w:rsidR="0077093E" w:rsidRPr="00A32468">
              <w:rPr>
                <w:rFonts w:ascii="Tahoma" w:hAnsi="Tahoma" w:cs="Tahoma"/>
                <w:b w:val="0"/>
              </w:rPr>
              <w:t>MONTO</w:t>
            </w:r>
          </w:p>
        </w:tc>
        <w:tc>
          <w:tcPr>
            <w:tcW w:w="2113" w:type="dxa"/>
          </w:tcPr>
          <w:p w:rsidR="0077093E" w:rsidRPr="00A32468" w:rsidRDefault="0077093E" w:rsidP="00EF7B2C">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FECHA DE ORIGEN</w:t>
            </w:r>
          </w:p>
        </w:tc>
        <w:tc>
          <w:tcPr>
            <w:tcW w:w="2918" w:type="dxa"/>
          </w:tcPr>
          <w:p w:rsidR="0077093E" w:rsidRPr="00A32468" w:rsidRDefault="0077093E" w:rsidP="00EF7B2C">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CONCEPTO</w:t>
            </w:r>
          </w:p>
        </w:tc>
      </w:tr>
      <w:tr w:rsidR="00EF7B2C"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0" w:type="dxa"/>
          </w:tcPr>
          <w:p w:rsidR="00EF7B2C" w:rsidRPr="00A32468" w:rsidRDefault="00EF7B2C" w:rsidP="00EF7B2C">
            <w:pPr>
              <w:ind w:right="-283"/>
              <w:jc w:val="center"/>
              <w:rPr>
                <w:rFonts w:ascii="Tahoma" w:hAnsi="Tahoma" w:cs="Tahoma"/>
                <w:b w:val="0"/>
              </w:rPr>
            </w:pPr>
            <w:r>
              <w:rPr>
                <w:rFonts w:ascii="Tahoma" w:hAnsi="Tahoma" w:cs="Tahoma"/>
                <w:b w:val="0"/>
              </w:rPr>
              <w:t>CHUBB Seguros México SA</w:t>
            </w:r>
          </w:p>
        </w:tc>
        <w:tc>
          <w:tcPr>
            <w:tcW w:w="1283" w:type="dxa"/>
          </w:tcPr>
          <w:p w:rsidR="00EF7B2C" w:rsidRPr="00A32468" w:rsidRDefault="00EF7B2C" w:rsidP="00CE0F2F">
            <w:pPr>
              <w:ind w:left="140"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$4,505</w:t>
            </w:r>
          </w:p>
        </w:tc>
        <w:tc>
          <w:tcPr>
            <w:tcW w:w="2113" w:type="dxa"/>
          </w:tcPr>
          <w:p w:rsidR="00EF7B2C" w:rsidRDefault="00EF7B2C" w:rsidP="00EF7B2C">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Junio 2018</w:t>
            </w:r>
          </w:p>
        </w:tc>
        <w:tc>
          <w:tcPr>
            <w:tcW w:w="2918" w:type="dxa"/>
          </w:tcPr>
          <w:p w:rsidR="00EF7B2C" w:rsidRDefault="00EF7B2C" w:rsidP="00EF7B2C">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Siniestro </w:t>
            </w:r>
            <w:proofErr w:type="spellStart"/>
            <w:r>
              <w:rPr>
                <w:rFonts w:ascii="Tahoma" w:hAnsi="Tahoma" w:cs="Tahoma"/>
              </w:rPr>
              <w:t>EcoSport</w:t>
            </w:r>
            <w:proofErr w:type="spellEnd"/>
          </w:p>
        </w:tc>
      </w:tr>
      <w:bookmarkEnd w:id="2"/>
      <w:bookmarkEnd w:id="3"/>
      <w:bookmarkEnd w:id="4"/>
    </w:tbl>
    <w:p w:rsidR="0077093E" w:rsidRDefault="0077093E" w:rsidP="0077093E">
      <w:pPr>
        <w:pStyle w:val="Sinespaciado"/>
        <w:jc w:val="both"/>
        <w:rPr>
          <w:rFonts w:ascii="Tahoma" w:hAnsi="Tahoma" w:cs="Tahoma"/>
          <w:sz w:val="20"/>
          <w:szCs w:val="20"/>
        </w:rPr>
      </w:pPr>
    </w:p>
    <w:p w:rsidR="0077093E" w:rsidRPr="00B804CE" w:rsidRDefault="0077093E" w:rsidP="0077093E">
      <w:pPr>
        <w:ind w:right="-283"/>
        <w:contextualSpacing/>
        <w:rPr>
          <w:rFonts w:ascii="Tahoma" w:hAnsi="Tahoma" w:cs="Tahoma"/>
          <w:b/>
        </w:rPr>
      </w:pPr>
      <w:r w:rsidRPr="00B804CE">
        <w:rPr>
          <w:rFonts w:ascii="Tahoma" w:hAnsi="Tahoma" w:cs="Tahoma"/>
          <w:b/>
        </w:rPr>
        <w:t>DEUDORES POR ANTICIPOS DE LA TESORERÍA A CORTO PLAZO.</w:t>
      </w:r>
    </w:p>
    <w:p w:rsidR="00EE16B1" w:rsidRPr="00655EFA" w:rsidRDefault="00EE16B1" w:rsidP="00EE16B1">
      <w:pPr>
        <w:ind w:right="-283"/>
        <w:jc w:val="both"/>
        <w:rPr>
          <w:rFonts w:ascii="Tahoma" w:hAnsi="Tahoma" w:cs="Tahoma"/>
          <w:i/>
        </w:rPr>
      </w:pPr>
      <w:r>
        <w:rPr>
          <w:rFonts w:ascii="Tahoma" w:hAnsi="Tahoma" w:cs="Tahoma"/>
          <w:i/>
        </w:rPr>
        <w:br/>
      </w:r>
      <w:r w:rsidRPr="00655EFA">
        <w:rPr>
          <w:rFonts w:ascii="Tahoma" w:hAnsi="Tahoma" w:cs="Tahoma"/>
          <w:i/>
        </w:rPr>
        <w:t xml:space="preserve">Los Deudores por </w:t>
      </w:r>
      <w:r>
        <w:rPr>
          <w:rFonts w:ascii="Tahoma" w:hAnsi="Tahoma" w:cs="Tahoma"/>
          <w:i/>
        </w:rPr>
        <w:t>Ministración de fondos</w:t>
      </w:r>
      <w:r w:rsidRPr="00655EFA">
        <w:rPr>
          <w:rFonts w:ascii="Tahoma" w:hAnsi="Tahoma" w:cs="Tahoma"/>
          <w:i/>
        </w:rPr>
        <w:t>.</w:t>
      </w:r>
    </w:p>
    <w:p w:rsidR="0077093E" w:rsidRDefault="0077093E" w:rsidP="0077093E">
      <w:pPr>
        <w:ind w:right="-283"/>
        <w:contextualSpacing/>
        <w:rPr>
          <w:rFonts w:ascii="Tahoma" w:hAnsi="Tahoma" w:cs="Tahoma"/>
          <w:b/>
        </w:rPr>
      </w:pPr>
    </w:p>
    <w:p w:rsidR="0077093E" w:rsidRDefault="00A93190" w:rsidP="0077093E">
      <w:pPr>
        <w:ind w:right="-283"/>
        <w:contextualSpacing/>
        <w:rPr>
          <w:rFonts w:ascii="Tahoma" w:hAnsi="Tahoma" w:cs="Tahoma"/>
        </w:rPr>
      </w:pPr>
      <w:r>
        <w:rPr>
          <w:rFonts w:ascii="Tahoma" w:hAnsi="Tahoma" w:cs="Tahoma"/>
        </w:rPr>
        <w:lastRenderedPageBreak/>
        <w:t>No se tienen deudores bajo este concepto al cierre del mes.</w:t>
      </w:r>
    </w:p>
    <w:p w:rsidR="009E20DF" w:rsidRDefault="009E20DF" w:rsidP="0077093E">
      <w:pPr>
        <w:ind w:right="-283"/>
        <w:contextualSpacing/>
        <w:rPr>
          <w:rFonts w:ascii="Tahoma" w:hAnsi="Tahoma" w:cs="Tahoma"/>
        </w:rPr>
      </w:pPr>
    </w:p>
    <w:p w:rsidR="009E20DF" w:rsidRPr="009E20DF" w:rsidRDefault="009E20DF" w:rsidP="0077093E">
      <w:pPr>
        <w:ind w:right="-283"/>
        <w:contextualSpacing/>
        <w:rPr>
          <w:rFonts w:ascii="Tahoma" w:hAnsi="Tahoma" w:cs="Tahoma"/>
          <w:i/>
        </w:rPr>
      </w:pPr>
      <w:r w:rsidRPr="00655EFA">
        <w:rPr>
          <w:rFonts w:ascii="Tahoma" w:hAnsi="Tahoma" w:cs="Tahoma"/>
          <w:i/>
        </w:rPr>
        <w:t xml:space="preserve">Los Deudores por </w:t>
      </w:r>
      <w:r>
        <w:rPr>
          <w:rFonts w:ascii="Tahoma" w:hAnsi="Tahoma" w:cs="Tahoma"/>
          <w:i/>
        </w:rPr>
        <w:t>Fondos Fijos de Caja</w:t>
      </w:r>
    </w:p>
    <w:p w:rsidR="0077093E" w:rsidRDefault="0077093E" w:rsidP="0077093E">
      <w:pPr>
        <w:ind w:right="-283"/>
        <w:rPr>
          <w:rFonts w:ascii="Tahoma" w:hAnsi="Tahoma" w:cs="Tahoma"/>
          <w:b/>
        </w:rPr>
      </w:pPr>
    </w:p>
    <w:p w:rsidR="009E20DF" w:rsidRDefault="009E20DF" w:rsidP="00667271">
      <w:pPr>
        <w:ind w:right="-283"/>
        <w:jc w:val="both"/>
        <w:rPr>
          <w:rFonts w:ascii="Tahoma" w:hAnsi="Tahoma" w:cs="Tahoma"/>
          <w:b/>
        </w:rPr>
      </w:pPr>
      <w:r>
        <w:rPr>
          <w:rFonts w:ascii="Tahoma" w:hAnsi="Tahoma" w:cs="Tahoma"/>
        </w:rPr>
        <w:t>Las cuentas de fondo rotatorio corresponden a las personas que tienen asignada bajo su responsabilidad la administración de fondos de caja chica, lo cual se desglosa como sigue: Roberto Torres Aguilar por $4,000 por el trascurso del ejercicio.</w:t>
      </w:r>
    </w:p>
    <w:p w:rsidR="009E20DF" w:rsidRDefault="009E20DF" w:rsidP="0077093E">
      <w:pPr>
        <w:ind w:right="-283"/>
        <w:rPr>
          <w:rFonts w:ascii="Tahoma" w:hAnsi="Tahoma" w:cs="Tahoma"/>
          <w:b/>
        </w:rPr>
      </w:pPr>
    </w:p>
    <w:p w:rsidR="0077093E" w:rsidRPr="00B804CE" w:rsidRDefault="0077093E" w:rsidP="0077093E">
      <w:pPr>
        <w:ind w:right="-283"/>
        <w:rPr>
          <w:rFonts w:ascii="Tahoma" w:hAnsi="Tahoma" w:cs="Tahoma"/>
        </w:rPr>
      </w:pPr>
      <w:r w:rsidRPr="00B804CE">
        <w:rPr>
          <w:rFonts w:ascii="Tahoma" w:hAnsi="Tahoma" w:cs="Tahoma"/>
          <w:b/>
        </w:rPr>
        <w:t>BIENES MUEBLES, INMUEBLES E INTANGIBLES.</w:t>
      </w:r>
    </w:p>
    <w:p w:rsidR="0077093E" w:rsidRPr="00B03A0D" w:rsidRDefault="0077093E" w:rsidP="0077093E">
      <w:pPr>
        <w:ind w:right="-283"/>
        <w:rPr>
          <w:rFonts w:ascii="Tahoma" w:hAnsi="Tahoma" w:cs="Tahoma"/>
        </w:rPr>
      </w:pPr>
    </w:p>
    <w:p w:rsidR="0077093E" w:rsidRPr="002450A0" w:rsidRDefault="0077093E" w:rsidP="0077093E">
      <w:pPr>
        <w:ind w:right="-283"/>
        <w:jc w:val="both"/>
        <w:rPr>
          <w:rFonts w:ascii="Tahoma" w:hAnsi="Tahoma" w:cs="Tahoma"/>
        </w:rPr>
      </w:pPr>
      <w:r w:rsidRPr="002450A0">
        <w:rPr>
          <w:rFonts w:ascii="Tahoma" w:hAnsi="Tahoma" w:cs="Tahoma"/>
        </w:rPr>
        <w:t>La inversión en este concepto, se presenta en el Estado de Situación Financiera en el rubro del Activo No Circulante como a continuación se muestra:</w:t>
      </w:r>
    </w:p>
    <w:p w:rsidR="0077093E" w:rsidRPr="00B03A0D" w:rsidRDefault="0077093E" w:rsidP="0077093E">
      <w:pPr>
        <w:ind w:right="-283"/>
        <w:jc w:val="both"/>
        <w:rPr>
          <w:rFonts w:ascii="Tahoma" w:hAnsi="Tahoma" w:cs="Tahoma"/>
        </w:rPr>
      </w:pPr>
    </w:p>
    <w:p w:rsidR="0077093E" w:rsidRDefault="0077093E" w:rsidP="0077093E">
      <w:pPr>
        <w:ind w:right="-283"/>
        <w:contextualSpacing/>
        <w:jc w:val="both"/>
        <w:rPr>
          <w:rFonts w:ascii="Tahoma" w:hAnsi="Tahoma" w:cs="Tahoma"/>
        </w:rPr>
      </w:pPr>
      <w:r w:rsidRPr="00B03A0D">
        <w:rPr>
          <w:rFonts w:ascii="Tahoma" w:hAnsi="Tahoma" w:cs="Tahoma"/>
        </w:rPr>
        <w:t xml:space="preserve">El monto del activo en </w:t>
      </w:r>
      <w:r w:rsidR="00F56049" w:rsidRPr="00B03A0D">
        <w:rPr>
          <w:rFonts w:ascii="Tahoma" w:hAnsi="Tahoma" w:cs="Tahoma"/>
        </w:rPr>
        <w:t>terrenos,</w:t>
      </w:r>
      <w:r w:rsidRPr="00B03A0D">
        <w:rPr>
          <w:rFonts w:ascii="Tahoma" w:hAnsi="Tahoma" w:cs="Tahoma"/>
        </w:rPr>
        <w:t xml:space="preserve"> así como en edificios corresponde al valor del predio e inmueble propiedad del IIEG ubicado en </w:t>
      </w:r>
      <w:r w:rsidR="00F56049" w:rsidRPr="00B03A0D">
        <w:rPr>
          <w:rFonts w:ascii="Tahoma" w:hAnsi="Tahoma" w:cs="Tahoma"/>
        </w:rPr>
        <w:t>Av.</w:t>
      </w:r>
      <w:r w:rsidRPr="00B03A0D">
        <w:rPr>
          <w:rFonts w:ascii="Tahoma" w:hAnsi="Tahoma" w:cs="Tahoma"/>
        </w:rPr>
        <w:t xml:space="preserve"> Pirules No. 71 Col. Cd Granja en Zapopan, Jalisco, en el cual se ubican las oficinas del mismo.</w:t>
      </w:r>
    </w:p>
    <w:p w:rsidR="0077093E" w:rsidRPr="002A61F1" w:rsidRDefault="0077093E" w:rsidP="0077093E">
      <w:pPr>
        <w:ind w:right="-283"/>
        <w:jc w:val="both"/>
        <w:rPr>
          <w:rFonts w:ascii="Tahoma" w:hAnsi="Tahoma" w:cs="Tahoma"/>
          <w:b/>
        </w:rPr>
      </w:pPr>
    </w:p>
    <w:tbl>
      <w:tblPr>
        <w:tblStyle w:val="Tabladelista6concolores1"/>
        <w:tblW w:w="5000" w:type="pct"/>
        <w:tblLook w:val="04A0" w:firstRow="1" w:lastRow="0" w:firstColumn="1" w:lastColumn="0" w:noHBand="0" w:noVBand="1"/>
      </w:tblPr>
      <w:tblGrid>
        <w:gridCol w:w="6195"/>
        <w:gridCol w:w="2859"/>
      </w:tblGrid>
      <w:tr w:rsidR="0077093E" w:rsidRPr="008E6436"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8E6436" w:rsidRDefault="0077093E" w:rsidP="00E077E3">
            <w:pPr>
              <w:ind w:right="-283"/>
              <w:jc w:val="center"/>
              <w:rPr>
                <w:rFonts w:ascii="Tahoma" w:hAnsi="Tahoma" w:cs="Tahoma"/>
                <w:b w:val="0"/>
              </w:rPr>
            </w:pPr>
            <w:r w:rsidRPr="008E6436">
              <w:rPr>
                <w:rFonts w:ascii="Tahoma" w:hAnsi="Tahoma" w:cs="Tahoma"/>
                <w:b w:val="0"/>
              </w:rPr>
              <w:t>CONCEPTO</w:t>
            </w:r>
          </w:p>
        </w:tc>
        <w:tc>
          <w:tcPr>
            <w:tcW w:w="1579" w:type="pct"/>
          </w:tcPr>
          <w:p w:rsidR="0077093E" w:rsidRPr="008E6436" w:rsidRDefault="00BD0E93"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bookmarkStart w:id="5" w:name="_Hlk487446474"/>
            <w:r w:rsidRPr="000105FB">
              <w:rPr>
                <w:rFonts w:asciiTheme="minorHAnsi" w:hAnsiTheme="minorHAnsi" w:cs="Tahoma"/>
                <w:b w:val="0"/>
                <w:sz w:val="22"/>
                <w:szCs w:val="22"/>
              </w:rPr>
              <w:t>Terrenos</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0E3E37">
              <w:rPr>
                <w:rFonts w:asciiTheme="minorHAnsi" w:hAnsiTheme="minorHAnsi" w:cs="Tahoma"/>
                <w:sz w:val="22"/>
                <w:szCs w:val="22"/>
              </w:rPr>
              <w:t>2,984,596.00</w:t>
            </w:r>
          </w:p>
        </w:tc>
      </w:tr>
      <w:tr w:rsidR="0077093E" w:rsidRPr="00150389"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Edificios</w:t>
            </w:r>
          </w:p>
        </w:tc>
        <w:tc>
          <w:tcPr>
            <w:tcW w:w="1579" w:type="pct"/>
          </w:tcPr>
          <w:p w:rsidR="0077093E" w:rsidRPr="000E3E37" w:rsidRDefault="002611A8" w:rsidP="00E077E3">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20,793,240.23</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Mobiliario y Equipo de Administración</w:t>
            </w:r>
          </w:p>
        </w:tc>
        <w:tc>
          <w:tcPr>
            <w:tcW w:w="1579" w:type="pct"/>
          </w:tcPr>
          <w:p w:rsidR="0077093E" w:rsidRPr="000E3E37" w:rsidRDefault="00A93190" w:rsidP="00EF38FD">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14,618,337.29</w:t>
            </w:r>
          </w:p>
        </w:tc>
      </w:tr>
      <w:tr w:rsidR="0077093E" w:rsidRPr="00150389"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Mobiliario y Equipo Educacional y Recreativo</w:t>
            </w:r>
          </w:p>
        </w:tc>
        <w:tc>
          <w:tcPr>
            <w:tcW w:w="1579" w:type="pct"/>
          </w:tcPr>
          <w:p w:rsidR="0077093E" w:rsidRPr="000E3E37" w:rsidRDefault="002E2DA9" w:rsidP="00E077E3">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125,830.57</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Vehículos y equipo de Transporte</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DF19A1">
              <w:rPr>
                <w:rFonts w:asciiTheme="minorHAnsi" w:hAnsiTheme="minorHAnsi" w:cs="Tahoma"/>
                <w:sz w:val="22"/>
                <w:szCs w:val="22"/>
              </w:rPr>
              <w:t>2</w:t>
            </w:r>
            <w:r w:rsidR="00EC3A8E">
              <w:rPr>
                <w:rFonts w:asciiTheme="minorHAnsi" w:hAnsiTheme="minorHAnsi" w:cs="Tahoma"/>
                <w:sz w:val="22"/>
                <w:szCs w:val="22"/>
              </w:rPr>
              <w:t>,181,337.36</w:t>
            </w:r>
          </w:p>
        </w:tc>
      </w:tr>
      <w:tr w:rsidR="0077093E" w:rsidRPr="00150389" w:rsidTr="006A65D3">
        <w:trPr>
          <w:trHeight w:val="278"/>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Maquinaria, otros equipos y herramientas</w:t>
            </w:r>
          </w:p>
        </w:tc>
        <w:tc>
          <w:tcPr>
            <w:tcW w:w="1579" w:type="pct"/>
          </w:tcPr>
          <w:p w:rsidR="0077093E" w:rsidRPr="000E3E37" w:rsidRDefault="00F01AAB" w:rsidP="00F01AAB">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2,864,763</w:t>
            </w:r>
            <w:r w:rsidR="002E2DA9">
              <w:rPr>
                <w:rFonts w:asciiTheme="minorHAnsi" w:hAnsiTheme="minorHAnsi" w:cs="Tahoma"/>
                <w:sz w:val="22"/>
                <w:szCs w:val="22"/>
              </w:rPr>
              <w:t>.</w:t>
            </w:r>
            <w:r>
              <w:rPr>
                <w:rFonts w:asciiTheme="minorHAnsi" w:hAnsiTheme="minorHAnsi" w:cs="Tahoma"/>
                <w:sz w:val="22"/>
                <w:szCs w:val="22"/>
              </w:rPr>
              <w:t>22</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Licencias</w:t>
            </w:r>
          </w:p>
        </w:tc>
        <w:tc>
          <w:tcPr>
            <w:tcW w:w="1579" w:type="pct"/>
          </w:tcPr>
          <w:p w:rsidR="000D0F8A" w:rsidRPr="000E3E37" w:rsidRDefault="002E2DA9" w:rsidP="000D0F8A">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1,693,246.00</w:t>
            </w:r>
          </w:p>
        </w:tc>
      </w:tr>
      <w:tr w:rsidR="0077093E" w:rsidRPr="00150389"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Bienes en comodato</w:t>
            </w:r>
          </w:p>
        </w:tc>
        <w:tc>
          <w:tcPr>
            <w:tcW w:w="1579" w:type="pct"/>
          </w:tcPr>
          <w:p w:rsidR="000D0F8A" w:rsidRPr="002C1EEC" w:rsidRDefault="002E2DA9" w:rsidP="000D0F8A">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313,570.85</w:t>
            </w:r>
          </w:p>
        </w:tc>
      </w:tr>
      <w:bookmarkEnd w:id="5"/>
      <w:tr w:rsidR="0077093E" w:rsidRPr="004677C4"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rPr>
            </w:pPr>
            <w:r w:rsidRPr="00250FAC">
              <w:rPr>
                <w:rFonts w:ascii="Tahoma" w:hAnsi="Tahoma" w:cs="Tahoma"/>
                <w:i/>
              </w:rPr>
              <w:t>Valor de Adquisición del Activo No Circulante</w:t>
            </w:r>
          </w:p>
        </w:tc>
        <w:tc>
          <w:tcPr>
            <w:tcW w:w="1579" w:type="pct"/>
          </w:tcPr>
          <w:p w:rsidR="000D0F8A" w:rsidRPr="000E3E37" w:rsidRDefault="003F4299" w:rsidP="00F01AAB">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F01AAB">
              <w:rPr>
                <w:rFonts w:ascii="Calibri" w:hAnsi="Calibri"/>
                <w:b/>
                <w:color w:val="000000"/>
                <w:sz w:val="22"/>
                <w:szCs w:val="22"/>
              </w:rPr>
              <w:t>45,574</w:t>
            </w:r>
            <w:r w:rsidR="004B021A">
              <w:rPr>
                <w:rFonts w:ascii="Calibri" w:hAnsi="Calibri"/>
                <w:b/>
                <w:color w:val="000000"/>
                <w:sz w:val="22"/>
                <w:szCs w:val="22"/>
              </w:rPr>
              <w:t>,</w:t>
            </w:r>
            <w:r w:rsidR="00F01AAB">
              <w:rPr>
                <w:rFonts w:ascii="Calibri" w:hAnsi="Calibri"/>
                <w:b/>
                <w:color w:val="000000"/>
                <w:sz w:val="22"/>
                <w:szCs w:val="22"/>
              </w:rPr>
              <w:t>9</w:t>
            </w:r>
            <w:r w:rsidR="004B021A">
              <w:rPr>
                <w:rFonts w:ascii="Calibri" w:hAnsi="Calibri"/>
                <w:b/>
                <w:color w:val="000000"/>
                <w:sz w:val="22"/>
                <w:szCs w:val="22"/>
              </w:rPr>
              <w:t>21.</w:t>
            </w:r>
            <w:r w:rsidR="00F01AAB">
              <w:rPr>
                <w:rFonts w:ascii="Calibri" w:hAnsi="Calibri"/>
                <w:b/>
                <w:color w:val="000000"/>
                <w:sz w:val="22"/>
                <w:szCs w:val="22"/>
              </w:rPr>
              <w:t>52</w:t>
            </w:r>
          </w:p>
        </w:tc>
      </w:tr>
    </w:tbl>
    <w:p w:rsidR="0077093E" w:rsidRDefault="0077093E" w:rsidP="0077093E">
      <w:pPr>
        <w:ind w:right="-283"/>
        <w:jc w:val="both"/>
        <w:rPr>
          <w:rFonts w:ascii="Tahoma" w:hAnsi="Tahoma" w:cs="Tahoma"/>
        </w:rPr>
      </w:pPr>
    </w:p>
    <w:p w:rsidR="0077093E" w:rsidRPr="002A61F1" w:rsidRDefault="0077093E" w:rsidP="0077093E">
      <w:pPr>
        <w:ind w:right="-283"/>
        <w:jc w:val="both"/>
        <w:rPr>
          <w:rFonts w:ascii="Tahoma" w:hAnsi="Tahoma" w:cs="Tahoma"/>
        </w:rPr>
      </w:pPr>
      <w:r w:rsidRPr="00343471">
        <w:rPr>
          <w:rFonts w:ascii="Tahoma" w:hAnsi="Tahoma" w:cs="Tahoma"/>
        </w:rPr>
        <w:t>La depreciación y amortización acumuladas del activo no circulante queda como a continuación se describe:</w:t>
      </w:r>
    </w:p>
    <w:p w:rsidR="0077093E" w:rsidRPr="002A61F1" w:rsidRDefault="0077093E" w:rsidP="0077093E">
      <w:pPr>
        <w:ind w:right="-283"/>
        <w:jc w:val="both"/>
        <w:rPr>
          <w:rFonts w:ascii="Tahoma" w:hAnsi="Tahoma" w:cs="Tahoma"/>
        </w:rPr>
      </w:pPr>
    </w:p>
    <w:tbl>
      <w:tblPr>
        <w:tblStyle w:val="Tabladelista6concolores1"/>
        <w:tblpPr w:leftFromText="141" w:rightFromText="141" w:vertAnchor="text" w:horzAnchor="margin" w:tblpXSpec="center" w:tblpY="45"/>
        <w:tblW w:w="5000" w:type="pct"/>
        <w:tblLook w:val="04A0" w:firstRow="1" w:lastRow="0" w:firstColumn="1" w:lastColumn="0" w:noHBand="0" w:noVBand="1"/>
      </w:tblPr>
      <w:tblGrid>
        <w:gridCol w:w="6195"/>
        <w:gridCol w:w="2859"/>
      </w:tblGrid>
      <w:tr w:rsidR="0077093E" w:rsidRPr="008E6436"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8E6436" w:rsidRDefault="0077093E" w:rsidP="00E077E3">
            <w:pPr>
              <w:ind w:right="-283"/>
              <w:jc w:val="center"/>
              <w:rPr>
                <w:rFonts w:ascii="Tahoma" w:hAnsi="Tahoma" w:cs="Tahoma"/>
                <w:b w:val="0"/>
              </w:rPr>
            </w:pPr>
            <w:r w:rsidRPr="008E6436">
              <w:rPr>
                <w:rFonts w:ascii="Tahoma" w:hAnsi="Tahoma" w:cs="Tahoma"/>
                <w:b w:val="0"/>
              </w:rPr>
              <w:t>CONCEPTO</w:t>
            </w:r>
          </w:p>
        </w:tc>
        <w:tc>
          <w:tcPr>
            <w:tcW w:w="1579" w:type="pct"/>
          </w:tcPr>
          <w:p w:rsidR="0077093E" w:rsidRPr="008E6436" w:rsidRDefault="00BD0E93"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77093E" w:rsidRPr="008E6436"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jc w:val="both"/>
              <w:rPr>
                <w:rFonts w:asciiTheme="minorHAnsi" w:hAnsiTheme="minorHAnsi" w:cs="Tahoma"/>
                <w:b w:val="0"/>
                <w:sz w:val="22"/>
                <w:szCs w:val="22"/>
              </w:rPr>
            </w:pPr>
            <w:r w:rsidRPr="000105FB">
              <w:rPr>
                <w:rFonts w:asciiTheme="minorHAnsi" w:hAnsiTheme="minorHAnsi" w:cs="Tahoma"/>
                <w:b w:val="0"/>
                <w:sz w:val="22"/>
                <w:szCs w:val="22"/>
              </w:rPr>
              <w:t>Depreciaciones Acumuladas</w:t>
            </w:r>
          </w:p>
        </w:tc>
        <w:tc>
          <w:tcPr>
            <w:tcW w:w="1579" w:type="pct"/>
          </w:tcPr>
          <w:p w:rsidR="00FE2BC3" w:rsidRPr="00DA5110" w:rsidRDefault="00F01AAB" w:rsidP="00F01AAB">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19,754</w:t>
            </w:r>
            <w:r w:rsidR="00863BFA">
              <w:rPr>
                <w:rFonts w:asciiTheme="minorHAnsi" w:hAnsiTheme="minorHAnsi" w:cs="Tahoma"/>
                <w:sz w:val="22"/>
                <w:szCs w:val="22"/>
              </w:rPr>
              <w:t>,</w:t>
            </w:r>
            <w:r>
              <w:rPr>
                <w:rFonts w:asciiTheme="minorHAnsi" w:hAnsiTheme="minorHAnsi" w:cs="Tahoma"/>
                <w:sz w:val="22"/>
                <w:szCs w:val="22"/>
              </w:rPr>
              <w:t>676</w:t>
            </w:r>
            <w:r w:rsidR="00863BFA">
              <w:rPr>
                <w:rFonts w:asciiTheme="minorHAnsi" w:hAnsiTheme="minorHAnsi" w:cs="Tahoma"/>
                <w:sz w:val="22"/>
                <w:szCs w:val="22"/>
              </w:rPr>
              <w:t>.</w:t>
            </w:r>
            <w:r>
              <w:rPr>
                <w:rFonts w:asciiTheme="minorHAnsi" w:hAnsiTheme="minorHAnsi" w:cs="Tahoma"/>
                <w:sz w:val="22"/>
                <w:szCs w:val="22"/>
              </w:rPr>
              <w:t>72</w:t>
            </w:r>
          </w:p>
        </w:tc>
      </w:tr>
      <w:tr w:rsidR="0077093E" w:rsidRPr="00F65ECC"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Amortización acumulada</w:t>
            </w:r>
          </w:p>
        </w:tc>
        <w:tc>
          <w:tcPr>
            <w:tcW w:w="1579" w:type="pct"/>
          </w:tcPr>
          <w:p w:rsidR="0077093E" w:rsidRPr="00DA5110" w:rsidRDefault="00F01AAB" w:rsidP="00F01AAB">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1,551</w:t>
            </w:r>
            <w:r w:rsidR="001B6CF5">
              <w:rPr>
                <w:rFonts w:asciiTheme="minorHAnsi" w:hAnsiTheme="minorHAnsi" w:cs="Tahoma"/>
                <w:sz w:val="22"/>
                <w:szCs w:val="22"/>
              </w:rPr>
              <w:t>,</w:t>
            </w:r>
            <w:r>
              <w:rPr>
                <w:rFonts w:asciiTheme="minorHAnsi" w:hAnsiTheme="minorHAnsi" w:cs="Tahoma"/>
                <w:sz w:val="22"/>
                <w:szCs w:val="22"/>
              </w:rPr>
              <w:t>159</w:t>
            </w:r>
            <w:r w:rsidR="001B6CF5">
              <w:rPr>
                <w:rFonts w:asciiTheme="minorHAnsi" w:hAnsiTheme="minorHAnsi" w:cs="Tahoma"/>
                <w:sz w:val="22"/>
                <w:szCs w:val="22"/>
              </w:rPr>
              <w:t>.24</w:t>
            </w:r>
          </w:p>
        </w:tc>
      </w:tr>
      <w:tr w:rsidR="0077093E" w:rsidRPr="007250F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sz w:val="22"/>
                <w:szCs w:val="22"/>
              </w:rPr>
            </w:pPr>
            <w:r w:rsidRPr="000105FB">
              <w:rPr>
                <w:rFonts w:asciiTheme="minorHAnsi" w:hAnsiTheme="minorHAnsi" w:cs="Tahoma"/>
                <w:sz w:val="22"/>
                <w:szCs w:val="22"/>
              </w:rPr>
              <w:t>Activo Fijo Neto</w:t>
            </w:r>
          </w:p>
        </w:tc>
        <w:tc>
          <w:tcPr>
            <w:tcW w:w="1579" w:type="pct"/>
          </w:tcPr>
          <w:p w:rsidR="00C168B5" w:rsidRPr="00DA5110" w:rsidRDefault="00905E7F" w:rsidP="00C168B5">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DA5110">
              <w:rPr>
                <w:rFonts w:ascii="Calibri" w:hAnsi="Calibri"/>
                <w:b/>
                <w:color w:val="000000"/>
                <w:sz w:val="22"/>
                <w:szCs w:val="22"/>
              </w:rPr>
              <w:t>$</w:t>
            </w:r>
            <w:r w:rsidR="00F01AAB">
              <w:rPr>
                <w:rFonts w:ascii="Calibri" w:hAnsi="Calibri"/>
                <w:b/>
                <w:color w:val="000000"/>
                <w:sz w:val="22"/>
                <w:szCs w:val="22"/>
              </w:rPr>
              <w:t>21</w:t>
            </w:r>
            <w:r w:rsidR="001B6CF5">
              <w:rPr>
                <w:rFonts w:ascii="Calibri" w:hAnsi="Calibri"/>
                <w:b/>
                <w:color w:val="000000"/>
                <w:sz w:val="22"/>
                <w:szCs w:val="22"/>
              </w:rPr>
              <w:t>,</w:t>
            </w:r>
            <w:r w:rsidR="00F01AAB">
              <w:rPr>
                <w:rFonts w:ascii="Calibri" w:hAnsi="Calibri"/>
                <w:b/>
                <w:color w:val="000000"/>
                <w:sz w:val="22"/>
                <w:szCs w:val="22"/>
              </w:rPr>
              <w:t>305</w:t>
            </w:r>
            <w:r w:rsidR="00704B50">
              <w:rPr>
                <w:rFonts w:ascii="Calibri" w:hAnsi="Calibri"/>
                <w:b/>
                <w:color w:val="000000"/>
                <w:sz w:val="22"/>
                <w:szCs w:val="22"/>
              </w:rPr>
              <w:t>,</w:t>
            </w:r>
            <w:r w:rsidR="00F01AAB">
              <w:rPr>
                <w:rFonts w:ascii="Calibri" w:hAnsi="Calibri"/>
                <w:b/>
                <w:color w:val="000000"/>
                <w:sz w:val="22"/>
                <w:szCs w:val="22"/>
              </w:rPr>
              <w:t>835</w:t>
            </w:r>
            <w:r w:rsidR="00863BFA">
              <w:rPr>
                <w:rFonts w:ascii="Calibri" w:hAnsi="Calibri"/>
                <w:b/>
                <w:color w:val="000000"/>
                <w:sz w:val="22"/>
                <w:szCs w:val="22"/>
              </w:rPr>
              <w:t>.</w:t>
            </w:r>
            <w:r w:rsidR="00F01AAB">
              <w:rPr>
                <w:rFonts w:ascii="Calibri" w:hAnsi="Calibri"/>
                <w:b/>
                <w:color w:val="000000"/>
                <w:sz w:val="22"/>
                <w:szCs w:val="22"/>
              </w:rPr>
              <w:t>96</w:t>
            </w:r>
          </w:p>
        </w:tc>
      </w:tr>
    </w:tbl>
    <w:p w:rsidR="0077093E" w:rsidRPr="008E6436" w:rsidRDefault="0077093E" w:rsidP="0077093E">
      <w:pPr>
        <w:ind w:right="-283"/>
        <w:jc w:val="both"/>
        <w:rPr>
          <w:rFonts w:ascii="Tahoma" w:hAnsi="Tahoma" w:cs="Tahoma"/>
        </w:rPr>
      </w:pPr>
    </w:p>
    <w:p w:rsidR="00331487" w:rsidRDefault="0077093E" w:rsidP="0077093E">
      <w:pPr>
        <w:ind w:right="-283"/>
        <w:jc w:val="both"/>
        <w:rPr>
          <w:rFonts w:ascii="Tahoma" w:hAnsi="Tahoma" w:cs="Tahoma"/>
        </w:rPr>
      </w:pPr>
      <w:r w:rsidRPr="00B03A0D">
        <w:rPr>
          <w:rFonts w:ascii="Tahoma" w:hAnsi="Tahoma" w:cs="Tahoma"/>
        </w:rPr>
        <w:t>Los porcentajes de depreciación que consideró el Organismo para su registro y control son conforme a las normas emitidas por el CONAC</w:t>
      </w:r>
      <w:r>
        <w:rPr>
          <w:rFonts w:ascii="Tahoma" w:hAnsi="Tahoma" w:cs="Tahoma"/>
        </w:rPr>
        <w:t xml:space="preserve"> “</w:t>
      </w:r>
      <w:r w:rsidRPr="00FE15D0">
        <w:rPr>
          <w:rFonts w:ascii="Tahoma" w:hAnsi="Tahoma" w:cs="Tahoma"/>
        </w:rPr>
        <w:t>PARÁMETROS DE ESTIMACIÓN DE VIDA UTIL”</w:t>
      </w:r>
      <w:r w:rsidRPr="00B03A0D">
        <w:rPr>
          <w:rFonts w:ascii="Tahoma" w:hAnsi="Tahoma" w:cs="Tahoma"/>
        </w:rPr>
        <w:t xml:space="preserve"> y se calculan por el método de línea recta como a continuación se muestra:</w:t>
      </w:r>
    </w:p>
    <w:p w:rsidR="0077093E" w:rsidRDefault="0077093E" w:rsidP="0077093E">
      <w:pPr>
        <w:ind w:right="-283"/>
        <w:jc w:val="both"/>
        <w:rPr>
          <w:rFonts w:ascii="Tahoma" w:hAnsi="Tahoma" w:cs="Tahoma"/>
        </w:rPr>
      </w:pPr>
    </w:p>
    <w:p w:rsidR="001B6CF5" w:rsidRPr="00B03A0D" w:rsidRDefault="001B6CF5" w:rsidP="0077093E">
      <w:pPr>
        <w:ind w:right="-283"/>
        <w:jc w:val="both"/>
        <w:rPr>
          <w:rFonts w:ascii="Tahoma" w:hAnsi="Tahoma" w:cs="Tahoma"/>
        </w:rPr>
      </w:pPr>
    </w:p>
    <w:p w:rsidR="0077093E" w:rsidRDefault="0077093E" w:rsidP="0077093E">
      <w:pPr>
        <w:ind w:right="-283"/>
        <w:rPr>
          <w:rFonts w:ascii="Tahoma" w:hAnsi="Tahoma" w:cs="Tahoma"/>
        </w:rPr>
      </w:pPr>
    </w:p>
    <w:tbl>
      <w:tblPr>
        <w:tblStyle w:val="Tabladelista6concolores1"/>
        <w:tblW w:w="0" w:type="auto"/>
        <w:tblLook w:val="04A0" w:firstRow="1" w:lastRow="0" w:firstColumn="1" w:lastColumn="0" w:noHBand="0" w:noVBand="1"/>
      </w:tblPr>
      <w:tblGrid>
        <w:gridCol w:w="5211"/>
        <w:gridCol w:w="1701"/>
        <w:gridCol w:w="2066"/>
      </w:tblGrid>
      <w:tr w:rsidR="0077093E"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jc w:val="center"/>
              <w:rPr>
                <w:rFonts w:ascii="Tahoma" w:hAnsi="Tahoma" w:cs="Tahoma"/>
                <w:b w:val="0"/>
              </w:rPr>
            </w:pPr>
            <w:r w:rsidRPr="006C5A32">
              <w:rPr>
                <w:rFonts w:ascii="Tahoma" w:hAnsi="Tahoma" w:cs="Tahoma"/>
                <w:b w:val="0"/>
              </w:rPr>
              <w:t>CONCEPTO</w:t>
            </w:r>
          </w:p>
        </w:tc>
        <w:tc>
          <w:tcPr>
            <w:tcW w:w="1701" w:type="dxa"/>
          </w:tcPr>
          <w:p w:rsidR="0077093E" w:rsidRPr="006C5A32"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6C5A32">
              <w:rPr>
                <w:rFonts w:ascii="Tahoma" w:hAnsi="Tahoma" w:cs="Tahoma"/>
                <w:b w:val="0"/>
              </w:rPr>
              <w:t>AÑOS DE VIDA ÚTIL</w:t>
            </w:r>
          </w:p>
        </w:tc>
        <w:tc>
          <w:tcPr>
            <w:tcW w:w="2066" w:type="dxa"/>
          </w:tcPr>
          <w:p w:rsidR="0077093E" w:rsidRPr="006C5A32"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6C5A32">
              <w:rPr>
                <w:rFonts w:ascii="Tahoma" w:hAnsi="Tahoma" w:cs="Tahoma"/>
                <w:b w:val="0"/>
              </w:rPr>
              <w:t>% DE DEPRECIACIÓN ANUAL</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 xml:space="preserve">Edificios No Habitacionales </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Muebles de Oficina y Estantería</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Muebles, Excepto De Oficina Y Estantería</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 de Cómputo y de Tecnologías de la Información</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Otros Mobiliarios y Equipos de Administración</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Equipos y Aparatos Audiovisuales</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Cámaras Fotográficas y de Video</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33.33</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lastRenderedPageBreak/>
              <w:t>Otro Mobiliario y Equipo Educacional y Recreativo</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5</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20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Automóviles y Equipo Terrestre</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5</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20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Maquinaria y Equipo Industrial</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Sistemas de Aire Acondicionado, Calefacción y de Refrigeración Industrial y Comercial</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 de Comunicación y Telecomunicación</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Equipos de Generación Eléctrica, Aparatos y Accesorios Eléctricos</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Herramientas y Máquinas-Herramienta</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Otros Equipos</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bl>
    <w:p w:rsidR="0077093E" w:rsidRDefault="0077093E" w:rsidP="0077093E">
      <w:pPr>
        <w:ind w:right="-283"/>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 xml:space="preserve">DEPÓSITOS </w:t>
      </w:r>
      <w:r w:rsidR="00F56049">
        <w:rPr>
          <w:rFonts w:ascii="Tahoma" w:hAnsi="Tahoma" w:cs="Tahoma"/>
          <w:b/>
        </w:rPr>
        <w:t xml:space="preserve">A </w:t>
      </w:r>
      <w:r w:rsidR="00F56049" w:rsidRPr="00B804CE">
        <w:rPr>
          <w:rFonts w:ascii="Tahoma" w:hAnsi="Tahoma" w:cs="Tahoma"/>
          <w:b/>
        </w:rPr>
        <w:t>TERCEROS</w:t>
      </w:r>
      <w:r w:rsidRPr="00B804CE">
        <w:rPr>
          <w:rFonts w:ascii="Tahoma" w:hAnsi="Tahoma" w:cs="Tahoma"/>
          <w:b/>
        </w:rPr>
        <w:t xml:space="preserve"> </w:t>
      </w:r>
      <w:r>
        <w:rPr>
          <w:rFonts w:ascii="Tahoma" w:hAnsi="Tahoma" w:cs="Tahoma"/>
          <w:b/>
        </w:rPr>
        <w:t>POR SERVICIOS BASICOS</w:t>
      </w:r>
    </w:p>
    <w:p w:rsidR="0077093E" w:rsidRPr="00F467C0" w:rsidRDefault="0077093E" w:rsidP="0077093E">
      <w:pPr>
        <w:ind w:right="-283"/>
        <w:contextualSpacing/>
        <w:rPr>
          <w:rFonts w:ascii="Tahoma" w:hAnsi="Tahoma" w:cs="Tahoma"/>
          <w:b/>
        </w:rPr>
      </w:pPr>
    </w:p>
    <w:p w:rsidR="0077093E" w:rsidRDefault="0077093E" w:rsidP="0077093E">
      <w:pPr>
        <w:ind w:right="-283"/>
        <w:contextualSpacing/>
        <w:rPr>
          <w:rFonts w:ascii="Tahoma" w:hAnsi="Tahoma" w:cs="Tahoma"/>
        </w:rPr>
      </w:pPr>
      <w:r w:rsidRPr="00F467C0">
        <w:rPr>
          <w:rFonts w:ascii="Tahoma" w:hAnsi="Tahoma" w:cs="Tahoma"/>
        </w:rPr>
        <w:t>Se tienen depósitos que se han hecho a dichos prestadores de servicio conforme a los siguientes conceptos:</w:t>
      </w:r>
    </w:p>
    <w:p w:rsidR="0077093E" w:rsidRDefault="0077093E" w:rsidP="0077093E">
      <w:pPr>
        <w:pStyle w:val="Sinespaciado"/>
        <w:jc w:val="both"/>
        <w:rPr>
          <w:sz w:val="20"/>
          <w:szCs w:val="20"/>
        </w:rPr>
      </w:pPr>
    </w:p>
    <w:tbl>
      <w:tblPr>
        <w:tblStyle w:val="Tabladelista6concolores1"/>
        <w:tblpPr w:leftFromText="141" w:rightFromText="141" w:vertAnchor="text" w:horzAnchor="margin" w:tblpY="-2"/>
        <w:tblW w:w="5013" w:type="pct"/>
        <w:tblLook w:val="04A0" w:firstRow="1" w:lastRow="0" w:firstColumn="1" w:lastColumn="0" w:noHBand="0" w:noVBand="1"/>
      </w:tblPr>
      <w:tblGrid>
        <w:gridCol w:w="2783"/>
        <w:gridCol w:w="3421"/>
        <w:gridCol w:w="2874"/>
      </w:tblGrid>
      <w:tr w:rsidR="0077093E" w:rsidRPr="008B557E" w:rsidTr="005F0C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3" w:type="pct"/>
          </w:tcPr>
          <w:p w:rsidR="0077093E" w:rsidRPr="000105FB" w:rsidRDefault="0077093E" w:rsidP="00E077E3">
            <w:pPr>
              <w:ind w:right="-283"/>
              <w:jc w:val="center"/>
              <w:rPr>
                <w:rFonts w:asciiTheme="minorHAnsi" w:hAnsiTheme="minorHAnsi"/>
                <w:b w:val="0"/>
                <w:sz w:val="24"/>
                <w:szCs w:val="24"/>
              </w:rPr>
            </w:pPr>
            <w:r w:rsidRPr="000105FB">
              <w:rPr>
                <w:rFonts w:asciiTheme="minorHAnsi" w:hAnsiTheme="minorHAnsi"/>
                <w:b w:val="0"/>
                <w:sz w:val="24"/>
                <w:szCs w:val="24"/>
              </w:rPr>
              <w:t>BENEFICIARIO</w:t>
            </w:r>
          </w:p>
        </w:tc>
        <w:tc>
          <w:tcPr>
            <w:tcW w:w="1884" w:type="pct"/>
          </w:tcPr>
          <w:p w:rsidR="0077093E" w:rsidRPr="008B557E"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4"/>
                <w:szCs w:val="24"/>
              </w:rPr>
            </w:pPr>
            <w:r w:rsidRPr="008B557E">
              <w:rPr>
                <w:rFonts w:asciiTheme="minorHAnsi" w:hAnsiTheme="minorHAnsi" w:cs="Tahoma"/>
                <w:b w:val="0"/>
                <w:sz w:val="24"/>
                <w:szCs w:val="24"/>
              </w:rPr>
              <w:t>CONCEPTO</w:t>
            </w:r>
          </w:p>
        </w:tc>
        <w:tc>
          <w:tcPr>
            <w:tcW w:w="1583" w:type="pct"/>
          </w:tcPr>
          <w:p w:rsidR="0077093E" w:rsidRPr="008B557E" w:rsidRDefault="0077093E" w:rsidP="00E077E3">
            <w:pPr>
              <w:ind w:right="17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szCs w:val="24"/>
              </w:rPr>
            </w:pPr>
            <w:r w:rsidRPr="008B557E">
              <w:rPr>
                <w:rFonts w:asciiTheme="minorHAnsi" w:hAnsiTheme="minorHAnsi"/>
                <w:b w:val="0"/>
                <w:sz w:val="24"/>
                <w:szCs w:val="24"/>
              </w:rPr>
              <w:t>MONTO</w:t>
            </w:r>
          </w:p>
        </w:tc>
      </w:tr>
      <w:tr w:rsidR="0077093E" w:rsidRPr="00DD57CD" w:rsidTr="005F0C33">
        <w:trPr>
          <w:cnfStyle w:val="000000100000" w:firstRow="0" w:lastRow="0" w:firstColumn="0" w:lastColumn="0" w:oddVBand="0" w:evenVBand="0" w:oddHBand="1" w:evenHBand="0"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1533" w:type="pct"/>
          </w:tcPr>
          <w:p w:rsidR="0077093E" w:rsidRPr="00DD57CD" w:rsidRDefault="0077093E" w:rsidP="00E65CE7">
            <w:pPr>
              <w:ind w:right="-283"/>
              <w:rPr>
                <w:rFonts w:asciiTheme="minorHAnsi" w:hAnsiTheme="minorHAnsi"/>
                <w:b w:val="0"/>
                <w:sz w:val="22"/>
                <w:szCs w:val="22"/>
              </w:rPr>
            </w:pPr>
            <w:r w:rsidRPr="00DD57CD">
              <w:rPr>
                <w:rFonts w:asciiTheme="minorHAnsi" w:hAnsiTheme="minorHAnsi"/>
                <w:b w:val="0"/>
                <w:sz w:val="22"/>
                <w:szCs w:val="22"/>
              </w:rPr>
              <w:t>Comisión Federal de Electricidad</w:t>
            </w:r>
          </w:p>
        </w:tc>
        <w:tc>
          <w:tcPr>
            <w:tcW w:w="1884" w:type="pct"/>
          </w:tcPr>
          <w:p w:rsidR="0077093E" w:rsidRPr="00DD57CD" w:rsidRDefault="00102AB2" w:rsidP="005F0C33">
            <w:pPr>
              <w:ind w:right="-108"/>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Depó</w:t>
            </w:r>
            <w:r w:rsidR="0077093E">
              <w:rPr>
                <w:rFonts w:asciiTheme="minorHAnsi" w:hAnsiTheme="minorHAnsi" w:cs="Tahoma"/>
                <w:sz w:val="22"/>
                <w:szCs w:val="22"/>
              </w:rPr>
              <w:t xml:space="preserve">sito en garantía por instalación de energía eléctrica en edificio </w:t>
            </w:r>
          </w:p>
        </w:tc>
        <w:tc>
          <w:tcPr>
            <w:tcW w:w="1583" w:type="pct"/>
          </w:tcPr>
          <w:p w:rsidR="0077093E" w:rsidRPr="00DD57CD" w:rsidRDefault="0077093E" w:rsidP="00E077E3">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r>
      <w:tr w:rsidR="0077093E" w:rsidTr="005F0C33">
        <w:trPr>
          <w:trHeight w:val="479"/>
        </w:trPr>
        <w:tc>
          <w:tcPr>
            <w:cnfStyle w:val="001000000000" w:firstRow="0" w:lastRow="0" w:firstColumn="1" w:lastColumn="0" w:oddVBand="0" w:evenVBand="0" w:oddHBand="0" w:evenHBand="0" w:firstRowFirstColumn="0" w:firstRowLastColumn="0" w:lastRowFirstColumn="0" w:lastRowLastColumn="0"/>
            <w:tcW w:w="1533" w:type="pct"/>
          </w:tcPr>
          <w:p w:rsidR="0077093E" w:rsidRPr="00DD57CD" w:rsidRDefault="0077093E" w:rsidP="00E077E3">
            <w:pPr>
              <w:ind w:right="-283"/>
              <w:jc w:val="both"/>
              <w:rPr>
                <w:rFonts w:asciiTheme="minorHAnsi" w:hAnsiTheme="minorHAnsi"/>
                <w:sz w:val="22"/>
                <w:szCs w:val="22"/>
              </w:rPr>
            </w:pPr>
            <w:proofErr w:type="spellStart"/>
            <w:r w:rsidRPr="007B636A">
              <w:rPr>
                <w:rFonts w:asciiTheme="minorHAnsi" w:hAnsiTheme="minorHAnsi"/>
                <w:b w:val="0"/>
                <w:sz w:val="22"/>
                <w:szCs w:val="22"/>
              </w:rPr>
              <w:t>Multigas</w:t>
            </w:r>
            <w:proofErr w:type="spellEnd"/>
            <w:r w:rsidRPr="007B636A">
              <w:rPr>
                <w:rFonts w:asciiTheme="minorHAnsi" w:hAnsiTheme="minorHAnsi"/>
                <w:b w:val="0"/>
                <w:sz w:val="22"/>
                <w:szCs w:val="22"/>
              </w:rPr>
              <w:t xml:space="preserve"> SA de CV</w:t>
            </w:r>
          </w:p>
        </w:tc>
        <w:tc>
          <w:tcPr>
            <w:tcW w:w="1884" w:type="pct"/>
          </w:tcPr>
          <w:p w:rsidR="0077093E" w:rsidRDefault="00102AB2" w:rsidP="005F0C33">
            <w:pPr>
              <w:ind w:right="-107"/>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Depó</w:t>
            </w:r>
            <w:r w:rsidR="0077093E">
              <w:rPr>
                <w:rFonts w:asciiTheme="minorHAnsi" w:hAnsiTheme="minorHAnsi" w:cs="Tahoma"/>
                <w:sz w:val="22"/>
                <w:szCs w:val="22"/>
              </w:rPr>
              <w:t xml:space="preserve">sito en garantía por </w:t>
            </w:r>
            <w:proofErr w:type="spellStart"/>
            <w:r w:rsidR="0077093E">
              <w:rPr>
                <w:rFonts w:asciiTheme="minorHAnsi" w:hAnsiTheme="minorHAnsi" w:cs="Tahoma"/>
                <w:sz w:val="22"/>
                <w:szCs w:val="22"/>
              </w:rPr>
              <w:t>instalaci</w:t>
            </w:r>
            <w:r>
              <w:rPr>
                <w:rFonts w:asciiTheme="minorHAnsi" w:hAnsiTheme="minorHAnsi" w:cs="Tahoma"/>
                <w:sz w:val="22"/>
                <w:szCs w:val="22"/>
              </w:rPr>
              <w:t>ó</w:t>
            </w:r>
            <w:r w:rsidR="0077093E">
              <w:rPr>
                <w:rFonts w:asciiTheme="minorHAnsi" w:hAnsiTheme="minorHAnsi" w:cs="Tahoma"/>
                <w:sz w:val="22"/>
                <w:szCs w:val="22"/>
              </w:rPr>
              <w:t>nes</w:t>
            </w:r>
            <w:proofErr w:type="spellEnd"/>
            <w:r w:rsidR="0077093E">
              <w:rPr>
                <w:rFonts w:asciiTheme="minorHAnsi" w:hAnsiTheme="minorHAnsi" w:cs="Tahoma"/>
                <w:sz w:val="22"/>
                <w:szCs w:val="22"/>
              </w:rPr>
              <w:t xml:space="preserve"> de gas</w:t>
            </w:r>
          </w:p>
        </w:tc>
        <w:tc>
          <w:tcPr>
            <w:tcW w:w="1583" w:type="pct"/>
          </w:tcPr>
          <w:p w:rsidR="0077093E" w:rsidRDefault="0077093E" w:rsidP="00E077E3">
            <w:pPr>
              <w:ind w:right="176"/>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7B636A">
              <w:rPr>
                <w:rFonts w:asciiTheme="minorHAnsi" w:hAnsiTheme="minorHAnsi"/>
                <w:sz w:val="22"/>
                <w:szCs w:val="22"/>
              </w:rPr>
              <w:t>2,122.20</w:t>
            </w:r>
          </w:p>
        </w:tc>
      </w:tr>
    </w:tbl>
    <w:p w:rsidR="00E45A57" w:rsidRDefault="00E45A57" w:rsidP="0077093E">
      <w:pPr>
        <w:ind w:right="-283"/>
        <w:rPr>
          <w:rFonts w:ascii="Tahoma" w:hAnsi="Tahoma" w:cs="Tahoma"/>
          <w:b/>
        </w:rPr>
      </w:pPr>
    </w:p>
    <w:p w:rsidR="0077093E" w:rsidRDefault="0077093E" w:rsidP="0077093E">
      <w:pPr>
        <w:ind w:right="-283"/>
        <w:rPr>
          <w:rFonts w:ascii="Tahoma" w:hAnsi="Tahoma" w:cs="Tahoma"/>
          <w:b/>
        </w:rPr>
      </w:pPr>
      <w:r w:rsidRPr="002D6990">
        <w:rPr>
          <w:rFonts w:ascii="Tahoma" w:hAnsi="Tahoma" w:cs="Tahoma"/>
          <w:b/>
        </w:rPr>
        <w:t xml:space="preserve">PASIVO CIRCULANTE. </w:t>
      </w:r>
    </w:p>
    <w:p w:rsidR="0077093E" w:rsidRPr="00B804CE" w:rsidRDefault="0077093E" w:rsidP="0077093E">
      <w:pPr>
        <w:ind w:right="-283"/>
        <w:contextualSpacing/>
        <w:jc w:val="both"/>
        <w:rPr>
          <w:rFonts w:ascii="Tahoma" w:hAnsi="Tahoma" w:cs="Tahoma"/>
          <w:b/>
        </w:rPr>
      </w:pPr>
    </w:p>
    <w:p w:rsidR="0077093E" w:rsidRDefault="0077093E" w:rsidP="0077093E">
      <w:pPr>
        <w:ind w:right="-283"/>
        <w:contextualSpacing/>
        <w:jc w:val="both"/>
        <w:rPr>
          <w:rFonts w:ascii="Tahoma" w:hAnsi="Tahoma" w:cs="Tahoma"/>
          <w:b/>
        </w:rPr>
      </w:pPr>
    </w:p>
    <w:p w:rsidR="0077093E" w:rsidRPr="00B804CE" w:rsidRDefault="0077093E" w:rsidP="0077093E">
      <w:pPr>
        <w:ind w:right="-283"/>
        <w:contextualSpacing/>
        <w:jc w:val="both"/>
        <w:rPr>
          <w:rFonts w:ascii="Tahoma" w:hAnsi="Tahoma" w:cs="Tahoma"/>
          <w:b/>
        </w:rPr>
      </w:pPr>
      <w:r w:rsidRPr="00B804CE">
        <w:rPr>
          <w:rFonts w:ascii="Tahoma" w:hAnsi="Tahoma" w:cs="Tahoma"/>
          <w:b/>
        </w:rPr>
        <w:t>SERVICIOS PERSONALES POR PAGAR A CORTO PLAZO</w:t>
      </w:r>
    </w:p>
    <w:p w:rsidR="0077093E" w:rsidRPr="00B03A0D" w:rsidRDefault="0077093E" w:rsidP="0077093E">
      <w:pPr>
        <w:ind w:right="-283"/>
        <w:contextualSpacing/>
        <w:jc w:val="both"/>
        <w:rPr>
          <w:rFonts w:ascii="Tahoma" w:hAnsi="Tahoma" w:cs="Tahoma"/>
          <w:b/>
        </w:rPr>
      </w:pPr>
    </w:p>
    <w:p w:rsidR="00F01DB8" w:rsidRDefault="0077093E" w:rsidP="0077093E">
      <w:pPr>
        <w:ind w:right="-283"/>
        <w:contextualSpacing/>
        <w:jc w:val="both"/>
        <w:rPr>
          <w:rFonts w:ascii="Tahoma" w:hAnsi="Tahoma" w:cs="Tahoma"/>
        </w:rPr>
      </w:pPr>
      <w:r w:rsidRPr="007C58BD">
        <w:rPr>
          <w:rFonts w:ascii="Tahoma" w:hAnsi="Tahoma" w:cs="Tahoma"/>
        </w:rPr>
        <w:t>Corresponde a los conceptos ya devengados, pero aún no pagados al personal al mes por la cantidad de $</w:t>
      </w:r>
      <w:r w:rsidR="005F0C33">
        <w:rPr>
          <w:rFonts w:ascii="Tahoma" w:hAnsi="Tahoma" w:cs="Tahoma"/>
        </w:rPr>
        <w:t>568,09</w:t>
      </w:r>
      <w:r w:rsidR="00262C10">
        <w:rPr>
          <w:rFonts w:ascii="Tahoma" w:hAnsi="Tahoma" w:cs="Tahoma"/>
        </w:rPr>
        <w:t>2</w:t>
      </w:r>
      <w:r w:rsidR="005F0C33">
        <w:rPr>
          <w:rFonts w:ascii="Tahoma" w:hAnsi="Tahoma" w:cs="Tahoma"/>
        </w:rPr>
        <w:t>.</w:t>
      </w:r>
      <w:r w:rsidR="00262C10">
        <w:rPr>
          <w:rFonts w:ascii="Tahoma" w:hAnsi="Tahoma" w:cs="Tahoma"/>
        </w:rPr>
        <w:t>49</w:t>
      </w:r>
      <w:r w:rsidRPr="007C58BD">
        <w:rPr>
          <w:rFonts w:ascii="Tahoma" w:hAnsi="Tahoma" w:cs="Tahoma"/>
        </w:rPr>
        <w:t xml:space="preserve"> por concepto </w:t>
      </w:r>
      <w:r w:rsidR="0095196D">
        <w:rPr>
          <w:rFonts w:ascii="Tahoma" w:hAnsi="Tahoma" w:cs="Tahoma"/>
        </w:rPr>
        <w:t>de sueldos, prima por años de servicios prestados, prima vacacional, aguinaldo,</w:t>
      </w:r>
      <w:r w:rsidR="009F7011" w:rsidRPr="007C58BD">
        <w:rPr>
          <w:rFonts w:ascii="Tahoma" w:hAnsi="Tahoma" w:cs="Tahoma"/>
        </w:rPr>
        <w:t xml:space="preserve"> aportaciones</w:t>
      </w:r>
      <w:r w:rsidR="009F7011">
        <w:rPr>
          <w:rFonts w:ascii="Tahoma" w:hAnsi="Tahoma" w:cs="Tahoma"/>
        </w:rPr>
        <w:t xml:space="preserve"> de seguridad social</w:t>
      </w:r>
      <w:r w:rsidR="0095196D">
        <w:rPr>
          <w:rFonts w:ascii="Tahoma" w:hAnsi="Tahoma" w:cs="Tahoma"/>
        </w:rPr>
        <w:t>, prestaciones y haberes del retiro, ayuda de despensa y ayuda de pasaje.</w:t>
      </w:r>
      <w:r w:rsidR="00B32524">
        <w:rPr>
          <w:rFonts w:ascii="Tahoma" w:hAnsi="Tahoma" w:cs="Tahoma"/>
        </w:rPr>
        <w:t xml:space="preserve"> </w:t>
      </w:r>
      <w:r w:rsidR="0095196D">
        <w:rPr>
          <w:rFonts w:ascii="Tahoma" w:hAnsi="Tahoma" w:cs="Tahoma"/>
        </w:rPr>
        <w:t>E</w:t>
      </w:r>
      <w:r>
        <w:rPr>
          <w:rFonts w:ascii="Tahoma" w:hAnsi="Tahoma" w:cs="Tahoma"/>
        </w:rPr>
        <w:t>n este caso se entera al IMSS en el mes inmediato posterior.</w:t>
      </w:r>
      <w:r w:rsidR="00043BD7">
        <w:rPr>
          <w:rFonts w:ascii="Tahoma" w:hAnsi="Tahoma" w:cs="Tahoma"/>
        </w:rPr>
        <w:t xml:space="preserve"> El resto de los conceptos se enterarán a los empleados al momento de la firma de sus respectivos finiquitos.</w:t>
      </w:r>
    </w:p>
    <w:p w:rsidR="0077093E" w:rsidRDefault="004D3796" w:rsidP="0077093E">
      <w:pPr>
        <w:ind w:right="-283"/>
        <w:contextualSpacing/>
        <w:jc w:val="both"/>
        <w:rPr>
          <w:rFonts w:ascii="Tahoma" w:hAnsi="Tahoma" w:cs="Tahoma"/>
        </w:rPr>
      </w:pPr>
      <w:r>
        <w:rPr>
          <w:rFonts w:ascii="Tahoma" w:hAnsi="Tahoma" w:cs="Tahoma"/>
        </w:rPr>
        <w:br/>
      </w:r>
    </w:p>
    <w:tbl>
      <w:tblPr>
        <w:tblStyle w:val="Tabladelista6concolores1"/>
        <w:tblW w:w="0" w:type="auto"/>
        <w:jc w:val="center"/>
        <w:tblLook w:val="04A0" w:firstRow="1" w:lastRow="0" w:firstColumn="1" w:lastColumn="0" w:noHBand="0" w:noVBand="1"/>
      </w:tblPr>
      <w:tblGrid>
        <w:gridCol w:w="5778"/>
        <w:gridCol w:w="1985"/>
      </w:tblGrid>
      <w:tr w:rsidR="0077093E" w:rsidTr="006A65D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contextualSpacing/>
              <w:jc w:val="center"/>
              <w:rPr>
                <w:rFonts w:ascii="Tahoma" w:hAnsi="Tahoma" w:cs="Tahoma"/>
                <w:b w:val="0"/>
              </w:rPr>
            </w:pPr>
            <w:r w:rsidRPr="008B1EBF">
              <w:rPr>
                <w:rFonts w:ascii="Tahoma" w:hAnsi="Tahoma" w:cs="Tahoma"/>
                <w:b w:val="0"/>
              </w:rPr>
              <w:t>CONCEPTO</w:t>
            </w:r>
          </w:p>
        </w:tc>
        <w:tc>
          <w:tcPr>
            <w:tcW w:w="1985" w:type="dxa"/>
          </w:tcPr>
          <w:p w:rsidR="0077093E" w:rsidRPr="008B1EBF"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863BFA"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863BFA" w:rsidRPr="008B1EBF" w:rsidRDefault="00863BFA" w:rsidP="00E077E3">
            <w:pPr>
              <w:ind w:right="-283"/>
              <w:rPr>
                <w:rFonts w:asciiTheme="minorHAnsi" w:hAnsiTheme="minorHAnsi" w:cs="Tahoma"/>
                <w:sz w:val="22"/>
                <w:szCs w:val="22"/>
              </w:rPr>
            </w:pPr>
            <w:r>
              <w:rPr>
                <w:rFonts w:asciiTheme="minorHAnsi" w:hAnsiTheme="minorHAnsi" w:cs="Tahoma"/>
                <w:b w:val="0"/>
                <w:sz w:val="22"/>
                <w:szCs w:val="22"/>
              </w:rPr>
              <w:t>Sueldos base al personal permanente</w:t>
            </w:r>
          </w:p>
        </w:tc>
        <w:tc>
          <w:tcPr>
            <w:tcW w:w="1985" w:type="dxa"/>
          </w:tcPr>
          <w:p w:rsidR="00863BFA" w:rsidRDefault="005F0C33" w:rsidP="005F0C3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32</w:t>
            </w:r>
            <w:r w:rsidR="006D184E">
              <w:rPr>
                <w:rFonts w:ascii="Calibri" w:hAnsi="Calibri"/>
                <w:color w:val="000000"/>
                <w:sz w:val="22"/>
                <w:szCs w:val="22"/>
              </w:rPr>
              <w:t>,</w:t>
            </w:r>
            <w:r>
              <w:rPr>
                <w:rFonts w:ascii="Calibri" w:hAnsi="Calibri"/>
                <w:color w:val="000000"/>
                <w:sz w:val="22"/>
                <w:szCs w:val="22"/>
              </w:rPr>
              <w:t>768.42</w:t>
            </w:r>
          </w:p>
        </w:tc>
      </w:tr>
      <w:tr w:rsidR="00863BFA"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863BFA" w:rsidRPr="008B1EBF" w:rsidRDefault="00863BFA" w:rsidP="00E077E3">
            <w:pPr>
              <w:ind w:right="-283"/>
              <w:rPr>
                <w:rFonts w:asciiTheme="minorHAnsi" w:hAnsiTheme="minorHAnsi" w:cs="Tahoma"/>
                <w:sz w:val="22"/>
                <w:szCs w:val="22"/>
              </w:rPr>
            </w:pPr>
            <w:r>
              <w:rPr>
                <w:rFonts w:asciiTheme="minorHAnsi" w:hAnsiTheme="minorHAnsi" w:cs="Tahoma"/>
                <w:b w:val="0"/>
                <w:sz w:val="22"/>
                <w:szCs w:val="22"/>
              </w:rPr>
              <w:t>P</w:t>
            </w:r>
            <w:r w:rsidRPr="008B1EBF">
              <w:rPr>
                <w:rFonts w:asciiTheme="minorHAnsi" w:hAnsiTheme="minorHAnsi" w:cs="Tahoma"/>
                <w:b w:val="0"/>
                <w:sz w:val="22"/>
                <w:szCs w:val="22"/>
              </w:rPr>
              <w:t>ri</w:t>
            </w:r>
            <w:r>
              <w:rPr>
                <w:rFonts w:asciiTheme="minorHAnsi" w:hAnsiTheme="minorHAnsi" w:cs="Tahoma"/>
                <w:b w:val="0"/>
                <w:sz w:val="22"/>
                <w:szCs w:val="22"/>
              </w:rPr>
              <w:t>mas por años de servicios prestados</w:t>
            </w:r>
          </w:p>
        </w:tc>
        <w:tc>
          <w:tcPr>
            <w:tcW w:w="1985" w:type="dxa"/>
          </w:tcPr>
          <w:p w:rsidR="00863BFA" w:rsidRDefault="005F0C33" w:rsidP="005F0C3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308</w:t>
            </w:r>
            <w:r w:rsidR="00863BFA">
              <w:rPr>
                <w:rFonts w:ascii="Calibri" w:hAnsi="Calibri"/>
                <w:color w:val="000000"/>
                <w:sz w:val="22"/>
                <w:szCs w:val="22"/>
              </w:rPr>
              <w:t>.</w:t>
            </w:r>
            <w:r>
              <w:rPr>
                <w:rFonts w:ascii="Calibri" w:hAnsi="Calibri"/>
                <w:color w:val="000000"/>
                <w:sz w:val="22"/>
                <w:szCs w:val="22"/>
              </w:rPr>
              <w:t>44</w:t>
            </w:r>
          </w:p>
        </w:tc>
      </w:tr>
      <w:tr w:rsidR="0077093E"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Primas de vacaciones, dominical y gratificación de fin de año</w:t>
            </w:r>
          </w:p>
        </w:tc>
        <w:tc>
          <w:tcPr>
            <w:tcW w:w="1985" w:type="dxa"/>
          </w:tcPr>
          <w:p w:rsidR="0077093E" w:rsidRPr="008B1EBF" w:rsidRDefault="005F0C33" w:rsidP="005F0C3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34</w:t>
            </w:r>
            <w:r w:rsidR="00863BFA">
              <w:rPr>
                <w:rFonts w:ascii="Calibri" w:hAnsi="Calibri"/>
                <w:color w:val="000000"/>
                <w:sz w:val="22"/>
                <w:szCs w:val="22"/>
              </w:rPr>
              <w:t>,</w:t>
            </w:r>
            <w:r>
              <w:rPr>
                <w:rFonts w:ascii="Calibri" w:hAnsi="Calibri"/>
                <w:color w:val="000000"/>
                <w:sz w:val="22"/>
                <w:szCs w:val="22"/>
              </w:rPr>
              <w:t>597</w:t>
            </w:r>
            <w:r w:rsidR="00863BFA">
              <w:rPr>
                <w:rFonts w:ascii="Calibri" w:hAnsi="Calibri"/>
                <w:color w:val="000000"/>
                <w:sz w:val="22"/>
                <w:szCs w:val="22"/>
              </w:rPr>
              <w:t>.</w:t>
            </w:r>
            <w:r>
              <w:rPr>
                <w:rFonts w:ascii="Calibri" w:hAnsi="Calibri"/>
                <w:color w:val="000000"/>
                <w:sz w:val="22"/>
                <w:szCs w:val="22"/>
              </w:rPr>
              <w:t>29</w:t>
            </w:r>
          </w:p>
        </w:tc>
      </w:tr>
      <w:tr w:rsidR="0077093E"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Aguinaldo</w:t>
            </w:r>
          </w:p>
        </w:tc>
        <w:tc>
          <w:tcPr>
            <w:tcW w:w="1985" w:type="dxa"/>
          </w:tcPr>
          <w:p w:rsidR="0077093E" w:rsidRPr="008B1EBF" w:rsidRDefault="005F0C33" w:rsidP="005F0C3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410</w:t>
            </w:r>
            <w:r w:rsidR="00863BFA">
              <w:rPr>
                <w:rFonts w:ascii="Calibri" w:hAnsi="Calibri"/>
                <w:color w:val="000000"/>
                <w:sz w:val="22"/>
                <w:szCs w:val="22"/>
              </w:rPr>
              <w:t>,</w:t>
            </w:r>
            <w:r>
              <w:rPr>
                <w:rFonts w:ascii="Calibri" w:hAnsi="Calibri"/>
                <w:color w:val="000000"/>
                <w:sz w:val="22"/>
                <w:szCs w:val="22"/>
              </w:rPr>
              <w:t>892</w:t>
            </w:r>
            <w:r w:rsidR="00863BFA">
              <w:rPr>
                <w:rFonts w:ascii="Calibri" w:hAnsi="Calibri"/>
                <w:color w:val="000000"/>
                <w:sz w:val="22"/>
                <w:szCs w:val="22"/>
              </w:rPr>
              <w:t>.</w:t>
            </w:r>
            <w:r w:rsidR="006D184E">
              <w:rPr>
                <w:rFonts w:ascii="Calibri" w:hAnsi="Calibri"/>
                <w:color w:val="000000"/>
                <w:sz w:val="22"/>
                <w:szCs w:val="22"/>
              </w:rPr>
              <w:t>4</w:t>
            </w:r>
            <w:r>
              <w:rPr>
                <w:rFonts w:ascii="Calibri" w:hAnsi="Calibri"/>
                <w:color w:val="000000"/>
                <w:sz w:val="22"/>
                <w:szCs w:val="22"/>
              </w:rPr>
              <w:t>3</w:t>
            </w:r>
          </w:p>
        </w:tc>
      </w:tr>
      <w:tr w:rsidR="0077093E"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Aportaciones de seguridad social</w:t>
            </w:r>
          </w:p>
        </w:tc>
        <w:tc>
          <w:tcPr>
            <w:tcW w:w="1985" w:type="dxa"/>
          </w:tcPr>
          <w:p w:rsidR="0077093E" w:rsidRPr="008B1EBF" w:rsidRDefault="005F0C33" w:rsidP="005F0C3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51,085</w:t>
            </w:r>
            <w:r w:rsidR="00863BFA">
              <w:rPr>
                <w:rFonts w:ascii="Calibri" w:hAnsi="Calibri"/>
                <w:color w:val="000000"/>
                <w:sz w:val="22"/>
                <w:szCs w:val="22"/>
              </w:rPr>
              <w:t>.</w:t>
            </w:r>
            <w:r>
              <w:rPr>
                <w:rFonts w:ascii="Calibri" w:hAnsi="Calibri"/>
                <w:color w:val="000000"/>
                <w:sz w:val="22"/>
                <w:szCs w:val="22"/>
              </w:rPr>
              <w:t>38</w:t>
            </w:r>
          </w:p>
        </w:tc>
      </w:tr>
      <w:tr w:rsidR="0095196D"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95196D" w:rsidRPr="008B1EBF" w:rsidRDefault="0095196D" w:rsidP="00E077E3">
            <w:pPr>
              <w:ind w:right="-283"/>
              <w:rPr>
                <w:rFonts w:asciiTheme="minorHAnsi" w:hAnsiTheme="minorHAnsi" w:cs="Tahoma"/>
                <w:sz w:val="22"/>
                <w:szCs w:val="22"/>
              </w:rPr>
            </w:pPr>
            <w:r>
              <w:rPr>
                <w:rFonts w:asciiTheme="minorHAnsi" w:hAnsiTheme="minorHAnsi" w:cs="Tahoma"/>
                <w:b w:val="0"/>
                <w:sz w:val="22"/>
                <w:szCs w:val="22"/>
              </w:rPr>
              <w:t>Prestaciones y haberes de retiro</w:t>
            </w:r>
          </w:p>
        </w:tc>
        <w:tc>
          <w:tcPr>
            <w:tcW w:w="1985" w:type="dxa"/>
          </w:tcPr>
          <w:p w:rsidR="0095196D" w:rsidRDefault="005F0C33" w:rsidP="005F0C3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33</w:t>
            </w:r>
            <w:r w:rsidR="0095196D">
              <w:rPr>
                <w:rFonts w:ascii="Calibri" w:hAnsi="Calibri"/>
                <w:color w:val="000000"/>
                <w:sz w:val="22"/>
                <w:szCs w:val="22"/>
              </w:rPr>
              <w:t>,</w:t>
            </w:r>
            <w:r w:rsidR="006D184E">
              <w:rPr>
                <w:rFonts w:ascii="Calibri" w:hAnsi="Calibri"/>
                <w:color w:val="000000"/>
                <w:sz w:val="22"/>
                <w:szCs w:val="22"/>
              </w:rPr>
              <w:t>86</w:t>
            </w:r>
            <w:r>
              <w:rPr>
                <w:rFonts w:ascii="Calibri" w:hAnsi="Calibri"/>
                <w:color w:val="000000"/>
                <w:sz w:val="22"/>
                <w:szCs w:val="22"/>
              </w:rPr>
              <w:t>0</w:t>
            </w:r>
            <w:r w:rsidR="0095196D">
              <w:rPr>
                <w:rFonts w:ascii="Calibri" w:hAnsi="Calibri"/>
                <w:color w:val="000000"/>
                <w:sz w:val="22"/>
                <w:szCs w:val="22"/>
              </w:rPr>
              <w:t>.</w:t>
            </w:r>
            <w:r w:rsidR="006D184E">
              <w:rPr>
                <w:rFonts w:ascii="Calibri" w:hAnsi="Calibri"/>
                <w:color w:val="000000"/>
                <w:sz w:val="22"/>
                <w:szCs w:val="22"/>
              </w:rPr>
              <w:t>5</w:t>
            </w:r>
            <w:r>
              <w:rPr>
                <w:rFonts w:ascii="Calibri" w:hAnsi="Calibri"/>
                <w:color w:val="000000"/>
                <w:sz w:val="22"/>
                <w:szCs w:val="22"/>
              </w:rPr>
              <w:t>2</w:t>
            </w:r>
          </w:p>
        </w:tc>
      </w:tr>
      <w:tr w:rsidR="0095196D"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95196D" w:rsidRDefault="0095196D" w:rsidP="00E077E3">
            <w:pPr>
              <w:ind w:right="-283"/>
              <w:rPr>
                <w:rFonts w:asciiTheme="minorHAnsi" w:hAnsiTheme="minorHAnsi" w:cs="Tahoma"/>
                <w:b w:val="0"/>
                <w:sz w:val="22"/>
                <w:szCs w:val="22"/>
              </w:rPr>
            </w:pPr>
            <w:r>
              <w:rPr>
                <w:rFonts w:asciiTheme="minorHAnsi" w:hAnsiTheme="minorHAnsi" w:cs="Tahoma"/>
                <w:b w:val="0"/>
                <w:sz w:val="22"/>
                <w:szCs w:val="22"/>
              </w:rPr>
              <w:t>Ayuda de despensa</w:t>
            </w:r>
          </w:p>
        </w:tc>
        <w:tc>
          <w:tcPr>
            <w:tcW w:w="1985" w:type="dxa"/>
          </w:tcPr>
          <w:p w:rsidR="0095196D" w:rsidRDefault="005F0C33" w:rsidP="005F0C3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w:t>
            </w:r>
            <w:r w:rsidR="006D184E">
              <w:rPr>
                <w:rFonts w:ascii="Calibri" w:hAnsi="Calibri"/>
                <w:color w:val="000000"/>
                <w:sz w:val="22"/>
                <w:szCs w:val="22"/>
              </w:rPr>
              <w:t>,</w:t>
            </w:r>
            <w:r>
              <w:rPr>
                <w:rFonts w:ascii="Calibri" w:hAnsi="Calibri"/>
                <w:color w:val="000000"/>
                <w:sz w:val="22"/>
                <w:szCs w:val="22"/>
              </w:rPr>
              <w:t>032</w:t>
            </w:r>
            <w:r w:rsidR="0095196D">
              <w:rPr>
                <w:rFonts w:ascii="Calibri" w:hAnsi="Calibri"/>
                <w:color w:val="000000"/>
                <w:sz w:val="22"/>
                <w:szCs w:val="22"/>
              </w:rPr>
              <w:t>.</w:t>
            </w:r>
            <w:r>
              <w:rPr>
                <w:rFonts w:ascii="Calibri" w:hAnsi="Calibri"/>
                <w:color w:val="000000"/>
                <w:sz w:val="22"/>
                <w:szCs w:val="22"/>
              </w:rPr>
              <w:t>5</w:t>
            </w:r>
            <w:r w:rsidR="0095196D">
              <w:rPr>
                <w:rFonts w:ascii="Calibri" w:hAnsi="Calibri"/>
                <w:color w:val="000000"/>
                <w:sz w:val="22"/>
                <w:szCs w:val="22"/>
              </w:rPr>
              <w:t>2</w:t>
            </w:r>
          </w:p>
        </w:tc>
      </w:tr>
      <w:tr w:rsidR="0095196D"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95196D" w:rsidRDefault="0095196D" w:rsidP="00E077E3">
            <w:pPr>
              <w:ind w:right="-283"/>
              <w:rPr>
                <w:rFonts w:asciiTheme="minorHAnsi" w:hAnsiTheme="minorHAnsi" w:cs="Tahoma"/>
                <w:b w:val="0"/>
                <w:sz w:val="22"/>
                <w:szCs w:val="22"/>
              </w:rPr>
            </w:pPr>
            <w:r>
              <w:rPr>
                <w:rFonts w:asciiTheme="minorHAnsi" w:hAnsiTheme="minorHAnsi" w:cs="Tahoma"/>
                <w:b w:val="0"/>
                <w:sz w:val="22"/>
                <w:szCs w:val="22"/>
              </w:rPr>
              <w:t>Ayuda de pasajes</w:t>
            </w:r>
          </w:p>
        </w:tc>
        <w:tc>
          <w:tcPr>
            <w:tcW w:w="1985" w:type="dxa"/>
          </w:tcPr>
          <w:p w:rsidR="0095196D" w:rsidRDefault="005F0C33" w:rsidP="005F0C3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1,547</w:t>
            </w:r>
            <w:r w:rsidR="0095196D">
              <w:rPr>
                <w:rFonts w:ascii="Calibri" w:hAnsi="Calibri"/>
                <w:color w:val="000000"/>
                <w:sz w:val="22"/>
                <w:szCs w:val="22"/>
              </w:rPr>
              <w:t>.</w:t>
            </w:r>
            <w:r>
              <w:rPr>
                <w:rFonts w:ascii="Calibri" w:hAnsi="Calibri"/>
                <w:color w:val="000000"/>
                <w:sz w:val="22"/>
                <w:szCs w:val="22"/>
              </w:rPr>
              <w:t>49</w:t>
            </w:r>
          </w:p>
        </w:tc>
      </w:tr>
    </w:tbl>
    <w:p w:rsidR="0077093E" w:rsidRDefault="0077093E" w:rsidP="0077093E">
      <w:pPr>
        <w:ind w:right="-283"/>
        <w:contextualSpacing/>
        <w:jc w:val="both"/>
        <w:rPr>
          <w:rFonts w:ascii="Tahoma" w:hAnsi="Tahoma" w:cs="Tahoma"/>
          <w:b/>
        </w:rPr>
      </w:pPr>
    </w:p>
    <w:p w:rsidR="00262C10" w:rsidRDefault="00262C10" w:rsidP="0077093E">
      <w:pPr>
        <w:ind w:right="-283"/>
        <w:contextualSpacing/>
        <w:jc w:val="both"/>
        <w:rPr>
          <w:rFonts w:ascii="Tahoma" w:hAnsi="Tahoma" w:cs="Tahoma"/>
          <w:b/>
        </w:rPr>
      </w:pPr>
    </w:p>
    <w:p w:rsidR="00262C10" w:rsidRDefault="00262C10" w:rsidP="0077093E">
      <w:pPr>
        <w:ind w:right="-283"/>
        <w:contextualSpacing/>
        <w:jc w:val="both"/>
        <w:rPr>
          <w:rFonts w:ascii="Tahoma" w:hAnsi="Tahoma" w:cs="Tahoma"/>
          <w:b/>
        </w:rPr>
      </w:pPr>
    </w:p>
    <w:p w:rsidR="00262C10" w:rsidRDefault="00262C10" w:rsidP="0077093E">
      <w:pPr>
        <w:ind w:right="-283"/>
        <w:contextualSpacing/>
        <w:jc w:val="both"/>
        <w:rPr>
          <w:rFonts w:ascii="Tahoma" w:hAnsi="Tahoma" w:cs="Tahoma"/>
          <w:b/>
        </w:rPr>
      </w:pPr>
    </w:p>
    <w:p w:rsidR="00262C10" w:rsidRPr="00B03A0D" w:rsidRDefault="00262C10" w:rsidP="0077093E">
      <w:pPr>
        <w:ind w:right="-283"/>
        <w:contextualSpacing/>
        <w:jc w:val="both"/>
        <w:rPr>
          <w:rFonts w:ascii="Tahoma" w:hAnsi="Tahoma" w:cs="Tahoma"/>
          <w:b/>
        </w:rPr>
      </w:pPr>
    </w:p>
    <w:p w:rsidR="0077093E" w:rsidRPr="00AD5647" w:rsidRDefault="0077093E" w:rsidP="0077093E">
      <w:pPr>
        <w:ind w:right="-283"/>
        <w:contextualSpacing/>
        <w:jc w:val="both"/>
        <w:rPr>
          <w:rFonts w:ascii="Tahoma" w:hAnsi="Tahoma" w:cs="Tahoma"/>
          <w:b/>
          <w:i/>
        </w:rPr>
      </w:pPr>
    </w:p>
    <w:p w:rsidR="0077093E" w:rsidRPr="00B804CE" w:rsidRDefault="0077093E" w:rsidP="0077093E">
      <w:pPr>
        <w:ind w:right="-283"/>
        <w:contextualSpacing/>
        <w:jc w:val="both"/>
        <w:rPr>
          <w:rFonts w:ascii="Tahoma" w:hAnsi="Tahoma" w:cs="Tahoma"/>
          <w:b/>
        </w:rPr>
      </w:pPr>
      <w:r w:rsidRPr="00B804CE">
        <w:rPr>
          <w:rFonts w:ascii="Tahoma" w:hAnsi="Tahoma" w:cs="Tahoma"/>
          <w:b/>
        </w:rPr>
        <w:lastRenderedPageBreak/>
        <w:t>PROVEEDORES POR PAGAR A CORTO PLAZO</w:t>
      </w:r>
    </w:p>
    <w:p w:rsidR="0077093E" w:rsidRPr="00B804CE" w:rsidRDefault="0077093E" w:rsidP="0077093E">
      <w:pPr>
        <w:ind w:right="-283"/>
        <w:contextualSpacing/>
        <w:jc w:val="both"/>
        <w:rPr>
          <w:rFonts w:ascii="Tahoma" w:hAnsi="Tahoma" w:cs="Tahoma"/>
          <w:b/>
        </w:rPr>
      </w:pPr>
    </w:p>
    <w:p w:rsidR="00495B20" w:rsidRDefault="0077093E" w:rsidP="00495B20">
      <w:pPr>
        <w:ind w:right="-283"/>
        <w:contextualSpacing/>
        <w:rPr>
          <w:rFonts w:ascii="Tahoma" w:hAnsi="Tahoma" w:cs="Tahoma"/>
        </w:rPr>
      </w:pPr>
      <w:r w:rsidRPr="003F0F27">
        <w:rPr>
          <w:rFonts w:ascii="Tahoma" w:hAnsi="Tahoma" w:cs="Tahoma"/>
        </w:rPr>
        <w:t>En este rubro se encuentra</w:t>
      </w:r>
      <w:r w:rsidR="00C62837">
        <w:rPr>
          <w:rFonts w:ascii="Tahoma" w:hAnsi="Tahoma" w:cs="Tahoma"/>
        </w:rPr>
        <w:t xml:space="preserve"> un</w:t>
      </w:r>
      <w:r w:rsidRPr="003F0F27">
        <w:rPr>
          <w:rFonts w:ascii="Tahoma" w:hAnsi="Tahoma" w:cs="Tahoma"/>
        </w:rPr>
        <w:t xml:space="preserve"> adeudo por conceptos varios, derivado</w:t>
      </w:r>
      <w:r w:rsidR="00FC0FAC">
        <w:rPr>
          <w:rFonts w:ascii="Tahoma" w:hAnsi="Tahoma" w:cs="Tahoma"/>
        </w:rPr>
        <w:t>s</w:t>
      </w:r>
      <w:r w:rsidRPr="003F0F27">
        <w:rPr>
          <w:rFonts w:ascii="Tahoma" w:hAnsi="Tahoma" w:cs="Tahoma"/>
        </w:rPr>
        <w:t xml:space="preserve"> de bienes y servicios recibidos y programados para su pago </w:t>
      </w:r>
      <w:r w:rsidR="00C62837">
        <w:rPr>
          <w:rFonts w:ascii="Tahoma" w:hAnsi="Tahoma" w:cs="Tahoma"/>
        </w:rPr>
        <w:t>en febrer</w:t>
      </w:r>
      <w:r w:rsidR="00495B20">
        <w:rPr>
          <w:rFonts w:ascii="Tahoma" w:hAnsi="Tahoma" w:cs="Tahoma"/>
        </w:rPr>
        <w:t>o de 2019, lo que suma un monto de $</w:t>
      </w:r>
      <w:r w:rsidR="00C62837">
        <w:rPr>
          <w:rFonts w:ascii="Tahoma" w:hAnsi="Tahoma" w:cs="Tahoma"/>
        </w:rPr>
        <w:t>527.00</w:t>
      </w:r>
      <w:r w:rsidR="00495B20">
        <w:rPr>
          <w:rFonts w:ascii="Tahoma" w:hAnsi="Tahoma" w:cs="Tahoma"/>
        </w:rPr>
        <w:t>, tal como se desglosa a continuación:</w:t>
      </w:r>
      <w:r w:rsidR="00495B20">
        <w:rPr>
          <w:rFonts w:ascii="Tahoma" w:hAnsi="Tahoma" w:cs="Tahoma"/>
        </w:rPr>
        <w:br/>
      </w:r>
    </w:p>
    <w:tbl>
      <w:tblPr>
        <w:tblStyle w:val="Tabladelista6concolores1"/>
        <w:tblW w:w="0" w:type="auto"/>
        <w:tblLook w:val="04A0" w:firstRow="1" w:lastRow="0" w:firstColumn="1" w:lastColumn="0" w:noHBand="0" w:noVBand="1"/>
      </w:tblPr>
      <w:tblGrid>
        <w:gridCol w:w="6874"/>
        <w:gridCol w:w="2180"/>
      </w:tblGrid>
      <w:tr w:rsidR="00495B20" w:rsidRPr="0009630E" w:rsidTr="006A65D3">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495B20" w:rsidRPr="0009630E" w:rsidRDefault="00495B20" w:rsidP="00C2269B">
            <w:pPr>
              <w:ind w:right="-283"/>
              <w:contextualSpacing/>
              <w:jc w:val="center"/>
              <w:rPr>
                <w:rFonts w:asciiTheme="minorHAnsi" w:hAnsiTheme="minorHAnsi" w:cs="Tahoma"/>
                <w:b w:val="0"/>
                <w:sz w:val="22"/>
                <w:szCs w:val="22"/>
              </w:rPr>
            </w:pPr>
            <w:r>
              <w:rPr>
                <w:rFonts w:asciiTheme="minorHAnsi" w:hAnsiTheme="minorHAnsi" w:cs="Tahoma"/>
                <w:b w:val="0"/>
                <w:sz w:val="22"/>
                <w:szCs w:val="22"/>
              </w:rPr>
              <w:t>PARTIDA / PROVEEDOR</w:t>
            </w:r>
          </w:p>
        </w:tc>
        <w:tc>
          <w:tcPr>
            <w:tcW w:w="2180" w:type="dxa"/>
          </w:tcPr>
          <w:p w:rsidR="00495B20" w:rsidRPr="0009630E" w:rsidRDefault="00495B20" w:rsidP="00C2269B">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Pr>
                <w:rFonts w:ascii="Tahoma" w:hAnsi="Tahoma" w:cs="Tahoma"/>
                <w:b w:val="0"/>
              </w:rPr>
              <w:t>MONTO</w:t>
            </w:r>
          </w:p>
        </w:tc>
      </w:tr>
      <w:tr w:rsidR="00495B20" w:rsidRPr="0009630E" w:rsidTr="006A65D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495B20" w:rsidRPr="000105FB" w:rsidRDefault="00C62837" w:rsidP="00C2269B">
            <w:pPr>
              <w:ind w:right="-283"/>
              <w:contextualSpacing/>
              <w:rPr>
                <w:rFonts w:asciiTheme="minorHAnsi" w:hAnsiTheme="minorHAnsi" w:cs="Tahoma"/>
                <w:b w:val="0"/>
                <w:sz w:val="22"/>
                <w:szCs w:val="22"/>
              </w:rPr>
            </w:pPr>
            <w:r>
              <w:rPr>
                <w:rFonts w:asciiTheme="minorHAnsi" w:hAnsiTheme="minorHAnsi" w:cs="Tahoma"/>
                <w:b w:val="0"/>
                <w:sz w:val="22"/>
                <w:szCs w:val="22"/>
              </w:rPr>
              <w:t>Caja chica</w:t>
            </w:r>
          </w:p>
        </w:tc>
        <w:tc>
          <w:tcPr>
            <w:tcW w:w="2180" w:type="dxa"/>
          </w:tcPr>
          <w:p w:rsidR="00262C10" w:rsidRPr="00B02E01" w:rsidRDefault="00262C10" w:rsidP="00262C1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$3,318.53</w:t>
            </w:r>
          </w:p>
        </w:tc>
      </w:tr>
    </w:tbl>
    <w:p w:rsidR="00495B20" w:rsidRDefault="00495B20" w:rsidP="0077093E">
      <w:pPr>
        <w:ind w:right="-283"/>
        <w:contextualSpacing/>
        <w:jc w:val="both"/>
        <w:rPr>
          <w:rFonts w:ascii="Tahoma" w:hAnsi="Tahoma" w:cs="Tahoma"/>
        </w:rPr>
      </w:pPr>
    </w:p>
    <w:p w:rsidR="0077093E" w:rsidRDefault="0077093E" w:rsidP="0077093E">
      <w:pPr>
        <w:ind w:right="-283"/>
        <w:contextualSpacing/>
        <w:jc w:val="both"/>
        <w:rPr>
          <w:rFonts w:ascii="Tahoma" w:hAnsi="Tahoma" w:cs="Tahoma"/>
        </w:rPr>
      </w:pPr>
    </w:p>
    <w:p w:rsidR="0077093E" w:rsidRPr="00B804CE" w:rsidRDefault="0077093E" w:rsidP="0077093E">
      <w:pPr>
        <w:ind w:right="-283"/>
        <w:contextualSpacing/>
        <w:jc w:val="both"/>
        <w:rPr>
          <w:rFonts w:ascii="Tahoma" w:hAnsi="Tahoma" w:cs="Tahoma"/>
          <w:b/>
        </w:rPr>
      </w:pPr>
      <w:r w:rsidRPr="00B804CE">
        <w:rPr>
          <w:rFonts w:ascii="Tahoma" w:hAnsi="Tahoma" w:cs="Tahoma"/>
          <w:b/>
        </w:rPr>
        <w:t>RETENCIONES Y CONTRIBUCIONES POR PAGAR A CORTO PLAZO.</w:t>
      </w:r>
    </w:p>
    <w:p w:rsidR="0077093E" w:rsidRPr="00B03A0D" w:rsidRDefault="0077093E" w:rsidP="0077093E">
      <w:pPr>
        <w:ind w:right="-283"/>
        <w:contextualSpacing/>
        <w:jc w:val="both"/>
        <w:rPr>
          <w:rFonts w:ascii="Tahoma" w:hAnsi="Tahoma" w:cs="Tahoma"/>
          <w:b/>
        </w:rPr>
      </w:pPr>
    </w:p>
    <w:p w:rsidR="0077093E" w:rsidRPr="005200CD" w:rsidRDefault="0077093E" w:rsidP="0077093E">
      <w:pPr>
        <w:ind w:right="-283"/>
        <w:contextualSpacing/>
        <w:jc w:val="both"/>
        <w:rPr>
          <w:rFonts w:ascii="Tahoma" w:hAnsi="Tahoma" w:cs="Tahoma"/>
        </w:rPr>
      </w:pPr>
      <w:r w:rsidRPr="00B03A0D">
        <w:rPr>
          <w:rFonts w:ascii="Tahoma" w:hAnsi="Tahoma" w:cs="Tahoma"/>
        </w:rPr>
        <w:t>Se integran de la siguiente manera:</w:t>
      </w:r>
    </w:p>
    <w:p w:rsidR="0077093E" w:rsidRPr="005200CD" w:rsidRDefault="0077093E" w:rsidP="0077093E">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6874"/>
        <w:gridCol w:w="2180"/>
      </w:tblGrid>
      <w:tr w:rsidR="0077093E" w:rsidRPr="0009630E" w:rsidTr="006A65D3">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09630E" w:rsidRDefault="0077093E" w:rsidP="00E077E3">
            <w:pPr>
              <w:ind w:right="-283"/>
              <w:contextualSpacing/>
              <w:jc w:val="center"/>
              <w:rPr>
                <w:rFonts w:asciiTheme="minorHAnsi" w:hAnsiTheme="minorHAnsi" w:cs="Tahoma"/>
                <w:b w:val="0"/>
                <w:sz w:val="22"/>
                <w:szCs w:val="22"/>
              </w:rPr>
            </w:pPr>
            <w:r w:rsidRPr="0009630E">
              <w:rPr>
                <w:rFonts w:asciiTheme="minorHAnsi" w:hAnsiTheme="minorHAnsi" w:cs="Tahoma"/>
                <w:b w:val="0"/>
                <w:sz w:val="22"/>
                <w:szCs w:val="22"/>
              </w:rPr>
              <w:t>CONCEPTO</w:t>
            </w:r>
          </w:p>
        </w:tc>
        <w:tc>
          <w:tcPr>
            <w:tcW w:w="2180" w:type="dxa"/>
          </w:tcPr>
          <w:p w:rsidR="0077093E" w:rsidRPr="0009630E" w:rsidRDefault="00BD0E93"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Pr>
                <w:rFonts w:ascii="Tahoma" w:hAnsi="Tahoma" w:cs="Tahoma"/>
                <w:b w:val="0"/>
              </w:rPr>
              <w:t>MONTO</w:t>
            </w:r>
          </w:p>
        </w:tc>
      </w:tr>
      <w:tr w:rsidR="0077093E" w:rsidRPr="0009630E" w:rsidTr="006A65D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0105FB" w:rsidRDefault="0077093E" w:rsidP="00E077E3">
            <w:pPr>
              <w:ind w:right="-283"/>
              <w:contextualSpacing/>
              <w:rPr>
                <w:rFonts w:asciiTheme="minorHAnsi" w:hAnsiTheme="minorHAnsi" w:cs="Tahoma"/>
                <w:b w:val="0"/>
                <w:sz w:val="22"/>
                <w:szCs w:val="22"/>
              </w:rPr>
            </w:pPr>
            <w:bookmarkStart w:id="6" w:name="_Hlk489960403"/>
            <w:bookmarkStart w:id="7" w:name="_Hlk495316497"/>
            <w:bookmarkStart w:id="8" w:name="_Hlk482017541"/>
            <w:r w:rsidRPr="000105FB">
              <w:rPr>
                <w:rFonts w:asciiTheme="minorHAnsi" w:hAnsiTheme="minorHAnsi" w:cs="Tahoma"/>
                <w:b w:val="0"/>
                <w:sz w:val="22"/>
                <w:szCs w:val="22"/>
              </w:rPr>
              <w:t>I.S.P.T.</w:t>
            </w:r>
          </w:p>
        </w:tc>
        <w:tc>
          <w:tcPr>
            <w:tcW w:w="2180" w:type="dxa"/>
          </w:tcPr>
          <w:p w:rsidR="0077093E" w:rsidRPr="00B02E01" w:rsidRDefault="004C5BF1" w:rsidP="00262C1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262C10">
              <w:rPr>
                <w:rFonts w:ascii="Calibri" w:hAnsi="Calibri"/>
                <w:color w:val="000000"/>
                <w:sz w:val="22"/>
                <w:szCs w:val="22"/>
              </w:rPr>
              <w:t>267</w:t>
            </w:r>
            <w:r w:rsidR="00C62837">
              <w:rPr>
                <w:rFonts w:ascii="Calibri" w:hAnsi="Calibri"/>
                <w:color w:val="000000"/>
                <w:sz w:val="22"/>
                <w:szCs w:val="22"/>
              </w:rPr>
              <w:t>,</w:t>
            </w:r>
            <w:r w:rsidR="00262C10">
              <w:rPr>
                <w:rFonts w:ascii="Calibri" w:hAnsi="Calibri"/>
                <w:color w:val="000000"/>
                <w:sz w:val="22"/>
                <w:szCs w:val="22"/>
              </w:rPr>
              <w:t>048</w:t>
            </w:r>
            <w:r w:rsidR="00C62837">
              <w:rPr>
                <w:rFonts w:ascii="Calibri" w:hAnsi="Calibri"/>
                <w:color w:val="000000"/>
                <w:sz w:val="22"/>
                <w:szCs w:val="22"/>
              </w:rPr>
              <w:t>.</w:t>
            </w:r>
            <w:r w:rsidR="00262C10">
              <w:rPr>
                <w:rFonts w:ascii="Calibri" w:hAnsi="Calibri"/>
                <w:color w:val="000000"/>
                <w:sz w:val="22"/>
                <w:szCs w:val="22"/>
              </w:rPr>
              <w:t>17</w:t>
            </w:r>
          </w:p>
        </w:tc>
      </w:tr>
      <w:tr w:rsidR="00AC6C1F" w:rsidRPr="0009630E" w:rsidTr="006A65D3">
        <w:trPr>
          <w:trHeight w:val="227"/>
        </w:trPr>
        <w:tc>
          <w:tcPr>
            <w:cnfStyle w:val="001000000000" w:firstRow="0" w:lastRow="0" w:firstColumn="1" w:lastColumn="0" w:oddVBand="0" w:evenVBand="0" w:oddHBand="0" w:evenHBand="0" w:firstRowFirstColumn="0" w:firstRowLastColumn="0" w:lastRowFirstColumn="0" w:lastRowLastColumn="0"/>
            <w:tcW w:w="6874" w:type="dxa"/>
          </w:tcPr>
          <w:p w:rsidR="00AC6C1F" w:rsidRDefault="00AC6C1F" w:rsidP="00AC6C1F">
            <w:pPr>
              <w:ind w:right="-283"/>
              <w:contextualSpacing/>
              <w:rPr>
                <w:rFonts w:asciiTheme="minorHAnsi" w:hAnsiTheme="minorHAnsi" w:cs="Tahoma"/>
                <w:sz w:val="22"/>
                <w:szCs w:val="22"/>
              </w:rPr>
            </w:pPr>
            <w:r>
              <w:rPr>
                <w:rFonts w:asciiTheme="minorHAnsi" w:hAnsiTheme="minorHAnsi" w:cs="Tahoma"/>
                <w:b w:val="0"/>
                <w:sz w:val="22"/>
                <w:szCs w:val="22"/>
              </w:rPr>
              <w:t>Retención cuota pensiones</w:t>
            </w:r>
          </w:p>
        </w:tc>
        <w:tc>
          <w:tcPr>
            <w:tcW w:w="2180" w:type="dxa"/>
          </w:tcPr>
          <w:p w:rsidR="00AC6C1F" w:rsidRDefault="00262C10" w:rsidP="00262C10">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-3,769.52</w:t>
            </w:r>
          </w:p>
        </w:tc>
      </w:tr>
      <w:tr w:rsidR="00AC6C1F" w:rsidRPr="0009630E" w:rsidTr="006A65D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AC6C1F" w:rsidRDefault="00AC6C1F" w:rsidP="00E077E3">
            <w:pPr>
              <w:ind w:right="-283"/>
              <w:contextualSpacing/>
              <w:rPr>
                <w:rFonts w:asciiTheme="minorHAnsi" w:hAnsiTheme="minorHAnsi" w:cs="Tahoma"/>
                <w:sz w:val="22"/>
                <w:szCs w:val="22"/>
              </w:rPr>
            </w:pPr>
            <w:r>
              <w:rPr>
                <w:rFonts w:asciiTheme="minorHAnsi" w:hAnsiTheme="minorHAnsi" w:cs="Tahoma"/>
                <w:b w:val="0"/>
                <w:sz w:val="22"/>
                <w:szCs w:val="22"/>
              </w:rPr>
              <w:t>Retención préstamo pensiones</w:t>
            </w:r>
          </w:p>
        </w:tc>
        <w:tc>
          <w:tcPr>
            <w:tcW w:w="2180" w:type="dxa"/>
          </w:tcPr>
          <w:p w:rsidR="00AC6C1F" w:rsidRDefault="00262C10" w:rsidP="00262C1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w:t>
            </w:r>
            <w:r w:rsidR="008B3DB7">
              <w:rPr>
                <w:rFonts w:ascii="Calibri" w:hAnsi="Calibri"/>
                <w:color w:val="000000"/>
                <w:sz w:val="22"/>
                <w:szCs w:val="22"/>
              </w:rPr>
              <w:t>,0</w:t>
            </w:r>
            <w:r>
              <w:rPr>
                <w:rFonts w:ascii="Calibri" w:hAnsi="Calibri"/>
                <w:color w:val="000000"/>
                <w:sz w:val="22"/>
                <w:szCs w:val="22"/>
              </w:rPr>
              <w:t>10.95</w:t>
            </w:r>
          </w:p>
        </w:tc>
      </w:tr>
      <w:tr w:rsidR="000629E7" w:rsidRPr="0009630E" w:rsidTr="006A65D3">
        <w:trPr>
          <w:trHeight w:val="227"/>
        </w:trPr>
        <w:tc>
          <w:tcPr>
            <w:cnfStyle w:val="001000000000" w:firstRow="0" w:lastRow="0" w:firstColumn="1" w:lastColumn="0" w:oddVBand="0" w:evenVBand="0" w:oddHBand="0" w:evenHBand="0" w:firstRowFirstColumn="0" w:firstRowLastColumn="0" w:lastRowFirstColumn="0" w:lastRowLastColumn="0"/>
            <w:tcW w:w="6874" w:type="dxa"/>
          </w:tcPr>
          <w:p w:rsidR="000629E7" w:rsidRPr="000629E7" w:rsidRDefault="000629E7" w:rsidP="00E077E3">
            <w:pPr>
              <w:ind w:right="-283"/>
              <w:contextualSpacing/>
              <w:rPr>
                <w:rFonts w:asciiTheme="minorHAnsi" w:hAnsiTheme="minorHAnsi" w:cs="Tahoma"/>
                <w:b w:val="0"/>
                <w:sz w:val="22"/>
                <w:szCs w:val="22"/>
              </w:rPr>
            </w:pPr>
            <w:r w:rsidRPr="000629E7">
              <w:rPr>
                <w:rFonts w:asciiTheme="minorHAnsi" w:hAnsiTheme="minorHAnsi" w:cs="Tahoma"/>
                <w:b w:val="0"/>
                <w:sz w:val="22"/>
                <w:szCs w:val="22"/>
              </w:rPr>
              <w:t>Otras Retenciones y Contribuciones</w:t>
            </w:r>
          </w:p>
        </w:tc>
        <w:tc>
          <w:tcPr>
            <w:tcW w:w="2180" w:type="dxa"/>
          </w:tcPr>
          <w:p w:rsidR="000629E7" w:rsidRPr="000629E7" w:rsidRDefault="000629E7" w:rsidP="00262C10">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0629E7">
              <w:rPr>
                <w:rFonts w:ascii="Calibri" w:hAnsi="Calibri"/>
                <w:color w:val="000000"/>
                <w:sz w:val="22"/>
                <w:szCs w:val="22"/>
              </w:rPr>
              <w:t>$</w:t>
            </w:r>
            <w:r w:rsidR="00262C10">
              <w:rPr>
                <w:rFonts w:ascii="Calibri" w:hAnsi="Calibri"/>
                <w:color w:val="000000"/>
                <w:sz w:val="22"/>
                <w:szCs w:val="22"/>
              </w:rPr>
              <w:t>6</w:t>
            </w:r>
            <w:r w:rsidR="003D4B3F">
              <w:rPr>
                <w:rFonts w:ascii="Calibri" w:hAnsi="Calibri"/>
                <w:color w:val="000000"/>
                <w:sz w:val="22"/>
                <w:szCs w:val="22"/>
              </w:rPr>
              <w:t>,</w:t>
            </w:r>
            <w:r w:rsidR="00262C10">
              <w:rPr>
                <w:rFonts w:ascii="Calibri" w:hAnsi="Calibri"/>
                <w:color w:val="000000"/>
                <w:sz w:val="22"/>
                <w:szCs w:val="22"/>
              </w:rPr>
              <w:t>205</w:t>
            </w:r>
            <w:r w:rsidR="003D4B3F">
              <w:rPr>
                <w:rFonts w:ascii="Calibri" w:hAnsi="Calibri"/>
                <w:color w:val="000000"/>
                <w:sz w:val="22"/>
                <w:szCs w:val="22"/>
              </w:rPr>
              <w:t>.</w:t>
            </w:r>
            <w:r w:rsidR="00262C10">
              <w:rPr>
                <w:rFonts w:ascii="Calibri" w:hAnsi="Calibri"/>
                <w:color w:val="000000"/>
                <w:sz w:val="22"/>
                <w:szCs w:val="22"/>
              </w:rPr>
              <w:t>58</w:t>
            </w:r>
          </w:p>
        </w:tc>
      </w:tr>
      <w:bookmarkEnd w:id="6"/>
      <w:bookmarkEnd w:id="7"/>
      <w:bookmarkEnd w:id="8"/>
      <w:tr w:rsidR="005F41E9" w:rsidRPr="000105FB" w:rsidTr="006A65D3">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6874" w:type="dxa"/>
          </w:tcPr>
          <w:p w:rsidR="005F41E9" w:rsidRPr="000105FB" w:rsidRDefault="005F41E9" w:rsidP="005F41E9">
            <w:pPr>
              <w:ind w:right="-283"/>
              <w:contextualSpacing/>
              <w:jc w:val="both"/>
              <w:rPr>
                <w:rFonts w:asciiTheme="minorHAnsi" w:hAnsiTheme="minorHAnsi" w:cs="Tahoma"/>
                <w:sz w:val="22"/>
                <w:szCs w:val="22"/>
              </w:rPr>
            </w:pPr>
            <w:r w:rsidRPr="000105FB">
              <w:rPr>
                <w:rFonts w:asciiTheme="minorHAnsi" w:hAnsiTheme="minorHAnsi" w:cs="Tahoma"/>
                <w:sz w:val="22"/>
                <w:szCs w:val="22"/>
              </w:rPr>
              <w:t>Total Retenciones y Contribuciones por pagar a Corto Plazo</w:t>
            </w:r>
          </w:p>
        </w:tc>
        <w:tc>
          <w:tcPr>
            <w:tcW w:w="2180" w:type="dxa"/>
          </w:tcPr>
          <w:p w:rsidR="005F41E9" w:rsidRPr="00AE0861" w:rsidRDefault="005F41E9" w:rsidP="00450687">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450687">
              <w:rPr>
                <w:rFonts w:ascii="Calibri" w:hAnsi="Calibri"/>
                <w:b/>
                <w:color w:val="000000"/>
                <w:sz w:val="22"/>
                <w:szCs w:val="22"/>
              </w:rPr>
              <w:t>254</w:t>
            </w:r>
            <w:r w:rsidR="000665EB">
              <w:rPr>
                <w:rFonts w:ascii="Calibri" w:hAnsi="Calibri"/>
                <w:b/>
                <w:color w:val="000000"/>
                <w:sz w:val="22"/>
                <w:szCs w:val="22"/>
              </w:rPr>
              <w:t>,</w:t>
            </w:r>
            <w:r w:rsidR="00450687">
              <w:rPr>
                <w:rFonts w:ascii="Calibri" w:hAnsi="Calibri"/>
                <w:b/>
                <w:color w:val="000000"/>
                <w:sz w:val="22"/>
                <w:szCs w:val="22"/>
              </w:rPr>
              <w:t>473</w:t>
            </w:r>
            <w:r w:rsidR="00AC6C1F">
              <w:rPr>
                <w:rFonts w:ascii="Calibri" w:hAnsi="Calibri"/>
                <w:b/>
                <w:color w:val="000000"/>
                <w:sz w:val="22"/>
                <w:szCs w:val="22"/>
              </w:rPr>
              <w:t>.</w:t>
            </w:r>
            <w:r w:rsidR="00450687">
              <w:rPr>
                <w:rFonts w:ascii="Calibri" w:hAnsi="Calibri"/>
                <w:b/>
                <w:color w:val="000000"/>
                <w:sz w:val="22"/>
                <w:szCs w:val="22"/>
              </w:rPr>
              <w:t>28</w:t>
            </w:r>
          </w:p>
        </w:tc>
      </w:tr>
    </w:tbl>
    <w:p w:rsidR="0077093E" w:rsidRPr="002A61F1" w:rsidRDefault="0077093E" w:rsidP="0077093E">
      <w:pPr>
        <w:ind w:right="-283"/>
        <w:contextualSpacing/>
        <w:jc w:val="both"/>
        <w:rPr>
          <w:rFonts w:ascii="Tahoma" w:hAnsi="Tahoma" w:cs="Tahoma"/>
        </w:rPr>
      </w:pPr>
    </w:p>
    <w:p w:rsidR="0077093E" w:rsidRDefault="0077093E" w:rsidP="0077093E">
      <w:pPr>
        <w:ind w:right="-283"/>
        <w:contextualSpacing/>
        <w:jc w:val="both"/>
        <w:rPr>
          <w:rFonts w:ascii="Tahoma" w:hAnsi="Tahoma" w:cs="Tahoma"/>
        </w:rPr>
      </w:pPr>
      <w:r w:rsidRPr="00B03A0D">
        <w:rPr>
          <w:rFonts w:ascii="Tahoma" w:hAnsi="Tahoma" w:cs="Tahoma"/>
        </w:rPr>
        <w:t xml:space="preserve">Dichos impuestos se pagan en el mes posterior como lo establecen las disposiciones fiscales que los rigen. </w:t>
      </w:r>
      <w:r w:rsidR="00AC6C1F">
        <w:rPr>
          <w:rFonts w:ascii="Tahoma" w:hAnsi="Tahoma" w:cs="Tahoma"/>
        </w:rPr>
        <w:br/>
        <w:t xml:space="preserve">Los montos, tanto de retención cuota pensiones como retención préstamo pensiones, se encuentran en negativo debido a que ya se enteraron esos montos al Instituto de Pensiones del Estado de Jalisco, sin embargo al empleado no se le han hecho las </w:t>
      </w:r>
      <w:r w:rsidR="00043BD7">
        <w:rPr>
          <w:rFonts w:ascii="Tahoma" w:hAnsi="Tahoma" w:cs="Tahoma"/>
        </w:rPr>
        <w:t>d</w:t>
      </w:r>
      <w:r w:rsidR="00AC6C1F">
        <w:rPr>
          <w:rFonts w:ascii="Tahoma" w:hAnsi="Tahoma" w:cs="Tahoma"/>
        </w:rPr>
        <w:t xml:space="preserve">ebidas retenciones puesto que se </w:t>
      </w:r>
      <w:r w:rsidR="00043BD7">
        <w:rPr>
          <w:rFonts w:ascii="Tahoma" w:hAnsi="Tahoma" w:cs="Tahoma"/>
        </w:rPr>
        <w:t>éstos aun no firman los correspondientes finiquitos.</w:t>
      </w:r>
    </w:p>
    <w:p w:rsidR="00043BD7" w:rsidRDefault="00043BD7" w:rsidP="0077093E">
      <w:pPr>
        <w:ind w:right="-283"/>
        <w:contextualSpacing/>
        <w:jc w:val="both"/>
        <w:rPr>
          <w:rFonts w:ascii="Tahoma" w:hAnsi="Tahoma" w:cs="Tahoma"/>
          <w:i/>
          <w:u w:val="single"/>
        </w:rPr>
      </w:pPr>
    </w:p>
    <w:p w:rsidR="0077093E" w:rsidRPr="00B03A0D" w:rsidRDefault="0077093E" w:rsidP="0077093E">
      <w:pPr>
        <w:ind w:right="-283"/>
        <w:contextualSpacing/>
        <w:jc w:val="both"/>
        <w:rPr>
          <w:rFonts w:ascii="Tahoma" w:hAnsi="Tahoma" w:cs="Tahoma"/>
          <w:i/>
          <w:u w:val="single"/>
        </w:rPr>
      </w:pPr>
      <w:r w:rsidRPr="00B03A0D">
        <w:rPr>
          <w:rFonts w:ascii="Tahoma" w:hAnsi="Tahoma" w:cs="Tahoma"/>
          <w:i/>
          <w:u w:val="single"/>
        </w:rPr>
        <w:t xml:space="preserve">IMSS, PENSIONES </w:t>
      </w:r>
      <w:r w:rsidR="00F56049" w:rsidRPr="00B03A0D">
        <w:rPr>
          <w:rFonts w:ascii="Tahoma" w:hAnsi="Tahoma" w:cs="Tahoma"/>
          <w:i/>
          <w:u w:val="single"/>
        </w:rPr>
        <w:t>Y SEDAR</w:t>
      </w:r>
      <w:r w:rsidRPr="00B03A0D">
        <w:rPr>
          <w:rFonts w:ascii="Tahoma" w:hAnsi="Tahoma" w:cs="Tahoma"/>
          <w:i/>
          <w:u w:val="single"/>
        </w:rPr>
        <w:t>.</w:t>
      </w:r>
    </w:p>
    <w:p w:rsidR="0077093E" w:rsidRPr="00B03A0D" w:rsidRDefault="0077093E" w:rsidP="0077093E">
      <w:pPr>
        <w:ind w:right="-283"/>
        <w:contextualSpacing/>
        <w:jc w:val="both"/>
        <w:rPr>
          <w:rFonts w:ascii="Tahoma" w:hAnsi="Tahoma" w:cs="Tahoma"/>
        </w:rPr>
      </w:pPr>
    </w:p>
    <w:p w:rsidR="0077093E" w:rsidRPr="006171E6" w:rsidRDefault="0077093E" w:rsidP="0077093E">
      <w:pPr>
        <w:ind w:right="-283"/>
        <w:contextualSpacing/>
        <w:jc w:val="both"/>
        <w:rPr>
          <w:rFonts w:ascii="Tahoma" w:hAnsi="Tahoma" w:cs="Tahoma"/>
          <w:i/>
        </w:rPr>
      </w:pPr>
      <w:r w:rsidRPr="00B03A0D">
        <w:rPr>
          <w:rFonts w:ascii="Tahoma" w:hAnsi="Tahoma" w:cs="Tahoma"/>
        </w:rPr>
        <w:t>Los trabajadores están registrados ante el Instituto Mexicano del Seguro Social</w:t>
      </w:r>
      <w:r>
        <w:rPr>
          <w:rFonts w:ascii="Tahoma" w:hAnsi="Tahoma" w:cs="Tahoma"/>
        </w:rPr>
        <w:t>,</w:t>
      </w:r>
      <w:r w:rsidRPr="00B03A0D">
        <w:rPr>
          <w:rFonts w:ascii="Tahoma" w:hAnsi="Tahoma" w:cs="Tahoma"/>
        </w:rPr>
        <w:t xml:space="preserve"> bajo la modalidad 38 “Riesgo de trabajo y enfermedades y maternidad”, </w:t>
      </w:r>
      <w:r w:rsidRPr="00552D35">
        <w:rPr>
          <w:rFonts w:ascii="Tahoma" w:hAnsi="Tahoma" w:cs="Tahoma"/>
        </w:rPr>
        <w:t xml:space="preserve">por adhesión al Convenio firmado entre el Poder Ejecutivo del Gobierno del Estado de Jalisco y la Delegación Estatal del IMSS, por contar con </w:t>
      </w:r>
      <w:r w:rsidRPr="00B03A0D">
        <w:rPr>
          <w:rFonts w:ascii="Tahoma" w:hAnsi="Tahoma" w:cs="Tahoma"/>
        </w:rPr>
        <w:t xml:space="preserve">un sistema de pensiones </w:t>
      </w:r>
      <w:r>
        <w:rPr>
          <w:rFonts w:ascii="Tahoma" w:hAnsi="Tahoma" w:cs="Tahoma"/>
        </w:rPr>
        <w:t xml:space="preserve">a </w:t>
      </w:r>
      <w:r w:rsidRPr="006171E6">
        <w:rPr>
          <w:rFonts w:ascii="Tahoma" w:hAnsi="Tahoma" w:cs="Tahoma"/>
          <w:strike/>
        </w:rPr>
        <w:t>de</w:t>
      </w:r>
      <w:r w:rsidRPr="00B03A0D">
        <w:rPr>
          <w:rFonts w:ascii="Tahoma" w:hAnsi="Tahoma" w:cs="Tahoma"/>
        </w:rPr>
        <w:t xml:space="preserve"> los trabajadores.</w:t>
      </w:r>
    </w:p>
    <w:p w:rsidR="0077093E" w:rsidRPr="00552D35" w:rsidRDefault="0077093E" w:rsidP="0077093E">
      <w:pPr>
        <w:ind w:right="-283"/>
        <w:contextualSpacing/>
        <w:jc w:val="both"/>
        <w:rPr>
          <w:rFonts w:ascii="Tahoma" w:hAnsi="Tahoma" w:cs="Tahoma"/>
        </w:rPr>
      </w:pPr>
    </w:p>
    <w:p w:rsidR="0077093E" w:rsidRPr="00552D35" w:rsidRDefault="0077093E" w:rsidP="0077093E">
      <w:pPr>
        <w:ind w:right="-283"/>
        <w:contextualSpacing/>
        <w:jc w:val="both"/>
        <w:rPr>
          <w:rFonts w:ascii="Tahoma" w:hAnsi="Tahoma" w:cs="Tahoma"/>
        </w:rPr>
      </w:pPr>
      <w:r w:rsidRPr="00552D35">
        <w:rPr>
          <w:rFonts w:ascii="Tahoma" w:hAnsi="Tahoma" w:cs="Tahoma"/>
        </w:rPr>
        <w:t>Las cuotas por concepto de jubilación, invalidez, vejez y muerte las solventa el IIEG mediante Convenio que tiene celebrado con el Instituto de Pensiones del Estado de Jalisco, con aportaciones del mis</w:t>
      </w:r>
      <w:r w:rsidR="00043BD7">
        <w:rPr>
          <w:rFonts w:ascii="Tahoma" w:hAnsi="Tahoma" w:cs="Tahoma"/>
        </w:rPr>
        <w:t>mo trabajador y del Organismo; d</w:t>
      </w:r>
      <w:r w:rsidRPr="00552D35">
        <w:rPr>
          <w:rFonts w:ascii="Tahoma" w:hAnsi="Tahoma" w:cs="Tahoma"/>
        </w:rPr>
        <w:t>e igual manera, se paga por conducto de Pensiones del Estado la cuota del 2% al Sistema Estatal de Ahorro para el Retiro para cubrir la obligación laboral al respecto. Dentro de las cuotas que se pagan al Instituto de Pensiones del Estado, se cubre también con la obligación que se tendría con el INFONAVIT.</w:t>
      </w:r>
    </w:p>
    <w:p w:rsidR="0077093E" w:rsidRDefault="0077093E" w:rsidP="0077093E">
      <w:pPr>
        <w:ind w:right="-283"/>
        <w:contextualSpacing/>
        <w:jc w:val="both"/>
        <w:rPr>
          <w:rFonts w:ascii="Tahoma" w:hAnsi="Tahoma" w:cs="Tahoma"/>
          <w:i/>
        </w:rPr>
      </w:pPr>
    </w:p>
    <w:p w:rsidR="0077093E" w:rsidRDefault="0077093E" w:rsidP="0077093E">
      <w:pPr>
        <w:ind w:right="-283"/>
        <w:contextualSpacing/>
        <w:jc w:val="both"/>
        <w:rPr>
          <w:rFonts w:ascii="Tahoma" w:hAnsi="Tahoma" w:cs="Tahoma"/>
          <w:b/>
        </w:rPr>
      </w:pPr>
    </w:p>
    <w:p w:rsidR="00EC4C47" w:rsidRDefault="00EC4C47" w:rsidP="0077093E">
      <w:pPr>
        <w:ind w:right="-283"/>
        <w:contextualSpacing/>
        <w:jc w:val="both"/>
        <w:rPr>
          <w:rFonts w:ascii="Tahoma" w:hAnsi="Tahoma" w:cs="Tahoma"/>
        </w:rPr>
      </w:pPr>
    </w:p>
    <w:p w:rsidR="00EC4C47" w:rsidRDefault="00EC4C47" w:rsidP="0077093E">
      <w:pPr>
        <w:ind w:right="-283"/>
        <w:contextualSpacing/>
        <w:jc w:val="both"/>
        <w:rPr>
          <w:rFonts w:ascii="Tahoma" w:hAnsi="Tahoma" w:cs="Tahoma"/>
        </w:rPr>
      </w:pPr>
    </w:p>
    <w:p w:rsidR="00E46FF8" w:rsidRPr="00B804CE" w:rsidRDefault="00E46FF8" w:rsidP="00E46FF8">
      <w:pPr>
        <w:pStyle w:val="Prrafodelista"/>
        <w:numPr>
          <w:ilvl w:val="0"/>
          <w:numId w:val="8"/>
        </w:numPr>
        <w:ind w:right="-283"/>
        <w:rPr>
          <w:rFonts w:ascii="Tahoma" w:hAnsi="Tahoma" w:cs="Tahoma"/>
          <w:b/>
          <w:sz w:val="24"/>
        </w:rPr>
      </w:pPr>
      <w:r w:rsidRPr="00B804CE">
        <w:rPr>
          <w:rFonts w:ascii="Tahoma" w:hAnsi="Tahoma" w:cs="Tahoma"/>
          <w:b/>
          <w:sz w:val="24"/>
        </w:rPr>
        <w:t>NOTAS AL ESTADO DE ACTIVIDADES.</w:t>
      </w:r>
    </w:p>
    <w:p w:rsidR="00E46FF8" w:rsidRPr="00202805" w:rsidRDefault="00E46FF8" w:rsidP="00E46FF8">
      <w:pPr>
        <w:ind w:right="-283"/>
        <w:jc w:val="both"/>
        <w:rPr>
          <w:rFonts w:ascii="Tahoma" w:hAnsi="Tahoma" w:cs="Tahoma"/>
        </w:rPr>
      </w:pPr>
    </w:p>
    <w:p w:rsidR="00E46FF8" w:rsidRPr="00202805" w:rsidRDefault="00E46FF8" w:rsidP="00E46FF8">
      <w:pPr>
        <w:ind w:right="-283"/>
        <w:jc w:val="both"/>
        <w:rPr>
          <w:rFonts w:ascii="Tahoma" w:hAnsi="Tahoma" w:cs="Tahoma"/>
          <w:u w:val="single"/>
        </w:rPr>
      </w:pPr>
      <w:r w:rsidRPr="00202805">
        <w:rPr>
          <w:rFonts w:ascii="Tahoma" w:hAnsi="Tahoma" w:cs="Tahoma"/>
          <w:u w:val="single"/>
        </w:rPr>
        <w:t>INGRESOS DE GESTIÓN:</w:t>
      </w:r>
    </w:p>
    <w:p w:rsidR="00E46FF8" w:rsidRPr="00202805" w:rsidRDefault="00E46FF8" w:rsidP="00E46FF8">
      <w:pPr>
        <w:ind w:right="-283"/>
        <w:jc w:val="both"/>
        <w:rPr>
          <w:rFonts w:ascii="Tahoma" w:hAnsi="Tahoma" w:cs="Tahoma"/>
        </w:rPr>
      </w:pPr>
    </w:p>
    <w:p w:rsidR="00E46FF8" w:rsidRPr="00B03A0D" w:rsidRDefault="00E46FF8" w:rsidP="00E46FF8">
      <w:pPr>
        <w:ind w:right="-283"/>
        <w:jc w:val="both"/>
        <w:rPr>
          <w:rFonts w:ascii="Tahoma" w:hAnsi="Tahoma" w:cs="Tahoma"/>
        </w:rPr>
      </w:pPr>
      <w:r w:rsidRPr="00202805">
        <w:rPr>
          <w:rFonts w:ascii="Tahoma" w:hAnsi="Tahoma" w:cs="Tahoma"/>
        </w:rPr>
        <w:t xml:space="preserve">Al mes </w:t>
      </w:r>
      <w:r>
        <w:rPr>
          <w:rFonts w:ascii="Tahoma" w:hAnsi="Tahoma" w:cs="Tahoma"/>
        </w:rPr>
        <w:t xml:space="preserve">de </w:t>
      </w:r>
      <w:r w:rsidR="009D7187">
        <w:rPr>
          <w:rFonts w:ascii="Tahoma" w:hAnsi="Tahoma" w:cs="Tahoma"/>
        </w:rPr>
        <w:t>febrero</w:t>
      </w:r>
      <w:r w:rsidR="00956E2B">
        <w:rPr>
          <w:rFonts w:ascii="Tahoma" w:hAnsi="Tahoma" w:cs="Tahoma"/>
        </w:rPr>
        <w:t xml:space="preserve"> de 2019</w:t>
      </w:r>
      <w:r w:rsidRPr="00202805">
        <w:rPr>
          <w:rFonts w:ascii="Tahoma" w:hAnsi="Tahoma" w:cs="Tahoma"/>
        </w:rPr>
        <w:t xml:space="preserve"> el Instituto de Información Estadística y Geográfica, tuvo ingresos por los siguientes conceptos:</w:t>
      </w:r>
    </w:p>
    <w:p w:rsidR="00E46FF8" w:rsidRPr="00B03A0D" w:rsidRDefault="00E46FF8" w:rsidP="00E46FF8">
      <w:pPr>
        <w:ind w:right="-283"/>
        <w:jc w:val="both"/>
        <w:rPr>
          <w:rFonts w:ascii="Tahoma" w:hAnsi="Tahoma" w:cs="Tahoma"/>
        </w:rPr>
      </w:pPr>
    </w:p>
    <w:p w:rsidR="00E46FF8" w:rsidRPr="00B03A0D" w:rsidRDefault="00E46FF8" w:rsidP="00E46FF8">
      <w:pPr>
        <w:ind w:right="-283"/>
        <w:contextualSpacing/>
        <w:jc w:val="both"/>
        <w:rPr>
          <w:rFonts w:ascii="Tahoma" w:hAnsi="Tahoma" w:cs="Tahoma"/>
        </w:rPr>
      </w:pPr>
    </w:p>
    <w:p w:rsidR="00E46FF8" w:rsidRPr="00B03A0D" w:rsidRDefault="00E46FF8" w:rsidP="00E46FF8">
      <w:pPr>
        <w:numPr>
          <w:ilvl w:val="0"/>
          <w:numId w:val="3"/>
        </w:numPr>
        <w:ind w:left="360" w:right="-283"/>
        <w:contextualSpacing/>
        <w:jc w:val="both"/>
        <w:rPr>
          <w:rFonts w:ascii="Tahoma" w:hAnsi="Tahoma" w:cs="Tahoma"/>
        </w:rPr>
      </w:pPr>
      <w:r w:rsidRPr="009D3B73">
        <w:rPr>
          <w:rFonts w:ascii="Tahoma" w:hAnsi="Tahoma" w:cs="Tahoma"/>
          <w:b/>
        </w:rPr>
        <w:t>Ingresos por venta de bienes</w:t>
      </w:r>
      <w:r>
        <w:rPr>
          <w:rFonts w:ascii="Tahoma" w:hAnsi="Tahoma" w:cs="Tahoma"/>
          <w:b/>
        </w:rPr>
        <w:t xml:space="preserve"> y/o servicios</w:t>
      </w:r>
      <w:r w:rsidRPr="009D3B73">
        <w:rPr>
          <w:rFonts w:ascii="Tahoma" w:hAnsi="Tahoma" w:cs="Tahoma"/>
          <w:b/>
        </w:rPr>
        <w:t>.</w:t>
      </w:r>
      <w:r w:rsidRPr="009D3B73">
        <w:rPr>
          <w:rFonts w:ascii="Tahoma" w:hAnsi="Tahoma" w:cs="Tahoma"/>
        </w:rPr>
        <w:t xml:space="preserve"> </w:t>
      </w:r>
      <w:r w:rsidR="00956E2B">
        <w:rPr>
          <w:rFonts w:ascii="Tahoma" w:hAnsi="Tahoma" w:cs="Tahoma"/>
        </w:rPr>
        <w:t>Se</w:t>
      </w:r>
      <w:r>
        <w:rPr>
          <w:rFonts w:ascii="Tahoma" w:hAnsi="Tahoma" w:cs="Tahoma"/>
        </w:rPr>
        <w:t xml:space="preserve"> recaudó la cantidad de $</w:t>
      </w:r>
      <w:r w:rsidR="00956E2B">
        <w:rPr>
          <w:rFonts w:ascii="Tahoma" w:hAnsi="Tahoma" w:cs="Tahoma"/>
        </w:rPr>
        <w:t>72.00</w:t>
      </w:r>
      <w:r>
        <w:rPr>
          <w:rFonts w:ascii="Tahoma" w:hAnsi="Tahoma" w:cs="Tahoma"/>
        </w:rPr>
        <w:t xml:space="preserve"> por este concepto.</w:t>
      </w:r>
    </w:p>
    <w:p w:rsidR="00E46FF8" w:rsidRDefault="00E46FF8" w:rsidP="00E46FF8">
      <w:pPr>
        <w:numPr>
          <w:ilvl w:val="0"/>
          <w:numId w:val="3"/>
        </w:numPr>
        <w:ind w:left="360" w:right="-283"/>
        <w:contextualSpacing/>
        <w:jc w:val="both"/>
        <w:rPr>
          <w:rFonts w:ascii="Tahoma" w:hAnsi="Tahoma" w:cs="Tahoma"/>
        </w:rPr>
      </w:pPr>
      <w:r w:rsidRPr="00B03A0D">
        <w:rPr>
          <w:rFonts w:ascii="Tahoma" w:hAnsi="Tahoma" w:cs="Tahoma"/>
          <w:b/>
        </w:rPr>
        <w:t xml:space="preserve">Ingresos por </w:t>
      </w:r>
      <w:r>
        <w:rPr>
          <w:rFonts w:ascii="Tahoma" w:hAnsi="Tahoma" w:cs="Tahoma"/>
          <w:b/>
        </w:rPr>
        <w:t>productos financieros</w:t>
      </w:r>
      <w:r w:rsidRPr="00B03A0D">
        <w:rPr>
          <w:rFonts w:ascii="Tahoma" w:hAnsi="Tahoma" w:cs="Tahoma"/>
          <w:b/>
        </w:rPr>
        <w:t xml:space="preserve">. </w:t>
      </w:r>
      <w:r w:rsidR="009D7187">
        <w:rPr>
          <w:rFonts w:ascii="Tahoma" w:hAnsi="Tahoma" w:cs="Tahoma"/>
        </w:rPr>
        <w:t>A este mes se recaudó la cantidad de $27,782.78</w:t>
      </w:r>
      <w:r>
        <w:rPr>
          <w:rFonts w:ascii="Tahoma" w:hAnsi="Tahoma" w:cs="Tahoma"/>
        </w:rPr>
        <w:t>.</w:t>
      </w:r>
    </w:p>
    <w:p w:rsidR="00E46FF8" w:rsidRDefault="00E46FF8" w:rsidP="00E46FF8">
      <w:pPr>
        <w:numPr>
          <w:ilvl w:val="0"/>
          <w:numId w:val="3"/>
        </w:numPr>
        <w:ind w:left="360" w:right="-283"/>
        <w:contextualSpacing/>
        <w:jc w:val="both"/>
        <w:rPr>
          <w:rFonts w:ascii="Tahoma" w:hAnsi="Tahoma" w:cs="Tahoma"/>
        </w:rPr>
      </w:pPr>
      <w:r w:rsidRPr="009D3B73">
        <w:rPr>
          <w:rFonts w:ascii="Tahoma" w:hAnsi="Tahoma" w:cs="Tahoma"/>
          <w:b/>
        </w:rPr>
        <w:t>Ingresos por participaciones y aportaciones.</w:t>
      </w:r>
      <w:r w:rsidRPr="009D3B73">
        <w:rPr>
          <w:rFonts w:ascii="Tahoma" w:hAnsi="Tahoma" w:cs="Tahoma"/>
        </w:rPr>
        <w:t xml:space="preserve"> </w:t>
      </w:r>
      <w:r w:rsidR="00956E2B">
        <w:rPr>
          <w:rFonts w:ascii="Tahoma" w:hAnsi="Tahoma" w:cs="Tahoma"/>
        </w:rPr>
        <w:t xml:space="preserve">Al mes de </w:t>
      </w:r>
      <w:r w:rsidR="009D7187">
        <w:rPr>
          <w:rFonts w:ascii="Tahoma" w:hAnsi="Tahoma" w:cs="Tahoma"/>
        </w:rPr>
        <w:t>febrero</w:t>
      </w:r>
      <w:r w:rsidR="00956E2B">
        <w:rPr>
          <w:rFonts w:ascii="Tahoma" w:hAnsi="Tahoma" w:cs="Tahoma"/>
        </w:rPr>
        <w:t xml:space="preserve"> de 2019 no se tuvo recaudado por este concepto.</w:t>
      </w:r>
    </w:p>
    <w:p w:rsidR="00E46FF8" w:rsidRPr="000D63D2" w:rsidRDefault="00E46FF8" w:rsidP="00E46FF8">
      <w:pPr>
        <w:numPr>
          <w:ilvl w:val="0"/>
          <w:numId w:val="3"/>
        </w:numPr>
        <w:ind w:left="360" w:right="-283"/>
        <w:contextualSpacing/>
        <w:jc w:val="both"/>
        <w:rPr>
          <w:rFonts w:ascii="Tahoma" w:hAnsi="Tahoma" w:cs="Tahoma"/>
        </w:rPr>
      </w:pPr>
      <w:r>
        <w:rPr>
          <w:rFonts w:ascii="Tahoma" w:hAnsi="Tahoma" w:cs="Tahoma"/>
          <w:b/>
        </w:rPr>
        <w:t xml:space="preserve">Otros ingresos. </w:t>
      </w:r>
      <w:r w:rsidR="00956E2B">
        <w:rPr>
          <w:rFonts w:ascii="Tahoma" w:hAnsi="Tahoma" w:cs="Tahoma"/>
        </w:rPr>
        <w:t xml:space="preserve">Al mes de </w:t>
      </w:r>
      <w:r w:rsidR="009D7187">
        <w:rPr>
          <w:rFonts w:ascii="Tahoma" w:hAnsi="Tahoma" w:cs="Tahoma"/>
        </w:rPr>
        <w:t>febrero</w:t>
      </w:r>
      <w:r w:rsidR="00956E2B">
        <w:rPr>
          <w:rFonts w:ascii="Tahoma" w:hAnsi="Tahoma" w:cs="Tahoma"/>
        </w:rPr>
        <w:t xml:space="preserve"> no se tuvo recaudado por este concepto</w:t>
      </w:r>
      <w:r>
        <w:rPr>
          <w:rFonts w:ascii="Tahoma" w:hAnsi="Tahoma" w:cs="Tahoma"/>
        </w:rPr>
        <w:t>.</w:t>
      </w:r>
    </w:p>
    <w:p w:rsidR="00E46FF8" w:rsidRDefault="00E46FF8" w:rsidP="00E46FF8">
      <w:pPr>
        <w:numPr>
          <w:ilvl w:val="0"/>
          <w:numId w:val="3"/>
        </w:numPr>
        <w:ind w:left="360" w:right="-283"/>
        <w:contextualSpacing/>
        <w:jc w:val="both"/>
        <w:rPr>
          <w:rFonts w:ascii="Tahoma" w:hAnsi="Tahoma" w:cs="Tahoma"/>
        </w:rPr>
      </w:pPr>
      <w:r>
        <w:rPr>
          <w:rFonts w:ascii="Tahoma" w:hAnsi="Tahoma" w:cs="Tahoma"/>
          <w:b/>
        </w:rPr>
        <w:t xml:space="preserve">Ingresos no presupuestarios. </w:t>
      </w:r>
      <w:r>
        <w:rPr>
          <w:rFonts w:ascii="Tahoma" w:hAnsi="Tahoma" w:cs="Tahoma"/>
        </w:rPr>
        <w:t>Para efectos presupuestales, mas no contables, se contempla en este rubro la cantidad de $</w:t>
      </w:r>
      <w:r w:rsidR="009D7187">
        <w:rPr>
          <w:rFonts w:ascii="Tahoma" w:hAnsi="Tahoma" w:cs="Tahoma"/>
        </w:rPr>
        <w:t>3’223,491.15</w:t>
      </w:r>
      <w:r>
        <w:rPr>
          <w:rFonts w:ascii="Tahoma" w:hAnsi="Tahoma" w:cs="Tahoma"/>
        </w:rPr>
        <w:t xml:space="preserve"> proveniente del ejercicio fiscal 201</w:t>
      </w:r>
      <w:r w:rsidR="00956E2B">
        <w:rPr>
          <w:rFonts w:ascii="Tahoma" w:hAnsi="Tahoma" w:cs="Tahoma"/>
        </w:rPr>
        <w:t>8</w:t>
      </w:r>
      <w:r>
        <w:rPr>
          <w:rFonts w:ascii="Tahoma" w:hAnsi="Tahoma" w:cs="Tahoma"/>
        </w:rPr>
        <w:t>, y autorizado como Ley de In</w:t>
      </w:r>
      <w:r w:rsidR="00956E2B">
        <w:rPr>
          <w:rFonts w:ascii="Tahoma" w:hAnsi="Tahoma" w:cs="Tahoma"/>
        </w:rPr>
        <w:t>gresos Estimada en enero de 2019</w:t>
      </w:r>
      <w:r>
        <w:rPr>
          <w:rFonts w:ascii="Tahoma" w:hAnsi="Tahoma" w:cs="Tahoma"/>
        </w:rPr>
        <w:t>.</w:t>
      </w:r>
    </w:p>
    <w:p w:rsidR="00E46FF8" w:rsidRPr="00B03A0D" w:rsidRDefault="00E46FF8" w:rsidP="00E46FF8">
      <w:pPr>
        <w:pStyle w:val="Prrafodelista"/>
        <w:numPr>
          <w:ilvl w:val="0"/>
          <w:numId w:val="3"/>
        </w:numPr>
        <w:ind w:left="360" w:right="-283"/>
        <w:jc w:val="both"/>
        <w:rPr>
          <w:rFonts w:ascii="Tahoma" w:hAnsi="Tahoma" w:cs="Tahoma"/>
        </w:rPr>
      </w:pPr>
      <w:r w:rsidRPr="00B03A0D">
        <w:rPr>
          <w:rFonts w:ascii="Tahoma" w:hAnsi="Tahoma" w:cs="Tahoma"/>
          <w:b/>
        </w:rPr>
        <w:t>Transferencias del Gobierno Estatal.</w:t>
      </w:r>
      <w:r w:rsidRPr="00B03A0D">
        <w:rPr>
          <w:rFonts w:ascii="Tahoma" w:hAnsi="Tahoma" w:cs="Tahoma"/>
        </w:rPr>
        <w:t xml:space="preserve"> </w:t>
      </w:r>
      <w:r w:rsidRPr="00B03A0D">
        <w:rPr>
          <w:rFonts w:ascii="Tahoma" w:hAnsi="Tahoma" w:cs="Tahoma"/>
          <w:b/>
        </w:rPr>
        <w:t xml:space="preserve"> </w:t>
      </w:r>
      <w:r w:rsidRPr="00B03A0D">
        <w:rPr>
          <w:rFonts w:ascii="Tahoma" w:hAnsi="Tahoma" w:cs="Tahoma"/>
        </w:rPr>
        <w:t>Los ingresos por concept</w:t>
      </w:r>
      <w:r>
        <w:rPr>
          <w:rFonts w:ascii="Tahoma" w:hAnsi="Tahoma" w:cs="Tahoma"/>
        </w:rPr>
        <w:t xml:space="preserve">o de transferencias </w:t>
      </w:r>
      <w:r w:rsidR="00956E2B">
        <w:rPr>
          <w:rFonts w:ascii="Tahoma" w:hAnsi="Tahoma" w:cs="Tahoma"/>
        </w:rPr>
        <w:t>este mes</w:t>
      </w:r>
      <w:r>
        <w:rPr>
          <w:rFonts w:ascii="Tahoma" w:hAnsi="Tahoma" w:cs="Tahoma"/>
        </w:rPr>
        <w:t xml:space="preserve"> son</w:t>
      </w:r>
      <w:r w:rsidRPr="00B03A0D">
        <w:rPr>
          <w:rFonts w:ascii="Tahoma" w:hAnsi="Tahoma" w:cs="Tahoma"/>
        </w:rPr>
        <w:t xml:space="preserve"> por </w:t>
      </w:r>
      <w:r>
        <w:rPr>
          <w:rFonts w:ascii="Tahoma" w:hAnsi="Tahoma" w:cs="Tahoma"/>
        </w:rPr>
        <w:t>$</w:t>
      </w:r>
      <w:r w:rsidR="009D7187">
        <w:rPr>
          <w:rFonts w:ascii="Tahoma" w:hAnsi="Tahoma" w:cs="Tahoma"/>
        </w:rPr>
        <w:t>30’675,038.00</w:t>
      </w:r>
      <w:r>
        <w:rPr>
          <w:rFonts w:ascii="Tahoma" w:hAnsi="Tahoma" w:cs="Tahoma"/>
        </w:rPr>
        <w:t>.</w:t>
      </w:r>
    </w:p>
    <w:p w:rsidR="00E46FF8" w:rsidRDefault="00E46FF8" w:rsidP="00E46FF8">
      <w:pPr>
        <w:ind w:right="-283"/>
        <w:jc w:val="both"/>
        <w:rPr>
          <w:rFonts w:ascii="Tahoma" w:hAnsi="Tahoma" w:cs="Tahoma"/>
        </w:rPr>
      </w:pPr>
    </w:p>
    <w:p w:rsidR="00E46FF8" w:rsidRPr="00923000" w:rsidRDefault="00E46FF8" w:rsidP="00E46FF8">
      <w:pPr>
        <w:ind w:right="-283"/>
        <w:jc w:val="both"/>
        <w:rPr>
          <w:rFonts w:ascii="Tahoma" w:hAnsi="Tahoma" w:cs="Tahoma"/>
          <w:i/>
        </w:rPr>
      </w:pPr>
    </w:p>
    <w:p w:rsidR="00E46FF8" w:rsidRDefault="00E46FF8" w:rsidP="00E46FF8">
      <w:pPr>
        <w:ind w:right="-283"/>
        <w:jc w:val="both"/>
        <w:rPr>
          <w:rFonts w:ascii="Tahoma" w:hAnsi="Tahoma" w:cs="Tahoma"/>
          <w:u w:val="single"/>
        </w:rPr>
      </w:pPr>
      <w:r w:rsidRPr="00B03A0D">
        <w:rPr>
          <w:rFonts w:ascii="Tahoma" w:hAnsi="Tahoma" w:cs="Tahoma"/>
          <w:u w:val="single"/>
        </w:rPr>
        <w:t>GASTOS Y OTRAS PARTIDAS.</w:t>
      </w:r>
    </w:p>
    <w:p w:rsidR="00E46FF8" w:rsidRDefault="00E46FF8" w:rsidP="00E46FF8">
      <w:pPr>
        <w:ind w:right="-283"/>
        <w:jc w:val="both"/>
        <w:rPr>
          <w:rFonts w:ascii="Tahoma" w:hAnsi="Tahoma" w:cs="Tahoma"/>
          <w:u w:val="single"/>
        </w:rPr>
      </w:pPr>
    </w:p>
    <w:p w:rsidR="00E46FF8" w:rsidRPr="00B03A0D" w:rsidRDefault="00E46FF8" w:rsidP="00E46FF8">
      <w:pPr>
        <w:ind w:right="-283"/>
        <w:jc w:val="both"/>
        <w:rPr>
          <w:rFonts w:ascii="Tahoma" w:hAnsi="Tahoma" w:cs="Tahoma"/>
        </w:rPr>
      </w:pPr>
      <w:r w:rsidRPr="00B03A0D">
        <w:rPr>
          <w:rFonts w:ascii="Tahoma" w:hAnsi="Tahoma" w:cs="Tahoma"/>
        </w:rPr>
        <w:t xml:space="preserve">En el Estado Analítico Mensual de Egresos Pagados del Instituto de Información Estadística y Geográfica al </w:t>
      </w:r>
      <w:r w:rsidR="009D7187">
        <w:rPr>
          <w:rFonts w:ascii="Tahoma" w:hAnsi="Tahoma" w:cs="Tahoma"/>
        </w:rPr>
        <w:t>28 de febrero</w:t>
      </w:r>
      <w:r w:rsidR="00956E2B">
        <w:rPr>
          <w:rFonts w:ascii="Tahoma" w:hAnsi="Tahoma" w:cs="Tahoma"/>
        </w:rPr>
        <w:t xml:space="preserve"> de 2019</w:t>
      </w:r>
      <w:r>
        <w:rPr>
          <w:rFonts w:ascii="Tahoma" w:hAnsi="Tahoma" w:cs="Tahoma"/>
        </w:rPr>
        <w:t>,</w:t>
      </w:r>
      <w:r w:rsidRPr="00B03A0D">
        <w:rPr>
          <w:rFonts w:ascii="Tahoma" w:hAnsi="Tahoma" w:cs="Tahoma"/>
        </w:rPr>
        <w:t xml:space="preserve"> sus movimientos fueron los siguientes:</w:t>
      </w:r>
    </w:p>
    <w:p w:rsidR="00E46FF8" w:rsidRPr="00B03A0D" w:rsidRDefault="00E46FF8" w:rsidP="00E46FF8">
      <w:pPr>
        <w:ind w:right="-283"/>
        <w:jc w:val="both"/>
        <w:rPr>
          <w:rFonts w:ascii="Tahoma" w:hAnsi="Tahoma" w:cs="Tahoma"/>
        </w:rPr>
      </w:pPr>
    </w:p>
    <w:p w:rsidR="00E46FF8" w:rsidRDefault="00E46FF8" w:rsidP="00956E2B">
      <w:pPr>
        <w:pStyle w:val="Prrafodelista"/>
        <w:numPr>
          <w:ilvl w:val="0"/>
          <w:numId w:val="4"/>
        </w:numPr>
        <w:jc w:val="both"/>
        <w:rPr>
          <w:rFonts w:ascii="Tahoma" w:hAnsi="Tahoma" w:cs="Tahoma"/>
        </w:rPr>
      </w:pPr>
      <w:r w:rsidRPr="00B03A0D">
        <w:rPr>
          <w:rFonts w:ascii="Tahoma" w:hAnsi="Tahoma" w:cs="Tahoma"/>
        </w:rPr>
        <w:t xml:space="preserve">En el rubro de </w:t>
      </w:r>
      <w:r w:rsidRPr="0009432C">
        <w:rPr>
          <w:rFonts w:ascii="Tahoma" w:hAnsi="Tahoma" w:cs="Tahoma"/>
          <w:b/>
        </w:rPr>
        <w:t>Servicios Personales</w:t>
      </w:r>
      <w:r w:rsidRPr="0009432C">
        <w:rPr>
          <w:rFonts w:ascii="Tahoma" w:hAnsi="Tahoma" w:cs="Tahoma"/>
        </w:rPr>
        <w:t>, Capítulo 1000, conforme a la plantilla autorizada, se presenta un Presupuesto Modificado por $</w:t>
      </w:r>
      <w:r w:rsidR="009D7187">
        <w:rPr>
          <w:rFonts w:ascii="Tahoma" w:hAnsi="Tahoma" w:cs="Tahoma"/>
        </w:rPr>
        <w:t>25’923,089.03</w:t>
      </w:r>
      <w:r>
        <w:rPr>
          <w:rFonts w:ascii="Tahoma" w:hAnsi="Tahoma" w:cs="Tahoma"/>
        </w:rPr>
        <w:t xml:space="preserve"> </w:t>
      </w:r>
      <w:r w:rsidRPr="0009432C">
        <w:rPr>
          <w:rFonts w:ascii="Tahoma" w:hAnsi="Tahoma" w:cs="Tahoma"/>
        </w:rPr>
        <w:t xml:space="preserve">de los cuales se </w:t>
      </w:r>
      <w:r>
        <w:rPr>
          <w:rFonts w:ascii="Tahoma" w:hAnsi="Tahoma" w:cs="Tahoma"/>
        </w:rPr>
        <w:t>devengó</w:t>
      </w:r>
      <w:r w:rsidRPr="0009432C">
        <w:rPr>
          <w:rFonts w:ascii="Tahoma" w:hAnsi="Tahoma" w:cs="Tahoma"/>
        </w:rPr>
        <w:t xml:space="preserve"> la cantidad de $</w:t>
      </w:r>
      <w:r w:rsidR="009D7187">
        <w:rPr>
          <w:rFonts w:ascii="Tahoma" w:hAnsi="Tahoma" w:cs="Tahoma"/>
        </w:rPr>
        <w:t>3’791,072.93</w:t>
      </w:r>
      <w:r w:rsidRPr="0009432C">
        <w:rPr>
          <w:rFonts w:ascii="Tahoma" w:hAnsi="Tahoma" w:cs="Tahoma"/>
        </w:rPr>
        <w:t xml:space="preserve">, quedando por aplicar </w:t>
      </w:r>
      <w:r>
        <w:rPr>
          <w:rFonts w:ascii="Tahoma" w:hAnsi="Tahoma" w:cs="Tahoma"/>
        </w:rPr>
        <w:t>$</w:t>
      </w:r>
      <w:r w:rsidR="009D7187">
        <w:rPr>
          <w:rFonts w:ascii="Tahoma" w:hAnsi="Tahoma" w:cs="Tahoma"/>
        </w:rPr>
        <w:t>22’132,016.10</w:t>
      </w:r>
      <w:r w:rsidR="00956E2B">
        <w:rPr>
          <w:rFonts w:ascii="Tahoma" w:hAnsi="Tahoma" w:cs="Tahoma"/>
        </w:rPr>
        <w:t>. Del monto pagado, a esta fecha,</w:t>
      </w:r>
      <w:r>
        <w:rPr>
          <w:rFonts w:ascii="Tahoma" w:hAnsi="Tahoma" w:cs="Tahoma"/>
        </w:rPr>
        <w:t xml:space="preserve"> </w:t>
      </w:r>
      <w:r w:rsidR="00956E2B" w:rsidRPr="000F1A6E">
        <w:rPr>
          <w:rFonts w:ascii="Tahoma" w:hAnsi="Tahoma" w:cs="Tahoma"/>
        </w:rPr>
        <w:t>no se cuenta con partidas que en lo individual representen el 10% o más del presupuesto autorizado</w:t>
      </w:r>
      <w:r w:rsidR="00956E2B">
        <w:rPr>
          <w:rFonts w:ascii="Tahoma" w:hAnsi="Tahoma" w:cs="Tahoma"/>
        </w:rPr>
        <w:t>.</w:t>
      </w:r>
    </w:p>
    <w:p w:rsidR="00956E2B" w:rsidRPr="00B03A0D" w:rsidRDefault="00956E2B" w:rsidP="00956E2B">
      <w:pPr>
        <w:pStyle w:val="Prrafodelista"/>
        <w:jc w:val="both"/>
        <w:rPr>
          <w:rFonts w:ascii="Tahoma" w:hAnsi="Tahoma" w:cs="Tahoma"/>
        </w:rPr>
      </w:pPr>
    </w:p>
    <w:p w:rsidR="00E46FF8" w:rsidRPr="000F1A6E" w:rsidRDefault="00E46FF8" w:rsidP="00E46FF8">
      <w:pPr>
        <w:pStyle w:val="Prrafodelista"/>
        <w:numPr>
          <w:ilvl w:val="0"/>
          <w:numId w:val="4"/>
        </w:numPr>
        <w:jc w:val="both"/>
        <w:rPr>
          <w:rFonts w:ascii="Tahoma" w:hAnsi="Tahoma" w:cs="Tahoma"/>
        </w:rPr>
      </w:pPr>
      <w:r w:rsidRPr="00BC1D1C">
        <w:rPr>
          <w:rFonts w:ascii="Tahoma" w:hAnsi="Tahoma" w:cs="Tahoma"/>
        </w:rPr>
        <w:t xml:space="preserve">En el rubro de </w:t>
      </w:r>
      <w:r w:rsidRPr="00BC1D1C">
        <w:rPr>
          <w:rFonts w:ascii="Tahoma" w:hAnsi="Tahoma" w:cs="Tahoma"/>
          <w:b/>
        </w:rPr>
        <w:t>Materiales y Suministros</w:t>
      </w:r>
      <w:r w:rsidRPr="00C07841">
        <w:rPr>
          <w:rFonts w:ascii="Tahoma" w:hAnsi="Tahoma" w:cs="Tahoma"/>
        </w:rPr>
        <w:t>, Capítulo 2000, se presenta un P</w:t>
      </w:r>
      <w:r>
        <w:rPr>
          <w:rFonts w:ascii="Tahoma" w:hAnsi="Tahoma" w:cs="Tahoma"/>
        </w:rPr>
        <w:t>resupuesto Modificado por $</w:t>
      </w:r>
      <w:r w:rsidR="00540971">
        <w:rPr>
          <w:rFonts w:ascii="Tahoma" w:hAnsi="Tahoma" w:cs="Tahoma"/>
        </w:rPr>
        <w:t>739,519.00</w:t>
      </w:r>
      <w:r w:rsidRPr="00C07841">
        <w:rPr>
          <w:rFonts w:ascii="Tahoma" w:hAnsi="Tahoma" w:cs="Tahoma"/>
        </w:rPr>
        <w:t xml:space="preserve"> de los cuales se</w:t>
      </w:r>
      <w:r w:rsidRPr="00BC1D1C">
        <w:rPr>
          <w:rFonts w:ascii="Tahoma" w:hAnsi="Tahoma" w:cs="Tahoma"/>
        </w:rPr>
        <w:t xml:space="preserve"> devengó la cantidad de $</w:t>
      </w:r>
      <w:r w:rsidR="009D7187">
        <w:rPr>
          <w:rFonts w:ascii="Tahoma" w:hAnsi="Tahoma" w:cs="Tahoma"/>
        </w:rPr>
        <w:t>23,164.85</w:t>
      </w:r>
      <w:r w:rsidRPr="00BC1D1C">
        <w:rPr>
          <w:rFonts w:ascii="Tahoma" w:hAnsi="Tahoma" w:cs="Tahoma"/>
        </w:rPr>
        <w:t xml:space="preserve"> quedando por aplicar $</w:t>
      </w:r>
      <w:r w:rsidR="009D7187">
        <w:rPr>
          <w:rFonts w:ascii="Tahoma" w:hAnsi="Tahoma" w:cs="Tahoma"/>
        </w:rPr>
        <w:t>716,354.15.</w:t>
      </w:r>
      <w:r w:rsidRPr="000F1A6E">
        <w:rPr>
          <w:rFonts w:ascii="Tahoma" w:hAnsi="Tahoma" w:cs="Tahoma"/>
        </w:rPr>
        <w:t xml:space="preserve"> En este rubro no se cuenta con partidas que en lo individual representen el 10% o más del presupuesto autorizado.</w:t>
      </w:r>
    </w:p>
    <w:p w:rsidR="00E46FF8" w:rsidRPr="00BC1D1C" w:rsidRDefault="00E46FF8" w:rsidP="00E46FF8">
      <w:pPr>
        <w:pStyle w:val="Prrafodelista"/>
        <w:jc w:val="both"/>
        <w:rPr>
          <w:rFonts w:ascii="Tahoma" w:hAnsi="Tahoma" w:cs="Tahoma"/>
        </w:rPr>
      </w:pPr>
    </w:p>
    <w:p w:rsidR="00E46FF8" w:rsidRDefault="00E46FF8" w:rsidP="00E46FF8">
      <w:pPr>
        <w:pStyle w:val="Prrafodelista"/>
        <w:numPr>
          <w:ilvl w:val="0"/>
          <w:numId w:val="4"/>
        </w:numPr>
        <w:jc w:val="both"/>
        <w:rPr>
          <w:rFonts w:ascii="Tahoma" w:hAnsi="Tahoma" w:cs="Tahoma"/>
        </w:rPr>
      </w:pPr>
      <w:r w:rsidRPr="000173D9">
        <w:rPr>
          <w:rFonts w:ascii="Tahoma" w:hAnsi="Tahoma" w:cs="Tahoma"/>
        </w:rPr>
        <w:t xml:space="preserve">En el rubro de </w:t>
      </w:r>
      <w:r w:rsidRPr="000173D9">
        <w:rPr>
          <w:rFonts w:ascii="Tahoma" w:hAnsi="Tahoma" w:cs="Tahoma"/>
          <w:b/>
        </w:rPr>
        <w:t>Servicios Generales</w:t>
      </w:r>
      <w:r w:rsidRPr="000173D9">
        <w:rPr>
          <w:rFonts w:ascii="Tahoma" w:hAnsi="Tahoma" w:cs="Tahoma"/>
        </w:rPr>
        <w:t>, Capítulo 3000, se presenta un Presupuesto Modificado por $</w:t>
      </w:r>
      <w:r w:rsidR="009D7187">
        <w:rPr>
          <w:rFonts w:ascii="Tahoma" w:hAnsi="Tahoma" w:cs="Tahoma"/>
        </w:rPr>
        <w:t>6’175,537.40</w:t>
      </w:r>
      <w:r>
        <w:rPr>
          <w:rFonts w:ascii="Tahoma" w:hAnsi="Tahoma" w:cs="Tahoma"/>
        </w:rPr>
        <w:t xml:space="preserve">, </w:t>
      </w:r>
      <w:r w:rsidRPr="000173D9">
        <w:rPr>
          <w:rFonts w:ascii="Tahoma" w:hAnsi="Tahoma" w:cs="Tahoma"/>
        </w:rPr>
        <w:t xml:space="preserve">de los cuales se </w:t>
      </w:r>
      <w:r>
        <w:rPr>
          <w:rFonts w:ascii="Tahoma" w:hAnsi="Tahoma" w:cs="Tahoma"/>
        </w:rPr>
        <w:t>devengó</w:t>
      </w:r>
      <w:r w:rsidRPr="000173D9">
        <w:rPr>
          <w:rFonts w:ascii="Tahoma" w:hAnsi="Tahoma" w:cs="Tahoma"/>
        </w:rPr>
        <w:t xml:space="preserve"> la cantidad de $</w:t>
      </w:r>
      <w:r w:rsidR="009D7187">
        <w:rPr>
          <w:rFonts w:ascii="Tahoma" w:hAnsi="Tahoma" w:cs="Tahoma"/>
        </w:rPr>
        <w:t>271,369.69</w:t>
      </w:r>
      <w:r>
        <w:rPr>
          <w:rFonts w:ascii="Tahoma" w:hAnsi="Tahoma" w:cs="Tahoma"/>
        </w:rPr>
        <w:t xml:space="preserve"> </w:t>
      </w:r>
      <w:r w:rsidRPr="000173D9">
        <w:rPr>
          <w:rFonts w:ascii="Tahoma" w:hAnsi="Tahoma" w:cs="Tahoma"/>
        </w:rPr>
        <w:t>quedando por aplicar (sin devengar) $</w:t>
      </w:r>
      <w:r w:rsidR="009D7187">
        <w:rPr>
          <w:rFonts w:ascii="Tahoma" w:hAnsi="Tahoma" w:cs="Tahoma"/>
        </w:rPr>
        <w:t>5’904,167.71</w:t>
      </w:r>
      <w:r w:rsidRPr="000173D9">
        <w:rPr>
          <w:rFonts w:ascii="Tahoma" w:hAnsi="Tahoma" w:cs="Tahoma"/>
        </w:rPr>
        <w:t xml:space="preserve">. </w:t>
      </w:r>
      <w:r>
        <w:rPr>
          <w:rFonts w:ascii="Tahoma" w:hAnsi="Tahoma" w:cs="Tahoma"/>
        </w:rPr>
        <w:t>En este rubro no se cuenta con partidas que en lo individual representen el 10% o más del presupuesto autorizado.</w:t>
      </w:r>
    </w:p>
    <w:p w:rsidR="00E46FF8" w:rsidRPr="00B03A0D" w:rsidRDefault="00E46FF8" w:rsidP="00E46FF8">
      <w:pPr>
        <w:ind w:right="-283"/>
        <w:contextualSpacing/>
        <w:rPr>
          <w:rFonts w:ascii="Arial" w:hAnsi="Arial" w:cs="Arial"/>
        </w:rPr>
      </w:pPr>
    </w:p>
    <w:p w:rsidR="00E46FF8" w:rsidRPr="00B03A0D" w:rsidRDefault="00E46FF8" w:rsidP="00E46FF8">
      <w:pPr>
        <w:pStyle w:val="Prrafodelista"/>
        <w:numPr>
          <w:ilvl w:val="0"/>
          <w:numId w:val="4"/>
        </w:numPr>
        <w:jc w:val="both"/>
        <w:rPr>
          <w:rFonts w:ascii="Tahoma" w:hAnsi="Tahoma" w:cs="Tahoma"/>
        </w:rPr>
      </w:pPr>
      <w:r w:rsidRPr="00B03A0D">
        <w:rPr>
          <w:rFonts w:ascii="Tahoma" w:hAnsi="Tahoma" w:cs="Tahoma"/>
        </w:rPr>
        <w:t xml:space="preserve">En el rubro de </w:t>
      </w:r>
      <w:r w:rsidRPr="00B03A0D">
        <w:rPr>
          <w:rFonts w:ascii="Tahoma" w:hAnsi="Tahoma" w:cs="Tahoma"/>
          <w:b/>
        </w:rPr>
        <w:t>Transferencias, Asignaciones y Subsidios</w:t>
      </w:r>
      <w:r w:rsidRPr="00B03A0D">
        <w:rPr>
          <w:rFonts w:ascii="Tahoma" w:hAnsi="Tahoma" w:cs="Tahoma"/>
        </w:rPr>
        <w:t xml:space="preserve">, Capítulo 4000, se presenta un </w:t>
      </w:r>
      <w:r w:rsidRPr="00B90CC9">
        <w:rPr>
          <w:rFonts w:ascii="Tahoma" w:hAnsi="Tahoma" w:cs="Tahoma"/>
        </w:rPr>
        <w:t>Presupuesto Modificado por $</w:t>
      </w:r>
      <w:r w:rsidR="00540971">
        <w:rPr>
          <w:rFonts w:ascii="Tahoma" w:hAnsi="Tahoma" w:cs="Tahoma"/>
        </w:rPr>
        <w:t>404,175.86</w:t>
      </w:r>
      <w:r w:rsidRPr="00B90CC9">
        <w:rPr>
          <w:rFonts w:ascii="Tahoma" w:hAnsi="Tahoma" w:cs="Tahoma"/>
        </w:rPr>
        <w:t>,</w:t>
      </w:r>
      <w:r>
        <w:rPr>
          <w:rFonts w:ascii="Tahoma" w:hAnsi="Tahoma" w:cs="Tahoma"/>
          <w:lang w:val="es-ES"/>
        </w:rPr>
        <w:t xml:space="preserve"> </w:t>
      </w:r>
      <w:r w:rsidR="00EC20D9">
        <w:rPr>
          <w:rFonts w:ascii="Tahoma" w:hAnsi="Tahoma" w:cs="Tahoma"/>
        </w:rPr>
        <w:t>mismo que no se ha devengado, por lo que se cuenta con un presupuesto pendiente por devengar de $</w:t>
      </w:r>
      <w:r w:rsidR="00540971">
        <w:rPr>
          <w:rFonts w:ascii="Tahoma" w:hAnsi="Tahoma" w:cs="Tahoma"/>
        </w:rPr>
        <w:t>404,175.86</w:t>
      </w:r>
      <w:r w:rsidR="00EC20D9">
        <w:rPr>
          <w:rFonts w:ascii="Tahoma" w:hAnsi="Tahoma" w:cs="Tahoma"/>
        </w:rPr>
        <w:t>.</w:t>
      </w:r>
    </w:p>
    <w:p w:rsidR="00E46FF8" w:rsidRPr="00B03A0D" w:rsidRDefault="00E46FF8" w:rsidP="00E46FF8">
      <w:pPr>
        <w:pStyle w:val="Prrafodelista"/>
        <w:ind w:left="0"/>
        <w:jc w:val="both"/>
        <w:rPr>
          <w:rFonts w:ascii="Tahoma" w:hAnsi="Tahoma" w:cs="Tahoma"/>
        </w:rPr>
      </w:pPr>
    </w:p>
    <w:p w:rsidR="009D7187" w:rsidRDefault="00E46FF8" w:rsidP="009D7187">
      <w:pPr>
        <w:pStyle w:val="Prrafodelista"/>
        <w:numPr>
          <w:ilvl w:val="0"/>
          <w:numId w:val="4"/>
        </w:numPr>
        <w:jc w:val="both"/>
        <w:rPr>
          <w:rFonts w:ascii="Tahoma" w:hAnsi="Tahoma" w:cs="Tahoma"/>
        </w:rPr>
      </w:pPr>
      <w:r w:rsidRPr="009D7187">
        <w:rPr>
          <w:rFonts w:ascii="Tahoma" w:hAnsi="Tahoma" w:cs="Tahoma"/>
        </w:rPr>
        <w:t xml:space="preserve">En el rubro de </w:t>
      </w:r>
      <w:r w:rsidRPr="009D7187">
        <w:rPr>
          <w:rFonts w:ascii="Tahoma" w:hAnsi="Tahoma" w:cs="Tahoma"/>
          <w:b/>
        </w:rPr>
        <w:t>Bienes Muebles, Inmuebles e Intangibles</w:t>
      </w:r>
      <w:r w:rsidRPr="009D7187">
        <w:rPr>
          <w:rFonts w:ascii="Tahoma" w:hAnsi="Tahoma" w:cs="Tahoma"/>
        </w:rPr>
        <w:t>, Capítulo 5000, se presenta un Presupuesto Modificado por $</w:t>
      </w:r>
      <w:r w:rsidR="00540971" w:rsidRPr="009D7187">
        <w:rPr>
          <w:rFonts w:ascii="Tahoma" w:hAnsi="Tahoma" w:cs="Tahoma"/>
        </w:rPr>
        <w:t>906,207.35</w:t>
      </w:r>
      <w:r w:rsidRPr="009D7187">
        <w:rPr>
          <w:rFonts w:ascii="Tahoma" w:hAnsi="Tahoma" w:cs="Tahoma"/>
        </w:rPr>
        <w:t xml:space="preserve">, </w:t>
      </w:r>
      <w:r w:rsidR="009D7187" w:rsidRPr="000173D9">
        <w:rPr>
          <w:rFonts w:ascii="Tahoma" w:hAnsi="Tahoma" w:cs="Tahoma"/>
        </w:rPr>
        <w:t xml:space="preserve">de los cuales se </w:t>
      </w:r>
      <w:r w:rsidR="009D7187">
        <w:rPr>
          <w:rFonts w:ascii="Tahoma" w:hAnsi="Tahoma" w:cs="Tahoma"/>
        </w:rPr>
        <w:t>devengó</w:t>
      </w:r>
      <w:r w:rsidR="009D7187" w:rsidRPr="000173D9">
        <w:rPr>
          <w:rFonts w:ascii="Tahoma" w:hAnsi="Tahoma" w:cs="Tahoma"/>
        </w:rPr>
        <w:t xml:space="preserve"> la cantidad de $</w:t>
      </w:r>
      <w:r w:rsidR="009D7187">
        <w:rPr>
          <w:rFonts w:ascii="Tahoma" w:hAnsi="Tahoma" w:cs="Tahoma"/>
        </w:rPr>
        <w:t>11,100.04</w:t>
      </w:r>
      <w:r w:rsidR="009D7187">
        <w:rPr>
          <w:rFonts w:ascii="Tahoma" w:hAnsi="Tahoma" w:cs="Tahoma"/>
        </w:rPr>
        <w:t xml:space="preserve"> </w:t>
      </w:r>
      <w:r w:rsidR="009D7187" w:rsidRPr="000173D9">
        <w:rPr>
          <w:rFonts w:ascii="Tahoma" w:hAnsi="Tahoma" w:cs="Tahoma"/>
        </w:rPr>
        <w:t>quedando por aplicar (sin devengar) $</w:t>
      </w:r>
      <w:r w:rsidR="009D7187">
        <w:rPr>
          <w:rFonts w:ascii="Tahoma" w:hAnsi="Tahoma" w:cs="Tahoma"/>
        </w:rPr>
        <w:t>895,107.31</w:t>
      </w:r>
      <w:r w:rsidR="009D7187" w:rsidRPr="000173D9">
        <w:rPr>
          <w:rFonts w:ascii="Tahoma" w:hAnsi="Tahoma" w:cs="Tahoma"/>
        </w:rPr>
        <w:t xml:space="preserve">. </w:t>
      </w:r>
      <w:r w:rsidR="009D7187">
        <w:rPr>
          <w:rFonts w:ascii="Tahoma" w:hAnsi="Tahoma" w:cs="Tahoma"/>
        </w:rPr>
        <w:t>En este rubro no se cuenta con partidas que en lo individual representen el 10% o más del presupuesto autorizado.</w:t>
      </w:r>
    </w:p>
    <w:p w:rsidR="00E46FF8" w:rsidRDefault="00E46FF8" w:rsidP="009D7187">
      <w:pPr>
        <w:pStyle w:val="Prrafodelista"/>
        <w:ind w:right="-283"/>
        <w:jc w:val="both"/>
        <w:rPr>
          <w:rFonts w:ascii="Tahoma" w:hAnsi="Tahoma" w:cs="Tahoma"/>
          <w:lang w:eastAsia="es-ES"/>
        </w:rPr>
      </w:pPr>
    </w:p>
    <w:p w:rsidR="009D7187" w:rsidRPr="009D7187" w:rsidRDefault="009D7187" w:rsidP="009D7187">
      <w:pPr>
        <w:pStyle w:val="Prrafodelista"/>
        <w:ind w:right="-283"/>
        <w:jc w:val="both"/>
        <w:rPr>
          <w:rFonts w:ascii="Tahoma" w:hAnsi="Tahoma" w:cs="Tahoma"/>
          <w:lang w:eastAsia="es-ES"/>
        </w:rPr>
      </w:pPr>
    </w:p>
    <w:p w:rsidR="00E46FF8" w:rsidRDefault="00E46FF8" w:rsidP="00E46FF8">
      <w:pPr>
        <w:numPr>
          <w:ilvl w:val="0"/>
          <w:numId w:val="8"/>
        </w:numPr>
        <w:ind w:right="-283"/>
        <w:contextualSpacing/>
        <w:rPr>
          <w:rFonts w:ascii="Tahoma" w:hAnsi="Tahoma" w:cs="Tahoma"/>
          <w:b/>
          <w:sz w:val="28"/>
        </w:rPr>
      </w:pPr>
      <w:r w:rsidRPr="00B03A0D">
        <w:rPr>
          <w:rFonts w:ascii="Tahoma" w:hAnsi="Tahoma" w:cs="Tahoma"/>
          <w:b/>
          <w:sz w:val="28"/>
        </w:rPr>
        <w:t>NOTAS AL ESTADO DE VARIACIÓN EN LA HACIENDA PÚBLICA.</w:t>
      </w:r>
    </w:p>
    <w:p w:rsidR="00E46FF8" w:rsidRPr="00B03A0D" w:rsidRDefault="00E46FF8" w:rsidP="00E46FF8">
      <w:pPr>
        <w:ind w:right="-283"/>
        <w:contextualSpacing/>
        <w:rPr>
          <w:rFonts w:ascii="Tahoma" w:hAnsi="Tahoma" w:cs="Tahoma"/>
          <w:b/>
          <w:sz w:val="28"/>
        </w:rPr>
      </w:pPr>
    </w:p>
    <w:p w:rsidR="00E46FF8" w:rsidRPr="00B03A0D" w:rsidRDefault="00E46FF8" w:rsidP="00E46FF8">
      <w:pPr>
        <w:ind w:left="1416" w:right="-283"/>
        <w:jc w:val="both"/>
        <w:rPr>
          <w:rFonts w:ascii="Tahoma" w:hAnsi="Tahoma" w:cs="Tahoma"/>
        </w:rPr>
      </w:pPr>
      <w:r w:rsidRPr="00B03A0D">
        <w:rPr>
          <w:rFonts w:ascii="Tahoma" w:hAnsi="Tahoma" w:cs="Tahoma"/>
        </w:rPr>
        <w:t>El Patrimonio del Instituto de Información Estadística y Geográfica que hace mención el Decreto de Creación No.18797 está conformado por:</w:t>
      </w:r>
    </w:p>
    <w:p w:rsidR="00E46FF8" w:rsidRPr="00B03A0D" w:rsidRDefault="00E46FF8" w:rsidP="00E46FF8">
      <w:pPr>
        <w:ind w:left="1416" w:right="-283"/>
        <w:jc w:val="both"/>
        <w:rPr>
          <w:rFonts w:ascii="Tahoma" w:hAnsi="Tahoma" w:cs="Tahoma"/>
        </w:rPr>
      </w:pPr>
    </w:p>
    <w:p w:rsidR="00E46FF8" w:rsidRPr="00B03A0D" w:rsidRDefault="00E46FF8" w:rsidP="00E46FF8">
      <w:pPr>
        <w:numPr>
          <w:ilvl w:val="0"/>
          <w:numId w:val="5"/>
        </w:numPr>
        <w:ind w:left="1416" w:right="-283"/>
        <w:contextualSpacing/>
        <w:jc w:val="both"/>
        <w:rPr>
          <w:rFonts w:ascii="Tahoma" w:hAnsi="Tahoma" w:cs="Tahoma"/>
        </w:rPr>
      </w:pPr>
      <w:r w:rsidRPr="00B03A0D">
        <w:rPr>
          <w:rFonts w:ascii="Tahoma" w:hAnsi="Tahoma" w:cs="Tahoma"/>
        </w:rPr>
        <w:t>Las partidas presupuestales que le asigne e Gobierno del Estado en forma directa o a través de dependencias y Organismo Públicos de la Administración Estatal.</w:t>
      </w:r>
    </w:p>
    <w:p w:rsidR="00E46FF8" w:rsidRPr="00B03A0D" w:rsidRDefault="00E46FF8" w:rsidP="00E46FF8">
      <w:pPr>
        <w:numPr>
          <w:ilvl w:val="0"/>
          <w:numId w:val="5"/>
        </w:numPr>
        <w:ind w:left="1416" w:right="-283"/>
        <w:contextualSpacing/>
        <w:jc w:val="both"/>
        <w:rPr>
          <w:rFonts w:ascii="Tahoma" w:hAnsi="Tahoma" w:cs="Tahoma"/>
        </w:rPr>
      </w:pPr>
      <w:r w:rsidRPr="00B03A0D">
        <w:rPr>
          <w:rFonts w:ascii="Tahoma" w:hAnsi="Tahoma" w:cs="Tahoma"/>
        </w:rPr>
        <w:t>Las aportaciones que reciba de personas físicas o jurídicas nacionales o extranjeras.</w:t>
      </w:r>
    </w:p>
    <w:p w:rsidR="00E46FF8" w:rsidRPr="00B03A0D" w:rsidRDefault="00E46FF8" w:rsidP="00E46FF8">
      <w:pPr>
        <w:numPr>
          <w:ilvl w:val="0"/>
          <w:numId w:val="5"/>
        </w:numPr>
        <w:ind w:left="1416" w:right="-283"/>
        <w:contextualSpacing/>
        <w:jc w:val="both"/>
        <w:rPr>
          <w:rFonts w:ascii="Tahoma" w:hAnsi="Tahoma" w:cs="Tahoma"/>
        </w:rPr>
      </w:pPr>
      <w:r w:rsidRPr="00B03A0D">
        <w:rPr>
          <w:rFonts w:ascii="Tahoma" w:hAnsi="Tahoma" w:cs="Tahoma"/>
        </w:rPr>
        <w:t>Los ingresos que genere por sus actividades ya sea directamente o en colaboración con otras unidades de servicios y sistemas.</w:t>
      </w:r>
    </w:p>
    <w:p w:rsidR="00E46FF8" w:rsidRPr="00B03A0D" w:rsidRDefault="00E46FF8" w:rsidP="00E46FF8">
      <w:pPr>
        <w:numPr>
          <w:ilvl w:val="0"/>
          <w:numId w:val="5"/>
        </w:numPr>
        <w:ind w:left="1416" w:right="-283"/>
        <w:contextualSpacing/>
        <w:jc w:val="both"/>
        <w:rPr>
          <w:rFonts w:ascii="Tahoma" w:hAnsi="Tahoma" w:cs="Tahoma"/>
        </w:rPr>
      </w:pPr>
      <w:r w:rsidRPr="00B03A0D">
        <w:rPr>
          <w:rFonts w:ascii="Tahoma" w:hAnsi="Tahoma" w:cs="Tahoma"/>
        </w:rPr>
        <w:t>Las aportaciones que genere por sus actividades ya sea directamente o en colaboración con otras unidades de servicios y sistemas.</w:t>
      </w:r>
    </w:p>
    <w:p w:rsidR="00E46FF8" w:rsidRPr="00B03A0D" w:rsidRDefault="00E46FF8" w:rsidP="00E46FF8">
      <w:pPr>
        <w:numPr>
          <w:ilvl w:val="0"/>
          <w:numId w:val="5"/>
        </w:numPr>
        <w:ind w:left="1416" w:right="-283"/>
        <w:contextualSpacing/>
        <w:jc w:val="both"/>
        <w:rPr>
          <w:rFonts w:ascii="Tahoma" w:hAnsi="Tahoma" w:cs="Tahoma"/>
        </w:rPr>
      </w:pPr>
      <w:r w:rsidRPr="00B03A0D">
        <w:rPr>
          <w:rFonts w:ascii="Tahoma" w:hAnsi="Tahoma" w:cs="Tahoma"/>
        </w:rPr>
        <w:t>Los legados o donaciones a su favor.</w:t>
      </w:r>
    </w:p>
    <w:p w:rsidR="00E46FF8" w:rsidRPr="00B03A0D" w:rsidRDefault="00E46FF8" w:rsidP="00E46FF8">
      <w:pPr>
        <w:numPr>
          <w:ilvl w:val="0"/>
          <w:numId w:val="5"/>
        </w:numPr>
        <w:ind w:left="1416" w:right="-283"/>
        <w:contextualSpacing/>
        <w:jc w:val="both"/>
        <w:rPr>
          <w:rFonts w:ascii="Tahoma" w:hAnsi="Tahoma" w:cs="Tahoma"/>
        </w:rPr>
      </w:pPr>
      <w:r w:rsidRPr="00B03A0D">
        <w:rPr>
          <w:rFonts w:ascii="Tahoma" w:hAnsi="Tahoma" w:cs="Tahoma"/>
        </w:rPr>
        <w:t>Los fideicomisos en donde se señale como fideicomisario.</w:t>
      </w:r>
    </w:p>
    <w:p w:rsidR="00E46FF8" w:rsidRPr="00B03A0D" w:rsidRDefault="00E46FF8" w:rsidP="00E46FF8">
      <w:pPr>
        <w:numPr>
          <w:ilvl w:val="0"/>
          <w:numId w:val="5"/>
        </w:numPr>
        <w:ind w:left="1416" w:right="-283"/>
        <w:contextualSpacing/>
        <w:jc w:val="both"/>
        <w:rPr>
          <w:rFonts w:ascii="Tahoma" w:hAnsi="Tahoma" w:cs="Tahoma"/>
        </w:rPr>
      </w:pPr>
      <w:r w:rsidRPr="00B03A0D">
        <w:rPr>
          <w:rFonts w:ascii="Tahoma" w:hAnsi="Tahoma" w:cs="Tahoma"/>
        </w:rPr>
        <w:t>Los bienes muebles e inmuebles que adquiera para el cumplimiento de su objetivo, y</w:t>
      </w:r>
    </w:p>
    <w:p w:rsidR="00E46FF8" w:rsidRPr="00B03A0D" w:rsidRDefault="00E46FF8" w:rsidP="00E46FF8">
      <w:pPr>
        <w:numPr>
          <w:ilvl w:val="0"/>
          <w:numId w:val="5"/>
        </w:numPr>
        <w:ind w:left="1416" w:right="-283"/>
        <w:contextualSpacing/>
        <w:jc w:val="both"/>
        <w:rPr>
          <w:rFonts w:ascii="Tahoma" w:hAnsi="Tahoma" w:cs="Tahoma"/>
        </w:rPr>
      </w:pPr>
      <w:r w:rsidRPr="00B03A0D">
        <w:rPr>
          <w:rFonts w:ascii="Tahoma" w:hAnsi="Tahoma" w:cs="Tahoma"/>
        </w:rPr>
        <w:t>Las utilidades, intereses, dividendos, rendimientos de sus bienes, derechos y demás ingresos que adquiera por cualquier título legal.</w:t>
      </w:r>
    </w:p>
    <w:p w:rsidR="00E46FF8" w:rsidRDefault="00E46FF8" w:rsidP="00E46FF8">
      <w:pPr>
        <w:ind w:right="-283"/>
        <w:jc w:val="both"/>
        <w:rPr>
          <w:rFonts w:ascii="Tahoma" w:hAnsi="Tahoma" w:cs="Tahoma"/>
        </w:rPr>
      </w:pPr>
    </w:p>
    <w:p w:rsidR="00E46FF8" w:rsidRDefault="00E46FF8" w:rsidP="00E46FF8">
      <w:pPr>
        <w:ind w:right="-283"/>
        <w:jc w:val="both"/>
        <w:rPr>
          <w:rFonts w:ascii="Tahoma" w:hAnsi="Tahoma" w:cs="Tahoma"/>
        </w:rPr>
      </w:pPr>
    </w:p>
    <w:p w:rsidR="00E46FF8" w:rsidRPr="003B565A" w:rsidRDefault="00E46FF8" w:rsidP="00E46FF8">
      <w:pPr>
        <w:ind w:right="-283"/>
        <w:jc w:val="both"/>
        <w:rPr>
          <w:rFonts w:ascii="Tahoma" w:hAnsi="Tahoma" w:cs="Tahoma"/>
        </w:rPr>
      </w:pPr>
      <w:r w:rsidRPr="00494797">
        <w:rPr>
          <w:rFonts w:ascii="Tahoma" w:hAnsi="Tahoma" w:cs="Tahoma"/>
        </w:rPr>
        <w:t xml:space="preserve">El Patrimonio </w:t>
      </w:r>
      <w:r w:rsidR="003C7C8C">
        <w:rPr>
          <w:rFonts w:ascii="Tahoma" w:hAnsi="Tahoma" w:cs="Tahoma"/>
        </w:rPr>
        <w:t xml:space="preserve">al </w:t>
      </w:r>
      <w:r w:rsidR="009D7187">
        <w:rPr>
          <w:rFonts w:ascii="Tahoma" w:hAnsi="Tahoma" w:cs="Tahoma"/>
        </w:rPr>
        <w:t>28 de febrero</w:t>
      </w:r>
      <w:r w:rsidR="00540971">
        <w:rPr>
          <w:rFonts w:ascii="Tahoma" w:hAnsi="Tahoma" w:cs="Tahoma"/>
        </w:rPr>
        <w:t xml:space="preserve"> de 2019</w:t>
      </w:r>
      <w:r w:rsidRPr="00494797">
        <w:rPr>
          <w:rFonts w:ascii="Tahoma" w:hAnsi="Tahoma" w:cs="Tahoma"/>
        </w:rPr>
        <w:t xml:space="preserve"> está integrado como a continuación se muestra:</w:t>
      </w:r>
    </w:p>
    <w:p w:rsidR="00DA5110" w:rsidRPr="003B565A" w:rsidRDefault="00DA5110" w:rsidP="00DA5110">
      <w:pPr>
        <w:ind w:right="-283"/>
        <w:jc w:val="both"/>
        <w:rPr>
          <w:rFonts w:ascii="Tahoma" w:eastAsia="Calibri" w:hAnsi="Tahoma" w:cs="Tahoma"/>
          <w:bCs/>
        </w:rPr>
      </w:pPr>
    </w:p>
    <w:tbl>
      <w:tblPr>
        <w:tblStyle w:val="Tabladecuadrcula6concolores1"/>
        <w:tblW w:w="5000" w:type="pct"/>
        <w:tblLook w:val="0480" w:firstRow="0" w:lastRow="0" w:firstColumn="1" w:lastColumn="0" w:noHBand="0" w:noVBand="1"/>
      </w:tblPr>
      <w:tblGrid>
        <w:gridCol w:w="5856"/>
        <w:gridCol w:w="3198"/>
      </w:tblGrid>
      <w:tr w:rsidR="00DA5110" w:rsidRPr="00AB2984"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DA5110" w:rsidRPr="00AB2984" w:rsidRDefault="00DA5110" w:rsidP="002C189A">
            <w:pPr>
              <w:ind w:right="-283"/>
              <w:rPr>
                <w:rFonts w:ascii="Tahoma" w:eastAsia="Calibri" w:hAnsi="Tahoma" w:cs="Tahoma"/>
                <w:b w:val="0"/>
              </w:rPr>
            </w:pPr>
            <w:bookmarkStart w:id="9" w:name="_Hlk489960515"/>
            <w:r>
              <w:rPr>
                <w:rFonts w:ascii="Tahoma" w:eastAsia="Calibri" w:hAnsi="Tahoma" w:cs="Tahoma"/>
                <w:b w:val="0"/>
              </w:rPr>
              <w:t>Aportaciones</w:t>
            </w:r>
          </w:p>
        </w:tc>
        <w:tc>
          <w:tcPr>
            <w:tcW w:w="1766" w:type="pct"/>
          </w:tcPr>
          <w:p w:rsidR="00DA5110" w:rsidRPr="00AB2984" w:rsidRDefault="00DA5110" w:rsidP="000F1A6E">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0F1A6E">
              <w:rPr>
                <w:rFonts w:ascii="Calibri" w:hAnsi="Calibri"/>
                <w:color w:val="000000"/>
                <w:sz w:val="22"/>
                <w:szCs w:val="22"/>
              </w:rPr>
              <w:t>24’769,647</w:t>
            </w:r>
          </w:p>
        </w:tc>
      </w:tr>
      <w:tr w:rsidR="00DA5110" w:rsidRPr="00AB2984" w:rsidTr="006A65D3">
        <w:tc>
          <w:tcPr>
            <w:cnfStyle w:val="001000000000" w:firstRow="0" w:lastRow="0" w:firstColumn="1" w:lastColumn="0" w:oddVBand="0" w:evenVBand="0" w:oddHBand="0" w:evenHBand="0" w:firstRowFirstColumn="0" w:firstRowLastColumn="0" w:lastRowFirstColumn="0" w:lastRowLastColumn="0"/>
            <w:tcW w:w="3234" w:type="pct"/>
          </w:tcPr>
          <w:p w:rsidR="00DA5110" w:rsidRPr="00AB2984" w:rsidRDefault="00DA5110" w:rsidP="002C189A">
            <w:pPr>
              <w:ind w:right="-283"/>
              <w:rPr>
                <w:rFonts w:ascii="Tahoma" w:eastAsia="Calibri" w:hAnsi="Tahoma" w:cs="Tahoma"/>
                <w:b w:val="0"/>
              </w:rPr>
            </w:pPr>
            <w:r>
              <w:rPr>
                <w:rFonts w:ascii="Tahoma" w:eastAsia="Calibri" w:hAnsi="Tahoma" w:cs="Tahoma"/>
                <w:b w:val="0"/>
              </w:rPr>
              <w:t>Resultado del Ejercicio (Ahorro)</w:t>
            </w:r>
          </w:p>
        </w:tc>
        <w:tc>
          <w:tcPr>
            <w:tcW w:w="1766" w:type="pct"/>
          </w:tcPr>
          <w:p w:rsidR="00DA5110" w:rsidRPr="00AB2984" w:rsidRDefault="00DA5110" w:rsidP="00AE1549">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AE1549">
              <w:rPr>
                <w:rFonts w:ascii="Calibri" w:hAnsi="Calibri"/>
                <w:color w:val="000000"/>
                <w:sz w:val="22"/>
                <w:szCs w:val="22"/>
              </w:rPr>
              <w:t>414,449</w:t>
            </w:r>
          </w:p>
        </w:tc>
      </w:tr>
      <w:tr w:rsidR="00DA5110" w:rsidRPr="001F6136"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DA5110" w:rsidRPr="000105FB" w:rsidRDefault="00DA5110" w:rsidP="002C189A">
            <w:pPr>
              <w:ind w:right="-283"/>
              <w:rPr>
                <w:rFonts w:ascii="Tahoma" w:eastAsia="Calibri" w:hAnsi="Tahoma" w:cs="Tahoma"/>
                <w:b w:val="0"/>
              </w:rPr>
            </w:pPr>
            <w:r w:rsidRPr="000105FB">
              <w:rPr>
                <w:rFonts w:ascii="Tahoma" w:eastAsia="Calibri" w:hAnsi="Tahoma" w:cs="Tahoma"/>
                <w:b w:val="0"/>
              </w:rPr>
              <w:t>Resultado</w:t>
            </w:r>
            <w:r>
              <w:rPr>
                <w:rFonts w:ascii="Tahoma" w:eastAsia="Calibri" w:hAnsi="Tahoma" w:cs="Tahoma"/>
                <w:b w:val="0"/>
              </w:rPr>
              <w:t>s</w:t>
            </w:r>
            <w:r w:rsidRPr="000105FB">
              <w:rPr>
                <w:rFonts w:ascii="Tahoma" w:eastAsia="Calibri" w:hAnsi="Tahoma" w:cs="Tahoma"/>
                <w:b w:val="0"/>
              </w:rPr>
              <w:t xml:space="preserve"> de Ejercicio</w:t>
            </w:r>
            <w:r>
              <w:rPr>
                <w:rFonts w:ascii="Tahoma" w:eastAsia="Calibri" w:hAnsi="Tahoma" w:cs="Tahoma"/>
                <w:b w:val="0"/>
              </w:rPr>
              <w:t>s Anteriores</w:t>
            </w:r>
          </w:p>
        </w:tc>
        <w:tc>
          <w:tcPr>
            <w:tcW w:w="1766" w:type="pct"/>
          </w:tcPr>
          <w:p w:rsidR="00DA5110" w:rsidRPr="003B565A" w:rsidRDefault="00DA5110" w:rsidP="00540971">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540971">
              <w:rPr>
                <w:rFonts w:ascii="Calibri" w:hAnsi="Calibri"/>
                <w:color w:val="000000"/>
                <w:sz w:val="22"/>
                <w:szCs w:val="22"/>
              </w:rPr>
              <w:t>7’839,785</w:t>
            </w:r>
          </w:p>
        </w:tc>
      </w:tr>
      <w:tr w:rsidR="00DA5110" w:rsidRPr="001F6136" w:rsidTr="006A65D3">
        <w:tc>
          <w:tcPr>
            <w:cnfStyle w:val="001000000000" w:firstRow="0" w:lastRow="0" w:firstColumn="1" w:lastColumn="0" w:oddVBand="0" w:evenVBand="0" w:oddHBand="0" w:evenHBand="0" w:firstRowFirstColumn="0" w:firstRowLastColumn="0" w:lastRowFirstColumn="0" w:lastRowLastColumn="0"/>
            <w:tcW w:w="3234" w:type="pct"/>
          </w:tcPr>
          <w:p w:rsidR="00DA5110" w:rsidRPr="000105FB" w:rsidRDefault="00DA5110" w:rsidP="002C189A">
            <w:pPr>
              <w:ind w:right="-283"/>
              <w:rPr>
                <w:rFonts w:ascii="Tahoma" w:eastAsia="Calibri" w:hAnsi="Tahoma" w:cs="Tahoma"/>
              </w:rPr>
            </w:pPr>
            <w:r w:rsidRPr="00F60676">
              <w:rPr>
                <w:rFonts w:ascii="Tahoma" w:eastAsia="Calibri" w:hAnsi="Tahoma" w:cs="Tahoma"/>
                <w:b w:val="0"/>
              </w:rPr>
              <w:t>Rectificación de Resultados de Ejercicios Anteriores</w:t>
            </w:r>
          </w:p>
        </w:tc>
        <w:tc>
          <w:tcPr>
            <w:tcW w:w="1766" w:type="pct"/>
          </w:tcPr>
          <w:p w:rsidR="00DA5110" w:rsidRDefault="00DA5110" w:rsidP="00982800">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0F1A6E">
              <w:rPr>
                <w:rFonts w:ascii="Calibri" w:hAnsi="Calibri"/>
                <w:color w:val="000000"/>
                <w:sz w:val="22"/>
                <w:szCs w:val="22"/>
              </w:rPr>
              <w:t>$</w:t>
            </w:r>
            <w:r w:rsidR="00982800">
              <w:rPr>
                <w:rFonts w:ascii="Calibri" w:hAnsi="Calibri"/>
                <w:color w:val="000000"/>
                <w:sz w:val="22"/>
                <w:szCs w:val="22"/>
              </w:rPr>
              <w:t>723,575</w:t>
            </w:r>
          </w:p>
        </w:tc>
      </w:tr>
      <w:bookmarkEnd w:id="9"/>
      <w:tr w:rsidR="00DA5110" w:rsidRPr="001D667A"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DA5110" w:rsidRPr="000105FB" w:rsidRDefault="00DA5110" w:rsidP="002C189A">
            <w:pPr>
              <w:ind w:right="-283"/>
              <w:rPr>
                <w:rFonts w:ascii="Tahoma" w:eastAsia="Calibri" w:hAnsi="Tahoma" w:cs="Tahoma"/>
              </w:rPr>
            </w:pPr>
            <w:r w:rsidRPr="000105FB">
              <w:rPr>
                <w:rFonts w:ascii="Tahoma" w:eastAsia="Calibri" w:hAnsi="Tahoma" w:cs="Tahoma"/>
              </w:rPr>
              <w:t xml:space="preserve">TOTAL DE </w:t>
            </w:r>
            <w:r w:rsidRPr="007F2B79">
              <w:rPr>
                <w:rFonts w:ascii="Tahoma" w:eastAsia="Calibri" w:hAnsi="Tahoma" w:cs="Tahoma"/>
              </w:rPr>
              <w:t>PATRIMONIO</w:t>
            </w:r>
          </w:p>
        </w:tc>
        <w:tc>
          <w:tcPr>
            <w:tcW w:w="1766" w:type="pct"/>
          </w:tcPr>
          <w:p w:rsidR="00DA5110" w:rsidRPr="007F2B79" w:rsidRDefault="00DA5110" w:rsidP="00AE1549">
            <w:pPr>
              <w:jc w:val="right"/>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rPr>
              <w:t xml:space="preserve">                       </w:t>
            </w:r>
            <w:r w:rsidRPr="007F2B79">
              <w:rPr>
                <w:rFonts w:ascii="Calibri" w:hAnsi="Calibri"/>
                <w:b/>
                <w:color w:val="000000"/>
                <w:sz w:val="24"/>
                <w:szCs w:val="22"/>
              </w:rPr>
              <w:t>$</w:t>
            </w:r>
            <w:r w:rsidR="00AE1549">
              <w:rPr>
                <w:rFonts w:ascii="Calibri" w:hAnsi="Calibri"/>
                <w:b/>
                <w:color w:val="000000"/>
                <w:sz w:val="24"/>
                <w:szCs w:val="22"/>
              </w:rPr>
              <w:t>32’300,307</w:t>
            </w:r>
          </w:p>
        </w:tc>
      </w:tr>
    </w:tbl>
    <w:p w:rsidR="00DA5110" w:rsidRPr="002A61F1" w:rsidRDefault="00DA5110" w:rsidP="00DA5110">
      <w:pPr>
        <w:ind w:right="-283"/>
        <w:contextualSpacing/>
        <w:rPr>
          <w:rFonts w:ascii="Tahoma" w:hAnsi="Tahoma" w:cs="Tahoma"/>
          <w:b/>
        </w:rPr>
      </w:pPr>
    </w:p>
    <w:p w:rsidR="00DA5110" w:rsidRDefault="00DA5110" w:rsidP="00DA5110">
      <w:pPr>
        <w:pStyle w:val="Prrafodelista"/>
        <w:numPr>
          <w:ilvl w:val="0"/>
          <w:numId w:val="8"/>
        </w:numPr>
        <w:ind w:right="-283"/>
        <w:rPr>
          <w:rFonts w:ascii="Tahoma" w:hAnsi="Tahoma" w:cs="Tahoma"/>
          <w:b/>
        </w:rPr>
      </w:pPr>
      <w:r>
        <w:rPr>
          <w:rFonts w:ascii="Tahoma" w:hAnsi="Tahoma" w:cs="Tahoma"/>
          <w:b/>
        </w:rPr>
        <w:t>NOTAS AL ESTADO DE FLUJOS DE EFECTIVO</w:t>
      </w:r>
    </w:p>
    <w:p w:rsidR="00DA5110" w:rsidRDefault="00DA5110" w:rsidP="00DA5110">
      <w:pPr>
        <w:ind w:right="-283"/>
        <w:rPr>
          <w:rFonts w:ascii="Tahoma" w:hAnsi="Tahoma" w:cs="Tahoma"/>
          <w:b/>
        </w:rPr>
      </w:pPr>
    </w:p>
    <w:tbl>
      <w:tblPr>
        <w:tblStyle w:val="Tablaconcuadrcula"/>
        <w:tblW w:w="0" w:type="auto"/>
        <w:jc w:val="center"/>
        <w:tblLook w:val="04A0" w:firstRow="1" w:lastRow="0" w:firstColumn="1" w:lastColumn="0" w:noHBand="0" w:noVBand="1"/>
      </w:tblPr>
      <w:tblGrid>
        <w:gridCol w:w="3510"/>
        <w:gridCol w:w="1560"/>
        <w:gridCol w:w="1701"/>
      </w:tblGrid>
      <w:tr w:rsidR="00DA5110" w:rsidTr="006A65D3">
        <w:trPr>
          <w:jc w:val="center"/>
        </w:trPr>
        <w:tc>
          <w:tcPr>
            <w:tcW w:w="3510" w:type="dxa"/>
          </w:tcPr>
          <w:p w:rsidR="00DA5110" w:rsidRDefault="00DA5110" w:rsidP="002C189A">
            <w:pPr>
              <w:ind w:right="-283"/>
              <w:rPr>
                <w:rFonts w:ascii="Tahoma" w:hAnsi="Tahoma" w:cs="Tahoma"/>
                <w:b/>
              </w:rPr>
            </w:pPr>
          </w:p>
        </w:tc>
        <w:tc>
          <w:tcPr>
            <w:tcW w:w="1560" w:type="dxa"/>
          </w:tcPr>
          <w:p w:rsidR="00DA5110" w:rsidRDefault="00540971" w:rsidP="002C189A">
            <w:pPr>
              <w:ind w:right="-283"/>
              <w:rPr>
                <w:rFonts w:ascii="Tahoma" w:hAnsi="Tahoma" w:cs="Tahoma"/>
                <w:b/>
              </w:rPr>
            </w:pPr>
            <w:r>
              <w:rPr>
                <w:rFonts w:ascii="Tahoma" w:hAnsi="Tahoma" w:cs="Tahoma"/>
                <w:b/>
              </w:rPr>
              <w:t>2019</w:t>
            </w:r>
          </w:p>
        </w:tc>
        <w:tc>
          <w:tcPr>
            <w:tcW w:w="1701" w:type="dxa"/>
          </w:tcPr>
          <w:p w:rsidR="00DA5110" w:rsidRDefault="00540971" w:rsidP="002C189A">
            <w:pPr>
              <w:ind w:right="-283"/>
              <w:rPr>
                <w:rFonts w:ascii="Tahoma" w:hAnsi="Tahoma" w:cs="Tahoma"/>
                <w:b/>
              </w:rPr>
            </w:pPr>
            <w:r>
              <w:rPr>
                <w:rFonts w:ascii="Tahoma" w:hAnsi="Tahoma" w:cs="Tahoma"/>
                <w:b/>
              </w:rPr>
              <w:t>2018</w:t>
            </w:r>
          </w:p>
        </w:tc>
      </w:tr>
      <w:tr w:rsidR="00DA5110" w:rsidTr="006A65D3">
        <w:trPr>
          <w:jc w:val="center"/>
        </w:trPr>
        <w:tc>
          <w:tcPr>
            <w:tcW w:w="3510" w:type="dxa"/>
          </w:tcPr>
          <w:p w:rsidR="00DA5110" w:rsidRPr="00E577BB" w:rsidRDefault="00DA5110" w:rsidP="002C189A">
            <w:pPr>
              <w:ind w:right="-283"/>
              <w:rPr>
                <w:rFonts w:ascii="Tahoma" w:hAnsi="Tahoma" w:cs="Tahoma"/>
                <w:sz w:val="18"/>
                <w:szCs w:val="18"/>
              </w:rPr>
            </w:pPr>
            <w:r w:rsidRPr="00E577BB">
              <w:rPr>
                <w:rFonts w:ascii="Tahoma" w:hAnsi="Tahoma" w:cs="Tahoma"/>
                <w:sz w:val="18"/>
                <w:szCs w:val="18"/>
              </w:rPr>
              <w:t>Efectivo en Bancos/Tesorería</w:t>
            </w:r>
          </w:p>
        </w:tc>
        <w:tc>
          <w:tcPr>
            <w:tcW w:w="1560" w:type="dxa"/>
          </w:tcPr>
          <w:p w:rsidR="00DA5110" w:rsidRPr="001C34E5" w:rsidRDefault="00DA5110" w:rsidP="00AE1549">
            <w:pPr>
              <w:ind w:right="-283"/>
              <w:rPr>
                <w:rFonts w:ascii="Tahoma" w:hAnsi="Tahoma" w:cs="Tahoma"/>
                <w:b/>
                <w:color w:val="000000"/>
                <w:sz w:val="16"/>
                <w:szCs w:val="16"/>
              </w:rPr>
            </w:pPr>
            <w:r>
              <w:rPr>
                <w:rFonts w:ascii="Tahoma" w:hAnsi="Tahoma" w:cs="Tahoma"/>
                <w:sz w:val="18"/>
                <w:szCs w:val="18"/>
              </w:rPr>
              <w:t>$</w:t>
            </w:r>
            <w:r w:rsidR="00AE1549">
              <w:rPr>
                <w:rFonts w:ascii="Tahoma" w:hAnsi="Tahoma" w:cs="Tahoma"/>
                <w:sz w:val="18"/>
                <w:szCs w:val="18"/>
              </w:rPr>
              <w:t>8’597,041</w:t>
            </w:r>
          </w:p>
        </w:tc>
        <w:tc>
          <w:tcPr>
            <w:tcW w:w="1701" w:type="dxa"/>
          </w:tcPr>
          <w:p w:rsidR="00DA5110" w:rsidRPr="00E577BB" w:rsidRDefault="00DA5110" w:rsidP="00540971">
            <w:pPr>
              <w:ind w:right="-283"/>
              <w:rPr>
                <w:rFonts w:ascii="Tahoma" w:hAnsi="Tahoma" w:cs="Tahoma"/>
                <w:sz w:val="18"/>
                <w:szCs w:val="18"/>
              </w:rPr>
            </w:pPr>
            <w:r>
              <w:rPr>
                <w:rFonts w:ascii="Tahoma" w:hAnsi="Tahoma" w:cs="Tahoma"/>
                <w:sz w:val="18"/>
                <w:szCs w:val="18"/>
              </w:rPr>
              <w:t>$</w:t>
            </w:r>
            <w:r w:rsidR="00540971">
              <w:rPr>
                <w:rFonts w:ascii="Tahoma" w:hAnsi="Tahoma" w:cs="Tahoma"/>
                <w:sz w:val="18"/>
                <w:szCs w:val="18"/>
              </w:rPr>
              <w:t>7’645,184</w:t>
            </w:r>
          </w:p>
        </w:tc>
      </w:tr>
      <w:tr w:rsidR="00DA5110" w:rsidTr="006A65D3">
        <w:trPr>
          <w:jc w:val="center"/>
        </w:trPr>
        <w:tc>
          <w:tcPr>
            <w:tcW w:w="3510" w:type="dxa"/>
          </w:tcPr>
          <w:p w:rsidR="00DA5110" w:rsidRPr="00E577BB" w:rsidRDefault="00DA5110" w:rsidP="002C189A">
            <w:pPr>
              <w:ind w:right="-283"/>
              <w:rPr>
                <w:rFonts w:ascii="Tahoma" w:hAnsi="Tahoma" w:cs="Tahoma"/>
                <w:sz w:val="18"/>
                <w:szCs w:val="18"/>
              </w:rPr>
            </w:pPr>
            <w:r w:rsidRPr="00E577BB">
              <w:rPr>
                <w:rFonts w:ascii="Tahoma" w:hAnsi="Tahoma" w:cs="Tahoma"/>
                <w:sz w:val="18"/>
                <w:szCs w:val="18"/>
              </w:rPr>
              <w:t>Efectivo en Bancos/Dependenc</w:t>
            </w:r>
            <w:r>
              <w:rPr>
                <w:rFonts w:ascii="Tahoma" w:hAnsi="Tahoma" w:cs="Tahoma"/>
                <w:sz w:val="18"/>
                <w:szCs w:val="18"/>
              </w:rPr>
              <w:t>ias</w:t>
            </w:r>
          </w:p>
        </w:tc>
        <w:tc>
          <w:tcPr>
            <w:tcW w:w="1560" w:type="dxa"/>
          </w:tcPr>
          <w:p w:rsidR="00DA5110" w:rsidRPr="00E577BB" w:rsidRDefault="00DA5110" w:rsidP="002C189A">
            <w:pPr>
              <w:ind w:right="-283"/>
              <w:rPr>
                <w:rFonts w:ascii="Tahoma" w:hAnsi="Tahoma" w:cs="Tahoma"/>
                <w:sz w:val="18"/>
                <w:szCs w:val="18"/>
              </w:rPr>
            </w:pPr>
            <w:r w:rsidRPr="00E577BB">
              <w:rPr>
                <w:rFonts w:ascii="Tahoma" w:hAnsi="Tahoma" w:cs="Tahoma"/>
                <w:sz w:val="18"/>
                <w:szCs w:val="18"/>
              </w:rPr>
              <w:t>$0</w:t>
            </w:r>
          </w:p>
        </w:tc>
        <w:tc>
          <w:tcPr>
            <w:tcW w:w="1701" w:type="dxa"/>
          </w:tcPr>
          <w:p w:rsidR="00DA5110" w:rsidRPr="00E577BB" w:rsidRDefault="00DA5110" w:rsidP="002C189A">
            <w:pPr>
              <w:ind w:right="-283"/>
              <w:rPr>
                <w:rFonts w:ascii="Tahoma" w:hAnsi="Tahoma" w:cs="Tahoma"/>
                <w:sz w:val="18"/>
                <w:szCs w:val="18"/>
              </w:rPr>
            </w:pPr>
            <w:r w:rsidRPr="00E577BB">
              <w:rPr>
                <w:rFonts w:ascii="Tahoma" w:hAnsi="Tahoma" w:cs="Tahoma"/>
                <w:sz w:val="18"/>
                <w:szCs w:val="18"/>
              </w:rPr>
              <w:t>$0</w:t>
            </w:r>
          </w:p>
        </w:tc>
      </w:tr>
      <w:tr w:rsidR="00DA5110" w:rsidTr="006A65D3">
        <w:trPr>
          <w:jc w:val="center"/>
        </w:trPr>
        <w:tc>
          <w:tcPr>
            <w:tcW w:w="3510" w:type="dxa"/>
          </w:tcPr>
          <w:p w:rsidR="00DA5110" w:rsidRPr="00E577BB" w:rsidRDefault="00DA5110" w:rsidP="002C189A">
            <w:pPr>
              <w:ind w:right="-283"/>
              <w:rPr>
                <w:rFonts w:ascii="Tahoma" w:hAnsi="Tahoma" w:cs="Tahoma"/>
                <w:sz w:val="18"/>
                <w:szCs w:val="18"/>
              </w:rPr>
            </w:pPr>
            <w:r>
              <w:rPr>
                <w:rFonts w:ascii="Tahoma" w:hAnsi="Tahoma" w:cs="Tahoma"/>
                <w:sz w:val="18"/>
                <w:szCs w:val="18"/>
              </w:rPr>
              <w:t>Inversiones temporales (hasta 3 meses)</w:t>
            </w:r>
          </w:p>
        </w:tc>
        <w:tc>
          <w:tcPr>
            <w:tcW w:w="1560" w:type="dxa"/>
          </w:tcPr>
          <w:p w:rsidR="00DA5110" w:rsidRPr="00E577BB" w:rsidRDefault="00DA5110" w:rsidP="00982800">
            <w:pPr>
              <w:ind w:right="-283"/>
              <w:rPr>
                <w:rFonts w:ascii="Tahoma" w:hAnsi="Tahoma" w:cs="Tahoma"/>
                <w:sz w:val="18"/>
                <w:szCs w:val="18"/>
              </w:rPr>
            </w:pPr>
            <w:r>
              <w:rPr>
                <w:rFonts w:ascii="Tahoma" w:hAnsi="Tahoma" w:cs="Tahoma"/>
                <w:sz w:val="18"/>
                <w:szCs w:val="18"/>
              </w:rPr>
              <w:t>$</w:t>
            </w:r>
            <w:r w:rsidR="00982800">
              <w:rPr>
                <w:rFonts w:ascii="Tahoma" w:hAnsi="Tahoma" w:cs="Tahoma"/>
                <w:sz w:val="18"/>
                <w:szCs w:val="18"/>
              </w:rPr>
              <w:t>0</w:t>
            </w:r>
          </w:p>
        </w:tc>
        <w:tc>
          <w:tcPr>
            <w:tcW w:w="1701" w:type="dxa"/>
          </w:tcPr>
          <w:p w:rsidR="00DA5110" w:rsidRPr="00E577BB" w:rsidRDefault="00DA5110" w:rsidP="002C189A">
            <w:pPr>
              <w:ind w:right="-283"/>
              <w:rPr>
                <w:rFonts w:ascii="Tahoma" w:hAnsi="Tahoma" w:cs="Tahoma"/>
                <w:sz w:val="18"/>
                <w:szCs w:val="18"/>
              </w:rPr>
            </w:pPr>
            <w:r>
              <w:rPr>
                <w:rFonts w:ascii="Tahoma" w:hAnsi="Tahoma" w:cs="Tahoma"/>
                <w:sz w:val="18"/>
                <w:szCs w:val="18"/>
              </w:rPr>
              <w:t>$0</w:t>
            </w:r>
          </w:p>
        </w:tc>
      </w:tr>
      <w:tr w:rsidR="00DA5110" w:rsidTr="006A65D3">
        <w:trPr>
          <w:jc w:val="center"/>
        </w:trPr>
        <w:tc>
          <w:tcPr>
            <w:tcW w:w="3510" w:type="dxa"/>
          </w:tcPr>
          <w:p w:rsidR="00DA5110" w:rsidRPr="00E577BB" w:rsidRDefault="00DA5110" w:rsidP="002C189A">
            <w:pPr>
              <w:ind w:right="-283"/>
              <w:rPr>
                <w:rFonts w:ascii="Tahoma" w:hAnsi="Tahoma" w:cs="Tahoma"/>
                <w:sz w:val="18"/>
                <w:szCs w:val="18"/>
              </w:rPr>
            </w:pPr>
            <w:r>
              <w:rPr>
                <w:rFonts w:ascii="Tahoma" w:hAnsi="Tahoma" w:cs="Tahoma"/>
                <w:sz w:val="18"/>
                <w:szCs w:val="18"/>
              </w:rPr>
              <w:t>Fondos con afectación específica</w:t>
            </w:r>
          </w:p>
        </w:tc>
        <w:tc>
          <w:tcPr>
            <w:tcW w:w="1560" w:type="dxa"/>
          </w:tcPr>
          <w:p w:rsidR="00DA5110" w:rsidRPr="00E577BB" w:rsidRDefault="00DA5110" w:rsidP="002C189A">
            <w:pPr>
              <w:ind w:right="-283"/>
              <w:rPr>
                <w:rFonts w:ascii="Tahoma" w:hAnsi="Tahoma" w:cs="Tahoma"/>
                <w:sz w:val="18"/>
                <w:szCs w:val="18"/>
              </w:rPr>
            </w:pPr>
            <w:r w:rsidRPr="00E577BB">
              <w:rPr>
                <w:rFonts w:ascii="Tahoma" w:hAnsi="Tahoma" w:cs="Tahoma"/>
                <w:sz w:val="18"/>
                <w:szCs w:val="18"/>
              </w:rPr>
              <w:t>$0</w:t>
            </w:r>
          </w:p>
        </w:tc>
        <w:tc>
          <w:tcPr>
            <w:tcW w:w="1701" w:type="dxa"/>
          </w:tcPr>
          <w:p w:rsidR="00DA5110" w:rsidRPr="00E577BB" w:rsidRDefault="00DA5110" w:rsidP="002C189A">
            <w:pPr>
              <w:ind w:right="-283"/>
              <w:rPr>
                <w:rFonts w:ascii="Tahoma" w:hAnsi="Tahoma" w:cs="Tahoma"/>
                <w:sz w:val="18"/>
                <w:szCs w:val="18"/>
              </w:rPr>
            </w:pPr>
            <w:r w:rsidRPr="00E577BB">
              <w:rPr>
                <w:rFonts w:ascii="Tahoma" w:hAnsi="Tahoma" w:cs="Tahoma"/>
                <w:sz w:val="18"/>
                <w:szCs w:val="18"/>
              </w:rPr>
              <w:t>$0</w:t>
            </w:r>
          </w:p>
        </w:tc>
      </w:tr>
      <w:tr w:rsidR="00DA5110" w:rsidTr="006A65D3">
        <w:trPr>
          <w:jc w:val="center"/>
        </w:trPr>
        <w:tc>
          <w:tcPr>
            <w:tcW w:w="3510" w:type="dxa"/>
          </w:tcPr>
          <w:p w:rsidR="00DA5110" w:rsidRPr="00E577BB" w:rsidRDefault="00DA5110" w:rsidP="002C189A">
            <w:pPr>
              <w:ind w:right="-283"/>
              <w:rPr>
                <w:rFonts w:ascii="Tahoma" w:hAnsi="Tahoma" w:cs="Tahoma"/>
                <w:sz w:val="18"/>
                <w:szCs w:val="18"/>
              </w:rPr>
            </w:pPr>
            <w:r>
              <w:rPr>
                <w:rFonts w:ascii="Tahoma" w:hAnsi="Tahoma" w:cs="Tahoma"/>
                <w:sz w:val="18"/>
                <w:szCs w:val="18"/>
              </w:rPr>
              <w:t>Depósitos de fondos de terceros y otros</w:t>
            </w:r>
          </w:p>
        </w:tc>
        <w:tc>
          <w:tcPr>
            <w:tcW w:w="1560" w:type="dxa"/>
          </w:tcPr>
          <w:p w:rsidR="00DA5110" w:rsidRPr="00E577BB" w:rsidRDefault="00DA5110" w:rsidP="002C189A">
            <w:pPr>
              <w:ind w:right="-283"/>
              <w:rPr>
                <w:rFonts w:ascii="Tahoma" w:hAnsi="Tahoma" w:cs="Tahoma"/>
                <w:sz w:val="18"/>
                <w:szCs w:val="18"/>
              </w:rPr>
            </w:pPr>
            <w:r>
              <w:rPr>
                <w:rFonts w:ascii="Tahoma" w:hAnsi="Tahoma" w:cs="Tahoma"/>
                <w:sz w:val="18"/>
                <w:szCs w:val="18"/>
              </w:rPr>
              <w:t>$0</w:t>
            </w:r>
          </w:p>
        </w:tc>
        <w:tc>
          <w:tcPr>
            <w:tcW w:w="1701" w:type="dxa"/>
          </w:tcPr>
          <w:p w:rsidR="00DA5110" w:rsidRPr="00E577BB" w:rsidRDefault="00DA5110" w:rsidP="002C189A">
            <w:pPr>
              <w:ind w:right="-283"/>
              <w:rPr>
                <w:rFonts w:ascii="Tahoma" w:hAnsi="Tahoma" w:cs="Tahoma"/>
                <w:sz w:val="18"/>
                <w:szCs w:val="18"/>
              </w:rPr>
            </w:pPr>
            <w:r>
              <w:rPr>
                <w:rFonts w:ascii="Tahoma" w:hAnsi="Tahoma" w:cs="Tahoma"/>
                <w:sz w:val="18"/>
                <w:szCs w:val="18"/>
              </w:rPr>
              <w:t>$0</w:t>
            </w:r>
          </w:p>
        </w:tc>
      </w:tr>
      <w:tr w:rsidR="00540971" w:rsidTr="006A65D3">
        <w:trPr>
          <w:jc w:val="center"/>
        </w:trPr>
        <w:tc>
          <w:tcPr>
            <w:tcW w:w="3510" w:type="dxa"/>
          </w:tcPr>
          <w:p w:rsidR="00540971" w:rsidRPr="00E577BB" w:rsidRDefault="00540971" w:rsidP="00540971">
            <w:pPr>
              <w:ind w:right="-283"/>
              <w:rPr>
                <w:rFonts w:ascii="Tahoma" w:hAnsi="Tahoma" w:cs="Tahoma"/>
                <w:sz w:val="18"/>
                <w:szCs w:val="18"/>
              </w:rPr>
            </w:pPr>
            <w:r>
              <w:rPr>
                <w:rFonts w:ascii="Tahoma" w:hAnsi="Tahoma" w:cs="Tahoma"/>
                <w:sz w:val="18"/>
                <w:szCs w:val="18"/>
              </w:rPr>
              <w:t>Total de Efectivo y Equivalentes</w:t>
            </w:r>
          </w:p>
        </w:tc>
        <w:tc>
          <w:tcPr>
            <w:tcW w:w="1560" w:type="dxa"/>
          </w:tcPr>
          <w:p w:rsidR="00540971" w:rsidRPr="001C34E5" w:rsidRDefault="00540971" w:rsidP="00540971">
            <w:pPr>
              <w:ind w:right="-283"/>
              <w:rPr>
                <w:rFonts w:ascii="Tahoma" w:hAnsi="Tahoma" w:cs="Tahoma"/>
                <w:b/>
                <w:color w:val="000000"/>
                <w:sz w:val="16"/>
                <w:szCs w:val="16"/>
              </w:rPr>
            </w:pPr>
            <w:r>
              <w:rPr>
                <w:rFonts w:ascii="Tahoma" w:hAnsi="Tahoma" w:cs="Tahoma"/>
                <w:sz w:val="18"/>
                <w:szCs w:val="18"/>
              </w:rPr>
              <w:t>$</w:t>
            </w:r>
            <w:r w:rsidR="00AE1549">
              <w:rPr>
                <w:rFonts w:ascii="Tahoma" w:hAnsi="Tahoma" w:cs="Tahoma"/>
                <w:sz w:val="18"/>
                <w:szCs w:val="18"/>
              </w:rPr>
              <w:t>8’597,041</w:t>
            </w:r>
          </w:p>
        </w:tc>
        <w:tc>
          <w:tcPr>
            <w:tcW w:w="1701" w:type="dxa"/>
          </w:tcPr>
          <w:p w:rsidR="00540971" w:rsidRPr="00E577BB" w:rsidRDefault="00540971" w:rsidP="00540971">
            <w:pPr>
              <w:ind w:right="-283"/>
              <w:rPr>
                <w:rFonts w:ascii="Tahoma" w:hAnsi="Tahoma" w:cs="Tahoma"/>
                <w:sz w:val="18"/>
                <w:szCs w:val="18"/>
              </w:rPr>
            </w:pPr>
            <w:r>
              <w:rPr>
                <w:rFonts w:ascii="Tahoma" w:hAnsi="Tahoma" w:cs="Tahoma"/>
                <w:sz w:val="18"/>
                <w:szCs w:val="18"/>
              </w:rPr>
              <w:t>$7’645,184</w:t>
            </w:r>
          </w:p>
        </w:tc>
      </w:tr>
    </w:tbl>
    <w:p w:rsidR="00DA5110" w:rsidRDefault="00DA5110" w:rsidP="00DA5110">
      <w:pPr>
        <w:pStyle w:val="ROMANOS"/>
        <w:spacing w:after="0" w:line="240" w:lineRule="exact"/>
        <w:rPr>
          <w:lang w:val="es-MX"/>
        </w:rPr>
      </w:pPr>
    </w:p>
    <w:p w:rsidR="00540971" w:rsidRDefault="00DA5110" w:rsidP="00DA5110">
      <w:pPr>
        <w:pStyle w:val="ROMANOS"/>
        <w:tabs>
          <w:tab w:val="clear" w:pos="720"/>
          <w:tab w:val="left" w:pos="851"/>
        </w:tabs>
        <w:spacing w:after="0" w:line="240" w:lineRule="exact"/>
        <w:ind w:left="0" w:firstLine="0"/>
        <w:rPr>
          <w:lang w:val="es-MX"/>
        </w:rPr>
      </w:pPr>
      <w:r>
        <w:rPr>
          <w:lang w:val="es-MX"/>
        </w:rPr>
        <w:t xml:space="preserve">Al mes de </w:t>
      </w:r>
      <w:r w:rsidR="00AE1549">
        <w:rPr>
          <w:lang w:val="es-MX"/>
        </w:rPr>
        <w:t>febrero, se adquirió una bomba sumergible para la cisterna de la planta de tratamiento de agua.</w:t>
      </w:r>
      <w:bookmarkStart w:id="10" w:name="_GoBack"/>
      <w:bookmarkEnd w:id="10"/>
    </w:p>
    <w:p w:rsidR="00DA5110" w:rsidRDefault="00EC4C47" w:rsidP="00DA5110">
      <w:pPr>
        <w:pStyle w:val="ROMANOS"/>
        <w:tabs>
          <w:tab w:val="clear" w:pos="720"/>
          <w:tab w:val="left" w:pos="851"/>
        </w:tabs>
        <w:spacing w:after="0" w:line="240" w:lineRule="exact"/>
        <w:ind w:left="0" w:firstLine="0"/>
        <w:rPr>
          <w:lang w:val="es-MX"/>
        </w:rPr>
      </w:pPr>
      <w:r>
        <w:rPr>
          <w:lang w:val="es-MX"/>
        </w:rPr>
        <w:br/>
      </w:r>
    </w:p>
    <w:p w:rsidR="00DA5110" w:rsidRDefault="00DA5110" w:rsidP="00DA5110">
      <w:pPr>
        <w:pStyle w:val="Prrafodelista"/>
        <w:ind w:left="1440" w:right="-283"/>
        <w:jc w:val="both"/>
        <w:rPr>
          <w:rFonts w:ascii="Tahoma" w:hAnsi="Tahoma" w:cs="Tahoma"/>
          <w:b/>
        </w:rPr>
      </w:pPr>
    </w:p>
    <w:p w:rsidR="00DA5110" w:rsidRPr="00B804CE" w:rsidRDefault="00DA5110" w:rsidP="00DA5110">
      <w:pPr>
        <w:pStyle w:val="Prrafodelista"/>
        <w:numPr>
          <w:ilvl w:val="0"/>
          <w:numId w:val="1"/>
        </w:numPr>
        <w:ind w:right="-283"/>
        <w:jc w:val="both"/>
        <w:rPr>
          <w:rFonts w:ascii="Tahoma" w:hAnsi="Tahoma" w:cs="Tahoma"/>
        </w:rPr>
      </w:pPr>
      <w:r w:rsidRPr="00B804CE">
        <w:rPr>
          <w:rFonts w:ascii="Tahoma" w:hAnsi="Tahoma" w:cs="Tahoma"/>
          <w:b/>
          <w:sz w:val="24"/>
          <w:szCs w:val="24"/>
        </w:rPr>
        <w:t xml:space="preserve">NOTAS DE MEMORIA </w:t>
      </w:r>
      <w:r w:rsidRPr="00B804CE">
        <w:rPr>
          <w:rFonts w:ascii="Tahoma" w:hAnsi="Tahoma" w:cs="Tahoma"/>
          <w:b/>
          <w:i/>
          <w:sz w:val="24"/>
          <w:szCs w:val="24"/>
        </w:rPr>
        <w:t>(CUENTAS DE ORDEN)</w:t>
      </w:r>
    </w:p>
    <w:p w:rsidR="00DA5110" w:rsidRDefault="00DA5110" w:rsidP="00DA5110">
      <w:pPr>
        <w:ind w:left="1080" w:right="-283"/>
        <w:contextualSpacing/>
        <w:jc w:val="both"/>
        <w:rPr>
          <w:rFonts w:ascii="Tahoma" w:hAnsi="Tahoma" w:cs="Tahoma"/>
        </w:rPr>
      </w:pPr>
    </w:p>
    <w:tbl>
      <w:tblPr>
        <w:tblStyle w:val="Tabladelista6concolores1"/>
        <w:tblW w:w="5000" w:type="pct"/>
        <w:tblLayout w:type="fixed"/>
        <w:tblLook w:val="04A0" w:firstRow="1" w:lastRow="0" w:firstColumn="1" w:lastColumn="0" w:noHBand="0" w:noVBand="1"/>
      </w:tblPr>
      <w:tblGrid>
        <w:gridCol w:w="1384"/>
        <w:gridCol w:w="6095"/>
        <w:gridCol w:w="1575"/>
      </w:tblGrid>
      <w:tr w:rsidR="00DA5110" w:rsidRPr="00B50EA8" w:rsidTr="006A65D3">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764" w:type="pct"/>
            <w:noWrap/>
            <w:hideMark/>
          </w:tcPr>
          <w:p w:rsidR="00DA5110" w:rsidRPr="00B50EA8" w:rsidRDefault="00DA5110" w:rsidP="002C189A">
            <w:pPr>
              <w:overflowPunct/>
              <w:autoSpaceDE/>
              <w:autoSpaceDN/>
              <w:adjustRightInd/>
              <w:jc w:val="center"/>
              <w:textAlignment w:val="auto"/>
              <w:rPr>
                <w:rFonts w:ascii="Arial" w:hAnsi="Arial" w:cs="Arial"/>
                <w:b w:val="0"/>
                <w:bCs w:val="0"/>
                <w:lang w:eastAsia="es-MX"/>
              </w:rPr>
            </w:pPr>
            <w:r w:rsidRPr="00B50EA8">
              <w:rPr>
                <w:rFonts w:ascii="Arial" w:hAnsi="Arial" w:cs="Arial"/>
                <w:lang w:eastAsia="es-MX"/>
              </w:rPr>
              <w:t>CUENTA</w:t>
            </w:r>
          </w:p>
          <w:p w:rsidR="00DA5110" w:rsidRPr="00B50EA8" w:rsidRDefault="00DA5110" w:rsidP="002C189A">
            <w:pPr>
              <w:jc w:val="center"/>
              <w:rPr>
                <w:rFonts w:ascii="Arial" w:hAnsi="Arial" w:cs="Arial"/>
                <w:lang w:eastAsia="es-MX"/>
              </w:rPr>
            </w:pPr>
            <w:r w:rsidRPr="00B50EA8">
              <w:rPr>
                <w:rFonts w:ascii="Arial" w:hAnsi="Arial" w:cs="Arial"/>
                <w:lang w:eastAsia="es-MX"/>
              </w:rPr>
              <w:t>CONTABLE</w:t>
            </w:r>
          </w:p>
        </w:tc>
        <w:tc>
          <w:tcPr>
            <w:tcW w:w="3366" w:type="pct"/>
            <w:noWrap/>
            <w:hideMark/>
          </w:tcPr>
          <w:p w:rsidR="00DA5110" w:rsidRPr="00B50EA8" w:rsidRDefault="00DA5110" w:rsidP="002C189A">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B50EA8">
              <w:rPr>
                <w:rFonts w:ascii="Arial" w:hAnsi="Arial" w:cs="Arial"/>
                <w:lang w:eastAsia="es-MX"/>
              </w:rPr>
              <w:t>CONCEPTO</w:t>
            </w:r>
          </w:p>
        </w:tc>
        <w:tc>
          <w:tcPr>
            <w:tcW w:w="870" w:type="pct"/>
            <w:hideMark/>
          </w:tcPr>
          <w:p w:rsidR="00DA5110" w:rsidRPr="00B50EA8" w:rsidRDefault="00DA5110" w:rsidP="002C189A">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B50EA8">
              <w:rPr>
                <w:rFonts w:ascii="Arial" w:hAnsi="Arial" w:cs="Arial"/>
                <w:lang w:eastAsia="es-MX"/>
              </w:rPr>
              <w:t xml:space="preserve"> SALDO CONTABLE </w:t>
            </w:r>
          </w:p>
        </w:tc>
      </w:tr>
      <w:tr w:rsidR="00DA5110" w:rsidRPr="00B50EA8" w:rsidTr="006A65D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lang w:eastAsia="es-MX"/>
              </w:rPr>
              <w:t>1293</w:t>
            </w:r>
          </w:p>
        </w:tc>
        <w:tc>
          <w:tcPr>
            <w:tcW w:w="3366"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6D4A08">
              <w:rPr>
                <w:rFonts w:ascii="Arial" w:hAnsi="Arial" w:cs="Arial"/>
                <w:b/>
                <w:bCs/>
                <w:lang w:eastAsia="es-MX"/>
              </w:rPr>
              <w:t>BIENES EN COMODATO AL AYUNTAMIENTO ZAPOTLAN EL GRANDE</w:t>
            </w:r>
          </w:p>
        </w:tc>
        <w:tc>
          <w:tcPr>
            <w:tcW w:w="870" w:type="pct"/>
            <w:noWrap/>
          </w:tcPr>
          <w:p w:rsidR="00DA5110" w:rsidRPr="00B50EA8" w:rsidRDefault="00DA5110"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bookmarkStart w:id="11" w:name="OLE_LINK11"/>
            <w:bookmarkStart w:id="12" w:name="OLE_LINK12"/>
            <w:bookmarkStart w:id="13" w:name="OLE_LINK13"/>
            <w:r>
              <w:rPr>
                <w:rFonts w:ascii="Arial" w:hAnsi="Arial" w:cs="Arial"/>
                <w:b/>
                <w:bCs/>
                <w:lang w:eastAsia="es-MX"/>
              </w:rPr>
              <w:t>$</w:t>
            </w:r>
            <w:bookmarkEnd w:id="11"/>
            <w:bookmarkEnd w:id="12"/>
            <w:bookmarkEnd w:id="13"/>
            <w:r>
              <w:rPr>
                <w:rFonts w:ascii="Arial" w:hAnsi="Arial" w:cs="Arial"/>
                <w:b/>
                <w:bCs/>
                <w:lang w:eastAsia="es-MX"/>
              </w:rPr>
              <w:t>158,557.73</w:t>
            </w:r>
          </w:p>
        </w:tc>
      </w:tr>
      <w:tr w:rsidR="00DA5110" w:rsidRPr="00B50EA8" w:rsidTr="006A65D3">
        <w:trPr>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b w:val="0"/>
                <w:lang w:eastAsia="es-MX"/>
              </w:rPr>
              <w:t>1293-5</w:t>
            </w:r>
          </w:p>
        </w:tc>
        <w:tc>
          <w:tcPr>
            <w:tcW w:w="3366" w:type="pct"/>
            <w:noWrap/>
          </w:tcPr>
          <w:p w:rsidR="00DA5110" w:rsidRPr="00B50EA8" w:rsidRDefault="00DA5110"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Pr>
                <w:rFonts w:ascii="Arial" w:hAnsi="Arial" w:cs="Arial"/>
                <w:lang w:eastAsia="es-MX"/>
              </w:rPr>
              <w:t>Equipo de cómputo y de tecnología de la información</w:t>
            </w:r>
          </w:p>
        </w:tc>
        <w:tc>
          <w:tcPr>
            <w:tcW w:w="870" w:type="pct"/>
            <w:noWrap/>
          </w:tcPr>
          <w:p w:rsidR="00DA5110" w:rsidRPr="00B50EA8" w:rsidRDefault="00DA5110"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sidRPr="00206ED5">
              <w:rPr>
                <w:rFonts w:ascii="Arial" w:hAnsi="Arial" w:cs="Arial"/>
                <w:lang w:eastAsia="es-MX"/>
              </w:rPr>
              <w:t>$</w:t>
            </w:r>
            <w:r>
              <w:rPr>
                <w:rFonts w:ascii="Arial" w:hAnsi="Arial" w:cs="Arial"/>
                <w:lang w:eastAsia="es-MX"/>
              </w:rPr>
              <w:t>158,557.73</w:t>
            </w:r>
          </w:p>
        </w:tc>
      </w:tr>
      <w:tr w:rsidR="00DA5110" w:rsidRPr="00B50EA8" w:rsidTr="006A65D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lang w:eastAsia="es-MX"/>
              </w:rPr>
              <w:t>1293</w:t>
            </w:r>
          </w:p>
        </w:tc>
        <w:tc>
          <w:tcPr>
            <w:tcW w:w="3366"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206ED5">
              <w:rPr>
                <w:rFonts w:ascii="Arial Narrow" w:hAnsi="Arial Narrow" w:cs="Arial"/>
                <w:b/>
                <w:bCs/>
                <w:lang w:eastAsia="es-MX"/>
              </w:rPr>
              <w:t xml:space="preserve">BIENES EN COMODATO </w:t>
            </w:r>
            <w:r>
              <w:rPr>
                <w:rFonts w:ascii="Arial Narrow" w:hAnsi="Arial Narrow" w:cs="Arial"/>
                <w:b/>
                <w:bCs/>
                <w:lang w:eastAsia="es-MX"/>
              </w:rPr>
              <w:t>A LA SUBSECRETARÍA DE PLANEACIÓN Y EVALUACIÓN</w:t>
            </w:r>
          </w:p>
        </w:tc>
        <w:tc>
          <w:tcPr>
            <w:tcW w:w="870" w:type="pct"/>
            <w:noWrap/>
          </w:tcPr>
          <w:p w:rsidR="00DA5110" w:rsidRPr="00B50EA8" w:rsidRDefault="00DA5110"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b/>
                <w:bCs/>
                <w:lang w:eastAsia="es-MX"/>
              </w:rPr>
              <w:t>$155,013.12</w:t>
            </w:r>
          </w:p>
        </w:tc>
      </w:tr>
      <w:tr w:rsidR="00DA5110" w:rsidRPr="00B50EA8" w:rsidTr="006A65D3">
        <w:trPr>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b w:val="0"/>
                <w:lang w:eastAsia="es-MX"/>
              </w:rPr>
              <w:t>1293-5</w:t>
            </w:r>
          </w:p>
        </w:tc>
        <w:tc>
          <w:tcPr>
            <w:tcW w:w="3366" w:type="pct"/>
            <w:noWrap/>
          </w:tcPr>
          <w:p w:rsidR="00DA5110" w:rsidRPr="00B50EA8" w:rsidRDefault="00DA5110"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Pr>
                <w:rFonts w:ascii="Arial" w:hAnsi="Arial" w:cs="Arial"/>
                <w:lang w:eastAsia="es-MX"/>
              </w:rPr>
              <w:t>Equipo de cómputo y de tecnología de la información</w:t>
            </w:r>
          </w:p>
        </w:tc>
        <w:tc>
          <w:tcPr>
            <w:tcW w:w="870" w:type="pct"/>
            <w:noWrap/>
          </w:tcPr>
          <w:p w:rsidR="00DA5110" w:rsidRPr="00B50EA8" w:rsidRDefault="00DA5110"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sidRPr="00206ED5">
              <w:rPr>
                <w:rFonts w:ascii="Arial" w:hAnsi="Arial" w:cs="Arial"/>
                <w:lang w:eastAsia="es-MX"/>
              </w:rPr>
              <w:t>$</w:t>
            </w:r>
            <w:r>
              <w:rPr>
                <w:rFonts w:ascii="Arial" w:hAnsi="Arial" w:cs="Arial"/>
                <w:lang w:eastAsia="es-MX"/>
              </w:rPr>
              <w:t>55,652.16</w:t>
            </w:r>
          </w:p>
        </w:tc>
      </w:tr>
      <w:tr w:rsidR="00DA5110" w:rsidRPr="00B50EA8" w:rsidTr="006A65D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206ED5" w:rsidRDefault="00DA5110" w:rsidP="002C189A">
            <w:pPr>
              <w:overflowPunct/>
              <w:autoSpaceDE/>
              <w:autoSpaceDN/>
              <w:adjustRightInd/>
              <w:jc w:val="center"/>
              <w:textAlignment w:val="auto"/>
              <w:rPr>
                <w:rFonts w:ascii="Arial" w:hAnsi="Arial" w:cs="Arial"/>
                <w:b w:val="0"/>
                <w:lang w:eastAsia="es-MX"/>
              </w:rPr>
            </w:pPr>
            <w:r>
              <w:rPr>
                <w:rFonts w:ascii="Arial" w:hAnsi="Arial" w:cs="Arial"/>
                <w:b w:val="0"/>
                <w:lang w:eastAsia="es-MX"/>
              </w:rPr>
              <w:t>1293-8</w:t>
            </w:r>
          </w:p>
        </w:tc>
        <w:tc>
          <w:tcPr>
            <w:tcW w:w="3366" w:type="pct"/>
            <w:noWrap/>
          </w:tcPr>
          <w:p w:rsidR="00DA5110"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Activos intangibles</w:t>
            </w:r>
          </w:p>
        </w:tc>
        <w:tc>
          <w:tcPr>
            <w:tcW w:w="870" w:type="pct"/>
            <w:noWrap/>
          </w:tcPr>
          <w:p w:rsidR="00DA5110" w:rsidRPr="00206ED5" w:rsidRDefault="006A65D3"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w:t>
            </w:r>
            <w:r w:rsidR="00DA5110">
              <w:rPr>
                <w:rFonts w:ascii="Arial" w:hAnsi="Arial" w:cs="Arial"/>
                <w:lang w:eastAsia="es-MX"/>
              </w:rPr>
              <w:t>99,360.96</w:t>
            </w:r>
          </w:p>
        </w:tc>
      </w:tr>
      <w:tr w:rsidR="00DA5110" w:rsidRPr="00B50EA8" w:rsidTr="006A65D3">
        <w:trPr>
          <w:trHeight w:val="315"/>
        </w:trPr>
        <w:tc>
          <w:tcPr>
            <w:cnfStyle w:val="001000000000" w:firstRow="0" w:lastRow="0" w:firstColumn="1" w:lastColumn="0" w:oddVBand="0" w:evenVBand="0" w:oddHBand="0" w:evenHBand="0" w:firstRowFirstColumn="0" w:firstRowLastColumn="0" w:lastRowFirstColumn="0" w:lastRowLastColumn="0"/>
            <w:tcW w:w="764" w:type="pct"/>
            <w:noWrap/>
            <w:hideMark/>
          </w:tcPr>
          <w:p w:rsidR="00DA5110" w:rsidRPr="00B50EA8" w:rsidRDefault="00DA5110" w:rsidP="002C189A">
            <w:pPr>
              <w:overflowPunct/>
              <w:autoSpaceDE/>
              <w:autoSpaceDN/>
              <w:adjustRightInd/>
              <w:jc w:val="center"/>
              <w:textAlignment w:val="auto"/>
              <w:rPr>
                <w:rFonts w:ascii="Arial" w:hAnsi="Arial" w:cs="Arial"/>
                <w:lang w:eastAsia="es-MX"/>
              </w:rPr>
            </w:pPr>
          </w:p>
        </w:tc>
        <w:tc>
          <w:tcPr>
            <w:tcW w:w="3366" w:type="pct"/>
            <w:noWrap/>
          </w:tcPr>
          <w:p w:rsidR="00DA5110" w:rsidRPr="00B50EA8" w:rsidRDefault="00DA5110"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lang w:eastAsia="es-MX"/>
              </w:rPr>
            </w:pPr>
          </w:p>
        </w:tc>
        <w:tc>
          <w:tcPr>
            <w:tcW w:w="870" w:type="pct"/>
            <w:noWrap/>
            <w:hideMark/>
          </w:tcPr>
          <w:p w:rsidR="00DA5110" w:rsidRPr="00B50EA8" w:rsidRDefault="00DA5110"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b/>
                <w:bCs/>
                <w:lang w:eastAsia="es-MX"/>
              </w:rPr>
            </w:pPr>
            <w:r>
              <w:rPr>
                <w:rFonts w:ascii="Arial" w:hAnsi="Arial" w:cs="Arial"/>
                <w:b/>
                <w:bCs/>
                <w:lang w:eastAsia="es-MX"/>
              </w:rPr>
              <w:t>$</w:t>
            </w:r>
            <w:r w:rsidR="000629E7">
              <w:rPr>
                <w:rFonts w:ascii="Arial" w:hAnsi="Arial" w:cs="Arial"/>
                <w:b/>
                <w:bCs/>
                <w:lang w:eastAsia="es-MX"/>
              </w:rPr>
              <w:t>313,570.85</w:t>
            </w:r>
            <w:r w:rsidRPr="00B50EA8">
              <w:rPr>
                <w:rFonts w:ascii="Arial" w:hAnsi="Arial" w:cs="Arial"/>
                <w:b/>
                <w:bCs/>
                <w:lang w:eastAsia="es-MX"/>
              </w:rPr>
              <w:t xml:space="preserve"> </w:t>
            </w:r>
          </w:p>
        </w:tc>
      </w:tr>
    </w:tbl>
    <w:p w:rsidR="00F41E96" w:rsidRDefault="00F41E96" w:rsidP="00F41E96">
      <w:pPr>
        <w:pStyle w:val="Prrafodelista"/>
        <w:ind w:left="1080" w:right="-283"/>
        <w:rPr>
          <w:rFonts w:ascii="Tahoma" w:hAnsi="Tahoma" w:cs="Tahoma"/>
          <w:b/>
          <w:sz w:val="28"/>
        </w:rPr>
      </w:pPr>
    </w:p>
    <w:p w:rsidR="00450687" w:rsidRDefault="00450687" w:rsidP="00F41E96">
      <w:pPr>
        <w:pStyle w:val="Prrafodelista"/>
        <w:ind w:left="1080" w:right="-283"/>
        <w:rPr>
          <w:rFonts w:ascii="Tahoma" w:hAnsi="Tahoma" w:cs="Tahoma"/>
          <w:b/>
          <w:sz w:val="28"/>
        </w:rPr>
      </w:pPr>
    </w:p>
    <w:p w:rsidR="00DA5110" w:rsidRPr="00B804CE" w:rsidRDefault="00EC4C47" w:rsidP="00F41E96">
      <w:pPr>
        <w:pStyle w:val="Prrafodelista"/>
        <w:ind w:left="1080" w:right="-283"/>
        <w:rPr>
          <w:rFonts w:ascii="Tahoma" w:hAnsi="Tahoma" w:cs="Tahoma"/>
          <w:b/>
          <w:sz w:val="28"/>
        </w:rPr>
      </w:pPr>
      <w:r>
        <w:rPr>
          <w:rFonts w:ascii="Tahoma" w:hAnsi="Tahoma" w:cs="Tahoma"/>
          <w:b/>
          <w:sz w:val="28"/>
        </w:rPr>
        <w:br/>
      </w:r>
      <w:r w:rsidR="00DA5110" w:rsidRPr="00B804CE">
        <w:rPr>
          <w:rFonts w:ascii="Tahoma" w:hAnsi="Tahoma" w:cs="Tahoma"/>
          <w:b/>
          <w:sz w:val="28"/>
        </w:rPr>
        <w:t>NOTAS DE GESTIÓN ADMINISTRATIVA.</w:t>
      </w:r>
    </w:p>
    <w:p w:rsidR="00DA5110" w:rsidRPr="002A61F1" w:rsidRDefault="00DA5110" w:rsidP="00DA5110">
      <w:pPr>
        <w:ind w:right="-283"/>
        <w:jc w:val="both"/>
        <w:rPr>
          <w:rFonts w:ascii="Tahoma" w:hAnsi="Tahoma" w:cs="Tahoma"/>
        </w:rPr>
      </w:pPr>
    </w:p>
    <w:p w:rsidR="00DA5110" w:rsidRDefault="00DA5110" w:rsidP="00DA5110">
      <w:pPr>
        <w:ind w:right="-283"/>
        <w:jc w:val="both"/>
        <w:rPr>
          <w:rFonts w:ascii="Tahoma" w:hAnsi="Tahoma" w:cs="Tahoma"/>
          <w:u w:val="single"/>
        </w:rPr>
      </w:pPr>
      <w:r w:rsidRPr="002A61F1">
        <w:rPr>
          <w:rFonts w:ascii="Tahoma" w:hAnsi="Tahoma" w:cs="Tahoma"/>
          <w:u w:val="single"/>
        </w:rPr>
        <w:t>CONSTITUCIÓN Y OBJETIVO</w:t>
      </w:r>
      <w:r>
        <w:rPr>
          <w:rFonts w:ascii="Tahoma" w:hAnsi="Tahoma" w:cs="Tahoma"/>
          <w:u w:val="single"/>
        </w:rPr>
        <w:t>.</w:t>
      </w:r>
    </w:p>
    <w:p w:rsidR="00DA5110" w:rsidRPr="002A61F1" w:rsidRDefault="00DA5110" w:rsidP="00DA5110">
      <w:pPr>
        <w:ind w:right="-283"/>
        <w:jc w:val="both"/>
        <w:rPr>
          <w:rFonts w:ascii="Tahoma" w:hAnsi="Tahoma" w:cs="Tahoma"/>
          <w:u w:val="single"/>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Antecedentes:</w:t>
      </w:r>
    </w:p>
    <w:p w:rsidR="00DA5110" w:rsidRPr="002A61F1"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2A61F1">
        <w:rPr>
          <w:rFonts w:ascii="Tahoma" w:hAnsi="Tahoma" w:cs="Tahoma"/>
        </w:rPr>
        <w:t xml:space="preserve">Con fecha </w:t>
      </w:r>
      <w:r>
        <w:rPr>
          <w:rFonts w:ascii="Tahoma" w:hAnsi="Tahoma" w:cs="Tahoma"/>
        </w:rPr>
        <w:t xml:space="preserve">8 </w:t>
      </w:r>
      <w:r w:rsidRPr="002A61F1">
        <w:rPr>
          <w:rFonts w:ascii="Tahoma" w:hAnsi="Tahoma" w:cs="Tahoma"/>
        </w:rPr>
        <w:t xml:space="preserve">de </w:t>
      </w:r>
      <w:r w:rsidRPr="00382767">
        <w:rPr>
          <w:rFonts w:ascii="Tahoma" w:hAnsi="Tahoma" w:cs="Tahoma"/>
        </w:rPr>
        <w:t>diciembre</w:t>
      </w:r>
      <w:r w:rsidRPr="002A61F1">
        <w:rPr>
          <w:rFonts w:ascii="Tahoma" w:hAnsi="Tahoma" w:cs="Tahoma"/>
        </w:rPr>
        <w:t xml:space="preserve"> de </w:t>
      </w:r>
      <w:r>
        <w:rPr>
          <w:rFonts w:ascii="Tahoma" w:hAnsi="Tahoma" w:cs="Tahoma"/>
        </w:rPr>
        <w:t>2013</w:t>
      </w:r>
      <w:r w:rsidRPr="002A61F1">
        <w:rPr>
          <w:rFonts w:ascii="Tahoma" w:hAnsi="Tahoma" w:cs="Tahoma"/>
        </w:rPr>
        <w:t xml:space="preserve"> con el Decreto </w:t>
      </w:r>
      <w:r>
        <w:rPr>
          <w:rFonts w:ascii="Tahoma" w:hAnsi="Tahoma" w:cs="Tahoma"/>
        </w:rPr>
        <w:t>No. 24550/LX/13 se crea el Organismo Pú</w:t>
      </w:r>
      <w:r w:rsidRPr="002A61F1">
        <w:rPr>
          <w:rFonts w:ascii="Tahoma" w:hAnsi="Tahoma" w:cs="Tahoma"/>
        </w:rPr>
        <w:t xml:space="preserve">blico Descentralizado denominado </w:t>
      </w:r>
      <w:r>
        <w:rPr>
          <w:rFonts w:ascii="Tahoma" w:hAnsi="Tahoma" w:cs="Tahoma"/>
        </w:rPr>
        <w:t>Instituto de Información Estadística y Geográfica</w:t>
      </w:r>
      <w:r w:rsidRPr="002A61F1">
        <w:rPr>
          <w:rFonts w:ascii="Tahoma" w:hAnsi="Tahoma" w:cs="Tahoma"/>
        </w:rPr>
        <w:t xml:space="preserve"> </w:t>
      </w:r>
      <w:r>
        <w:rPr>
          <w:rFonts w:ascii="Tahoma" w:hAnsi="Tahoma" w:cs="Tahoma"/>
        </w:rPr>
        <w:t xml:space="preserve">del Estado de Jalisco, </w:t>
      </w:r>
      <w:r w:rsidRPr="002A61F1">
        <w:rPr>
          <w:rFonts w:ascii="Tahoma" w:hAnsi="Tahoma" w:cs="Tahoma"/>
        </w:rPr>
        <w:t>de carácter estatal</w:t>
      </w:r>
      <w:r>
        <w:rPr>
          <w:rFonts w:ascii="Tahoma" w:hAnsi="Tahoma" w:cs="Tahoma"/>
        </w:rPr>
        <w:t>,</w:t>
      </w:r>
      <w:r w:rsidRPr="002A61F1">
        <w:rPr>
          <w:rFonts w:ascii="Tahoma" w:hAnsi="Tahoma" w:cs="Tahoma"/>
        </w:rPr>
        <w:t xml:space="preserve"> con personalidad jurídica y patrimonio propio</w:t>
      </w:r>
      <w:r>
        <w:rPr>
          <w:rFonts w:ascii="Tahoma" w:hAnsi="Tahoma" w:cs="Tahoma"/>
        </w:rPr>
        <w:t>s.</w:t>
      </w:r>
    </w:p>
    <w:p w:rsidR="00DA5110" w:rsidRPr="002A61F1"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Objeto.</w:t>
      </w:r>
    </w:p>
    <w:p w:rsidR="00DA5110" w:rsidRDefault="00DA5110" w:rsidP="00DA5110">
      <w:pPr>
        <w:ind w:right="-283"/>
        <w:jc w:val="both"/>
        <w:rPr>
          <w:rFonts w:ascii="Tahoma" w:hAnsi="Tahoma" w:cs="Tahoma"/>
          <w:b/>
        </w:rPr>
      </w:pPr>
    </w:p>
    <w:p w:rsidR="00DA5110" w:rsidRPr="00255A45" w:rsidRDefault="00DA5110" w:rsidP="00DA5110">
      <w:pPr>
        <w:ind w:right="-283"/>
        <w:jc w:val="both"/>
        <w:rPr>
          <w:rFonts w:ascii="Tahoma" w:hAnsi="Tahoma" w:cs="Tahoma"/>
        </w:rPr>
      </w:pPr>
      <w:r w:rsidRPr="00255A45">
        <w:rPr>
          <w:rFonts w:ascii="Tahoma" w:hAnsi="Tahoma" w:cs="Tahoma"/>
        </w:rPr>
        <w:t xml:space="preserve">El </w:t>
      </w:r>
      <w:r>
        <w:rPr>
          <w:rFonts w:ascii="Tahoma" w:hAnsi="Tahoma" w:cs="Tahoma"/>
        </w:rPr>
        <w:t>Instituto tiene por objeto:</w:t>
      </w:r>
    </w:p>
    <w:p w:rsidR="00DA5110" w:rsidRPr="002A61F1" w:rsidRDefault="00DA5110" w:rsidP="00DA5110">
      <w:pPr>
        <w:ind w:right="-283"/>
        <w:jc w:val="both"/>
        <w:rPr>
          <w:rFonts w:ascii="Tahoma" w:hAnsi="Tahoma" w:cs="Tahoma"/>
          <w:b/>
        </w:rPr>
      </w:pP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Buscar, recabar, clasificar, integrar, inventariar, analizar, elaborar, validar y difundir la información estadística, para facilitar y aportar certidumbre a la integración del presupuesto, programación y planeación de las políticas públicas para el desarrollo de la entidad;</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Diseñar, constituir, desarrollar, establecer, operar, administrar, resguardar, conservar y actualizar el Sistema de Información;</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Fungir como órgano de consulta de las instituciones públicas y del público en general respecto de la Información Estadística;</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Coordinar las acciones en la materia con las instituciones públicas para que la información mantenga una estructura conceptual homogénea, sea comparable, veraz y oportuna; y</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Coadyuvar con la dependencia estatal responsable de la innovación tecnológica gubernamental en el establecimiento de los lineamientos y políticas en la materia de las tecnologías de información, con la finalidad de generar e igualar criterios; así como optimizar procesos y recursos inherentes a la generación</w:t>
      </w:r>
      <w:r>
        <w:rPr>
          <w:rFonts w:ascii="Tahoma" w:hAnsi="Tahoma" w:cs="Tahoma"/>
        </w:rPr>
        <w:t xml:space="preserve"> </w:t>
      </w:r>
      <w:r w:rsidRPr="00255A45">
        <w:rPr>
          <w:rFonts w:ascii="Tahoma" w:hAnsi="Tahoma" w:cs="Tahoma"/>
        </w:rPr>
        <w:t>de información estadística.</w:t>
      </w:r>
    </w:p>
    <w:p w:rsidR="00DA5110"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Pr>
          <w:rFonts w:ascii="Tahoma" w:hAnsi="Tahoma" w:cs="Tahoma"/>
          <w:u w:val="single"/>
        </w:rPr>
        <w:t>Atribuciones</w:t>
      </w:r>
      <w:r w:rsidRPr="002A61F1">
        <w:rPr>
          <w:rFonts w:ascii="Tahoma" w:hAnsi="Tahoma" w:cs="Tahoma"/>
          <w:u w:val="single"/>
        </w:rPr>
        <w:t>:</w:t>
      </w:r>
    </w:p>
    <w:p w:rsidR="00DA5110" w:rsidRPr="002A61F1" w:rsidRDefault="00DA5110" w:rsidP="00DA5110">
      <w:pPr>
        <w:ind w:right="-283"/>
        <w:jc w:val="both"/>
        <w:rPr>
          <w:rFonts w:ascii="Tahoma" w:hAnsi="Tahoma" w:cs="Tahoma"/>
          <w:u w:val="single"/>
        </w:rPr>
      </w:pPr>
    </w:p>
    <w:p w:rsidR="00DA5110" w:rsidRDefault="00DA5110" w:rsidP="00DA5110">
      <w:pPr>
        <w:ind w:right="-283"/>
        <w:jc w:val="both"/>
        <w:rPr>
          <w:rFonts w:ascii="Tahoma" w:hAnsi="Tahoma" w:cs="Tahoma"/>
        </w:rPr>
      </w:pPr>
      <w:r>
        <w:rPr>
          <w:rFonts w:ascii="Tahoma" w:hAnsi="Tahoma" w:cs="Tahoma"/>
        </w:rPr>
        <w:t>Son atribuciones del Instituto: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 Establecer los lineamientos conceptuales de organización y de operación, necesarios para la integración</w:t>
      </w:r>
    </w:p>
    <w:p w:rsidR="00DA5110" w:rsidRDefault="00DA5110" w:rsidP="00DA5110">
      <w:pPr>
        <w:ind w:right="-283"/>
        <w:jc w:val="both"/>
        <w:rPr>
          <w:rFonts w:ascii="Tahoma" w:hAnsi="Tahoma" w:cs="Tahoma"/>
        </w:rPr>
      </w:pPr>
      <w:r w:rsidRPr="00DF54E3">
        <w:rPr>
          <w:rFonts w:ascii="Tahoma" w:hAnsi="Tahoma" w:cs="Tahoma"/>
        </w:rPr>
        <w:t>del Sistema de Información y su vinculación con otros sistemas o centros de información, tanto públicos</w:t>
      </w:r>
      <w:r>
        <w:rPr>
          <w:rFonts w:ascii="Tahoma" w:hAnsi="Tahoma" w:cs="Tahoma"/>
        </w:rPr>
        <w:t xml:space="preserve"> </w:t>
      </w:r>
      <w:r w:rsidRPr="00DF54E3">
        <w:rPr>
          <w:rFonts w:ascii="Tahoma" w:hAnsi="Tahoma" w:cs="Tahoma"/>
        </w:rPr>
        <w:t>como privados;</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II. Diseñar, crear, reestructurar e innovar los métodos, normas, sistema</w:t>
      </w:r>
      <w:r>
        <w:rPr>
          <w:rFonts w:ascii="Tahoma" w:hAnsi="Tahoma" w:cs="Tahoma"/>
        </w:rPr>
        <w:t xml:space="preserve">s y procedimientos que permitan </w:t>
      </w:r>
      <w:r w:rsidRPr="00DF54E3">
        <w:rPr>
          <w:rFonts w:ascii="Tahoma" w:hAnsi="Tahoma" w:cs="Tahoma"/>
        </w:rPr>
        <w:t>la búsqueda, generación, análisis, clasificación y difusión de la información estadística;</w:t>
      </w:r>
    </w:p>
    <w:p w:rsidR="00DA5110" w:rsidRPr="00DF54E3"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III. Realizar estudios especiales que se le encomienden, con la finalidad de que ayuden a que el Ejecutiv</w:t>
      </w:r>
      <w:r>
        <w:rPr>
          <w:rFonts w:ascii="Tahoma" w:hAnsi="Tahoma" w:cs="Tahoma"/>
        </w:rPr>
        <w:t xml:space="preserve">o </w:t>
      </w:r>
      <w:r w:rsidRPr="00DF54E3">
        <w:rPr>
          <w:rFonts w:ascii="Tahoma" w:hAnsi="Tahoma" w:cs="Tahoma"/>
        </w:rPr>
        <w:t xml:space="preserve">del Estado determine la clasificación de sectores y áreas estratégicas, </w:t>
      </w:r>
      <w:r>
        <w:rPr>
          <w:rFonts w:ascii="Tahoma" w:hAnsi="Tahoma" w:cs="Tahoma"/>
        </w:rPr>
        <w:t xml:space="preserve">como apoyo para la planeación y </w:t>
      </w:r>
      <w:r w:rsidRPr="00DF54E3">
        <w:rPr>
          <w:rFonts w:ascii="Tahoma" w:hAnsi="Tahoma" w:cs="Tahoma"/>
        </w:rPr>
        <w:t>evaluación de los programas de gobierno;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IV. Concentrar y sistematizar la información estadística en el Sistema de Información;</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V. Promover, realizar, coordinar y difundir estudios de información estadística, así como estudios de opinión;</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VI. Coadyuvar con las dependencias públicas en la elaboración de los est</w:t>
      </w:r>
      <w:r>
        <w:rPr>
          <w:rFonts w:ascii="Tahoma" w:hAnsi="Tahoma" w:cs="Tahoma"/>
        </w:rPr>
        <w:t xml:space="preserve">udios y diagnósticos en materia </w:t>
      </w:r>
    </w:p>
    <w:p w:rsidR="00DA5110" w:rsidRPr="00DF54E3" w:rsidRDefault="00DA5110" w:rsidP="00DA5110">
      <w:pPr>
        <w:ind w:right="-283"/>
        <w:jc w:val="both"/>
        <w:rPr>
          <w:rFonts w:ascii="Tahoma" w:hAnsi="Tahoma" w:cs="Tahoma"/>
        </w:rPr>
      </w:pPr>
      <w:r w:rsidRPr="00DF54E3">
        <w:rPr>
          <w:rFonts w:ascii="Tahoma" w:hAnsi="Tahoma" w:cs="Tahoma"/>
        </w:rPr>
        <w:t>de información estadística;</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VII. Recomendar a las instituciones públicas las políticas de manejo, actualización, mantenimiento,</w:t>
      </w:r>
      <w:r>
        <w:rPr>
          <w:rFonts w:ascii="Tahoma" w:hAnsi="Tahoma" w:cs="Tahoma"/>
        </w:rPr>
        <w:t xml:space="preserve"> </w:t>
      </w:r>
      <w:r w:rsidRPr="00DF54E3">
        <w:rPr>
          <w:rFonts w:ascii="Tahoma" w:hAnsi="Tahoma" w:cs="Tahoma"/>
        </w:rPr>
        <w:t>digitalización y sistematización de la información estadística susceptible de ser utilizada por el Instituto;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VIII. Solicitar a las instituciones públicas, privadas o de participación estatal, los datos, documentos o</w:t>
      </w:r>
      <w:r>
        <w:rPr>
          <w:rFonts w:ascii="Tahoma" w:hAnsi="Tahoma" w:cs="Tahoma"/>
        </w:rPr>
        <w:t xml:space="preserve"> </w:t>
      </w:r>
      <w:r w:rsidRPr="00DF54E3">
        <w:rPr>
          <w:rFonts w:ascii="Tahoma" w:hAnsi="Tahoma" w:cs="Tahoma"/>
        </w:rPr>
        <w:t>informes que sean necesarios para la recopilación de información y operación del Sistema de Información;</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IX. Av</w:t>
      </w:r>
      <w:r>
        <w:rPr>
          <w:rFonts w:ascii="Tahoma" w:hAnsi="Tahoma" w:cs="Tahoma"/>
        </w:rPr>
        <w:t xml:space="preserve">alar y certificar los estudios </w:t>
      </w:r>
      <w:r w:rsidRPr="00DF54E3">
        <w:rPr>
          <w:rFonts w:ascii="Tahoma" w:hAnsi="Tahoma" w:cs="Tahoma"/>
        </w:rPr>
        <w:t>que en materia de información estadísti</w:t>
      </w:r>
      <w:r>
        <w:rPr>
          <w:rFonts w:ascii="Tahoma" w:hAnsi="Tahoma" w:cs="Tahoma"/>
        </w:rPr>
        <w:t xml:space="preserve">ca que realicen otras entidades </w:t>
      </w:r>
      <w:r w:rsidRPr="00DF54E3">
        <w:rPr>
          <w:rFonts w:ascii="Tahoma" w:hAnsi="Tahoma" w:cs="Tahoma"/>
        </w:rPr>
        <w:t>públicas, privadas o sociales, siempre y cuando se encuentren dentro de</w:t>
      </w:r>
      <w:r>
        <w:rPr>
          <w:rFonts w:ascii="Tahoma" w:hAnsi="Tahoma" w:cs="Tahoma"/>
        </w:rPr>
        <w:t xml:space="preserve"> los lineamientos y metodología </w:t>
      </w:r>
      <w:r w:rsidRPr="00DF54E3">
        <w:rPr>
          <w:rFonts w:ascii="Tahoma" w:hAnsi="Tahoma" w:cs="Tahoma"/>
        </w:rPr>
        <w:t>establecidos por el Instituto. Si así lo solicita la parte interesada, podrá también oto</w:t>
      </w:r>
      <w:r>
        <w:rPr>
          <w:rFonts w:ascii="Tahoma" w:hAnsi="Tahoma" w:cs="Tahoma"/>
        </w:rPr>
        <w:t>rgar su reconocimiento a dichos estudios;</w:t>
      </w:r>
    </w:p>
    <w:p w:rsidR="00DA5110" w:rsidRPr="00DF54E3"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 Definir, registrar y emitir la información estadística oficial;</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 Asesorar a las instituciones públicas y privadas sobre la instrumentación de los mecanis</w:t>
      </w:r>
      <w:r>
        <w:rPr>
          <w:rFonts w:ascii="Tahoma" w:hAnsi="Tahoma" w:cs="Tahoma"/>
        </w:rPr>
        <w:t xml:space="preserve">mos técnicos </w:t>
      </w:r>
      <w:r w:rsidRPr="00DF54E3">
        <w:rPr>
          <w:rFonts w:ascii="Tahoma" w:hAnsi="Tahoma" w:cs="Tahoma"/>
        </w:rPr>
        <w:t>necesarios para la elaboración o aplicación de normas técnicas, pr</w:t>
      </w:r>
      <w:r>
        <w:rPr>
          <w:rFonts w:ascii="Tahoma" w:hAnsi="Tahoma" w:cs="Tahoma"/>
        </w:rPr>
        <w:t xml:space="preserve">ogramas, sistemas, reglamentos, </w:t>
      </w:r>
      <w:r w:rsidRPr="00DF54E3">
        <w:rPr>
          <w:rFonts w:ascii="Tahoma" w:hAnsi="Tahoma" w:cs="Tahoma"/>
        </w:rPr>
        <w:t>instructivos y procedimientos referentes a la información estadística;</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XII. Divulgar la información obtenida mediante la publicación y venta de lib</w:t>
      </w:r>
      <w:r>
        <w:rPr>
          <w:rFonts w:ascii="Tahoma" w:hAnsi="Tahoma" w:cs="Tahoma"/>
        </w:rPr>
        <w:t xml:space="preserve">ros, revistas, folletos, mapas, </w:t>
      </w:r>
      <w:r w:rsidRPr="00DF54E3">
        <w:rPr>
          <w:rFonts w:ascii="Tahoma" w:hAnsi="Tahoma" w:cs="Tahoma"/>
        </w:rPr>
        <w:t>reproducciones en medios magnéticos o electrónicos especializados;</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XIII. Realizar actividades de capacitación, difusión, asesoría y consulta respecto de las materias de su</w:t>
      </w:r>
      <w:r>
        <w:rPr>
          <w:rFonts w:ascii="Tahoma" w:hAnsi="Tahoma" w:cs="Tahoma"/>
        </w:rPr>
        <w:t xml:space="preserve"> </w:t>
      </w:r>
      <w:r w:rsidRPr="00DF54E3">
        <w:rPr>
          <w:rFonts w:ascii="Tahoma" w:hAnsi="Tahoma" w:cs="Tahoma"/>
        </w:rPr>
        <w:t>competencia;</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XIV. Establecer el monto de las percepciones que deberán de cubrir los usua</w:t>
      </w:r>
      <w:r>
        <w:rPr>
          <w:rFonts w:ascii="Tahoma" w:hAnsi="Tahoma" w:cs="Tahoma"/>
        </w:rPr>
        <w:t xml:space="preserve">rios de sus servicios, con base </w:t>
      </w:r>
      <w:r w:rsidRPr="00DF54E3">
        <w:rPr>
          <w:rFonts w:ascii="Tahoma" w:hAnsi="Tahoma" w:cs="Tahoma"/>
        </w:rPr>
        <w:t>en los convenios o contratos que hayan celebrado;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XV. Proporcionar la información a los particulares que lo soliciten, de con</w:t>
      </w:r>
      <w:r>
        <w:rPr>
          <w:rFonts w:ascii="Tahoma" w:hAnsi="Tahoma" w:cs="Tahoma"/>
        </w:rPr>
        <w:t xml:space="preserve">formidad con la normatividad en </w:t>
      </w:r>
      <w:r w:rsidRPr="00DF54E3">
        <w:rPr>
          <w:rFonts w:ascii="Tahoma" w:hAnsi="Tahoma" w:cs="Tahoma"/>
        </w:rPr>
        <w:t>materia de transparencia y acceso a la información pública;</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 xml:space="preserve">XVI. Celebrar los contratos, convenios, acuerdos y demás actos jurídicos </w:t>
      </w:r>
      <w:r>
        <w:rPr>
          <w:rFonts w:ascii="Tahoma" w:hAnsi="Tahoma" w:cs="Tahoma"/>
        </w:rPr>
        <w:t>que resulten necesarios para la realización de sus fines;</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XVII. Realizar estudios especiales que se le encomienden, con la finalidad de que ayuden a que el Ejecutivo</w:t>
      </w:r>
      <w:r>
        <w:rPr>
          <w:rFonts w:ascii="Tahoma" w:hAnsi="Tahoma" w:cs="Tahoma"/>
        </w:rPr>
        <w:t xml:space="preserve"> </w:t>
      </w:r>
      <w:r w:rsidRPr="00DF54E3">
        <w:rPr>
          <w:rFonts w:ascii="Tahoma" w:hAnsi="Tahoma" w:cs="Tahoma"/>
        </w:rPr>
        <w:t>del Estado determine la clasificación de sectores y áreas estratégicas;</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XVIII. Coordinarse con las autoridades federales y municipales para el cumplimiento del objeto de la</w:t>
      </w:r>
      <w:r>
        <w:rPr>
          <w:rFonts w:ascii="Tahoma" w:hAnsi="Tahoma" w:cs="Tahoma"/>
        </w:rPr>
        <w:t xml:space="preserve"> </w:t>
      </w:r>
      <w:r w:rsidRPr="00DF54E3">
        <w:rPr>
          <w:rFonts w:ascii="Tahoma" w:hAnsi="Tahoma" w:cs="Tahoma"/>
        </w:rPr>
        <w:t>presente ley;</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XIX. Elaborar su Reglamento interior; y</w:t>
      </w:r>
    </w:p>
    <w:p w:rsidR="00DA5110"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rPr>
      </w:pPr>
      <w:r w:rsidRPr="00DF54E3">
        <w:rPr>
          <w:rFonts w:ascii="Tahoma" w:hAnsi="Tahoma" w:cs="Tahoma"/>
        </w:rPr>
        <w:t>XX. Las demás que resulten necesarias para la consecución de sus</w:t>
      </w:r>
      <w:r>
        <w:rPr>
          <w:rFonts w:ascii="Tahoma" w:hAnsi="Tahoma" w:cs="Tahoma"/>
        </w:rPr>
        <w:t xml:space="preserve"> objetivos, así como las que se </w:t>
      </w:r>
      <w:r w:rsidRPr="00DF54E3">
        <w:rPr>
          <w:rFonts w:ascii="Tahoma" w:hAnsi="Tahoma" w:cs="Tahoma"/>
        </w:rPr>
        <w:t>establezcan en otras disposiciones jurídicas aplicables.</w:t>
      </w:r>
    </w:p>
    <w:p w:rsidR="00DA5110" w:rsidRPr="002A61F1"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PATRIMONIO.</w:t>
      </w:r>
    </w:p>
    <w:p w:rsidR="00DA5110" w:rsidRDefault="00DA5110" w:rsidP="00DA5110">
      <w:pPr>
        <w:ind w:right="-283"/>
        <w:jc w:val="both"/>
        <w:rPr>
          <w:rFonts w:ascii="Tahoma" w:hAnsi="Tahoma" w:cs="Tahoma"/>
          <w:u w:val="single"/>
        </w:rPr>
      </w:pPr>
    </w:p>
    <w:p w:rsidR="00DA5110" w:rsidRDefault="00DA5110" w:rsidP="00DA5110">
      <w:pPr>
        <w:ind w:right="-283"/>
        <w:jc w:val="both"/>
        <w:rPr>
          <w:rFonts w:ascii="Tahoma" w:hAnsi="Tahoma" w:cs="Tahoma"/>
        </w:rPr>
      </w:pPr>
      <w:r w:rsidRPr="00DF54E3">
        <w:rPr>
          <w:rFonts w:ascii="Tahoma" w:hAnsi="Tahoma" w:cs="Tahoma"/>
        </w:rPr>
        <w:t>El patrimonio del Instituto se integra por:</w:t>
      </w:r>
    </w:p>
    <w:p w:rsidR="00DA5110" w:rsidRPr="00DF54E3"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 Los bienes inmuebles y muebles que le asigne el Estado;</w:t>
      </w:r>
    </w:p>
    <w:p w:rsidR="00DA5110" w:rsidRPr="00DF54E3" w:rsidRDefault="00DA5110" w:rsidP="00DA5110">
      <w:pPr>
        <w:ind w:right="-283"/>
        <w:jc w:val="both"/>
        <w:rPr>
          <w:rFonts w:ascii="Tahoma" w:hAnsi="Tahoma" w:cs="Tahoma"/>
        </w:rPr>
      </w:pPr>
      <w:r w:rsidRPr="00DF54E3">
        <w:rPr>
          <w:rFonts w:ascii="Tahoma" w:hAnsi="Tahoma" w:cs="Tahoma"/>
        </w:rPr>
        <w:t>II. Las aportaciones en numerario, servicios y subsidios que proporcione el Estado;</w:t>
      </w:r>
    </w:p>
    <w:p w:rsidR="00DA5110" w:rsidRPr="00DF54E3" w:rsidRDefault="00DA5110" w:rsidP="00DA5110">
      <w:pPr>
        <w:ind w:right="-283"/>
        <w:jc w:val="both"/>
        <w:rPr>
          <w:rFonts w:ascii="Tahoma" w:hAnsi="Tahoma" w:cs="Tahoma"/>
        </w:rPr>
      </w:pPr>
      <w:r w:rsidRPr="00DF54E3">
        <w:rPr>
          <w:rFonts w:ascii="Tahoma" w:hAnsi="Tahoma" w:cs="Tahoma"/>
        </w:rPr>
        <w:t>III. Las aportaciones que perciba conforme a los convenios o contratos que celebre;</w:t>
      </w:r>
    </w:p>
    <w:p w:rsidR="00DA5110" w:rsidRDefault="00DA5110" w:rsidP="00DA5110">
      <w:pPr>
        <w:ind w:right="-283"/>
        <w:jc w:val="both"/>
        <w:rPr>
          <w:rFonts w:ascii="Tahoma" w:hAnsi="Tahoma" w:cs="Tahoma"/>
        </w:rPr>
      </w:pPr>
      <w:r w:rsidRPr="00DF54E3">
        <w:rPr>
          <w:rFonts w:ascii="Tahoma" w:hAnsi="Tahoma" w:cs="Tahoma"/>
        </w:rPr>
        <w:t>IV. Los productos que obtenga por la prestación de sus servicios, las cantidades y comisiones que</w:t>
      </w:r>
      <w:r>
        <w:rPr>
          <w:rFonts w:ascii="Tahoma" w:hAnsi="Tahoma" w:cs="Tahoma"/>
        </w:rPr>
        <w:t xml:space="preserve"> </w:t>
      </w:r>
      <w:r w:rsidRPr="00DF54E3">
        <w:rPr>
          <w:rFonts w:ascii="Tahoma" w:hAnsi="Tahoma" w:cs="Tahoma"/>
        </w:rPr>
        <w:t>obtenga por los servicios que preste, las cuales se determinarán por la Junta de Gobierno, conforme a las</w:t>
      </w:r>
      <w:r>
        <w:rPr>
          <w:rFonts w:ascii="Tahoma" w:hAnsi="Tahoma" w:cs="Tahoma"/>
        </w:rPr>
        <w:t xml:space="preserve"> </w:t>
      </w:r>
      <w:r w:rsidRPr="00DF54E3">
        <w:rPr>
          <w:rFonts w:ascii="Tahoma" w:hAnsi="Tahoma" w:cs="Tahoma"/>
        </w:rPr>
        <w:t>disposiciones aplicables;</w:t>
      </w:r>
    </w:p>
    <w:p w:rsidR="00DA5110" w:rsidRPr="00DF54E3" w:rsidRDefault="00DA5110" w:rsidP="00DA5110">
      <w:pPr>
        <w:ind w:right="-283"/>
        <w:jc w:val="both"/>
        <w:rPr>
          <w:rFonts w:ascii="Tahoma" w:hAnsi="Tahoma" w:cs="Tahoma"/>
        </w:rPr>
      </w:pPr>
      <w:r w:rsidRPr="00DF54E3">
        <w:rPr>
          <w:rFonts w:ascii="Tahoma" w:hAnsi="Tahoma" w:cs="Tahoma"/>
        </w:rPr>
        <w:t>V. Los bienes y derechos que adquiera por cualquier título;</w:t>
      </w:r>
    </w:p>
    <w:p w:rsidR="00DA5110" w:rsidRPr="00DF54E3" w:rsidRDefault="00DA5110" w:rsidP="00DA5110">
      <w:pPr>
        <w:ind w:right="-283"/>
        <w:jc w:val="both"/>
        <w:rPr>
          <w:rFonts w:ascii="Tahoma" w:hAnsi="Tahoma" w:cs="Tahoma"/>
        </w:rPr>
      </w:pPr>
      <w:r w:rsidRPr="00DF54E3">
        <w:rPr>
          <w:rFonts w:ascii="Tahoma" w:hAnsi="Tahoma" w:cs="Tahoma"/>
        </w:rPr>
        <w:t>VI. Los rendimientos que obtenga de la inversión de sus recursos;</w:t>
      </w:r>
    </w:p>
    <w:p w:rsidR="00DA5110" w:rsidRPr="00DF54E3" w:rsidRDefault="00DA5110" w:rsidP="00DA5110">
      <w:pPr>
        <w:ind w:right="-283"/>
        <w:jc w:val="both"/>
        <w:rPr>
          <w:rFonts w:ascii="Tahoma" w:hAnsi="Tahoma" w:cs="Tahoma"/>
        </w:rPr>
      </w:pPr>
      <w:r w:rsidRPr="00DF54E3">
        <w:rPr>
          <w:rFonts w:ascii="Tahoma" w:hAnsi="Tahoma" w:cs="Tahoma"/>
        </w:rPr>
        <w:t>VIII. Los recursos que obtengan sus órganos auxiliares por la prestación de sus servicios; y</w:t>
      </w:r>
    </w:p>
    <w:p w:rsidR="00DA5110" w:rsidRDefault="00DA5110" w:rsidP="00DA5110">
      <w:pPr>
        <w:ind w:right="-283"/>
        <w:jc w:val="both"/>
        <w:rPr>
          <w:rFonts w:ascii="Tahoma" w:hAnsi="Tahoma" w:cs="Tahoma"/>
        </w:rPr>
      </w:pPr>
      <w:r w:rsidRPr="00DF54E3">
        <w:rPr>
          <w:rFonts w:ascii="Tahoma" w:hAnsi="Tahoma" w:cs="Tahoma"/>
        </w:rPr>
        <w:t>IX. Todos los demás bienes o derechos que perciba en el ejercicio de sus atribuciones.</w:t>
      </w:r>
    </w:p>
    <w:p w:rsidR="00DA5110" w:rsidRPr="00DF54E3"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La enajenación del patrimonio inmobiliario del Instituto sólo podrá r</w:t>
      </w:r>
      <w:r>
        <w:rPr>
          <w:rFonts w:ascii="Tahoma" w:hAnsi="Tahoma" w:cs="Tahoma"/>
        </w:rPr>
        <w:t xml:space="preserve">ealizarse mediante autorización </w:t>
      </w:r>
      <w:r w:rsidRPr="00DF54E3">
        <w:rPr>
          <w:rFonts w:ascii="Tahoma" w:hAnsi="Tahoma" w:cs="Tahoma"/>
        </w:rPr>
        <w:t>expresa del Congreso del Estado.</w:t>
      </w:r>
    </w:p>
    <w:p w:rsidR="00DA5110" w:rsidRPr="00DF54E3" w:rsidRDefault="00DA5110" w:rsidP="00DA5110">
      <w:pPr>
        <w:ind w:right="-283"/>
        <w:jc w:val="both"/>
        <w:rPr>
          <w:rFonts w:ascii="Tahoma" w:hAnsi="Tahoma" w:cs="Tahoma"/>
        </w:rPr>
      </w:pPr>
    </w:p>
    <w:p w:rsidR="00DA5110" w:rsidRPr="002A61F1" w:rsidRDefault="00DA5110" w:rsidP="00DA5110">
      <w:pPr>
        <w:ind w:left="360" w:right="-283"/>
        <w:jc w:val="both"/>
        <w:rPr>
          <w:rFonts w:ascii="Tahoma" w:hAnsi="Tahoma" w:cs="Tahoma"/>
          <w:u w:val="single"/>
        </w:rPr>
      </w:pPr>
      <w:r>
        <w:rPr>
          <w:rFonts w:ascii="Tahoma" w:hAnsi="Tahoma" w:cs="Tahoma"/>
          <w:u w:val="single"/>
        </w:rPr>
        <w:t>ÓRGANO DE GOBIERNO.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2A61F1">
        <w:rPr>
          <w:rFonts w:ascii="Tahoma" w:hAnsi="Tahoma" w:cs="Tahoma"/>
        </w:rPr>
        <w:t xml:space="preserve"> El </w:t>
      </w:r>
      <w:r>
        <w:rPr>
          <w:rFonts w:ascii="Tahoma" w:hAnsi="Tahoma" w:cs="Tahoma"/>
        </w:rPr>
        <w:t>Instituto de Información Estadística y Geográfica del Estado de Jalisco</w:t>
      </w:r>
      <w:r w:rsidRPr="002A61F1">
        <w:rPr>
          <w:rFonts w:ascii="Tahoma" w:hAnsi="Tahoma" w:cs="Tahoma"/>
        </w:rPr>
        <w:t xml:space="preserve"> te</w:t>
      </w:r>
      <w:r>
        <w:rPr>
          <w:rFonts w:ascii="Tahoma" w:hAnsi="Tahoma" w:cs="Tahoma"/>
        </w:rPr>
        <w:t>ndrá como Órgano de Gobierno, una Junta de Gobierno, integrada</w:t>
      </w:r>
      <w:r w:rsidRPr="002A61F1">
        <w:rPr>
          <w:rFonts w:ascii="Tahoma" w:hAnsi="Tahoma" w:cs="Tahoma"/>
        </w:rPr>
        <w:t xml:space="preserve"> por: </w:t>
      </w:r>
    </w:p>
    <w:p w:rsidR="00DA5110" w:rsidRPr="002A61F1" w:rsidRDefault="00DA5110" w:rsidP="00DA5110">
      <w:pPr>
        <w:ind w:right="-283"/>
        <w:jc w:val="both"/>
        <w:rPr>
          <w:rFonts w:ascii="Tahoma" w:hAnsi="Tahoma" w:cs="Tahoma"/>
        </w:rPr>
      </w:pPr>
    </w:p>
    <w:p w:rsidR="00DA5110" w:rsidRPr="00551D37" w:rsidRDefault="00DA5110" w:rsidP="00DA5110">
      <w:pPr>
        <w:ind w:right="-283"/>
        <w:jc w:val="both"/>
        <w:rPr>
          <w:rFonts w:ascii="Tahoma" w:hAnsi="Tahoma" w:cs="Tahoma"/>
        </w:rPr>
      </w:pPr>
      <w:r w:rsidRPr="00551D37">
        <w:rPr>
          <w:rFonts w:ascii="Tahoma" w:hAnsi="Tahoma" w:cs="Tahoma"/>
        </w:rPr>
        <w:t>I. El Gobernador del Estado, quien lo presidirá;</w:t>
      </w:r>
    </w:p>
    <w:p w:rsidR="00DA5110" w:rsidRPr="00551D37" w:rsidRDefault="00DA5110" w:rsidP="00DA5110">
      <w:pPr>
        <w:ind w:right="-283"/>
        <w:jc w:val="both"/>
        <w:rPr>
          <w:rFonts w:ascii="Tahoma" w:hAnsi="Tahoma" w:cs="Tahoma"/>
        </w:rPr>
      </w:pPr>
      <w:r w:rsidRPr="00551D37">
        <w:rPr>
          <w:rFonts w:ascii="Tahoma" w:hAnsi="Tahoma" w:cs="Tahoma"/>
        </w:rPr>
        <w:t>II. El Secretario de Planeación, Administración y Finanzas, quien la presi</w:t>
      </w:r>
      <w:r>
        <w:rPr>
          <w:rFonts w:ascii="Tahoma" w:hAnsi="Tahoma" w:cs="Tahoma"/>
        </w:rPr>
        <w:t xml:space="preserve">dirá en ausencia del Gobernador </w:t>
      </w:r>
      <w:r w:rsidRPr="00551D37">
        <w:rPr>
          <w:rFonts w:ascii="Tahoma" w:hAnsi="Tahoma" w:cs="Tahoma"/>
        </w:rPr>
        <w:t>del Estado;</w:t>
      </w:r>
    </w:p>
    <w:p w:rsidR="00DA5110" w:rsidRPr="00551D37" w:rsidRDefault="00DA5110" w:rsidP="00DA5110">
      <w:pPr>
        <w:ind w:right="-283"/>
        <w:jc w:val="both"/>
        <w:rPr>
          <w:rFonts w:ascii="Tahoma" w:hAnsi="Tahoma" w:cs="Tahoma"/>
        </w:rPr>
      </w:pPr>
      <w:r w:rsidRPr="00551D37">
        <w:rPr>
          <w:rFonts w:ascii="Tahoma" w:hAnsi="Tahoma" w:cs="Tahoma"/>
        </w:rPr>
        <w:t>III. El Secretario de Desarrollo Económico;</w:t>
      </w:r>
    </w:p>
    <w:p w:rsidR="00DA5110" w:rsidRPr="00551D37" w:rsidRDefault="00DA5110" w:rsidP="00DA5110">
      <w:pPr>
        <w:ind w:right="-283"/>
        <w:jc w:val="both"/>
        <w:rPr>
          <w:rFonts w:ascii="Tahoma" w:hAnsi="Tahoma" w:cs="Tahoma"/>
        </w:rPr>
      </w:pPr>
      <w:r w:rsidRPr="00551D37">
        <w:rPr>
          <w:rFonts w:ascii="Tahoma" w:hAnsi="Tahoma" w:cs="Tahoma"/>
        </w:rPr>
        <w:t>IV. El Secretario de Medio Ambiente y Desarrollo Territorial;</w:t>
      </w:r>
    </w:p>
    <w:p w:rsidR="00DA5110" w:rsidRPr="00551D37" w:rsidRDefault="00DA5110" w:rsidP="00DA5110">
      <w:pPr>
        <w:ind w:right="-283"/>
        <w:jc w:val="both"/>
        <w:rPr>
          <w:rFonts w:ascii="Tahoma" w:hAnsi="Tahoma" w:cs="Tahoma"/>
        </w:rPr>
      </w:pPr>
      <w:r w:rsidRPr="00551D37">
        <w:rPr>
          <w:rFonts w:ascii="Tahoma" w:hAnsi="Tahoma" w:cs="Tahoma"/>
        </w:rPr>
        <w:t>V. El Secretario de Desarrollo e Integración Social;</w:t>
      </w:r>
    </w:p>
    <w:p w:rsidR="00DA5110" w:rsidRPr="00551D37" w:rsidRDefault="00DA5110" w:rsidP="00DA5110">
      <w:pPr>
        <w:ind w:right="-283"/>
        <w:jc w:val="both"/>
        <w:rPr>
          <w:rFonts w:ascii="Tahoma" w:hAnsi="Tahoma" w:cs="Tahoma"/>
        </w:rPr>
      </w:pPr>
      <w:r w:rsidRPr="00551D37">
        <w:rPr>
          <w:rFonts w:ascii="Tahoma" w:hAnsi="Tahoma" w:cs="Tahoma"/>
        </w:rPr>
        <w:t>VI. El Secretario de Innovación, Ciencia y Tecnología;</w:t>
      </w:r>
    </w:p>
    <w:p w:rsidR="00DA5110" w:rsidRPr="00551D37" w:rsidRDefault="00DA5110" w:rsidP="00DA5110">
      <w:pPr>
        <w:ind w:right="-283"/>
        <w:jc w:val="both"/>
        <w:rPr>
          <w:rFonts w:ascii="Tahoma" w:hAnsi="Tahoma" w:cs="Tahoma"/>
        </w:rPr>
      </w:pPr>
      <w:r w:rsidRPr="00551D37">
        <w:rPr>
          <w:rFonts w:ascii="Tahoma" w:hAnsi="Tahoma" w:cs="Tahoma"/>
        </w:rPr>
        <w:t>VII. El Subsecretario de Planeación;</w:t>
      </w:r>
    </w:p>
    <w:p w:rsidR="00DA5110" w:rsidRPr="00551D37" w:rsidRDefault="00DA5110" w:rsidP="00DA5110">
      <w:pPr>
        <w:ind w:right="-283"/>
        <w:jc w:val="both"/>
        <w:rPr>
          <w:rFonts w:ascii="Tahoma" w:hAnsi="Tahoma" w:cs="Tahoma"/>
        </w:rPr>
      </w:pPr>
      <w:r w:rsidRPr="00551D37">
        <w:rPr>
          <w:rFonts w:ascii="Tahoma" w:hAnsi="Tahoma" w:cs="Tahoma"/>
        </w:rPr>
        <w:t>VIII. El Director General del Instituto, que fungirá como Secretario T</w:t>
      </w:r>
      <w:r>
        <w:rPr>
          <w:rFonts w:ascii="Tahoma" w:hAnsi="Tahoma" w:cs="Tahoma"/>
        </w:rPr>
        <w:t xml:space="preserve">écnico, quien únicamente tendrá </w:t>
      </w:r>
      <w:r w:rsidRPr="00551D37">
        <w:rPr>
          <w:rFonts w:ascii="Tahoma" w:hAnsi="Tahoma" w:cs="Tahoma"/>
        </w:rPr>
        <w:t>derecho a voz;</w:t>
      </w:r>
    </w:p>
    <w:p w:rsidR="00DA5110" w:rsidRPr="00551D37" w:rsidRDefault="00DA5110" w:rsidP="00DA5110">
      <w:pPr>
        <w:ind w:right="-283"/>
        <w:jc w:val="both"/>
        <w:rPr>
          <w:rFonts w:ascii="Tahoma" w:hAnsi="Tahoma" w:cs="Tahoma"/>
        </w:rPr>
      </w:pPr>
      <w:r w:rsidRPr="00551D37">
        <w:rPr>
          <w:rFonts w:ascii="Tahoma" w:hAnsi="Tahoma" w:cs="Tahoma"/>
        </w:rPr>
        <w:t>IX. Representantes de tres Instituciones de Educación Superior de la entidad;</w:t>
      </w:r>
    </w:p>
    <w:p w:rsidR="00DA5110" w:rsidRDefault="00DA5110" w:rsidP="00DA5110">
      <w:pPr>
        <w:ind w:right="-283"/>
        <w:jc w:val="both"/>
        <w:rPr>
          <w:rFonts w:ascii="Tahoma" w:hAnsi="Tahoma" w:cs="Tahoma"/>
        </w:rPr>
      </w:pPr>
      <w:r w:rsidRPr="00551D37">
        <w:rPr>
          <w:rFonts w:ascii="Tahoma" w:hAnsi="Tahoma" w:cs="Tahoma"/>
        </w:rPr>
        <w:t>X. Un representante del Consejo Económico y Social del Estado de Jalisco; y</w:t>
      </w:r>
    </w:p>
    <w:p w:rsidR="00DA5110" w:rsidRDefault="00DA5110" w:rsidP="00DA5110">
      <w:pPr>
        <w:ind w:right="-283"/>
        <w:jc w:val="both"/>
        <w:rPr>
          <w:rFonts w:ascii="Tahoma" w:hAnsi="Tahoma" w:cs="Tahoma"/>
        </w:rPr>
      </w:pPr>
      <w:r w:rsidRPr="00551D37">
        <w:rPr>
          <w:rFonts w:ascii="Tahoma" w:hAnsi="Tahoma" w:cs="Tahoma"/>
        </w:rPr>
        <w:t>XI. Tres representantes de las delegaciones de entidades federales</w:t>
      </w:r>
      <w:r>
        <w:rPr>
          <w:rFonts w:ascii="Tahoma" w:hAnsi="Tahoma" w:cs="Tahoma"/>
        </w:rPr>
        <w:t xml:space="preserve"> especializadas en el manejo de </w:t>
      </w:r>
      <w:r w:rsidRPr="00551D37">
        <w:rPr>
          <w:rFonts w:ascii="Tahoma" w:hAnsi="Tahoma" w:cs="Tahoma"/>
        </w:rPr>
        <w:t>información socio-demográfica, económico-financiera y geográfica-ambien</w:t>
      </w:r>
      <w:r>
        <w:rPr>
          <w:rFonts w:ascii="Tahoma" w:hAnsi="Tahoma" w:cs="Tahoma"/>
        </w:rPr>
        <w:t xml:space="preserve">tal a invitación del Gobernador </w:t>
      </w:r>
      <w:r w:rsidRPr="00551D37">
        <w:rPr>
          <w:rFonts w:ascii="Tahoma" w:hAnsi="Tahoma" w:cs="Tahoma"/>
        </w:rPr>
        <w:t>del Estado.</w:t>
      </w:r>
    </w:p>
    <w:p w:rsidR="00DA5110" w:rsidRPr="00551D37" w:rsidRDefault="00DA5110" w:rsidP="00DA5110">
      <w:pPr>
        <w:ind w:right="-283"/>
        <w:jc w:val="both"/>
        <w:rPr>
          <w:rFonts w:ascii="Tahoma" w:hAnsi="Tahoma" w:cs="Tahoma"/>
        </w:rPr>
      </w:pPr>
    </w:p>
    <w:p w:rsidR="00DA5110" w:rsidRPr="00551D37" w:rsidRDefault="00DA5110" w:rsidP="00DA5110">
      <w:pPr>
        <w:ind w:right="-283"/>
        <w:jc w:val="both"/>
        <w:rPr>
          <w:rFonts w:ascii="Tahoma" w:hAnsi="Tahoma" w:cs="Tahoma"/>
        </w:rPr>
      </w:pPr>
      <w:r w:rsidRPr="00551D37">
        <w:rPr>
          <w:rFonts w:ascii="Tahoma" w:hAnsi="Tahoma" w:cs="Tahoma"/>
        </w:rPr>
        <w:t>Cada uno de los integrantes titulares de la Junta de Gobierno designará un suplente para que asista en</w:t>
      </w:r>
      <w:r>
        <w:rPr>
          <w:rFonts w:ascii="Tahoma" w:hAnsi="Tahoma" w:cs="Tahoma"/>
        </w:rPr>
        <w:t xml:space="preserve"> </w:t>
      </w:r>
      <w:r w:rsidRPr="00551D37">
        <w:rPr>
          <w:rFonts w:ascii="Tahoma" w:hAnsi="Tahoma" w:cs="Tahoma"/>
        </w:rPr>
        <w:t>su representación en casos de ausencia, los integrantes de la Junta de Gobierno tendrán el carácter de</w:t>
      </w:r>
      <w:r>
        <w:rPr>
          <w:rFonts w:ascii="Tahoma" w:hAnsi="Tahoma" w:cs="Tahoma"/>
        </w:rPr>
        <w:t xml:space="preserve"> </w:t>
      </w:r>
      <w:r w:rsidRPr="00551D37">
        <w:rPr>
          <w:rFonts w:ascii="Tahoma" w:hAnsi="Tahoma" w:cs="Tahoma"/>
        </w:rPr>
        <w:t xml:space="preserve">miembros honoríficos sin derecho a percibir salario o remuneración </w:t>
      </w:r>
      <w:r>
        <w:rPr>
          <w:rFonts w:ascii="Tahoma" w:hAnsi="Tahoma" w:cs="Tahoma"/>
        </w:rPr>
        <w:t xml:space="preserve">alguna por el desempeño de esta </w:t>
      </w:r>
      <w:r w:rsidRPr="00551D37">
        <w:rPr>
          <w:rFonts w:ascii="Tahoma" w:hAnsi="Tahoma" w:cs="Tahoma"/>
        </w:rPr>
        <w:t>función, salvo el Director General.</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551D37">
        <w:rPr>
          <w:rFonts w:ascii="Tahoma" w:hAnsi="Tahoma" w:cs="Tahoma"/>
        </w:rPr>
        <w:t xml:space="preserve">La Junta de Gobierno puede invitar con derecho a voz a funcionarios </w:t>
      </w:r>
      <w:r>
        <w:rPr>
          <w:rFonts w:ascii="Tahoma" w:hAnsi="Tahoma" w:cs="Tahoma"/>
        </w:rPr>
        <w:t xml:space="preserve">públicos, representantes de los </w:t>
      </w:r>
      <w:r w:rsidRPr="00551D37">
        <w:rPr>
          <w:rFonts w:ascii="Tahoma" w:hAnsi="Tahoma" w:cs="Tahoma"/>
        </w:rPr>
        <w:t>sectores privado, social o académico, o personas determinadas, cuando</w:t>
      </w:r>
      <w:r>
        <w:rPr>
          <w:rFonts w:ascii="Tahoma" w:hAnsi="Tahoma" w:cs="Tahoma"/>
        </w:rPr>
        <w:t xml:space="preserve"> sea necesario para el desahogo </w:t>
      </w:r>
      <w:r w:rsidRPr="00551D37">
        <w:rPr>
          <w:rFonts w:ascii="Tahoma" w:hAnsi="Tahoma" w:cs="Tahoma"/>
        </w:rPr>
        <w:t>de los asuntos de su competencia.</w:t>
      </w:r>
    </w:p>
    <w:p w:rsidR="00DA5110" w:rsidRPr="002A61F1" w:rsidRDefault="00DA5110" w:rsidP="00DA5110">
      <w:pPr>
        <w:ind w:left="360" w:right="-283"/>
        <w:jc w:val="both"/>
        <w:rPr>
          <w:rFonts w:ascii="Tahoma" w:hAnsi="Tahoma" w:cs="Tahoma"/>
          <w:u w:val="single"/>
        </w:rPr>
      </w:pPr>
      <w:r>
        <w:rPr>
          <w:rFonts w:ascii="Tahoma" w:hAnsi="Tahoma" w:cs="Tahoma"/>
          <w:u w:val="single"/>
        </w:rPr>
        <w:t>CONSEJO CONSULTIVO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El Consejo Consultivo es un órgano auxiliar del Instituto,</w:t>
      </w:r>
      <w:r>
        <w:rPr>
          <w:rFonts w:ascii="Tahoma" w:hAnsi="Tahoma" w:cs="Tahoma"/>
        </w:rPr>
        <w:t xml:space="preserve"> de carácter permanente, con el </w:t>
      </w:r>
      <w:r w:rsidRPr="00BD0C69">
        <w:rPr>
          <w:rFonts w:ascii="Tahoma" w:hAnsi="Tahoma" w:cs="Tahoma"/>
        </w:rPr>
        <w:t>objeto de formular, estudiar y analizar información estadística, presentar opiniones, recomendaciones y</w:t>
      </w:r>
      <w:r>
        <w:rPr>
          <w:rFonts w:ascii="Tahoma" w:hAnsi="Tahoma" w:cs="Tahoma"/>
        </w:rPr>
        <w:t xml:space="preserve"> </w:t>
      </w:r>
      <w:r w:rsidRPr="00BD0C69">
        <w:rPr>
          <w:rFonts w:ascii="Tahoma" w:hAnsi="Tahoma" w:cs="Tahoma"/>
        </w:rPr>
        <w:t>propuestas relativas a las atribuciones del Instituto integrado por:</w:t>
      </w:r>
    </w:p>
    <w:p w:rsidR="00DA5110" w:rsidRPr="00BD0C69" w:rsidRDefault="00DA5110" w:rsidP="00DA5110">
      <w:pPr>
        <w:ind w:right="-283"/>
        <w:jc w:val="both"/>
        <w:rPr>
          <w:rFonts w:ascii="Tahoma" w:hAnsi="Tahoma" w:cs="Tahoma"/>
        </w:rPr>
      </w:pPr>
    </w:p>
    <w:p w:rsidR="00DA5110" w:rsidRPr="00BD0C69" w:rsidRDefault="00DA5110" w:rsidP="00DA5110">
      <w:pPr>
        <w:ind w:right="-283"/>
        <w:jc w:val="both"/>
        <w:rPr>
          <w:rFonts w:ascii="Tahoma" w:hAnsi="Tahoma" w:cs="Tahoma"/>
        </w:rPr>
      </w:pPr>
      <w:r w:rsidRPr="00BD0C69">
        <w:rPr>
          <w:rFonts w:ascii="Tahoma" w:hAnsi="Tahoma" w:cs="Tahoma"/>
        </w:rPr>
        <w:t>I. Especialistas técnicos, académicos o de investigación en materia socio-d</w:t>
      </w:r>
      <w:r>
        <w:rPr>
          <w:rFonts w:ascii="Tahoma" w:hAnsi="Tahoma" w:cs="Tahoma"/>
        </w:rPr>
        <w:t xml:space="preserve">emográfica, económico-financiera </w:t>
      </w:r>
      <w:r w:rsidRPr="00BD0C69">
        <w:rPr>
          <w:rFonts w:ascii="Tahoma" w:hAnsi="Tahoma" w:cs="Tahoma"/>
        </w:rPr>
        <w:t>y geográfico-ambiental, con la participación coordinada de los sectores públicos y privados;</w:t>
      </w:r>
    </w:p>
    <w:p w:rsidR="00DA5110" w:rsidRPr="00BD0C69" w:rsidRDefault="00DA5110" w:rsidP="00DA5110">
      <w:pPr>
        <w:ind w:right="-283"/>
        <w:jc w:val="both"/>
        <w:rPr>
          <w:rFonts w:ascii="Tahoma" w:hAnsi="Tahoma" w:cs="Tahoma"/>
        </w:rPr>
      </w:pPr>
      <w:r w:rsidRPr="00BD0C69">
        <w:rPr>
          <w:rFonts w:ascii="Tahoma" w:hAnsi="Tahoma" w:cs="Tahoma"/>
        </w:rPr>
        <w:t>II. Representantes de organismos no gubernamentales, organizacion</w:t>
      </w:r>
      <w:r>
        <w:rPr>
          <w:rFonts w:ascii="Tahoma" w:hAnsi="Tahoma" w:cs="Tahoma"/>
        </w:rPr>
        <w:t xml:space="preserve">es gremiales, organizaciones de </w:t>
      </w:r>
      <w:r w:rsidRPr="00BD0C69">
        <w:rPr>
          <w:rFonts w:ascii="Tahoma" w:hAnsi="Tahoma" w:cs="Tahoma"/>
        </w:rPr>
        <w:t>profesionistas, instituciones académicas y sociedad en general vinculadas con la materia; y</w:t>
      </w:r>
    </w:p>
    <w:p w:rsidR="00DA5110" w:rsidRPr="00BD0C69" w:rsidRDefault="00DA5110" w:rsidP="00DA5110">
      <w:pPr>
        <w:ind w:right="-283"/>
        <w:jc w:val="both"/>
        <w:rPr>
          <w:rFonts w:ascii="Tahoma" w:hAnsi="Tahoma" w:cs="Tahoma"/>
        </w:rPr>
      </w:pPr>
      <w:r w:rsidRPr="00BD0C69">
        <w:rPr>
          <w:rFonts w:ascii="Tahoma" w:hAnsi="Tahoma" w:cs="Tahoma"/>
        </w:rPr>
        <w:t>III. Los demás que establezca el Estatuto Orgánico.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Para la conformación del Consejo Consultivo, la Junta de Gobier</w:t>
      </w:r>
      <w:r>
        <w:rPr>
          <w:rFonts w:ascii="Tahoma" w:hAnsi="Tahoma" w:cs="Tahoma"/>
        </w:rPr>
        <w:t xml:space="preserve">no invitará a las instituciones </w:t>
      </w:r>
      <w:r w:rsidRPr="00BD0C69">
        <w:rPr>
          <w:rFonts w:ascii="Tahoma" w:hAnsi="Tahoma" w:cs="Tahoma"/>
        </w:rPr>
        <w:t xml:space="preserve">académicas y </w:t>
      </w:r>
      <w:r>
        <w:rPr>
          <w:rFonts w:ascii="Tahoma" w:hAnsi="Tahoma" w:cs="Tahoma"/>
        </w:rPr>
        <w:t>de</w:t>
      </w:r>
      <w:r w:rsidRPr="00BD0C69">
        <w:rPr>
          <w:rFonts w:ascii="Tahoma" w:hAnsi="Tahoma" w:cs="Tahoma"/>
        </w:rPr>
        <w:t xml:space="preserve"> investigación del Estado, así como a dependencias federales, instituciones académicas y</w:t>
      </w:r>
      <w:r>
        <w:rPr>
          <w:rFonts w:ascii="Tahoma" w:hAnsi="Tahoma" w:cs="Tahoma"/>
        </w:rPr>
        <w:t xml:space="preserve"> </w:t>
      </w:r>
      <w:r w:rsidRPr="00BD0C69">
        <w:rPr>
          <w:rFonts w:ascii="Tahoma" w:hAnsi="Tahoma" w:cs="Tahoma"/>
        </w:rPr>
        <w:t>de investigación, organizaciones no gubernamentales especializadas en temas de información estadística.</w:t>
      </w:r>
    </w:p>
    <w:p w:rsidR="00DA5110" w:rsidRPr="00BD0C69"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La Junta de Gobierno privilegiará la pluralidad de instituciones y de áre</w:t>
      </w:r>
      <w:r>
        <w:rPr>
          <w:rFonts w:ascii="Tahoma" w:hAnsi="Tahoma" w:cs="Tahoma"/>
        </w:rPr>
        <w:t xml:space="preserve">as de conocimiento. El cargo de </w:t>
      </w:r>
      <w:r w:rsidRPr="00BD0C69">
        <w:rPr>
          <w:rFonts w:ascii="Tahoma" w:hAnsi="Tahoma" w:cs="Tahoma"/>
        </w:rPr>
        <w:t>integrante del Consejo Consultivo será honorífico.</w:t>
      </w:r>
      <w:r>
        <w:rPr>
          <w:rFonts w:ascii="Tahoma" w:hAnsi="Tahoma" w:cs="Tahoma"/>
        </w:rPr>
        <w:t xml:space="preserve"> </w:t>
      </w:r>
      <w:r w:rsidRPr="00BD0C69">
        <w:rPr>
          <w:rFonts w:ascii="Tahoma" w:hAnsi="Tahoma" w:cs="Tahoma"/>
        </w:rPr>
        <w:t>La integración y funcionamiento del Consejo Consultivo se determinará en el Reglamento</w:t>
      </w:r>
      <w:r>
        <w:rPr>
          <w:rFonts w:ascii="Tahoma" w:hAnsi="Tahoma" w:cs="Tahoma"/>
        </w:rPr>
        <w:t>.</w:t>
      </w:r>
    </w:p>
    <w:p w:rsidR="00DA5110" w:rsidRDefault="00DA5110" w:rsidP="00DA5110">
      <w:pPr>
        <w:ind w:right="-283"/>
        <w:jc w:val="both"/>
        <w:rPr>
          <w:rFonts w:ascii="Tahoma" w:hAnsi="Tahoma" w:cs="Tahoma"/>
        </w:rPr>
      </w:pPr>
    </w:p>
    <w:p w:rsidR="00DA5110" w:rsidRPr="002A61F1" w:rsidRDefault="00DA5110" w:rsidP="00DA5110">
      <w:pPr>
        <w:ind w:left="360" w:right="-283"/>
        <w:jc w:val="both"/>
        <w:rPr>
          <w:rFonts w:ascii="Tahoma" w:hAnsi="Tahoma" w:cs="Tahoma"/>
          <w:u w:val="single"/>
        </w:rPr>
      </w:pPr>
      <w:r>
        <w:rPr>
          <w:rFonts w:ascii="Tahoma" w:hAnsi="Tahoma" w:cs="Tahoma"/>
          <w:u w:val="single"/>
        </w:rPr>
        <w:t>ÓRGANO DE CONTROL Y VIGILANCIA</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AD0459">
        <w:rPr>
          <w:rFonts w:ascii="Tahoma" w:hAnsi="Tahoma" w:cs="Tahoma"/>
        </w:rPr>
        <w:t>El Instituto contará con un Órgano Interno de Control y Vigilancia integrado por un Comisario</w:t>
      </w:r>
      <w:r>
        <w:rPr>
          <w:rFonts w:ascii="Tahoma" w:hAnsi="Tahoma" w:cs="Tahoma"/>
        </w:rPr>
        <w:t xml:space="preserve"> </w:t>
      </w:r>
      <w:r w:rsidRPr="00AD0459">
        <w:rPr>
          <w:rFonts w:ascii="Tahoma" w:hAnsi="Tahoma" w:cs="Tahoma"/>
        </w:rPr>
        <w:t>Público propietario y un suplente, designados ambos por la Contraloría del Estado de Jalisco.</w:t>
      </w:r>
    </w:p>
    <w:p w:rsidR="00DA5110" w:rsidRPr="00AD0459" w:rsidRDefault="00DA5110" w:rsidP="00DA5110">
      <w:pPr>
        <w:ind w:right="-283"/>
        <w:jc w:val="both"/>
        <w:rPr>
          <w:rFonts w:ascii="Tahoma" w:hAnsi="Tahoma" w:cs="Tahoma"/>
        </w:rPr>
      </w:pPr>
    </w:p>
    <w:p w:rsidR="00DA5110" w:rsidRPr="00AD0459" w:rsidRDefault="00DA5110" w:rsidP="00DA5110">
      <w:pPr>
        <w:ind w:right="-283"/>
        <w:jc w:val="both"/>
        <w:rPr>
          <w:rFonts w:ascii="Tahoma" w:hAnsi="Tahoma" w:cs="Tahoma"/>
        </w:rPr>
      </w:pPr>
      <w:r w:rsidRPr="00AD0459">
        <w:rPr>
          <w:rFonts w:ascii="Tahoma" w:hAnsi="Tahoma" w:cs="Tahoma"/>
        </w:rPr>
        <w:t>El titular del Órgano Interno de Control y Vigilancia ejercerá sus funcione</w:t>
      </w:r>
      <w:r>
        <w:rPr>
          <w:rFonts w:ascii="Tahoma" w:hAnsi="Tahoma" w:cs="Tahoma"/>
        </w:rPr>
        <w:t xml:space="preserve">s de acuerdo con lo establecido </w:t>
      </w:r>
      <w:r w:rsidRPr="00AD0459">
        <w:rPr>
          <w:rFonts w:ascii="Tahoma" w:hAnsi="Tahoma" w:cs="Tahoma"/>
        </w:rPr>
        <w:t>en la Ley Orgánica del Poder Ejecutivo del Estado, la Ley de Responsabilidades de los Servidores Públicos</w:t>
      </w:r>
      <w:r>
        <w:rPr>
          <w:rFonts w:ascii="Tahoma" w:hAnsi="Tahoma" w:cs="Tahoma"/>
        </w:rPr>
        <w:t xml:space="preserve"> </w:t>
      </w:r>
      <w:r w:rsidRPr="00AD0459">
        <w:rPr>
          <w:rFonts w:ascii="Tahoma" w:hAnsi="Tahoma" w:cs="Tahoma"/>
        </w:rPr>
        <w:t>para el Estado de Jalisco y sus Municipios, el Reglamento Interior de la Contraloría del Estado de Jalisco y</w:t>
      </w:r>
      <w:r>
        <w:rPr>
          <w:rFonts w:ascii="Tahoma" w:hAnsi="Tahoma" w:cs="Tahoma"/>
        </w:rPr>
        <w:t xml:space="preserve"> </w:t>
      </w:r>
      <w:r w:rsidRPr="00AD0459">
        <w:rPr>
          <w:rFonts w:ascii="Tahoma" w:hAnsi="Tahoma" w:cs="Tahoma"/>
        </w:rPr>
        <w:t>demás disposiciones estatales aplicables.</w:t>
      </w:r>
    </w:p>
    <w:p w:rsidR="00DA5110" w:rsidRDefault="00DA5110" w:rsidP="00DA5110">
      <w:pPr>
        <w:ind w:right="-283"/>
        <w:jc w:val="both"/>
        <w:rPr>
          <w:rFonts w:ascii="Tahoma" w:hAnsi="Tahoma" w:cs="Tahoma"/>
        </w:rPr>
      </w:pPr>
      <w:r w:rsidRPr="00AD0459">
        <w:rPr>
          <w:rFonts w:ascii="Tahoma" w:hAnsi="Tahoma" w:cs="Tahoma"/>
        </w:rPr>
        <w:t>El Órgano Interno de Control y Vigilancia depende administrativamente del Director General, pero gozará</w:t>
      </w:r>
      <w:r>
        <w:rPr>
          <w:rFonts w:ascii="Tahoma" w:hAnsi="Tahoma" w:cs="Tahoma"/>
        </w:rPr>
        <w:t xml:space="preserve"> </w:t>
      </w:r>
      <w:r w:rsidRPr="00AD0459">
        <w:rPr>
          <w:rFonts w:ascii="Tahoma" w:hAnsi="Tahoma" w:cs="Tahoma"/>
        </w:rPr>
        <w:t>de autonomía en el ejercicio de sus atribuciones.</w:t>
      </w:r>
    </w:p>
    <w:p w:rsidR="00DA5110" w:rsidRPr="00AD0459" w:rsidRDefault="00DA5110" w:rsidP="00DA5110">
      <w:pPr>
        <w:ind w:right="-283"/>
        <w:jc w:val="both"/>
        <w:rPr>
          <w:rFonts w:ascii="Tahoma" w:hAnsi="Tahoma" w:cs="Tahoma"/>
        </w:rPr>
      </w:pPr>
    </w:p>
    <w:p w:rsidR="00DA5110" w:rsidRPr="00AD0459" w:rsidRDefault="00DA5110" w:rsidP="00DA5110">
      <w:pPr>
        <w:ind w:right="-283"/>
        <w:jc w:val="both"/>
        <w:rPr>
          <w:rFonts w:ascii="Tahoma" w:hAnsi="Tahoma" w:cs="Tahoma"/>
        </w:rPr>
      </w:pPr>
      <w:r w:rsidRPr="00AD0459">
        <w:rPr>
          <w:rFonts w:ascii="Tahoma" w:hAnsi="Tahoma" w:cs="Tahoma"/>
        </w:rPr>
        <w:t>Son atribuciones del Órgano Interno de Control y Vigilancia:</w:t>
      </w:r>
    </w:p>
    <w:p w:rsidR="00DA5110" w:rsidRPr="00AD0459" w:rsidRDefault="00DA5110" w:rsidP="00DA5110">
      <w:pPr>
        <w:ind w:right="-283"/>
        <w:jc w:val="both"/>
        <w:rPr>
          <w:rFonts w:ascii="Tahoma" w:hAnsi="Tahoma" w:cs="Tahoma"/>
        </w:rPr>
      </w:pPr>
      <w:r w:rsidRPr="00AD0459">
        <w:rPr>
          <w:rFonts w:ascii="Tahoma" w:hAnsi="Tahoma" w:cs="Tahoma"/>
        </w:rPr>
        <w:t>I. Vigilar el cumplimiento de los objetivos del Instituto, mediante la verif</w:t>
      </w:r>
      <w:r>
        <w:rPr>
          <w:rFonts w:ascii="Tahoma" w:hAnsi="Tahoma" w:cs="Tahoma"/>
        </w:rPr>
        <w:t xml:space="preserve">icación del avance programático </w:t>
      </w:r>
      <w:r w:rsidRPr="00AD0459">
        <w:rPr>
          <w:rFonts w:ascii="Tahoma" w:hAnsi="Tahoma" w:cs="Tahoma"/>
        </w:rPr>
        <w:t>de sus planes y programas, del informe de avances de gestión financiera y del análisis de los informes</w:t>
      </w:r>
      <w:r>
        <w:rPr>
          <w:rFonts w:ascii="Tahoma" w:hAnsi="Tahoma" w:cs="Tahoma"/>
        </w:rPr>
        <w:t xml:space="preserve"> </w:t>
      </w:r>
      <w:r w:rsidRPr="00AD0459">
        <w:rPr>
          <w:rFonts w:ascii="Tahoma" w:hAnsi="Tahoma" w:cs="Tahoma"/>
        </w:rPr>
        <w:t>solicitados;</w:t>
      </w:r>
    </w:p>
    <w:p w:rsidR="00DA5110" w:rsidRPr="00AD0459" w:rsidRDefault="00DA5110" w:rsidP="00DA5110">
      <w:pPr>
        <w:ind w:right="-283"/>
        <w:jc w:val="both"/>
        <w:rPr>
          <w:rFonts w:ascii="Tahoma" w:hAnsi="Tahoma" w:cs="Tahoma"/>
        </w:rPr>
      </w:pPr>
      <w:r w:rsidRPr="00AD0459">
        <w:rPr>
          <w:rFonts w:ascii="Tahoma" w:hAnsi="Tahoma" w:cs="Tahoma"/>
        </w:rPr>
        <w:t>II. Verificar que los actos de sus servidores públicos se ajusten a las disposic</w:t>
      </w:r>
      <w:r>
        <w:rPr>
          <w:rFonts w:ascii="Tahoma" w:hAnsi="Tahoma" w:cs="Tahoma"/>
        </w:rPr>
        <w:t xml:space="preserve">iones legales y administrativas </w:t>
      </w:r>
      <w:r w:rsidRPr="00AD0459">
        <w:rPr>
          <w:rFonts w:ascii="Tahoma" w:hAnsi="Tahoma" w:cs="Tahoma"/>
        </w:rPr>
        <w:t>aplicables;</w:t>
      </w:r>
    </w:p>
    <w:p w:rsidR="00DA5110" w:rsidRPr="00AD0459" w:rsidRDefault="00DA5110" w:rsidP="00DA5110">
      <w:pPr>
        <w:ind w:right="-283"/>
        <w:jc w:val="both"/>
        <w:rPr>
          <w:rFonts w:ascii="Tahoma" w:hAnsi="Tahoma" w:cs="Tahoma"/>
        </w:rPr>
      </w:pPr>
      <w:r w:rsidRPr="00AD0459">
        <w:rPr>
          <w:rFonts w:ascii="Tahoma" w:hAnsi="Tahoma" w:cs="Tahoma"/>
        </w:rPr>
        <w:t>III. Supervisar el desarrollo eficiente y eficaz de los planes y programas del Instituto, sus sistemas,</w:t>
      </w:r>
      <w:r>
        <w:rPr>
          <w:rFonts w:ascii="Tahoma" w:hAnsi="Tahoma" w:cs="Tahoma"/>
        </w:rPr>
        <w:t xml:space="preserve"> </w:t>
      </w:r>
      <w:r w:rsidRPr="00AD0459">
        <w:rPr>
          <w:rFonts w:ascii="Tahoma" w:hAnsi="Tahoma" w:cs="Tahoma"/>
        </w:rPr>
        <w:t xml:space="preserve">procedimientos, recursos y responsabilidades, utilizando metodologías de </w:t>
      </w:r>
      <w:r>
        <w:rPr>
          <w:rFonts w:ascii="Tahoma" w:hAnsi="Tahoma" w:cs="Tahoma"/>
        </w:rPr>
        <w:t xml:space="preserve">medición para la evaluación del </w:t>
      </w:r>
      <w:r w:rsidRPr="00AD0459">
        <w:rPr>
          <w:rFonts w:ascii="Tahoma" w:hAnsi="Tahoma" w:cs="Tahoma"/>
        </w:rPr>
        <w:t>desempeño de la gestión pública;</w:t>
      </w:r>
    </w:p>
    <w:p w:rsidR="00DA5110" w:rsidRDefault="00DA5110" w:rsidP="00DA5110">
      <w:pPr>
        <w:ind w:right="-283"/>
        <w:jc w:val="both"/>
        <w:rPr>
          <w:rFonts w:ascii="Tahoma" w:hAnsi="Tahoma" w:cs="Tahoma"/>
        </w:rPr>
      </w:pPr>
      <w:r w:rsidRPr="00AD0459">
        <w:rPr>
          <w:rFonts w:ascii="Tahoma" w:hAnsi="Tahoma" w:cs="Tahoma"/>
        </w:rPr>
        <w:t>IV. Promover medidas y acciones tendientes a prevenir irregularidades</w:t>
      </w:r>
      <w:r>
        <w:rPr>
          <w:rFonts w:ascii="Tahoma" w:hAnsi="Tahoma" w:cs="Tahoma"/>
        </w:rPr>
        <w:t xml:space="preserve"> y brindar transparencia en las </w:t>
      </w:r>
      <w:r w:rsidRPr="00AD0459">
        <w:rPr>
          <w:rFonts w:ascii="Tahoma" w:hAnsi="Tahoma" w:cs="Tahoma"/>
        </w:rPr>
        <w:t>funciones del Instituto; y</w:t>
      </w:r>
    </w:p>
    <w:p w:rsidR="00DA5110" w:rsidRDefault="00DA5110" w:rsidP="00DA5110">
      <w:pPr>
        <w:ind w:right="-283"/>
        <w:jc w:val="both"/>
        <w:rPr>
          <w:rFonts w:ascii="Tahoma" w:hAnsi="Tahoma" w:cs="Tahoma"/>
        </w:rPr>
      </w:pPr>
      <w:r w:rsidRPr="00AD0459">
        <w:rPr>
          <w:rFonts w:ascii="Tahoma" w:hAnsi="Tahoma" w:cs="Tahoma"/>
        </w:rPr>
        <w:t>V. Las demás que establezcan el reglamento interno de la Contraloría del Estado de Jalisco y otros</w:t>
      </w:r>
      <w:r>
        <w:rPr>
          <w:rFonts w:ascii="Tahoma" w:hAnsi="Tahoma" w:cs="Tahoma"/>
        </w:rPr>
        <w:t>.</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p>
    <w:p w:rsidR="00392FEE" w:rsidRDefault="00392FEE" w:rsidP="00DA5110">
      <w:pPr>
        <w:ind w:right="-283"/>
        <w:jc w:val="both"/>
        <w:rPr>
          <w:rFonts w:ascii="Tahoma" w:hAnsi="Tahoma" w:cs="Tahoma"/>
        </w:rPr>
      </w:pPr>
    </w:p>
    <w:p w:rsidR="00392FEE" w:rsidRDefault="00392FEE" w:rsidP="00DA5110">
      <w:pPr>
        <w:ind w:right="-283"/>
        <w:jc w:val="both"/>
        <w:rPr>
          <w:rFonts w:ascii="Tahoma" w:hAnsi="Tahoma" w:cs="Tahoma"/>
        </w:rPr>
      </w:pPr>
    </w:p>
    <w:p w:rsidR="00392FEE" w:rsidRDefault="00392FEE" w:rsidP="00DA5110">
      <w:pPr>
        <w:ind w:right="-283"/>
        <w:jc w:val="both"/>
        <w:rPr>
          <w:rFonts w:ascii="Tahoma" w:hAnsi="Tahoma" w:cs="Tahoma"/>
        </w:rPr>
      </w:pPr>
    </w:p>
    <w:p w:rsidR="00392FEE" w:rsidRDefault="00392FEE" w:rsidP="00DA5110">
      <w:pPr>
        <w:ind w:right="-283"/>
        <w:jc w:val="both"/>
        <w:rPr>
          <w:rFonts w:ascii="Tahoma" w:hAnsi="Tahoma" w:cs="Tahoma"/>
        </w:rPr>
      </w:pPr>
    </w:p>
    <w:p w:rsidR="00392FEE" w:rsidRDefault="00392FEE" w:rsidP="00DA5110">
      <w:pPr>
        <w:ind w:right="-283"/>
        <w:jc w:val="both"/>
        <w:rPr>
          <w:rFonts w:ascii="Tahoma" w:hAnsi="Tahoma" w:cs="Tahoma"/>
        </w:rPr>
      </w:pPr>
    </w:p>
    <w:p w:rsidR="00DA5110" w:rsidRDefault="00DA5110" w:rsidP="00DA5110">
      <w:pPr>
        <w:ind w:right="-283"/>
        <w:jc w:val="both"/>
        <w:rPr>
          <w:rFonts w:ascii="Tahoma" w:hAnsi="Tahoma" w:cs="Tahoma"/>
        </w:rPr>
      </w:pPr>
    </w:p>
    <w:p w:rsidR="00691887" w:rsidRDefault="00392FEE" w:rsidP="00DA5110">
      <w:pPr>
        <w:ind w:right="-283"/>
        <w:jc w:val="both"/>
        <w:rPr>
          <w:rFonts w:ascii="Tahoma" w:hAnsi="Tahoma" w:cs="Tahoma"/>
        </w:rPr>
      </w:pPr>
      <w:r>
        <w:rPr>
          <w:noProof/>
          <w:lang w:eastAsia="es-MX"/>
        </w:rPr>
        <w:drawing>
          <wp:inline distT="0" distB="0" distL="0" distR="0" wp14:anchorId="6CE0DF41" wp14:editId="30EDCD2A">
            <wp:extent cx="5852160" cy="446957"/>
            <wp:effectExtent l="0" t="0" r="0" b="0"/>
            <wp:docPr id="102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Imagen 2"/>
                    <pic:cNvPicPr>
                      <a:picLocks noChangeAspect="1"/>
                    </pic:cNvPicPr>
                  </pic:nvPicPr>
                  <pic:blipFill>
                    <a:blip r:embed="rId7">
                      <a:extLst>
                        <a:ext uri="{28A0092B-C50C-407E-A947-70E740481C1C}">
                          <a14:useLocalDpi xmlns:a14="http://schemas.microsoft.com/office/drawing/2010/main" val="0"/>
                        </a:ext>
                      </a:extLst>
                    </a:blip>
                    <a:srcRect l="52985" t="23335" r="21478" b="70760"/>
                    <a:stretch>
                      <a:fillRect/>
                    </a:stretch>
                  </pic:blipFill>
                  <pic:spPr bwMode="auto">
                    <a:xfrm>
                      <a:off x="0" y="0"/>
                      <a:ext cx="5958727" cy="455096"/>
                    </a:xfrm>
                    <a:prstGeom prst="rect">
                      <a:avLst/>
                    </a:prstGeom>
                    <a:noFill/>
                    <a:ln>
                      <a:noFill/>
                    </a:ln>
                    <a:extLst/>
                  </pic:spPr>
                </pic:pic>
              </a:graphicData>
            </a:graphic>
          </wp:inline>
        </w:drawing>
      </w:r>
    </w:p>
    <w:sectPr w:rsidR="0069188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930BC"/>
    <w:multiLevelType w:val="hybridMultilevel"/>
    <w:tmpl w:val="636E1078"/>
    <w:lvl w:ilvl="0" w:tplc="E03019C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9E04C10"/>
    <w:multiLevelType w:val="hybridMultilevel"/>
    <w:tmpl w:val="AF422108"/>
    <w:lvl w:ilvl="0" w:tplc="5E80AC18">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 w15:restartNumberingAfterBreak="0">
    <w:nsid w:val="2A2766C1"/>
    <w:multiLevelType w:val="hybridMultilevel"/>
    <w:tmpl w:val="8EC8385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A564FC2"/>
    <w:multiLevelType w:val="hybridMultilevel"/>
    <w:tmpl w:val="5E126C6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C8E770A"/>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 w15:restartNumberingAfterBreak="0">
    <w:nsid w:val="481756B2"/>
    <w:multiLevelType w:val="hybridMultilevel"/>
    <w:tmpl w:val="E2B021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4854055B"/>
    <w:multiLevelType w:val="hybridMultilevel"/>
    <w:tmpl w:val="5C2CA21E"/>
    <w:lvl w:ilvl="0" w:tplc="D2743276">
      <w:start w:val="2"/>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5F593683"/>
    <w:multiLevelType w:val="hybridMultilevel"/>
    <w:tmpl w:val="55782E82"/>
    <w:lvl w:ilvl="0" w:tplc="3C9234B4">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3655C19"/>
    <w:multiLevelType w:val="hybridMultilevel"/>
    <w:tmpl w:val="CD0E262A"/>
    <w:lvl w:ilvl="0" w:tplc="6060DC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6B253266"/>
    <w:multiLevelType w:val="hybridMultilevel"/>
    <w:tmpl w:val="8622579A"/>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0" w15:restartNumberingAfterBreak="0">
    <w:nsid w:val="7A892B06"/>
    <w:multiLevelType w:val="hybridMultilevel"/>
    <w:tmpl w:val="3CAE55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0"/>
  </w:num>
  <w:num w:numId="2">
    <w:abstractNumId w:val="0"/>
  </w:num>
  <w:num w:numId="3">
    <w:abstractNumId w:val="2"/>
  </w:num>
  <w:num w:numId="4">
    <w:abstractNumId w:val="3"/>
  </w:num>
  <w:num w:numId="5">
    <w:abstractNumId w:val="1"/>
  </w:num>
  <w:num w:numId="6">
    <w:abstractNumId w:val="5"/>
  </w:num>
  <w:num w:numId="7">
    <w:abstractNumId w:val="7"/>
  </w:num>
  <w:num w:numId="8">
    <w:abstractNumId w:val="9"/>
  </w:num>
  <w:num w:numId="9">
    <w:abstractNumId w:val="4"/>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B23"/>
    <w:rsid w:val="0000297B"/>
    <w:rsid w:val="000173D9"/>
    <w:rsid w:val="00025003"/>
    <w:rsid w:val="00036D92"/>
    <w:rsid w:val="00043BD7"/>
    <w:rsid w:val="0005666A"/>
    <w:rsid w:val="000629E7"/>
    <w:rsid w:val="000665EB"/>
    <w:rsid w:val="00086881"/>
    <w:rsid w:val="00093CDB"/>
    <w:rsid w:val="000A4A63"/>
    <w:rsid w:val="000D0F8A"/>
    <w:rsid w:val="000D63D2"/>
    <w:rsid w:val="000D7A87"/>
    <w:rsid w:val="000F1A6E"/>
    <w:rsid w:val="00102AB2"/>
    <w:rsid w:val="00115B23"/>
    <w:rsid w:val="00122DBC"/>
    <w:rsid w:val="00122FBD"/>
    <w:rsid w:val="00127606"/>
    <w:rsid w:val="00134D72"/>
    <w:rsid w:val="00135118"/>
    <w:rsid w:val="001414B0"/>
    <w:rsid w:val="00181C9E"/>
    <w:rsid w:val="001A0108"/>
    <w:rsid w:val="001A3C67"/>
    <w:rsid w:val="001B1663"/>
    <w:rsid w:val="001B6CF5"/>
    <w:rsid w:val="001C34E5"/>
    <w:rsid w:val="001E22BB"/>
    <w:rsid w:val="00230D45"/>
    <w:rsid w:val="002450A0"/>
    <w:rsid w:val="00247FE4"/>
    <w:rsid w:val="00250FAC"/>
    <w:rsid w:val="002573FD"/>
    <w:rsid w:val="002576EF"/>
    <w:rsid w:val="002611A8"/>
    <w:rsid w:val="00262885"/>
    <w:rsid w:val="00262C10"/>
    <w:rsid w:val="0029184D"/>
    <w:rsid w:val="002929E5"/>
    <w:rsid w:val="002C189A"/>
    <w:rsid w:val="002E2DA9"/>
    <w:rsid w:val="002E4DA9"/>
    <w:rsid w:val="002F03FA"/>
    <w:rsid w:val="002F1890"/>
    <w:rsid w:val="002F5B25"/>
    <w:rsid w:val="00324279"/>
    <w:rsid w:val="003253F8"/>
    <w:rsid w:val="00331487"/>
    <w:rsid w:val="003379A6"/>
    <w:rsid w:val="00381DA3"/>
    <w:rsid w:val="003845FB"/>
    <w:rsid w:val="00386A7E"/>
    <w:rsid w:val="00392FEE"/>
    <w:rsid w:val="003A449C"/>
    <w:rsid w:val="003A4A9D"/>
    <w:rsid w:val="003C2686"/>
    <w:rsid w:val="003C7C8C"/>
    <w:rsid w:val="003D4B3F"/>
    <w:rsid w:val="003E5F34"/>
    <w:rsid w:val="003F0F27"/>
    <w:rsid w:val="003F4299"/>
    <w:rsid w:val="003F786B"/>
    <w:rsid w:val="00400214"/>
    <w:rsid w:val="00421AE3"/>
    <w:rsid w:val="00433FEA"/>
    <w:rsid w:val="00437A35"/>
    <w:rsid w:val="00450687"/>
    <w:rsid w:val="00495B20"/>
    <w:rsid w:val="004973E2"/>
    <w:rsid w:val="004A34D6"/>
    <w:rsid w:val="004A73D9"/>
    <w:rsid w:val="004B021A"/>
    <w:rsid w:val="004C25AC"/>
    <w:rsid w:val="004C3F3F"/>
    <w:rsid w:val="004C5BF1"/>
    <w:rsid w:val="004C7F4F"/>
    <w:rsid w:val="004D0493"/>
    <w:rsid w:val="004D3796"/>
    <w:rsid w:val="004D754E"/>
    <w:rsid w:val="00510381"/>
    <w:rsid w:val="0051688B"/>
    <w:rsid w:val="00520603"/>
    <w:rsid w:val="00531DC5"/>
    <w:rsid w:val="00540971"/>
    <w:rsid w:val="00540C02"/>
    <w:rsid w:val="00545F63"/>
    <w:rsid w:val="0055183B"/>
    <w:rsid w:val="00552D35"/>
    <w:rsid w:val="00557566"/>
    <w:rsid w:val="00561FDC"/>
    <w:rsid w:val="00575CAD"/>
    <w:rsid w:val="005921E1"/>
    <w:rsid w:val="00592EED"/>
    <w:rsid w:val="005B080C"/>
    <w:rsid w:val="005B2DFB"/>
    <w:rsid w:val="005B2E7A"/>
    <w:rsid w:val="005D2D66"/>
    <w:rsid w:val="005D3040"/>
    <w:rsid w:val="005F0C33"/>
    <w:rsid w:val="005F41E9"/>
    <w:rsid w:val="0061314D"/>
    <w:rsid w:val="006171E6"/>
    <w:rsid w:val="0061758B"/>
    <w:rsid w:val="00634DD9"/>
    <w:rsid w:val="00657182"/>
    <w:rsid w:val="0066246F"/>
    <w:rsid w:val="00664E20"/>
    <w:rsid w:val="00667271"/>
    <w:rsid w:val="00670938"/>
    <w:rsid w:val="00670D79"/>
    <w:rsid w:val="00684D3A"/>
    <w:rsid w:val="00691887"/>
    <w:rsid w:val="006920D8"/>
    <w:rsid w:val="006A65D3"/>
    <w:rsid w:val="006C5A32"/>
    <w:rsid w:val="006C6F2F"/>
    <w:rsid w:val="006D184E"/>
    <w:rsid w:val="006D4A08"/>
    <w:rsid w:val="006E6EF6"/>
    <w:rsid w:val="00704B50"/>
    <w:rsid w:val="0070733F"/>
    <w:rsid w:val="00714436"/>
    <w:rsid w:val="00743BE3"/>
    <w:rsid w:val="00761A5C"/>
    <w:rsid w:val="00766E4B"/>
    <w:rsid w:val="0077093E"/>
    <w:rsid w:val="007742D7"/>
    <w:rsid w:val="007857ED"/>
    <w:rsid w:val="007913AF"/>
    <w:rsid w:val="007932FD"/>
    <w:rsid w:val="00795459"/>
    <w:rsid w:val="007A328D"/>
    <w:rsid w:val="007B2BE0"/>
    <w:rsid w:val="007B770A"/>
    <w:rsid w:val="007C58BD"/>
    <w:rsid w:val="007D3D5C"/>
    <w:rsid w:val="007E4C45"/>
    <w:rsid w:val="007E70CE"/>
    <w:rsid w:val="007F2B79"/>
    <w:rsid w:val="00806AFC"/>
    <w:rsid w:val="00815858"/>
    <w:rsid w:val="008219A9"/>
    <w:rsid w:val="008356AB"/>
    <w:rsid w:val="008462D1"/>
    <w:rsid w:val="00863235"/>
    <w:rsid w:val="00863BFA"/>
    <w:rsid w:val="008677B7"/>
    <w:rsid w:val="008B1EBF"/>
    <w:rsid w:val="008B34AB"/>
    <w:rsid w:val="008B3DB7"/>
    <w:rsid w:val="008E0682"/>
    <w:rsid w:val="009034E9"/>
    <w:rsid w:val="00905E7F"/>
    <w:rsid w:val="00923000"/>
    <w:rsid w:val="00923B8D"/>
    <w:rsid w:val="009411EB"/>
    <w:rsid w:val="0095196D"/>
    <w:rsid w:val="00956E2B"/>
    <w:rsid w:val="009575A0"/>
    <w:rsid w:val="009612DA"/>
    <w:rsid w:val="009809EA"/>
    <w:rsid w:val="009817FB"/>
    <w:rsid w:val="00982800"/>
    <w:rsid w:val="009846D7"/>
    <w:rsid w:val="009A3C52"/>
    <w:rsid w:val="009D3B73"/>
    <w:rsid w:val="009D7187"/>
    <w:rsid w:val="009E20DF"/>
    <w:rsid w:val="009E2F4A"/>
    <w:rsid w:val="009E3679"/>
    <w:rsid w:val="009E3E0D"/>
    <w:rsid w:val="009F48E6"/>
    <w:rsid w:val="009F7011"/>
    <w:rsid w:val="00A32468"/>
    <w:rsid w:val="00A456A1"/>
    <w:rsid w:val="00A52110"/>
    <w:rsid w:val="00A76147"/>
    <w:rsid w:val="00A775E0"/>
    <w:rsid w:val="00A8605B"/>
    <w:rsid w:val="00A908E0"/>
    <w:rsid w:val="00A93190"/>
    <w:rsid w:val="00AA04D1"/>
    <w:rsid w:val="00AC6C1F"/>
    <w:rsid w:val="00AD5647"/>
    <w:rsid w:val="00AE1549"/>
    <w:rsid w:val="00B30A6E"/>
    <w:rsid w:val="00B32524"/>
    <w:rsid w:val="00B53004"/>
    <w:rsid w:val="00B6452E"/>
    <w:rsid w:val="00B804CE"/>
    <w:rsid w:val="00B82576"/>
    <w:rsid w:val="00B90CC9"/>
    <w:rsid w:val="00B97312"/>
    <w:rsid w:val="00BA7B57"/>
    <w:rsid w:val="00BB417C"/>
    <w:rsid w:val="00BC1D1C"/>
    <w:rsid w:val="00BD0E93"/>
    <w:rsid w:val="00BF69AB"/>
    <w:rsid w:val="00C06362"/>
    <w:rsid w:val="00C07841"/>
    <w:rsid w:val="00C124DD"/>
    <w:rsid w:val="00C168B5"/>
    <w:rsid w:val="00C20681"/>
    <w:rsid w:val="00C20E9D"/>
    <w:rsid w:val="00C2441D"/>
    <w:rsid w:val="00C4661F"/>
    <w:rsid w:val="00C62837"/>
    <w:rsid w:val="00C73FC4"/>
    <w:rsid w:val="00C961C7"/>
    <w:rsid w:val="00CA6E15"/>
    <w:rsid w:val="00CB53AE"/>
    <w:rsid w:val="00CC4A9D"/>
    <w:rsid w:val="00CC72D2"/>
    <w:rsid w:val="00CD120D"/>
    <w:rsid w:val="00CD1DDD"/>
    <w:rsid w:val="00CE01FD"/>
    <w:rsid w:val="00CE0F2F"/>
    <w:rsid w:val="00CE544E"/>
    <w:rsid w:val="00CE545F"/>
    <w:rsid w:val="00D204E8"/>
    <w:rsid w:val="00D35372"/>
    <w:rsid w:val="00D3539F"/>
    <w:rsid w:val="00D84A5E"/>
    <w:rsid w:val="00DA3A6B"/>
    <w:rsid w:val="00DA5110"/>
    <w:rsid w:val="00DB668E"/>
    <w:rsid w:val="00DE0D13"/>
    <w:rsid w:val="00DF2256"/>
    <w:rsid w:val="00E04C49"/>
    <w:rsid w:val="00E077E3"/>
    <w:rsid w:val="00E33DF9"/>
    <w:rsid w:val="00E413D2"/>
    <w:rsid w:val="00E45A57"/>
    <w:rsid w:val="00E46FF8"/>
    <w:rsid w:val="00E577BB"/>
    <w:rsid w:val="00E65CE7"/>
    <w:rsid w:val="00E770E3"/>
    <w:rsid w:val="00E849C8"/>
    <w:rsid w:val="00EA65A4"/>
    <w:rsid w:val="00EB1564"/>
    <w:rsid w:val="00EB373E"/>
    <w:rsid w:val="00EC20D9"/>
    <w:rsid w:val="00EC3A8E"/>
    <w:rsid w:val="00EC4C47"/>
    <w:rsid w:val="00EE16B1"/>
    <w:rsid w:val="00EF38FD"/>
    <w:rsid w:val="00EF7B2C"/>
    <w:rsid w:val="00F01AAB"/>
    <w:rsid w:val="00F01DB8"/>
    <w:rsid w:val="00F13BE5"/>
    <w:rsid w:val="00F30CDB"/>
    <w:rsid w:val="00F41E96"/>
    <w:rsid w:val="00F467C0"/>
    <w:rsid w:val="00F54A5E"/>
    <w:rsid w:val="00F56049"/>
    <w:rsid w:val="00F63D4C"/>
    <w:rsid w:val="00F66DB6"/>
    <w:rsid w:val="00F8659C"/>
    <w:rsid w:val="00FA2B6E"/>
    <w:rsid w:val="00FB5684"/>
    <w:rsid w:val="00FB76FF"/>
    <w:rsid w:val="00FC0FAC"/>
    <w:rsid w:val="00FD4259"/>
    <w:rsid w:val="00FE15D0"/>
    <w:rsid w:val="00FE2BC3"/>
    <w:rsid w:val="00FF645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051FC"/>
  <w15:docId w15:val="{4D5C4434-3826-4644-813B-4FFE8E389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B2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5B23"/>
    <w:pPr>
      <w:ind w:left="720"/>
      <w:contextualSpacing/>
    </w:pPr>
  </w:style>
  <w:style w:type="table" w:styleId="Sombreadomedio1-nfasis2">
    <w:name w:val="Medium Shading 1 Accent 2"/>
    <w:basedOn w:val="Tablanormal"/>
    <w:uiPriority w:val="63"/>
    <w:rsid w:val="002929E5"/>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Sinespaciado">
    <w:name w:val="No Spacing"/>
    <w:uiPriority w:val="1"/>
    <w:qFormat/>
    <w:rsid w:val="00D84A5E"/>
    <w:pPr>
      <w:spacing w:after="0" w:line="240" w:lineRule="auto"/>
    </w:pPr>
  </w:style>
  <w:style w:type="paragraph" w:customStyle="1" w:styleId="Default">
    <w:name w:val="Default"/>
    <w:rsid w:val="007E4C45"/>
    <w:pPr>
      <w:autoSpaceDE w:val="0"/>
      <w:autoSpaceDN w:val="0"/>
      <w:adjustRightInd w:val="0"/>
      <w:spacing w:after="0" w:line="240" w:lineRule="auto"/>
    </w:pPr>
    <w:rPr>
      <w:rFonts w:ascii="Arial" w:hAnsi="Arial" w:cs="Arial"/>
      <w:color w:val="000000"/>
      <w:sz w:val="24"/>
      <w:szCs w:val="24"/>
    </w:rPr>
  </w:style>
  <w:style w:type="table" w:styleId="Cuadrculaclara-nfasis2">
    <w:name w:val="Light Grid Accent 2"/>
    <w:basedOn w:val="Tablanormal"/>
    <w:uiPriority w:val="62"/>
    <w:rsid w:val="00AD5647"/>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Tablaconcuadrcula">
    <w:name w:val="Table Grid"/>
    <w:basedOn w:val="Tablanormal"/>
    <w:uiPriority w:val="59"/>
    <w:rsid w:val="00C7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qFormat/>
    <w:rsid w:val="001B1663"/>
    <w:pPr>
      <w:overflowPunct/>
      <w:autoSpaceDE/>
      <w:autoSpaceDN/>
      <w:adjustRightInd/>
      <w:spacing w:after="101" w:line="216" w:lineRule="exact"/>
      <w:ind w:firstLine="288"/>
      <w:jc w:val="both"/>
      <w:textAlignment w:val="auto"/>
    </w:pPr>
    <w:rPr>
      <w:rFonts w:ascii="Arial" w:hAnsi="Arial" w:cs="Arial"/>
      <w:sz w:val="18"/>
      <w:lang w:val="es-ES" w:eastAsia="es-ES"/>
    </w:rPr>
  </w:style>
  <w:style w:type="paragraph" w:customStyle="1" w:styleId="ROMANOS">
    <w:name w:val="ROMANOS"/>
    <w:basedOn w:val="Normal"/>
    <w:link w:val="ROMANOSCar"/>
    <w:rsid w:val="001B1663"/>
    <w:pPr>
      <w:tabs>
        <w:tab w:val="left" w:pos="720"/>
      </w:tabs>
      <w:overflowPunct/>
      <w:autoSpaceDE/>
      <w:autoSpaceDN/>
      <w:adjustRightInd/>
      <w:spacing w:after="101" w:line="216" w:lineRule="exact"/>
      <w:ind w:left="720" w:hanging="432"/>
      <w:jc w:val="both"/>
      <w:textAlignment w:val="auto"/>
    </w:pPr>
    <w:rPr>
      <w:rFonts w:ascii="Arial" w:hAnsi="Arial" w:cs="Arial"/>
      <w:sz w:val="18"/>
      <w:szCs w:val="18"/>
      <w:lang w:val="es-ES" w:eastAsia="es-ES"/>
    </w:rPr>
  </w:style>
  <w:style w:type="character" w:customStyle="1" w:styleId="TextoCar">
    <w:name w:val="Texto Car"/>
    <w:link w:val="Texto"/>
    <w:locked/>
    <w:rsid w:val="001B1663"/>
    <w:rPr>
      <w:rFonts w:ascii="Arial" w:eastAsia="Times New Roman" w:hAnsi="Arial" w:cs="Arial"/>
      <w:sz w:val="18"/>
      <w:szCs w:val="20"/>
      <w:lang w:val="es-ES" w:eastAsia="es-ES"/>
    </w:rPr>
  </w:style>
  <w:style w:type="character" w:customStyle="1" w:styleId="ROMANOSCar">
    <w:name w:val="ROMANOS Car"/>
    <w:link w:val="ROMANOS"/>
    <w:locked/>
    <w:rsid w:val="001B1663"/>
    <w:rPr>
      <w:rFonts w:ascii="Arial" w:eastAsia="Times New Roman" w:hAnsi="Arial" w:cs="Arial"/>
      <w:sz w:val="18"/>
      <w:szCs w:val="18"/>
      <w:lang w:val="es-ES" w:eastAsia="es-ES"/>
    </w:rPr>
  </w:style>
  <w:style w:type="table" w:styleId="Listaclara-nfasis2">
    <w:name w:val="Light List Accent 2"/>
    <w:basedOn w:val="Tablanormal"/>
    <w:uiPriority w:val="61"/>
    <w:rsid w:val="00F467C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extodeglobo">
    <w:name w:val="Balloon Text"/>
    <w:basedOn w:val="Normal"/>
    <w:link w:val="TextodegloboCar"/>
    <w:uiPriority w:val="99"/>
    <w:semiHidden/>
    <w:unhideWhenUsed/>
    <w:rsid w:val="00C124DD"/>
    <w:rPr>
      <w:rFonts w:ascii="Tahoma" w:hAnsi="Tahoma" w:cs="Tahoma"/>
      <w:sz w:val="16"/>
      <w:szCs w:val="16"/>
    </w:rPr>
  </w:style>
  <w:style w:type="character" w:customStyle="1" w:styleId="TextodegloboCar">
    <w:name w:val="Texto de globo Car"/>
    <w:basedOn w:val="Fuentedeprrafopredeter"/>
    <w:link w:val="Textodeglobo"/>
    <w:uiPriority w:val="99"/>
    <w:semiHidden/>
    <w:rsid w:val="00C124DD"/>
    <w:rPr>
      <w:rFonts w:ascii="Tahoma" w:eastAsia="Times New Roman" w:hAnsi="Tahoma" w:cs="Tahoma"/>
      <w:sz w:val="16"/>
      <w:szCs w:val="16"/>
    </w:rPr>
  </w:style>
  <w:style w:type="table" w:customStyle="1" w:styleId="Tabladelista6concolores1">
    <w:name w:val="Tabla de list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
    <w:name w:val="Tabla de cuadrícul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3809">
      <w:bodyDiv w:val="1"/>
      <w:marLeft w:val="0"/>
      <w:marRight w:val="0"/>
      <w:marTop w:val="0"/>
      <w:marBottom w:val="0"/>
      <w:divBdr>
        <w:top w:val="none" w:sz="0" w:space="0" w:color="auto"/>
        <w:left w:val="none" w:sz="0" w:space="0" w:color="auto"/>
        <w:bottom w:val="none" w:sz="0" w:space="0" w:color="auto"/>
        <w:right w:val="none" w:sz="0" w:space="0" w:color="auto"/>
      </w:divBdr>
    </w:div>
    <w:div w:id="1615214696">
      <w:bodyDiv w:val="1"/>
      <w:marLeft w:val="0"/>
      <w:marRight w:val="0"/>
      <w:marTop w:val="0"/>
      <w:marBottom w:val="0"/>
      <w:divBdr>
        <w:top w:val="none" w:sz="0" w:space="0" w:color="auto"/>
        <w:left w:val="none" w:sz="0" w:space="0" w:color="auto"/>
        <w:bottom w:val="none" w:sz="0" w:space="0" w:color="auto"/>
        <w:right w:val="none" w:sz="0" w:space="0" w:color="auto"/>
      </w:divBdr>
    </w:div>
    <w:div w:id="1918245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0A7D17-A2FA-4D41-8FC8-51A259CBA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3018</TotalTime>
  <Pages>10</Pages>
  <Words>3552</Words>
  <Characters>19539</Characters>
  <Application>Microsoft Office Word</Application>
  <DocSecurity>0</DocSecurity>
  <Lines>162</Lines>
  <Paragraphs>46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Jose-Manuel</dc:creator>
  <cp:lastModifiedBy>Lourdes Naharai Espinosa García</cp:lastModifiedBy>
  <cp:revision>80</cp:revision>
  <cp:lastPrinted>2018-03-08T20:30:00Z</cp:lastPrinted>
  <dcterms:created xsi:type="dcterms:W3CDTF">2018-06-07T18:23:00Z</dcterms:created>
  <dcterms:modified xsi:type="dcterms:W3CDTF">2019-03-08T17:11:00Z</dcterms:modified>
</cp:coreProperties>
</file>