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53" w:rsidRPr="00AF6A98" w:rsidRDefault="00117753" w:rsidP="00117753">
      <w:pPr>
        <w:pStyle w:val="Textosinformato"/>
        <w:jc w:val="right"/>
        <w:rPr>
          <w:rFonts w:ascii="Tahoma" w:hAnsi="Tahoma" w:cs="Tahoma"/>
          <w:b/>
          <w:color w:val="385623" w:themeColor="accent6" w:themeShade="80"/>
          <w:sz w:val="22"/>
          <w:szCs w:val="22"/>
          <w:lang w:val="es-MX"/>
        </w:rPr>
      </w:pPr>
      <w:r w:rsidRPr="00AF6A98">
        <w:rPr>
          <w:rFonts w:ascii="Tahoma" w:hAnsi="Tahoma" w:cs="Tahoma"/>
          <w:b/>
          <w:color w:val="385623" w:themeColor="accent6" w:themeShade="80"/>
          <w:sz w:val="22"/>
          <w:szCs w:val="22"/>
          <w:lang w:val="es-MX"/>
        </w:rPr>
        <w:t>2018-2021</w:t>
      </w:r>
    </w:p>
    <w:p w:rsidR="004B709F" w:rsidRPr="00AF6A98" w:rsidRDefault="004B709F" w:rsidP="004B709F">
      <w:pPr>
        <w:pStyle w:val="Textosinformato"/>
        <w:rPr>
          <w:rFonts w:ascii="Tahoma" w:hAnsi="Tahoma" w:cs="Tahoma"/>
          <w:b/>
          <w:color w:val="385623" w:themeColor="accent6" w:themeShade="80"/>
          <w:sz w:val="22"/>
          <w:szCs w:val="22"/>
          <w:lang w:val="es-MX"/>
        </w:rPr>
      </w:pPr>
      <w:bookmarkStart w:id="0" w:name="_GoBack"/>
      <w:bookmarkEnd w:id="0"/>
    </w:p>
    <w:p w:rsidR="004B709F" w:rsidRPr="00AF6A98" w:rsidRDefault="004B709F" w:rsidP="004B709F">
      <w:pPr>
        <w:pStyle w:val="Textosinformato"/>
        <w:jc w:val="center"/>
        <w:rPr>
          <w:rFonts w:ascii="Tahoma" w:hAnsi="Tahoma" w:cs="Tahoma"/>
          <w:b/>
          <w:color w:val="385623" w:themeColor="accent6" w:themeShade="80"/>
          <w:sz w:val="22"/>
          <w:szCs w:val="22"/>
        </w:rPr>
      </w:pPr>
    </w:p>
    <w:p w:rsidR="004B709F" w:rsidRPr="00AF6A98" w:rsidRDefault="004B709F" w:rsidP="004B709F">
      <w:pPr>
        <w:pStyle w:val="Textosinformato"/>
        <w:jc w:val="center"/>
        <w:rPr>
          <w:rFonts w:ascii="Tahoma" w:hAnsi="Tahoma" w:cs="Tahoma"/>
          <w:b/>
          <w:color w:val="385623" w:themeColor="accent6" w:themeShade="80"/>
          <w:sz w:val="32"/>
          <w:szCs w:val="32"/>
          <w:lang w:val="es-MX"/>
        </w:rPr>
      </w:pPr>
      <w:r w:rsidRPr="00AF6A98">
        <w:rPr>
          <w:rFonts w:ascii="Tahoma" w:hAnsi="Tahoma" w:cs="Tahoma"/>
          <w:b/>
          <w:color w:val="385623" w:themeColor="accent6" w:themeShade="80"/>
          <w:sz w:val="32"/>
          <w:szCs w:val="32"/>
        </w:rPr>
        <w:t xml:space="preserve">CONSTITUCIÓN POLÍTICA </w:t>
      </w:r>
      <w:r w:rsidRPr="00AF6A98">
        <w:rPr>
          <w:rFonts w:ascii="Tahoma" w:hAnsi="Tahoma" w:cs="Tahoma"/>
          <w:b/>
          <w:color w:val="385623" w:themeColor="accent6" w:themeShade="80"/>
          <w:sz w:val="32"/>
          <w:szCs w:val="32"/>
          <w:lang w:val="es-MX"/>
        </w:rPr>
        <w:t>DEL ESTADO DE JALISCO</w:t>
      </w:r>
    </w:p>
    <w:p w:rsidR="004B709F" w:rsidRPr="00F22EAA" w:rsidRDefault="004B709F" w:rsidP="004B709F">
      <w:pPr>
        <w:pStyle w:val="Textosinformato"/>
        <w:jc w:val="center"/>
        <w:rPr>
          <w:rFonts w:ascii="Tahoma" w:hAnsi="Tahoma" w:cs="Tahoma"/>
        </w:rPr>
      </w:pPr>
    </w:p>
    <w:p w:rsidR="004B709F" w:rsidRDefault="004B709F" w:rsidP="004B709F">
      <w:pPr>
        <w:pStyle w:val="Texto"/>
        <w:spacing w:after="0" w:line="240" w:lineRule="auto"/>
        <w:ind w:firstLine="0"/>
        <w:jc w:val="center"/>
        <w:rPr>
          <w:b/>
          <w:sz w:val="22"/>
          <w:szCs w:val="22"/>
          <w:lang w:val="x-none"/>
        </w:rPr>
      </w:pPr>
    </w:p>
    <w:p w:rsidR="004B709F" w:rsidRDefault="004B709F" w:rsidP="004B709F">
      <w:pPr>
        <w:pStyle w:val="Texto"/>
        <w:spacing w:after="0" w:line="240" w:lineRule="auto"/>
        <w:ind w:firstLine="0"/>
        <w:jc w:val="center"/>
        <w:rPr>
          <w:b/>
          <w:sz w:val="22"/>
          <w:szCs w:val="22"/>
          <w:lang w:val="x-none"/>
        </w:rPr>
      </w:pPr>
    </w:p>
    <w:p w:rsidR="004B709F" w:rsidRDefault="004B709F" w:rsidP="004B709F">
      <w:pPr>
        <w:pStyle w:val="Texto"/>
        <w:spacing w:after="0" w:line="240" w:lineRule="auto"/>
        <w:ind w:firstLine="0"/>
        <w:jc w:val="center"/>
        <w:rPr>
          <w:b/>
          <w:sz w:val="22"/>
          <w:szCs w:val="22"/>
        </w:rPr>
      </w:pPr>
      <w:r>
        <w:rPr>
          <w:b/>
          <w:sz w:val="22"/>
          <w:szCs w:val="22"/>
        </w:rPr>
        <w:t>Apartado aplicable al Sujeto Obligado (Ayuntamientos)</w:t>
      </w:r>
    </w:p>
    <w:p w:rsidR="004B709F" w:rsidRDefault="004B709F" w:rsidP="004B709F">
      <w:pPr>
        <w:pStyle w:val="Texto"/>
        <w:spacing w:after="0" w:line="240" w:lineRule="auto"/>
        <w:ind w:firstLine="0"/>
        <w:jc w:val="center"/>
        <w:rPr>
          <w:b/>
          <w:sz w:val="22"/>
          <w:szCs w:val="22"/>
        </w:rPr>
      </w:pPr>
    </w:p>
    <w:p w:rsidR="004B709F" w:rsidRPr="004B709F" w:rsidRDefault="004B709F" w:rsidP="004B709F">
      <w:pPr>
        <w:suppressAutoHyphens/>
        <w:jc w:val="center"/>
        <w:rPr>
          <w:rFonts w:ascii="Arial" w:hAnsi="Arial" w:cs="Arial"/>
          <w:b/>
          <w:bCs/>
          <w:spacing w:val="-3"/>
          <w:sz w:val="20"/>
          <w:szCs w:val="20"/>
          <w:lang w:val="es-ES_tradnl"/>
        </w:rPr>
      </w:pPr>
      <w:r w:rsidRPr="004B709F">
        <w:rPr>
          <w:rFonts w:ascii="Arial" w:hAnsi="Arial" w:cs="Arial"/>
          <w:b/>
          <w:bCs/>
          <w:spacing w:val="-3"/>
          <w:sz w:val="20"/>
          <w:szCs w:val="20"/>
          <w:lang w:val="es-ES_tradnl"/>
        </w:rPr>
        <w:t>TÍTULO SÉPTIMO</w:t>
      </w:r>
    </w:p>
    <w:p w:rsidR="004B709F" w:rsidRPr="004B709F" w:rsidRDefault="004B709F" w:rsidP="004B709F">
      <w:pPr>
        <w:jc w:val="center"/>
        <w:rPr>
          <w:rFonts w:ascii="Arial" w:hAnsi="Arial" w:cs="Arial"/>
          <w:b/>
          <w:bCs/>
          <w:i/>
          <w:iCs/>
          <w:spacing w:val="-3"/>
          <w:sz w:val="20"/>
          <w:szCs w:val="20"/>
          <w:lang w:val="es-ES_tradnl"/>
        </w:rPr>
      </w:pPr>
      <w:r w:rsidRPr="004B709F">
        <w:rPr>
          <w:rFonts w:ascii="Arial" w:hAnsi="Arial" w:cs="Arial"/>
          <w:b/>
          <w:bCs/>
          <w:i/>
          <w:iCs/>
          <w:spacing w:val="-3"/>
          <w:sz w:val="20"/>
          <w:szCs w:val="20"/>
          <w:lang w:val="es-ES_tradnl"/>
        </w:rPr>
        <w:t xml:space="preserve"> </w:t>
      </w:r>
    </w:p>
    <w:p w:rsidR="004B709F" w:rsidRPr="004B709F" w:rsidRDefault="004B709F" w:rsidP="004B709F">
      <w:pPr>
        <w:keepNext/>
        <w:suppressAutoHyphens/>
        <w:jc w:val="center"/>
        <w:outlineLvl w:val="3"/>
        <w:rPr>
          <w:rFonts w:ascii="Arial" w:hAnsi="Arial" w:cs="Arial"/>
          <w:b/>
          <w:bCs/>
          <w:spacing w:val="-3"/>
          <w:sz w:val="20"/>
          <w:szCs w:val="20"/>
          <w:lang w:val="es-ES"/>
        </w:rPr>
      </w:pPr>
      <w:r w:rsidRPr="004B709F">
        <w:rPr>
          <w:rFonts w:ascii="Arial" w:hAnsi="Arial" w:cs="Arial"/>
          <w:b/>
          <w:bCs/>
          <w:spacing w:val="-3"/>
          <w:sz w:val="20"/>
          <w:szCs w:val="20"/>
          <w:lang w:val="es-ES"/>
        </w:rPr>
        <w:t>CAPÍTULO I</w:t>
      </w:r>
    </w:p>
    <w:p w:rsidR="004B709F" w:rsidRPr="004B709F" w:rsidRDefault="004B709F" w:rsidP="004B709F">
      <w:pPr>
        <w:suppressAutoHyphens/>
        <w:jc w:val="center"/>
        <w:rPr>
          <w:rFonts w:ascii="Arial" w:hAnsi="Arial" w:cs="Arial"/>
          <w:b/>
          <w:bCs/>
          <w:spacing w:val="-3"/>
          <w:sz w:val="20"/>
          <w:szCs w:val="20"/>
          <w:lang w:val="es-ES_tradnl"/>
        </w:rPr>
      </w:pPr>
      <w:r w:rsidRPr="004B709F">
        <w:rPr>
          <w:rFonts w:ascii="Arial" w:hAnsi="Arial" w:cs="Arial"/>
          <w:b/>
          <w:bCs/>
          <w:spacing w:val="-3"/>
          <w:sz w:val="20"/>
          <w:szCs w:val="20"/>
          <w:lang w:val="es-ES_tradnl"/>
        </w:rPr>
        <w:t>DEL GOBIERNO MUNICIPAL</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73</w:t>
      </w:r>
      <w:r w:rsidRPr="004B709F">
        <w:rPr>
          <w:rFonts w:ascii="Arial" w:hAnsi="Arial" w:cs="Arial"/>
          <w:spacing w:val="-3"/>
          <w:sz w:val="20"/>
          <w:szCs w:val="20"/>
          <w:lang w:val="es-ES_tradnl"/>
        </w:rPr>
        <w:t xml:space="preserve">.- El municipio libre es base de la división territorial y de la organización política y administrativa del Estado de Jalisco, investido de personalidad jurídica y patrimonio propios, con las facultades y limitaciones establecidas en </w:t>
      </w:r>
      <w:smartTag w:uri="urn:schemas-microsoft-com:office:smarttags" w:element="PersonName">
        <w:smartTagPr>
          <w:attr w:name="ProductID" w:val="la Constituci￳n Pol￭tica"/>
        </w:smartTagPr>
        <w:r w:rsidRPr="004B709F">
          <w:rPr>
            <w:rFonts w:ascii="Arial" w:hAnsi="Arial" w:cs="Arial"/>
            <w:spacing w:val="-3"/>
            <w:sz w:val="20"/>
            <w:szCs w:val="20"/>
            <w:lang w:val="es-ES_tradnl"/>
          </w:rPr>
          <w:t>la Constitución Política</w:t>
        </w:r>
      </w:smartTag>
      <w:r w:rsidRPr="004B709F">
        <w:rPr>
          <w:rFonts w:ascii="Arial" w:hAnsi="Arial" w:cs="Arial"/>
          <w:spacing w:val="-3"/>
          <w:sz w:val="20"/>
          <w:szCs w:val="20"/>
          <w:lang w:val="es-ES_tradnl"/>
        </w:rPr>
        <w:t xml:space="preserve"> de los Estados Unidos Mexicanos y los siguientes fundamentos:</w:t>
      </w:r>
    </w:p>
    <w:p w:rsidR="004B709F" w:rsidRPr="004B709F" w:rsidRDefault="004B709F" w:rsidP="004B709F">
      <w:pPr>
        <w:jc w:val="both"/>
        <w:rPr>
          <w:rFonts w:ascii="Arial" w:hAnsi="Arial" w:cs="Arial"/>
          <w:i/>
          <w:iCs/>
          <w:spacing w:val="-3"/>
          <w:sz w:val="20"/>
          <w:szCs w:val="20"/>
          <w:lang w:val="es-ES_tradnl"/>
        </w:rPr>
      </w:pPr>
      <w:r w:rsidRPr="004B709F">
        <w:rPr>
          <w:rFonts w:ascii="Arial" w:hAnsi="Arial" w:cs="Arial"/>
          <w:i/>
          <w:iCs/>
          <w:sz w:val="20"/>
          <w:szCs w:val="20"/>
          <w:lang w:val="es-ES_tradnl"/>
        </w:rPr>
        <w:t xml:space="preserve"> </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 Cada municipio será gobernado por un Ayuntamiento de elección popular directa, que residirá en la cabecera municipal. La competencia que esta Constitución otorga al gobierno municipal se ejercerá por el Ayuntamiento de manera exclusiva y no habrá autoridad intermedia entre éste y el gobierno del Estado.</w:t>
      </w:r>
    </w:p>
    <w:p w:rsidR="004B709F" w:rsidRPr="004B709F" w:rsidRDefault="004B709F" w:rsidP="004B709F">
      <w:pPr>
        <w:jc w:val="both"/>
        <w:rPr>
          <w:rFonts w:ascii="Arial" w:hAnsi="Arial" w:cs="Arial"/>
          <w:i/>
          <w:iCs/>
          <w:spacing w:val="-3"/>
          <w:sz w:val="20"/>
          <w:szCs w:val="20"/>
          <w:lang w:val="es-ES_tradnl"/>
        </w:rPr>
      </w:pPr>
      <w:r w:rsidRPr="004B709F">
        <w:rPr>
          <w:rFonts w:ascii="Arial" w:hAnsi="Arial" w:cs="Arial"/>
          <w:i/>
          <w:iCs/>
          <w:sz w:val="20"/>
          <w:szCs w:val="20"/>
          <w:lang w:val="es-ES_tradnl"/>
        </w:rPr>
        <w:t xml:space="preserve"> </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II. Los ayuntamientos se integrarán por un Presidente Municipal, regidores y síndicos electos popularmente, según los principios de mayoría relativa y representación proporcional, en el número, las bases y los términos que señale la ley de la materia. Los regidores electos por cualquiera de dichos principios, tendrán los mismos derechos y obligaciones;</w:t>
      </w:r>
    </w:p>
    <w:p w:rsidR="004B709F" w:rsidRPr="004B709F" w:rsidRDefault="004B709F" w:rsidP="004B709F">
      <w:pPr>
        <w:jc w:val="both"/>
        <w:rPr>
          <w:rFonts w:ascii="Arial" w:hAnsi="Arial" w:cs="Arial"/>
          <w:i/>
          <w:iCs/>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Es obligación de los partidos políticos y candidatos independientes, que en las listas de candidatos a presidente, regidores y síndico municipales sea respetado el principio de paridad de género, en el que las fórmulas de candidatos se alternarán por género y cada candidato propietario a presidente, regidor o síndico tenga un suplente del mismo género.</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Es obligación que el cincuenta por ciento de las candidaturas a presidentes municipales que postulen los partidos políticos y coaliciones en el estado deberá ser de un mismo género. </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Para garantizar el derecho de los pueblos y comunidades indígenas, la ley determinará lo conducente a efecto de que en las planillas de candidatos a munícipes participen ciudadanos integrantes de esas poblaciones;</w:t>
      </w:r>
    </w:p>
    <w:p w:rsidR="004B709F" w:rsidRPr="004B709F" w:rsidRDefault="004B709F" w:rsidP="004B709F">
      <w:pPr>
        <w:jc w:val="both"/>
        <w:rPr>
          <w:rFonts w:ascii="Arial" w:hAnsi="Arial" w:cs="Arial"/>
          <w:i/>
          <w:iCs/>
          <w:spacing w:val="-3"/>
          <w:sz w:val="20"/>
          <w:szCs w:val="20"/>
          <w:lang w:val="es-ES_tradnl"/>
        </w:rPr>
      </w:pPr>
    </w:p>
    <w:p w:rsidR="004B709F" w:rsidRPr="004B709F" w:rsidRDefault="004B709F" w:rsidP="004B709F">
      <w:pPr>
        <w:suppressAutoHyphens/>
        <w:jc w:val="both"/>
        <w:rPr>
          <w:rFonts w:ascii="Arial" w:hAnsi="Arial" w:cs="Arial"/>
          <w:sz w:val="20"/>
          <w:szCs w:val="20"/>
          <w:lang w:val="es-ES_tradnl"/>
        </w:rPr>
      </w:pPr>
      <w:r w:rsidRPr="004B709F">
        <w:rPr>
          <w:rFonts w:ascii="Arial" w:hAnsi="Arial" w:cs="Arial"/>
          <w:sz w:val="20"/>
          <w:szCs w:val="20"/>
          <w:lang w:val="es-ES_tradnl"/>
        </w:rPr>
        <w:t>III. Los presidentes, regidores y síndicos durarán en su encargo tres años. Iniciarán el ejercicio de sus funciones a partir del 1º de octubre del año de la elección y se renovarán en su totalidad al final de cada periodo. Los ayuntamientos conocerán de las solicitudes de licencias que soliciten sus integrantes y decidirán lo procedente;</w:t>
      </w:r>
    </w:p>
    <w:p w:rsidR="004B709F" w:rsidRPr="004B709F" w:rsidRDefault="004B709F" w:rsidP="004B709F">
      <w:pPr>
        <w:suppressAutoHyphens/>
        <w:jc w:val="both"/>
        <w:rPr>
          <w:rFonts w:ascii="Arial" w:hAnsi="Arial" w:cs="Arial"/>
          <w:i/>
          <w:iCs/>
          <w:spacing w:val="-3"/>
          <w:sz w:val="20"/>
          <w:szCs w:val="20"/>
          <w:lang w:val="es-ES_tradnl"/>
        </w:rPr>
      </w:pPr>
      <w:r w:rsidRPr="004B709F">
        <w:rPr>
          <w:rFonts w:ascii="Arial" w:hAnsi="Arial" w:cs="Arial"/>
          <w:spacing w:val="-3"/>
          <w:sz w:val="20"/>
          <w:szCs w:val="20"/>
          <w:lang w:val="es-ES_tradnl"/>
        </w:rPr>
        <w:t xml:space="preserve"> </w:t>
      </w:r>
      <w:r w:rsidRPr="004B709F">
        <w:rPr>
          <w:rFonts w:ascii="Arial" w:hAnsi="Arial" w:cs="Arial"/>
          <w:i/>
          <w:iCs/>
          <w:sz w:val="20"/>
          <w:szCs w:val="20"/>
          <w:lang w:val="es-ES_tradnl"/>
        </w:rPr>
        <w:t xml:space="preserve"> </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z w:val="20"/>
          <w:szCs w:val="20"/>
          <w:lang w:val="es-ES_tradnl"/>
        </w:rPr>
        <w:t xml:space="preserve">IV. </w:t>
      </w:r>
      <w:r w:rsidRPr="004B709F">
        <w:rPr>
          <w:rFonts w:ascii="Arial" w:hAnsi="Arial" w:cs="Arial"/>
          <w:spacing w:val="-3"/>
          <w:sz w:val="20"/>
          <w:szCs w:val="20"/>
          <w:lang w:val="es-ES_tradnl"/>
        </w:rPr>
        <w:t xml:space="preserve">Los presidentes, regidores y el síndico 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w:t>
      </w:r>
      <w:r w:rsidRPr="004B709F">
        <w:rPr>
          <w:rFonts w:ascii="Arial" w:hAnsi="Arial" w:cs="Arial"/>
          <w:spacing w:val="-3"/>
          <w:sz w:val="20"/>
          <w:szCs w:val="20"/>
          <w:lang w:val="es-ES_tradnl"/>
        </w:rPr>
        <w:lastRenderedPageBreak/>
        <w:t>postulados por un partido político, a menos que demuestren su militancia a ese partido político antes de la mitad de su mandato.</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Las personas que por elección indirecta o por nombramiento o designación de alguna autoridad desempeñen las funciones propias de esos cargos, cualquiera que sea la designación que se les dé, podrán ser electos para el período inmediato.</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Tratándose del Presidente Municipal y Síndico que pretendan ser postulados para un segundo periodo deberán separarse  del cargo al menos con noventa días de anticipación al día de la jornada electoral. </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V. Derogada</w:t>
      </w:r>
    </w:p>
    <w:p w:rsidR="004B709F" w:rsidRPr="004B709F" w:rsidRDefault="004B709F" w:rsidP="004B709F">
      <w:pPr>
        <w:jc w:val="both"/>
        <w:rPr>
          <w:rFonts w:ascii="Arial" w:hAnsi="Arial" w:cs="Arial"/>
          <w:i/>
          <w:iCs/>
          <w:spacing w:val="-3"/>
          <w:sz w:val="20"/>
          <w:szCs w:val="20"/>
          <w:lang w:val="es-ES_tradnl"/>
        </w:rPr>
      </w:pPr>
      <w:r w:rsidRPr="004B709F">
        <w:rPr>
          <w:rFonts w:ascii="Arial" w:hAnsi="Arial" w:cs="Arial"/>
          <w:i/>
          <w:iCs/>
          <w:sz w:val="20"/>
          <w:szCs w:val="20"/>
          <w:lang w:val="es-ES_tradnl"/>
        </w:rPr>
        <w:t xml:space="preserve"> </w:t>
      </w:r>
    </w:p>
    <w:p w:rsidR="004B709F" w:rsidRPr="004B709F" w:rsidRDefault="004B709F" w:rsidP="004B709F">
      <w:pPr>
        <w:tabs>
          <w:tab w:val="left" w:pos="-720"/>
          <w:tab w:val="left" w:pos="0"/>
          <w:tab w:val="left" w:pos="720"/>
        </w:tabs>
        <w:suppressAutoHyphens/>
        <w:jc w:val="both"/>
        <w:rPr>
          <w:rFonts w:ascii="Arial" w:hAnsi="Arial" w:cs="Arial"/>
          <w:b/>
          <w:bCs/>
          <w:spacing w:val="-3"/>
          <w:sz w:val="20"/>
          <w:szCs w:val="20"/>
          <w:lang w:val="es-ES_tradnl"/>
        </w:rPr>
      </w:pPr>
      <w:r w:rsidRPr="004B709F">
        <w:rPr>
          <w:rFonts w:ascii="Arial" w:hAnsi="Arial" w:cs="Arial"/>
          <w:b/>
          <w:bCs/>
          <w:spacing w:val="-3"/>
          <w:sz w:val="20"/>
          <w:szCs w:val="20"/>
          <w:lang w:val="es-ES_tradnl"/>
        </w:rPr>
        <w:t>Artículo 74</w:t>
      </w:r>
      <w:r w:rsidRPr="004B709F">
        <w:rPr>
          <w:rFonts w:ascii="Arial" w:hAnsi="Arial" w:cs="Arial"/>
          <w:spacing w:val="-3"/>
          <w:sz w:val="20"/>
          <w:szCs w:val="20"/>
          <w:lang w:val="es-ES_tradnl"/>
        </w:rPr>
        <w:t>.-</w:t>
      </w:r>
      <w:r w:rsidRPr="004B709F">
        <w:rPr>
          <w:rFonts w:ascii="Arial" w:hAnsi="Arial" w:cs="Arial"/>
          <w:b/>
          <w:bCs/>
          <w:spacing w:val="-3"/>
          <w:sz w:val="20"/>
          <w:szCs w:val="20"/>
          <w:lang w:val="es-ES_tradnl"/>
        </w:rPr>
        <w:t xml:space="preserve"> </w:t>
      </w:r>
      <w:r w:rsidRPr="004B709F">
        <w:rPr>
          <w:rFonts w:ascii="Arial" w:hAnsi="Arial" w:cs="Arial"/>
          <w:spacing w:val="-3"/>
          <w:sz w:val="20"/>
          <w:szCs w:val="20"/>
          <w:lang w:val="es-ES_tradnl"/>
        </w:rPr>
        <w:t>Para ser Presidente Municipal, regidor y síndico se requiere:</w:t>
      </w:r>
    </w:p>
    <w:p w:rsidR="004B709F" w:rsidRPr="004B709F" w:rsidRDefault="004B709F" w:rsidP="004B709F">
      <w:pPr>
        <w:jc w:val="both"/>
        <w:rPr>
          <w:rFonts w:ascii="Arial" w:hAnsi="Arial" w:cs="Arial"/>
          <w:i/>
          <w:iCs/>
          <w:spacing w:val="-3"/>
          <w:sz w:val="20"/>
          <w:szCs w:val="20"/>
          <w:lang w:val="es-ES_tradnl"/>
        </w:rPr>
      </w:pPr>
      <w:r w:rsidRPr="004B709F">
        <w:rPr>
          <w:rFonts w:ascii="Arial" w:hAnsi="Arial" w:cs="Arial"/>
          <w:i/>
          <w:iCs/>
          <w:spacing w:val="-3"/>
          <w:sz w:val="20"/>
          <w:szCs w:val="20"/>
          <w:lang w:val="es-ES_tradnl"/>
        </w:rPr>
        <w:t xml:space="preserve"> </w:t>
      </w: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I. Ser ciudadano mexicano, en pleno ejercicio de sus derechos;</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II. Ser nativo del municipio o área metropolitana correspondiente o avecindado de los mismos cuando menos los dos años anteriores al día de la elección;</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III. No ser Magistrado del Tribunal Electoral del Estado, ni consejero electoral del Instituto Electoral y de Participación Ciudadana del Estado, salvo que se separe definitivamente de sus funciones, cuando menos dos años antes del día de la elección; y</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V. No ser servidor público federal, estatal o municipal, salvo que se separe temporal o definitivamente de sus funciones, cuando menos noventa días antes del día de la elección. Si se trata del funcionario encargado de la Hacienda Municipal, es necesario que haya presentado sus cuentas públicas.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jc w:val="both"/>
        <w:rPr>
          <w:rFonts w:ascii="Arial" w:hAnsi="Arial" w:cs="Arial"/>
          <w:b/>
          <w:i/>
          <w:sz w:val="16"/>
          <w:szCs w:val="16"/>
          <w:lang w:val="es-ES_tradnl"/>
        </w:rPr>
      </w:pPr>
      <w:r w:rsidRPr="004B709F">
        <w:rPr>
          <w:rFonts w:ascii="Arial" w:hAnsi="Arial" w:cs="Arial"/>
          <w:b/>
          <w:i/>
          <w:sz w:val="16"/>
          <w:szCs w:val="16"/>
          <w:lang w:val="es-ES_tradnl"/>
        </w:rPr>
        <w:t>(N. de E: De conformidad con el resolutivo SEXTO de la acción de inconstitucionalidad 38/2017, y acumulados 39/2017 y 60/2017, publicada en el Periódico Oficial El Estado de Jalisco de fecha 12 de diciembre de 2017 sec. V,  se declara la invalidez de artículo 75,  en la porción normativa señalada)</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z w:val="20"/>
          <w:szCs w:val="20"/>
          <w:lang w:val="es-ES"/>
        </w:rPr>
        <w:t>Artículo 75</w:t>
      </w:r>
      <w:r w:rsidRPr="004B709F">
        <w:rPr>
          <w:rFonts w:ascii="Arial" w:hAnsi="Arial" w:cs="Arial"/>
          <w:sz w:val="20"/>
          <w:szCs w:val="20"/>
          <w:lang w:val="es-ES"/>
        </w:rPr>
        <w:t xml:space="preserve">.- </w:t>
      </w:r>
      <w:r w:rsidRPr="004B709F">
        <w:rPr>
          <w:rFonts w:ascii="Arial" w:hAnsi="Arial" w:cs="Arial"/>
          <w:spacing w:val="-3"/>
          <w:sz w:val="20"/>
          <w:szCs w:val="20"/>
          <w:lang w:val="es-ES_tradnl"/>
        </w:rPr>
        <w:t xml:space="preserve">Sólo tendrán derecho a participar en el procedimiento de asignación de regidores de representación proporcional los partidos políticos, coaliciones o planillas de candidatos independientes que no hubieren obtenido la mayoría, y obtengan cuando menos el tres punto cinco por ciento de la votación total emitida. </w:t>
      </w:r>
      <w:r w:rsidRPr="004B709F">
        <w:rPr>
          <w:rFonts w:ascii="Arial" w:hAnsi="Arial" w:cs="Arial"/>
          <w:spacing w:val="-3"/>
          <w:sz w:val="20"/>
          <w:szCs w:val="20"/>
          <w:u w:val="single"/>
          <w:lang w:val="es-ES_tradnl"/>
        </w:rPr>
        <w:t>En el caso de los partidos políticos se requerirá adicionalmente que hubieren registrado planillas en el número de ayuntamientos que determine la ley</w:t>
      </w:r>
      <w:r w:rsidRPr="004B709F">
        <w:rPr>
          <w:rFonts w:ascii="Arial" w:hAnsi="Arial" w:cs="Arial"/>
          <w:spacing w:val="-3"/>
          <w:sz w:val="20"/>
          <w:szCs w:val="20"/>
          <w:lang w:val="es-ES_tradnl"/>
        </w:rPr>
        <w:t xml:space="preserve">. La ley establecerá los procedimientos y requisitos para realizar la asignación a que se refiere este artículo. </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76</w:t>
      </w:r>
      <w:r w:rsidRPr="004B709F">
        <w:rPr>
          <w:rFonts w:ascii="Arial" w:hAnsi="Arial" w:cs="Arial"/>
          <w:spacing w:val="-3"/>
          <w:sz w:val="20"/>
          <w:szCs w:val="20"/>
          <w:lang w:val="es-ES_tradnl"/>
        </w:rPr>
        <w:t>.- El Congreso del Estado, por acuerdo de las dos terceras partes de sus integrantes, podrá declarar que los ayuntamientos se han desintegrado y suspender o revocar el mandato a alguno de sus miembros por cualesquiera de las causas graves que las leyes prevengan, previo el derecho de audiencia y defensa correspondiente.</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 </w:t>
      </w:r>
    </w:p>
    <w:p w:rsidR="004B709F" w:rsidRPr="004B709F" w:rsidRDefault="004B709F" w:rsidP="004B709F">
      <w:pPr>
        <w:jc w:val="both"/>
        <w:rPr>
          <w:rFonts w:ascii="Arial" w:hAnsi="Arial" w:cs="Arial"/>
          <w:spacing w:val="-3"/>
          <w:sz w:val="20"/>
          <w:szCs w:val="20"/>
          <w:lang w:val="es-ES_tradnl"/>
        </w:rPr>
      </w:pPr>
      <w:r w:rsidRPr="004B709F">
        <w:rPr>
          <w:rFonts w:ascii="Arial" w:hAnsi="Arial" w:cs="Arial"/>
          <w:spacing w:val="-3"/>
          <w:sz w:val="20"/>
          <w:szCs w:val="20"/>
          <w:lang w:val="es-ES_tradnl"/>
        </w:rPr>
        <w:t>Cuando la desintegración de un ayuntamiento ocurra durante el primer año de ejercicio, el Instituto Electoral del Estado, en un término que no excederá de dos meses, convocará a elecciones extraordinarias para elegir al presidente, regidores y síndicos que habrán de concluir el período y el Congreso del Estado elegirá un Concejo Municipal que estará en funciones en tanto ocupen el cargo quienes sean electos popularmente. De igual forma se procederá en caso de nulidad de elecciones.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Si no procediere que se celebren nuevas elecciones, el Congreso designará entre los vecinos del municipio a los integrantes de los concejos municipales que concluirán los períodos respectivos, quienes deberán reunir los mismos requisitos que se establecen para la elección de presidentes municipales.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Los concejos municipales y sus integrantes tendrán las mismas facultades y obligaciones que esta Constitución y las leyes establecen para los ayuntamientos.</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 </w:t>
      </w:r>
    </w:p>
    <w:p w:rsidR="004B709F" w:rsidRPr="004B709F" w:rsidRDefault="004B709F" w:rsidP="004B709F">
      <w:pPr>
        <w:keepNext/>
        <w:suppressAutoHyphens/>
        <w:jc w:val="both"/>
        <w:outlineLvl w:val="3"/>
        <w:rPr>
          <w:rFonts w:ascii="Arial" w:hAnsi="Arial" w:cs="Arial"/>
          <w:b/>
          <w:bCs/>
          <w:spacing w:val="-3"/>
          <w:sz w:val="20"/>
          <w:szCs w:val="20"/>
          <w:lang w:val="es-ES_tradnl"/>
        </w:rPr>
      </w:pPr>
      <w:r w:rsidRPr="004B709F">
        <w:rPr>
          <w:rFonts w:ascii="Arial" w:hAnsi="Arial" w:cs="Arial"/>
          <w:b/>
          <w:bCs/>
          <w:spacing w:val="-3"/>
          <w:sz w:val="20"/>
          <w:szCs w:val="20"/>
          <w:lang w:val="es-ES_tradnl"/>
        </w:rPr>
        <w:lastRenderedPageBreak/>
        <w:t>CAPÍTULO II</w:t>
      </w:r>
    </w:p>
    <w:p w:rsidR="004B709F" w:rsidRPr="004B709F" w:rsidRDefault="004B709F" w:rsidP="004B709F">
      <w:pPr>
        <w:keepNext/>
        <w:suppressAutoHyphens/>
        <w:jc w:val="both"/>
        <w:outlineLvl w:val="3"/>
        <w:rPr>
          <w:rFonts w:ascii="Arial" w:hAnsi="Arial" w:cs="Arial"/>
          <w:b/>
          <w:bCs/>
          <w:spacing w:val="-3"/>
          <w:sz w:val="20"/>
          <w:szCs w:val="20"/>
          <w:lang w:val="es-ES"/>
        </w:rPr>
      </w:pPr>
      <w:r w:rsidRPr="004B709F">
        <w:rPr>
          <w:rFonts w:ascii="Arial" w:hAnsi="Arial" w:cs="Arial"/>
          <w:b/>
          <w:bCs/>
          <w:spacing w:val="-3"/>
          <w:sz w:val="20"/>
          <w:szCs w:val="20"/>
          <w:lang w:val="es-ES"/>
        </w:rPr>
        <w:t>DE LAS FACULTADES Y OBLIGACIONES DE LOS AYUNTAMIENTOS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77</w:t>
      </w:r>
      <w:r w:rsidRPr="004B709F">
        <w:rPr>
          <w:rFonts w:ascii="Arial" w:hAnsi="Arial" w:cs="Arial"/>
          <w:spacing w:val="-3"/>
          <w:sz w:val="20"/>
          <w:szCs w:val="20"/>
          <w:lang w:val="es-ES_tradnl"/>
        </w:rPr>
        <w:t>.- Los ayuntamientos tendrán facultades para aprobar, de acuerdo con las leyes en materia municipal que expida el Congreso del Estado:</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 Los bandos de policía y gobierno;</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tabs>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II. Los reglamentos, circulares y disposiciones administrativas de observancia general dentro de sus respectivas jurisdicciones, con el objeto de:</w:t>
      </w:r>
    </w:p>
    <w:p w:rsidR="004B709F" w:rsidRPr="004B709F" w:rsidRDefault="004B709F" w:rsidP="004B709F">
      <w:pPr>
        <w:suppressAutoHyphens/>
        <w:ind w:left="1440" w:hanging="1440"/>
        <w:jc w:val="both"/>
        <w:rPr>
          <w:rFonts w:ascii="Arial" w:hAnsi="Arial" w:cs="Arial"/>
          <w:spacing w:val="-3"/>
          <w:sz w:val="20"/>
          <w:szCs w:val="20"/>
          <w:lang w:val="es-ES_tradnl"/>
        </w:rPr>
      </w:pPr>
    </w:p>
    <w:p w:rsidR="004B709F" w:rsidRPr="004B709F" w:rsidRDefault="004B709F" w:rsidP="004B709F">
      <w:pPr>
        <w:numPr>
          <w:ilvl w:val="0"/>
          <w:numId w:val="1"/>
        </w:numPr>
        <w:tabs>
          <w:tab w:val="clear" w:pos="360"/>
          <w:tab w:val="num" w:pos="284"/>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Organizar la administración pública municipal;</w:t>
      </w:r>
    </w:p>
    <w:p w:rsidR="004B709F" w:rsidRPr="004B709F" w:rsidRDefault="004B709F" w:rsidP="004B709F">
      <w:pPr>
        <w:tabs>
          <w:tab w:val="num" w:pos="284"/>
        </w:tabs>
        <w:suppressAutoHyphens/>
        <w:jc w:val="both"/>
        <w:rPr>
          <w:rFonts w:ascii="Arial" w:hAnsi="Arial" w:cs="Arial"/>
          <w:spacing w:val="-3"/>
          <w:sz w:val="20"/>
          <w:szCs w:val="20"/>
          <w:lang w:val="es-ES_tradnl"/>
        </w:rPr>
      </w:pPr>
    </w:p>
    <w:p w:rsidR="004B709F" w:rsidRPr="004B709F" w:rsidRDefault="004B709F" w:rsidP="004B709F">
      <w:pPr>
        <w:numPr>
          <w:ilvl w:val="0"/>
          <w:numId w:val="1"/>
        </w:numPr>
        <w:tabs>
          <w:tab w:val="clear" w:pos="360"/>
          <w:tab w:val="num" w:pos="284"/>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Regular las materias, procedimientos, funciones y servicios públicos de su competencia; y</w:t>
      </w:r>
    </w:p>
    <w:p w:rsidR="004B709F" w:rsidRPr="004B709F" w:rsidRDefault="004B709F" w:rsidP="004B709F">
      <w:pPr>
        <w:tabs>
          <w:tab w:val="num" w:pos="284"/>
        </w:tabs>
        <w:suppressAutoHyphens/>
        <w:jc w:val="both"/>
        <w:rPr>
          <w:rFonts w:ascii="Arial" w:hAnsi="Arial" w:cs="Arial"/>
          <w:spacing w:val="-3"/>
          <w:sz w:val="20"/>
          <w:szCs w:val="20"/>
          <w:lang w:val="es-ES_tradnl"/>
        </w:rPr>
      </w:pPr>
    </w:p>
    <w:p w:rsidR="004B709F" w:rsidRPr="004B709F" w:rsidRDefault="004B709F" w:rsidP="004B709F">
      <w:pPr>
        <w:numPr>
          <w:ilvl w:val="0"/>
          <w:numId w:val="1"/>
        </w:numPr>
        <w:tabs>
          <w:tab w:val="clear" w:pos="360"/>
          <w:tab w:val="num" w:pos="284"/>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Asegurar la participación ciudadana y vecinal;</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III. Los reglamentos y disposiciones administrativas que fueren necesarios para cumplir los fines señalados en el párrafo tercero del artículo 27 de </w:t>
      </w:r>
      <w:smartTag w:uri="urn:schemas-microsoft-com:office:smarttags" w:element="PersonName">
        <w:smartTagPr>
          <w:attr w:name="ProductID" w:val="la Constituci￳n Pol￭tica"/>
        </w:smartTagPr>
        <w:r w:rsidRPr="004B709F">
          <w:rPr>
            <w:rFonts w:ascii="Arial" w:hAnsi="Arial" w:cs="Arial"/>
            <w:spacing w:val="-3"/>
            <w:sz w:val="20"/>
            <w:szCs w:val="20"/>
            <w:lang w:val="es-ES_tradnl"/>
          </w:rPr>
          <w:t>la Constitución Política</w:t>
        </w:r>
      </w:smartTag>
      <w:r w:rsidRPr="004B709F">
        <w:rPr>
          <w:rFonts w:ascii="Arial" w:hAnsi="Arial" w:cs="Arial"/>
          <w:spacing w:val="-3"/>
          <w:sz w:val="20"/>
          <w:szCs w:val="20"/>
          <w:lang w:val="es-ES_tradnl"/>
        </w:rPr>
        <w:t xml:space="preserve"> de los Estados Unidos Mexicanos; y</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 </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IV. Los reglamentos que normen la creación y supresión de los empleos públicos municipales y las condiciones y relaciones de trabajo entre el municipio y sus servidores públicos.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Las leyes en materia municipal que expida el Congreso del Estado únicamente deberán establecer:</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II.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III. Las normas de aplicación general para celebrar los convenios a que se refieren tanto las fracciones III y IV del artículo 115, como el segundo párrafo de la fracción VII del artículo 116, de </w:t>
      </w:r>
      <w:smartTag w:uri="urn:schemas-microsoft-com:office:smarttags" w:element="PersonName">
        <w:smartTagPr>
          <w:attr w:name="ProductID" w:val="la Constituci￳n Pol￭tica"/>
        </w:smartTagPr>
        <w:r w:rsidRPr="004B709F">
          <w:rPr>
            <w:rFonts w:ascii="Arial" w:hAnsi="Arial" w:cs="Arial"/>
            <w:spacing w:val="-3"/>
            <w:sz w:val="20"/>
            <w:szCs w:val="20"/>
            <w:lang w:val="es-ES_tradnl"/>
          </w:rPr>
          <w:t>la Constitución Política</w:t>
        </w:r>
      </w:smartTag>
      <w:r w:rsidRPr="004B709F">
        <w:rPr>
          <w:rFonts w:ascii="Arial" w:hAnsi="Arial" w:cs="Arial"/>
          <w:spacing w:val="-3"/>
          <w:sz w:val="20"/>
          <w:szCs w:val="20"/>
          <w:lang w:val="es-ES_tradnl"/>
        </w:rPr>
        <w:t xml:space="preserve"> de los Estados Unidos Mexicanos;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IV.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V. Las normas que establezcan los procedimientos mediante las cuales se resolverán los conflictos que se presenten entre los municipios y el gobierno del estado, o entre aquellos, con motivo de los actos derivados de los incisos II y IV anteriores.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jc w:val="both"/>
        <w:rPr>
          <w:rFonts w:ascii="Arial" w:hAnsi="Arial" w:cs="Arial"/>
          <w:sz w:val="20"/>
          <w:szCs w:val="20"/>
          <w:lang w:eastAsia="en-US"/>
        </w:rPr>
      </w:pPr>
      <w:r w:rsidRPr="004B709F">
        <w:rPr>
          <w:rFonts w:ascii="Arial" w:hAnsi="Arial" w:cs="Arial"/>
          <w:b/>
          <w:sz w:val="20"/>
          <w:szCs w:val="20"/>
          <w:lang w:eastAsia="en-US"/>
        </w:rPr>
        <w:t>Artículo 78.-</w:t>
      </w:r>
      <w:r w:rsidRPr="004B709F">
        <w:rPr>
          <w:rFonts w:ascii="Arial" w:hAnsi="Arial" w:cs="Arial"/>
          <w:sz w:val="20"/>
          <w:szCs w:val="20"/>
          <w:lang w:eastAsia="en-US"/>
        </w:rPr>
        <w:t xml:space="preserve"> Los reglamentos y demás disposiciones de carácter general que expida el Ayuntamiento, con excepción de los que tengan carácter contributivo, podrán ser sometidos a referéndum, en los términos que establezca la ley de la material.</w:t>
      </w:r>
    </w:p>
    <w:p w:rsidR="004B709F" w:rsidRPr="004B709F" w:rsidRDefault="004B709F" w:rsidP="004B709F">
      <w:pPr>
        <w:tabs>
          <w:tab w:val="left" w:pos="-720"/>
          <w:tab w:val="left" w:pos="0"/>
          <w:tab w:val="left" w:pos="720"/>
        </w:tabs>
        <w:suppressAutoHyphens/>
        <w:jc w:val="both"/>
        <w:rPr>
          <w:rFonts w:ascii="Arial" w:hAnsi="Arial" w:cs="Arial"/>
          <w:b/>
          <w:bCs/>
          <w:spacing w:val="-3"/>
          <w:sz w:val="20"/>
          <w:szCs w:val="20"/>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79</w:t>
      </w:r>
      <w:r w:rsidRPr="004B709F">
        <w:rPr>
          <w:rFonts w:ascii="Arial" w:hAnsi="Arial" w:cs="Arial"/>
          <w:spacing w:val="-3"/>
          <w:sz w:val="20"/>
          <w:szCs w:val="20"/>
          <w:lang w:val="es-ES_tradnl"/>
        </w:rPr>
        <w:t>.- Los municipios, a través de sus ayuntamientos, tendrán a su cargo las siguientes funciones y servicios públicos: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 Agua potable, drenaje, alcantarillado, tratamiento y disposición de sus aguas residuales;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II. Alumbrado público;</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III. Aseo público, recolección, traslado, tratamiento y disposición final de los residuos de su competencia;</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IV. Mercados y centrales de abastos;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V. Estacionamientos;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VI. Cementerios;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VII. Rastro;</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VIII. Calles, parques y jardines, y su equipamiento;</w:t>
      </w:r>
    </w:p>
    <w:p w:rsidR="004B709F" w:rsidRPr="004B709F" w:rsidRDefault="004B709F" w:rsidP="004B709F">
      <w:pPr>
        <w:jc w:val="both"/>
        <w:rPr>
          <w:rFonts w:ascii="Arial" w:hAnsi="Arial" w:cs="Arial"/>
          <w:i/>
          <w:iCs/>
          <w:spacing w:val="-3"/>
          <w:sz w:val="20"/>
          <w:szCs w:val="20"/>
          <w:lang w:val="es-ES_tradnl"/>
        </w:rPr>
      </w:pPr>
      <w:r w:rsidRPr="004B709F">
        <w:rPr>
          <w:rFonts w:ascii="Arial" w:hAnsi="Arial" w:cs="Arial"/>
          <w:i/>
          <w:iCs/>
          <w:sz w:val="20"/>
          <w:szCs w:val="20"/>
          <w:lang w:val="es-ES_tradnl"/>
        </w:rPr>
        <w:t xml:space="preserve"> </w:t>
      </w:r>
    </w:p>
    <w:p w:rsidR="004B709F" w:rsidRPr="004B709F" w:rsidRDefault="004B709F" w:rsidP="004B709F">
      <w:pPr>
        <w:keepNext/>
        <w:suppressAutoHyphens/>
        <w:jc w:val="both"/>
        <w:outlineLvl w:val="6"/>
        <w:rPr>
          <w:rFonts w:ascii="Arial" w:hAnsi="Arial" w:cs="Arial"/>
          <w:spacing w:val="-3"/>
          <w:sz w:val="20"/>
          <w:szCs w:val="20"/>
          <w:lang w:val="es-ES"/>
        </w:rPr>
      </w:pPr>
      <w:r w:rsidRPr="004B709F">
        <w:rPr>
          <w:rFonts w:ascii="Arial" w:hAnsi="Arial" w:cs="Arial"/>
          <w:spacing w:val="-3"/>
          <w:sz w:val="20"/>
          <w:szCs w:val="20"/>
          <w:lang w:val="es-ES"/>
        </w:rPr>
        <w:t>IX. Seguridad pública, policía preventiva municipal y tránsito; y</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X. Los demás que deban prestarse, según las condiciones territoriales y socioeconómicas de los municipios y lo permita su capacidad administrativa y financiera. </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80</w:t>
      </w:r>
      <w:r w:rsidRPr="004B709F">
        <w:rPr>
          <w:rFonts w:ascii="Arial" w:hAnsi="Arial" w:cs="Arial"/>
          <w:spacing w:val="-3"/>
          <w:sz w:val="20"/>
          <w:szCs w:val="20"/>
          <w:lang w:val="es-ES_tradnl"/>
        </w:rPr>
        <w:t xml:space="preserve">.- Los municipios a través de sus ayuntamientos, en los términos de las leyes federales y estatales relativas, estarán facultados para: </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ind w:left="1440" w:hanging="1440"/>
        <w:jc w:val="both"/>
        <w:rPr>
          <w:rFonts w:ascii="Arial" w:hAnsi="Arial" w:cs="Arial"/>
          <w:spacing w:val="-3"/>
          <w:sz w:val="20"/>
          <w:szCs w:val="20"/>
          <w:lang w:val="es-ES_tradnl"/>
        </w:rPr>
      </w:pPr>
      <w:r w:rsidRPr="004B709F">
        <w:rPr>
          <w:rFonts w:ascii="Arial" w:hAnsi="Arial" w:cs="Arial"/>
          <w:spacing w:val="-3"/>
          <w:sz w:val="20"/>
          <w:szCs w:val="20"/>
          <w:lang w:val="es-ES_tradnl"/>
        </w:rPr>
        <w:t>I. Formular, aprobar y administrar la zonificación y planes de desarrollo urbano municipal;</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ind w:left="1440" w:hanging="1440"/>
        <w:jc w:val="both"/>
        <w:rPr>
          <w:rFonts w:ascii="Arial" w:hAnsi="Arial" w:cs="Arial"/>
          <w:spacing w:val="-3"/>
          <w:sz w:val="20"/>
          <w:szCs w:val="20"/>
          <w:lang w:val="es-ES_tradnl"/>
        </w:rPr>
      </w:pPr>
      <w:r w:rsidRPr="004B709F">
        <w:rPr>
          <w:rFonts w:ascii="Arial" w:hAnsi="Arial" w:cs="Arial"/>
          <w:spacing w:val="-3"/>
          <w:sz w:val="20"/>
          <w:szCs w:val="20"/>
          <w:lang w:val="es-ES_tradnl"/>
        </w:rPr>
        <w:t>II. Participar en la creación y administración de sus reservas territoriales;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ind w:left="1440" w:hanging="1440"/>
        <w:jc w:val="both"/>
        <w:rPr>
          <w:rFonts w:ascii="Arial" w:hAnsi="Arial" w:cs="Arial"/>
          <w:spacing w:val="-3"/>
          <w:sz w:val="20"/>
          <w:szCs w:val="20"/>
          <w:lang w:val="es-ES_tradnl"/>
        </w:rPr>
      </w:pPr>
      <w:r w:rsidRPr="004B709F">
        <w:rPr>
          <w:rFonts w:ascii="Arial" w:hAnsi="Arial" w:cs="Arial"/>
          <w:spacing w:val="-3"/>
          <w:sz w:val="20"/>
          <w:szCs w:val="20"/>
          <w:lang w:val="es-ES_tradnl"/>
        </w:rPr>
        <w:t>III. Autorizar, controlar y vigilar la utilización del suelo en sus jurisdicciones territoriales;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ind w:left="1440" w:hanging="1440"/>
        <w:jc w:val="both"/>
        <w:rPr>
          <w:rFonts w:ascii="Arial" w:hAnsi="Arial" w:cs="Arial"/>
          <w:spacing w:val="-3"/>
          <w:sz w:val="20"/>
          <w:szCs w:val="20"/>
          <w:lang w:val="es-ES_tradnl"/>
        </w:rPr>
      </w:pPr>
      <w:r w:rsidRPr="004B709F">
        <w:rPr>
          <w:rFonts w:ascii="Arial" w:hAnsi="Arial" w:cs="Arial"/>
          <w:spacing w:val="-3"/>
          <w:sz w:val="20"/>
          <w:szCs w:val="20"/>
          <w:lang w:val="es-ES_tradnl"/>
        </w:rPr>
        <w:t>IV. Otorgar licencias o permisos para urbanizaciones, construcciones y condominios;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ind w:left="1440" w:hanging="1440"/>
        <w:jc w:val="both"/>
        <w:rPr>
          <w:rFonts w:ascii="Arial" w:hAnsi="Arial" w:cs="Arial"/>
          <w:spacing w:val="-3"/>
          <w:sz w:val="20"/>
          <w:szCs w:val="20"/>
          <w:lang w:val="es-ES_tradnl"/>
        </w:rPr>
      </w:pPr>
      <w:r w:rsidRPr="004B709F">
        <w:rPr>
          <w:rFonts w:ascii="Arial" w:hAnsi="Arial" w:cs="Arial"/>
          <w:spacing w:val="-3"/>
          <w:sz w:val="20"/>
          <w:szCs w:val="20"/>
          <w:lang w:val="es-ES_tradnl"/>
        </w:rPr>
        <w:t>V. Intervenir en la regularización de la tenencia de la tierra urbana;</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ind w:left="1440" w:hanging="1440"/>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VI. Participar en la creación y administración de zonas de reserva ecológica; </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VII. Organizar y conducir la planeación del desarrollo del municipio y establecer los medios para la consulta ciudadana y la participación social;</w:t>
      </w:r>
    </w:p>
    <w:p w:rsidR="004B709F" w:rsidRPr="004B709F" w:rsidRDefault="004B709F" w:rsidP="004B709F">
      <w:pPr>
        <w:keepNext/>
        <w:suppressAutoHyphens/>
        <w:jc w:val="both"/>
        <w:outlineLvl w:val="6"/>
        <w:rPr>
          <w:rFonts w:ascii="Arial" w:hAnsi="Arial" w:cs="Arial"/>
          <w:spacing w:val="-3"/>
          <w:sz w:val="20"/>
          <w:szCs w:val="20"/>
          <w:lang w:val="es-ES"/>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 xml:space="preserve">VIII. Intervenir en la formulación y aplicación de programas de transporte público de pasajeros cuando afecten su ámbito territorial; </w:t>
      </w:r>
    </w:p>
    <w:p w:rsidR="004B709F" w:rsidRPr="004B709F" w:rsidRDefault="004B709F" w:rsidP="004B709F">
      <w:pPr>
        <w:jc w:val="both"/>
        <w:rPr>
          <w:rFonts w:ascii="Arial" w:hAnsi="Arial" w:cs="Arial"/>
          <w:sz w:val="20"/>
          <w:szCs w:val="20"/>
          <w:lang w:val="es-ES"/>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IX. Celebrar convenios para la administración y custodia de zonas federales</w:t>
      </w:r>
      <w:r w:rsidRPr="004B709F">
        <w:rPr>
          <w:rFonts w:ascii="Arial" w:hAnsi="Arial" w:cs="Arial"/>
          <w:b/>
          <w:sz w:val="20"/>
          <w:szCs w:val="20"/>
          <w:lang w:val="es-ES_tradnl"/>
        </w:rPr>
        <w:t xml:space="preserve">; </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X. Celebrar convenios de coordinación, establecer mecanismos de colaboración y crear figuras de asociación con otros ayuntamientos cuando estos pertenezcan a una misma área metropolitana; y</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 xml:space="preserve">XI. Celebrar convenios de coordinación con </w:t>
      </w:r>
      <w:smartTag w:uri="urn:schemas-microsoft-com:office:smarttags" w:element="PersonName">
        <w:smartTagPr>
          <w:attr w:name="ProductID" w:val="la Federación"/>
        </w:smartTagPr>
        <w:r w:rsidRPr="004B709F">
          <w:rPr>
            <w:rFonts w:ascii="Arial" w:hAnsi="Arial" w:cs="Arial"/>
            <w:sz w:val="20"/>
            <w:szCs w:val="20"/>
            <w:lang w:val="es-ES_tradnl"/>
          </w:rPr>
          <w:t>la Federación</w:t>
        </w:r>
      </w:smartTag>
      <w:r w:rsidRPr="004B709F">
        <w:rPr>
          <w:rFonts w:ascii="Arial" w:hAnsi="Arial" w:cs="Arial"/>
          <w:sz w:val="20"/>
          <w:szCs w:val="20"/>
          <w:lang w:val="es-ES_tradnl"/>
        </w:rPr>
        <w:t>, Estados y Municipios, en materia de combate a la corrupción.</w:t>
      </w:r>
    </w:p>
    <w:p w:rsidR="004B709F" w:rsidRPr="004B709F" w:rsidRDefault="004B709F" w:rsidP="004B709F">
      <w:pPr>
        <w:jc w:val="both"/>
        <w:rPr>
          <w:rFonts w:ascii="Arial" w:hAnsi="Arial" w:cs="Arial"/>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81</w:t>
      </w:r>
      <w:r w:rsidRPr="004B709F">
        <w:rPr>
          <w:rFonts w:ascii="Arial" w:hAnsi="Arial" w:cs="Arial"/>
          <w:spacing w:val="-3"/>
          <w:sz w:val="20"/>
          <w:szCs w:val="20"/>
          <w:lang w:val="es-ES_tradnl"/>
        </w:rPr>
        <w:t>.-</w:t>
      </w:r>
      <w:r w:rsidRPr="004B709F">
        <w:rPr>
          <w:rFonts w:ascii="Arial" w:hAnsi="Arial" w:cs="Arial"/>
          <w:b/>
          <w:bCs/>
          <w:spacing w:val="-3"/>
          <w:sz w:val="20"/>
          <w:szCs w:val="20"/>
          <w:lang w:val="es-ES_tradnl"/>
        </w:rPr>
        <w:t xml:space="preserve"> </w:t>
      </w:r>
      <w:r w:rsidRPr="004B709F">
        <w:rPr>
          <w:rFonts w:ascii="Arial" w:hAnsi="Arial" w:cs="Arial"/>
          <w:spacing w:val="-3"/>
          <w:sz w:val="20"/>
          <w:szCs w:val="20"/>
          <w:lang w:val="es-ES_tradnl"/>
        </w:rPr>
        <w:t xml:space="preserve">Cuando a juicio del ayuntamiento respectivo sea necesario, podrá solicitar la celebración de convenios con el Estado para que éste de manera directa o a través del organismo correspondiente, se haga cargo en forma temporal de la ejecución y operación de obras y prestación </w:t>
      </w:r>
      <w:r w:rsidRPr="004B709F">
        <w:rPr>
          <w:rFonts w:ascii="Arial" w:hAnsi="Arial" w:cs="Arial"/>
          <w:spacing w:val="-3"/>
          <w:sz w:val="20"/>
          <w:szCs w:val="20"/>
          <w:lang w:val="es-ES_tradnl"/>
        </w:rPr>
        <w:lastRenderedPageBreak/>
        <w:t>de servicios públicos, o para que se presten o ejerzan coordinadamente por el Estado y el propio municipio.</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Los Municipios, previo acuerdo entre los ayuntamientos, podrán coordinarse y asociarse para la más eficaz prestación de los servicios públicos o el mejor ejercicio de las funciones que les correspondan.  Si se trata de la asociación de municipios de dos o más Estados, deberán contar con la aprobación de las legislaturas de los Estados respectivas.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El Congreso del Estado emitirá las normas de aplicación general para la celebración de estos convenios y los procedimientos mediante los cuales se resolverán los conflictos que se presenten entre el municipio y el gobierno del Estado o entre aquellos, con motivo de los convenios de coordinación.</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Las comunidades indígenas dentro del ámbito municipal, podrán coordinarse y asociarse en los términos y para los efectos que prevenga la legislación en la materia.</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b/>
          <w:sz w:val="20"/>
          <w:szCs w:val="20"/>
          <w:lang w:val="es-ES_tradnl"/>
        </w:rPr>
        <w:t>Artículo 81 Bis.</w:t>
      </w:r>
      <w:r w:rsidRPr="004B709F">
        <w:rPr>
          <w:rFonts w:ascii="Arial" w:hAnsi="Arial" w:cs="Arial"/>
          <w:sz w:val="20"/>
          <w:szCs w:val="20"/>
          <w:lang w:val="es-ES_tradnl"/>
        </w:rPr>
        <w:t xml:space="preserve"> Los municipios que integren un área metropolitana se coordinarán a través de las instancias y conforme las bases que establezca la legislación estatal en materia de coordinación metropolitana y se establezcan en los respectivos estatutos orgánicos.</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La coordinación metropolitana se efectuará a través de las siguientes instancias:</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I. Una instancia de coordinación política por cada una de las áreas metropolitanas;</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II. Una instancia de carácter técnico, constituido como organismo público descentralizado intermunicipal, con personalidad jurídica y patrimonio propio;</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III. Una instancia consultiva y de participación ciudadana, de carácter honorífico, por cada una de las áreas metropolitanas, que podrá participar en tareas de evaluación y seguimiento; y</w:t>
      </w:r>
    </w:p>
    <w:p w:rsidR="004B709F" w:rsidRPr="004B709F" w:rsidRDefault="004B709F" w:rsidP="004B709F">
      <w:pPr>
        <w:jc w:val="both"/>
        <w:rPr>
          <w:rFonts w:ascii="Arial" w:hAnsi="Arial" w:cs="Arial"/>
          <w:sz w:val="20"/>
          <w:szCs w:val="20"/>
          <w:lang w:val="es-ES_tradnl"/>
        </w:rPr>
      </w:pPr>
    </w:p>
    <w:p w:rsidR="004B709F" w:rsidRPr="004B709F" w:rsidRDefault="004B709F" w:rsidP="004B709F">
      <w:pPr>
        <w:jc w:val="both"/>
        <w:rPr>
          <w:rFonts w:ascii="Arial" w:hAnsi="Arial" w:cs="Arial"/>
          <w:i/>
          <w:iCs/>
          <w:spacing w:val="-3"/>
          <w:sz w:val="20"/>
          <w:szCs w:val="20"/>
          <w:lang w:val="es-ES_tradnl"/>
        </w:rPr>
      </w:pPr>
      <w:r w:rsidRPr="004B709F">
        <w:rPr>
          <w:rFonts w:ascii="Arial" w:hAnsi="Arial" w:cs="Arial"/>
          <w:sz w:val="20"/>
          <w:szCs w:val="20"/>
          <w:lang w:val="es-ES_tradnl"/>
        </w:rPr>
        <w:t>IV. Las demás instancias que establezcan la legislación aplicable, o se establezcan en los respectivos estatutos orgánicos de las instancias de coordinación metropolitana de conformidad con la normativa respectiva</w:t>
      </w:r>
      <w:r w:rsidRPr="004B709F">
        <w:rPr>
          <w:rFonts w:ascii="Arial" w:hAnsi="Arial" w:cs="Arial"/>
          <w:i/>
          <w:iCs/>
          <w:spacing w:val="-3"/>
          <w:sz w:val="20"/>
          <w:szCs w:val="20"/>
          <w:lang w:val="es-ES_tradnl"/>
        </w:rPr>
        <w:t xml:space="preserve"> </w:t>
      </w:r>
    </w:p>
    <w:p w:rsidR="004B709F" w:rsidRPr="004B709F" w:rsidRDefault="004B709F" w:rsidP="004B709F">
      <w:pPr>
        <w:tabs>
          <w:tab w:val="left" w:pos="-720"/>
          <w:tab w:val="left" w:pos="0"/>
          <w:tab w:val="left" w:pos="720"/>
        </w:tabs>
        <w:suppressAutoHyphens/>
        <w:jc w:val="both"/>
        <w:rPr>
          <w:rFonts w:ascii="Arial" w:hAnsi="Arial" w:cs="Arial"/>
          <w:b/>
          <w:bCs/>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82</w:t>
      </w:r>
      <w:r w:rsidRPr="004B709F">
        <w:rPr>
          <w:rFonts w:ascii="Arial" w:hAnsi="Arial" w:cs="Arial"/>
          <w:spacing w:val="-3"/>
          <w:sz w:val="20"/>
          <w:szCs w:val="20"/>
          <w:lang w:val="es-ES_tradnl"/>
        </w:rPr>
        <w:t xml:space="preserve">.- Para la prestación de los servicios de seguridad social en beneficio de los servidores públicos municipales, los ayuntamientos podrán convenir con el Ejecutivo del Estado, a fin de que éste asuma la prestación de dichos servicios en las instituciones de seguridad social. </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83</w:t>
      </w:r>
      <w:r w:rsidRPr="004B709F">
        <w:rPr>
          <w:rFonts w:ascii="Arial" w:hAnsi="Arial" w:cs="Arial"/>
          <w:spacing w:val="-3"/>
          <w:sz w:val="20"/>
          <w:szCs w:val="20"/>
          <w:lang w:val="es-ES_tradnl"/>
        </w:rPr>
        <w:t xml:space="preserve">.- Los ayuntamientos podrán otorgar concesiones a los particulares, para que participen en la ejecución de obras y prestación de servicios públicos que les correspondan, cuando así lo requieran su conservación, mejoramiento y eficaz administración. </w:t>
      </w:r>
    </w:p>
    <w:p w:rsidR="004B709F" w:rsidRPr="004B709F" w:rsidRDefault="004B709F" w:rsidP="004B709F">
      <w:pPr>
        <w:suppressAutoHyphens/>
        <w:jc w:val="both"/>
        <w:rPr>
          <w:rFonts w:ascii="Arial" w:hAnsi="Arial" w:cs="Arial"/>
          <w:i/>
          <w:iCs/>
          <w:spacing w:val="-3"/>
          <w:sz w:val="20"/>
          <w:szCs w:val="20"/>
          <w:lang w:val="es-ES_tradnl"/>
        </w:rPr>
      </w:pPr>
      <w:r w:rsidRPr="004B709F">
        <w:rPr>
          <w:rFonts w:ascii="Arial" w:hAnsi="Arial" w:cs="Arial"/>
          <w:spacing w:val="-3"/>
          <w:sz w:val="20"/>
          <w:szCs w:val="20"/>
          <w:lang w:val="es-ES_tradnl"/>
        </w:rPr>
        <w:t xml:space="preserve"> </w:t>
      </w:r>
      <w:r w:rsidRPr="004B709F">
        <w:rPr>
          <w:rFonts w:ascii="Arial" w:hAnsi="Arial" w:cs="Arial"/>
          <w:i/>
          <w:iCs/>
          <w:spacing w:val="-3"/>
          <w:sz w:val="20"/>
          <w:szCs w:val="20"/>
          <w:lang w:val="es-ES_tradnl"/>
        </w:rPr>
        <w:t xml:space="preserve"> </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84</w:t>
      </w:r>
      <w:r w:rsidRPr="004B709F">
        <w:rPr>
          <w:rFonts w:ascii="Arial" w:hAnsi="Arial" w:cs="Arial"/>
          <w:spacing w:val="-3"/>
          <w:sz w:val="20"/>
          <w:szCs w:val="20"/>
          <w:lang w:val="es-ES_tradnl"/>
        </w:rPr>
        <w:t>.- Los actos o disposiciones de carácter administrativo que impliquen la realización de obra pública o enajenación del patrimonio municipal, podrán ser sometidos previamente a la aprobación de la población municipal por medio del proceso de plebiscito.</w:t>
      </w:r>
    </w:p>
    <w:p w:rsidR="004B709F" w:rsidRPr="004B709F" w:rsidRDefault="004B709F" w:rsidP="004B709F">
      <w:pPr>
        <w:jc w:val="both"/>
        <w:rPr>
          <w:rFonts w:ascii="Arial" w:hAnsi="Arial" w:cs="Arial"/>
          <w:i/>
          <w:iCs/>
          <w:spacing w:val="-3"/>
          <w:sz w:val="20"/>
          <w:szCs w:val="20"/>
          <w:lang w:val="es-ES_tradnl"/>
        </w:rPr>
      </w:pPr>
      <w:r w:rsidRPr="004B709F">
        <w:rPr>
          <w:rFonts w:ascii="Arial" w:hAnsi="Arial" w:cs="Arial"/>
          <w:i/>
          <w:iCs/>
          <w:spacing w:val="-3"/>
          <w:sz w:val="20"/>
          <w:szCs w:val="20"/>
          <w:lang w:val="es-ES_tradnl"/>
        </w:rPr>
        <w:t xml:space="preserve"> </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85</w:t>
      </w:r>
      <w:r w:rsidRPr="004B709F">
        <w:rPr>
          <w:rFonts w:ascii="Arial" w:hAnsi="Arial" w:cs="Arial"/>
          <w:spacing w:val="-3"/>
          <w:sz w:val="20"/>
          <w:szCs w:val="20"/>
          <w:lang w:val="es-ES_tradnl"/>
        </w:rPr>
        <w:t>.- Son obligaciones de los ayuntamientos: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I. Difundir, cumplir y hacer cumplir, en su ámbito de competencia, las leyes que expidan el Congreso de </w:t>
      </w:r>
      <w:smartTag w:uri="urn:schemas-microsoft-com:office:smarttags" w:element="PersonName">
        <w:smartTagPr>
          <w:attr w:name="ProductID" w:val="la Uni￳n"/>
        </w:smartTagPr>
        <w:r w:rsidRPr="004B709F">
          <w:rPr>
            <w:rFonts w:ascii="Arial" w:hAnsi="Arial" w:cs="Arial"/>
            <w:spacing w:val="-3"/>
            <w:sz w:val="20"/>
            <w:szCs w:val="20"/>
            <w:lang w:val="es-ES_tradnl"/>
          </w:rPr>
          <w:t>la Unión</w:t>
        </w:r>
      </w:smartTag>
      <w:r w:rsidRPr="004B709F">
        <w:rPr>
          <w:rFonts w:ascii="Arial" w:hAnsi="Arial" w:cs="Arial"/>
          <w:spacing w:val="-3"/>
          <w:sz w:val="20"/>
          <w:szCs w:val="20"/>
          <w:lang w:val="es-ES_tradnl"/>
        </w:rPr>
        <w:t xml:space="preserve"> y el Congreso del Estado;</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II. Publicar los bandos previstos por la ley;</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sz w:val="20"/>
          <w:szCs w:val="20"/>
          <w:lang w:val="es-ES_tradnl"/>
        </w:rPr>
        <w:t>III. Garantizar en todo momento el combate y sanción a cualquier tipo de actos de corrupción en los términos de la legislación correspondiente; y</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lastRenderedPageBreak/>
        <w:t xml:space="preserve">IV. Las demás que determinen las leyes, para la mejor administración de su patrimonio y prestación de los servicios públicos que les correspondan. </w:t>
      </w:r>
    </w:p>
    <w:p w:rsidR="004B709F" w:rsidRPr="004B709F" w:rsidRDefault="004B709F" w:rsidP="004B709F">
      <w:pPr>
        <w:suppressAutoHyphens/>
        <w:jc w:val="both"/>
        <w:rPr>
          <w:rFonts w:ascii="Arial" w:hAnsi="Arial" w:cs="Arial"/>
          <w:i/>
          <w:iCs/>
          <w:spacing w:val="-3"/>
          <w:sz w:val="20"/>
          <w:szCs w:val="20"/>
          <w:lang w:val="es-ES_tradnl"/>
        </w:rPr>
      </w:pPr>
      <w:r w:rsidRPr="004B709F">
        <w:rPr>
          <w:rFonts w:ascii="Arial" w:hAnsi="Arial" w:cs="Arial"/>
          <w:spacing w:val="-3"/>
          <w:sz w:val="20"/>
          <w:szCs w:val="20"/>
          <w:lang w:val="es-ES_tradnl"/>
        </w:rPr>
        <w:t xml:space="preserve"> </w:t>
      </w:r>
      <w:r w:rsidRPr="004B709F">
        <w:rPr>
          <w:rFonts w:ascii="Arial" w:hAnsi="Arial" w:cs="Arial"/>
          <w:i/>
          <w:iCs/>
          <w:spacing w:val="-3"/>
          <w:sz w:val="20"/>
          <w:szCs w:val="20"/>
          <w:lang w:val="es-ES_tradnl"/>
        </w:rPr>
        <w:t xml:space="preserve"> </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86</w:t>
      </w:r>
      <w:r w:rsidRPr="004B709F">
        <w:rPr>
          <w:rFonts w:ascii="Arial" w:hAnsi="Arial" w:cs="Arial"/>
          <w:spacing w:val="-3"/>
          <w:sz w:val="20"/>
          <w:szCs w:val="20"/>
          <w:lang w:val="es-ES_tradnl"/>
        </w:rPr>
        <w:t>.- Corresponde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p>
    <w:p w:rsidR="004B709F" w:rsidRPr="004B709F" w:rsidRDefault="004B709F" w:rsidP="004B709F">
      <w:pPr>
        <w:jc w:val="both"/>
        <w:rPr>
          <w:rFonts w:ascii="Arial" w:hAnsi="Arial" w:cs="Arial"/>
          <w:i/>
          <w:iCs/>
          <w:spacing w:val="-3"/>
          <w:sz w:val="20"/>
          <w:szCs w:val="20"/>
          <w:lang w:val="es-ES_tradnl"/>
        </w:rPr>
      </w:pPr>
      <w:r w:rsidRPr="004B709F">
        <w:rPr>
          <w:rFonts w:ascii="Arial" w:hAnsi="Arial" w:cs="Arial"/>
          <w:i/>
          <w:iCs/>
          <w:sz w:val="20"/>
          <w:szCs w:val="20"/>
          <w:lang w:val="es-ES_tradnl"/>
        </w:rPr>
        <w:t xml:space="preserve"> </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Corresponde al Ayuntamiento o al Concejo Municipal, elaborar y aprobar los reglamentos y demás disposiciones normativas de carácter general que sean competencia del municipio, así como, en los casos, forma y términos que determinen las leyes, autorizar las decisiones del Presidente y establecer las directrices de la política municipal.</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 </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Corresponde la calificación de las infracciones administrativas derivadas de los bandos de policía y buen gobierno, a los servidores públicos denominados jueces municipales.</w:t>
      </w:r>
    </w:p>
    <w:p w:rsidR="004B709F" w:rsidRPr="004B709F" w:rsidRDefault="004B709F" w:rsidP="004B709F">
      <w:pPr>
        <w:suppressAutoHyphens/>
        <w:jc w:val="both"/>
        <w:rPr>
          <w:rFonts w:ascii="Arial" w:hAnsi="Arial" w:cs="Arial"/>
          <w:i/>
          <w:iCs/>
          <w:spacing w:val="-3"/>
          <w:sz w:val="20"/>
          <w:szCs w:val="20"/>
          <w:lang w:val="es-ES_tradnl"/>
        </w:rPr>
      </w:pPr>
      <w:r w:rsidRPr="004B709F">
        <w:rPr>
          <w:rFonts w:ascii="Arial" w:hAnsi="Arial" w:cs="Arial"/>
          <w:spacing w:val="-3"/>
          <w:sz w:val="20"/>
          <w:szCs w:val="20"/>
          <w:lang w:val="es-ES_tradnl"/>
        </w:rPr>
        <w:t xml:space="preserve"> </w:t>
      </w:r>
      <w:r w:rsidRPr="004B709F">
        <w:rPr>
          <w:rFonts w:ascii="Arial" w:hAnsi="Arial" w:cs="Arial"/>
          <w:i/>
          <w:iCs/>
          <w:sz w:val="20"/>
          <w:szCs w:val="20"/>
          <w:lang w:val="es-ES_tradnl"/>
        </w:rPr>
        <w:t xml:space="preserve"> </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Corresponde al síndico la representación jurídica del municipio, acatando en todos los casos las decisiones del Ayuntamiento.</w:t>
      </w:r>
    </w:p>
    <w:p w:rsidR="004B709F" w:rsidRPr="004B709F" w:rsidRDefault="004B709F" w:rsidP="004B709F">
      <w:pPr>
        <w:suppressAutoHyphens/>
        <w:jc w:val="both"/>
        <w:rPr>
          <w:rFonts w:ascii="Arial" w:hAnsi="Arial" w:cs="Arial"/>
          <w:i/>
          <w:iCs/>
          <w:spacing w:val="-3"/>
          <w:sz w:val="20"/>
          <w:szCs w:val="20"/>
          <w:lang w:val="es-ES_tradnl"/>
        </w:rPr>
      </w:pPr>
      <w:r w:rsidRPr="004B709F">
        <w:rPr>
          <w:rFonts w:ascii="Arial" w:hAnsi="Arial" w:cs="Arial"/>
          <w:spacing w:val="-3"/>
          <w:sz w:val="20"/>
          <w:szCs w:val="20"/>
          <w:lang w:val="es-ES_tradnl"/>
        </w:rPr>
        <w:t xml:space="preserve"> </w:t>
      </w:r>
      <w:r w:rsidRPr="004B709F">
        <w:rPr>
          <w:rFonts w:ascii="Arial" w:hAnsi="Arial" w:cs="Arial"/>
          <w:i/>
          <w:iCs/>
          <w:spacing w:val="-3"/>
          <w:sz w:val="20"/>
          <w:szCs w:val="20"/>
          <w:lang w:val="es-ES_tradnl"/>
        </w:rPr>
        <w:t xml:space="preserve"> </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b/>
          <w:bCs/>
          <w:spacing w:val="-3"/>
          <w:sz w:val="20"/>
          <w:szCs w:val="20"/>
          <w:lang w:val="es-ES_tradnl"/>
        </w:rPr>
        <w:t>Artículo 87</w:t>
      </w:r>
      <w:r w:rsidRPr="004B709F">
        <w:rPr>
          <w:rFonts w:ascii="Arial" w:hAnsi="Arial" w:cs="Arial"/>
          <w:spacing w:val="-3"/>
          <w:sz w:val="20"/>
          <w:szCs w:val="20"/>
          <w:lang w:val="es-ES_tradnl"/>
        </w:rPr>
        <w:t xml:space="preserve">.- Cuando dos o más municipios del estado formen un mismo centro de población que por su crecimiento urbano, continuidad física y relaciones socioeconómicas sea declarado por el Congreso del Estado como área metropolitana, el Ejecutivo del Estado y los ayuntamientos respectivos, en el ámbito de sus competencias, convendrán para planear y regular de manera conjunta y coordinada su desarrollo, así como para la más eficaz prestación de los servicios públicos, con apego a las leyes en la materia. </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Así mismo, cuando dos o más centros urbanos ubicados en el territorio de dos o más municipios del estado que por su cercanía geográfica, tendencias de crecimiento, y relaciones socioeconómicas sean declarados por el Congreso del Estado como región metropolitana, el Ejecutivo del Estado y los ayuntamientos respectivos, en el ámbito de sus competencias, convendrán para planear y regular de manera conjunta y coordinada su desarrollo, con apego a las leyes en la materia.</w:t>
      </w: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p>
    <w:p w:rsidR="004B709F" w:rsidRPr="004B709F" w:rsidRDefault="004B709F" w:rsidP="004B709F">
      <w:pPr>
        <w:tabs>
          <w:tab w:val="left" w:pos="-720"/>
          <w:tab w:val="left" w:pos="0"/>
          <w:tab w:val="left" w:pos="720"/>
        </w:tabs>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Cuando los casos citados en el presente artículo involucren a una o más entidades federativas, se estará a lo señalado en la fracción VI del artículo 115 de </w:t>
      </w:r>
      <w:smartTag w:uri="urn:schemas-microsoft-com:office:smarttags" w:element="PersonName">
        <w:smartTagPr>
          <w:attr w:name="ProductID" w:val="la Constituci￳n General"/>
        </w:smartTagPr>
        <w:r w:rsidRPr="004B709F">
          <w:rPr>
            <w:rFonts w:ascii="Arial" w:hAnsi="Arial" w:cs="Arial"/>
            <w:spacing w:val="-3"/>
            <w:sz w:val="20"/>
            <w:szCs w:val="20"/>
            <w:lang w:val="es-ES_tradnl"/>
          </w:rPr>
          <w:t>la Constitución General</w:t>
        </w:r>
      </w:smartTag>
      <w:r w:rsidRPr="004B709F">
        <w:rPr>
          <w:rFonts w:ascii="Arial" w:hAnsi="Arial" w:cs="Arial"/>
          <w:spacing w:val="-3"/>
          <w:sz w:val="20"/>
          <w:szCs w:val="20"/>
          <w:lang w:val="es-ES_tradnl"/>
        </w:rPr>
        <w:t xml:space="preserve"> de </w:t>
      </w:r>
      <w:smartTag w:uri="urn:schemas-microsoft-com:office:smarttags" w:element="PersonName">
        <w:smartTagPr>
          <w:attr w:name="ProductID" w:val="la Rep￺blica."/>
        </w:smartTagPr>
        <w:r w:rsidRPr="004B709F">
          <w:rPr>
            <w:rFonts w:ascii="Arial" w:hAnsi="Arial" w:cs="Arial"/>
            <w:spacing w:val="-3"/>
            <w:sz w:val="20"/>
            <w:szCs w:val="20"/>
            <w:lang w:val="es-ES_tradnl"/>
          </w:rPr>
          <w:t>la República.</w:t>
        </w:r>
      </w:smartTag>
    </w:p>
    <w:p w:rsidR="004B709F" w:rsidRPr="004B709F" w:rsidRDefault="004B709F" w:rsidP="004B709F">
      <w:pPr>
        <w:jc w:val="both"/>
        <w:rPr>
          <w:rFonts w:ascii="Arial" w:hAnsi="Arial" w:cs="Arial"/>
          <w:i/>
          <w:iCs/>
          <w:spacing w:val="-3"/>
          <w:sz w:val="20"/>
          <w:szCs w:val="20"/>
          <w:lang w:val="es-ES_tradnl"/>
        </w:rPr>
      </w:pPr>
      <w:r w:rsidRPr="004B709F">
        <w:rPr>
          <w:rFonts w:ascii="Arial" w:hAnsi="Arial" w:cs="Arial"/>
          <w:i/>
          <w:iCs/>
          <w:spacing w:val="-3"/>
          <w:sz w:val="20"/>
          <w:szCs w:val="20"/>
          <w:lang w:val="es-ES_tradnl"/>
        </w:rPr>
        <w:t xml:space="preserve"> </w:t>
      </w:r>
    </w:p>
    <w:p w:rsidR="004B709F" w:rsidRPr="004B709F" w:rsidRDefault="004B709F" w:rsidP="004B709F">
      <w:pPr>
        <w:keepNext/>
        <w:suppressAutoHyphens/>
        <w:jc w:val="both"/>
        <w:outlineLvl w:val="3"/>
        <w:rPr>
          <w:rFonts w:ascii="Arial" w:hAnsi="Arial" w:cs="Arial"/>
          <w:b/>
          <w:bCs/>
          <w:spacing w:val="-3"/>
          <w:sz w:val="20"/>
          <w:szCs w:val="20"/>
          <w:lang w:val="es-ES"/>
        </w:rPr>
      </w:pPr>
      <w:r w:rsidRPr="004B709F">
        <w:rPr>
          <w:rFonts w:ascii="Arial" w:hAnsi="Arial" w:cs="Arial"/>
          <w:b/>
          <w:bCs/>
          <w:spacing w:val="-3"/>
          <w:sz w:val="20"/>
          <w:szCs w:val="20"/>
          <w:lang w:val="es-ES"/>
        </w:rPr>
        <w:t>CAPÍTULO III</w:t>
      </w:r>
    </w:p>
    <w:p w:rsidR="004B709F" w:rsidRPr="004B709F" w:rsidRDefault="004B709F" w:rsidP="004B709F">
      <w:pPr>
        <w:keepNext/>
        <w:suppressAutoHyphens/>
        <w:jc w:val="both"/>
        <w:outlineLvl w:val="3"/>
        <w:rPr>
          <w:rFonts w:ascii="Arial" w:hAnsi="Arial" w:cs="Arial"/>
          <w:b/>
          <w:bCs/>
          <w:spacing w:val="-3"/>
          <w:sz w:val="20"/>
          <w:szCs w:val="20"/>
          <w:lang w:val="es-ES_tradnl"/>
        </w:rPr>
      </w:pPr>
      <w:r w:rsidRPr="004B709F">
        <w:rPr>
          <w:rFonts w:ascii="Arial" w:hAnsi="Arial" w:cs="Arial"/>
          <w:b/>
          <w:bCs/>
          <w:spacing w:val="-3"/>
          <w:sz w:val="20"/>
          <w:szCs w:val="20"/>
          <w:lang w:val="es-ES_tradnl"/>
        </w:rPr>
        <w:t xml:space="preserve">DE </w:t>
      </w:r>
      <w:smartTag w:uri="urn:schemas-microsoft-com:office:smarttags" w:element="PersonName">
        <w:smartTagPr>
          <w:attr w:name="ProductID" w:val="LA HACIENDA Y"/>
        </w:smartTagPr>
        <w:r w:rsidRPr="004B709F">
          <w:rPr>
            <w:rFonts w:ascii="Arial" w:hAnsi="Arial" w:cs="Arial"/>
            <w:b/>
            <w:bCs/>
            <w:spacing w:val="-3"/>
            <w:sz w:val="20"/>
            <w:szCs w:val="20"/>
            <w:lang w:val="es-ES_tradnl"/>
          </w:rPr>
          <w:t>LA HACIENDA Y</w:t>
        </w:r>
      </w:smartTag>
      <w:r w:rsidRPr="004B709F">
        <w:rPr>
          <w:rFonts w:ascii="Arial" w:hAnsi="Arial" w:cs="Arial"/>
          <w:b/>
          <w:bCs/>
          <w:spacing w:val="-3"/>
          <w:sz w:val="20"/>
          <w:szCs w:val="20"/>
          <w:lang w:val="es-ES_tradnl"/>
        </w:rPr>
        <w:t xml:space="preserve"> DEL PATRIMONIO MUNICIPAL</w:t>
      </w:r>
    </w:p>
    <w:p w:rsidR="004B709F" w:rsidRPr="004B709F" w:rsidRDefault="004B709F" w:rsidP="004B709F">
      <w:pPr>
        <w:tabs>
          <w:tab w:val="left" w:pos="-720"/>
          <w:tab w:val="left" w:pos="0"/>
          <w:tab w:val="left" w:pos="720"/>
        </w:tabs>
        <w:suppressAutoHyphens/>
        <w:jc w:val="both"/>
        <w:rPr>
          <w:rFonts w:ascii="Arial" w:hAnsi="Arial" w:cs="Arial"/>
          <w:b/>
          <w:bCs/>
          <w:spacing w:val="-3"/>
          <w:sz w:val="20"/>
          <w:szCs w:val="20"/>
          <w:lang w:val="es-ES_tradnl"/>
        </w:rPr>
      </w:pPr>
    </w:p>
    <w:p w:rsidR="004B709F" w:rsidRPr="004B709F" w:rsidRDefault="004B709F" w:rsidP="004B709F">
      <w:pPr>
        <w:jc w:val="both"/>
        <w:rPr>
          <w:rFonts w:ascii="Arial" w:hAnsi="Arial" w:cs="Arial"/>
          <w:sz w:val="20"/>
          <w:szCs w:val="20"/>
          <w:lang w:val="es-ES_tradnl"/>
        </w:rPr>
      </w:pPr>
      <w:r w:rsidRPr="004B709F">
        <w:rPr>
          <w:rFonts w:ascii="Arial" w:hAnsi="Arial" w:cs="Arial"/>
          <w:i/>
          <w:iCs/>
          <w:spacing w:val="-3"/>
          <w:sz w:val="20"/>
          <w:szCs w:val="20"/>
          <w:lang w:val="es-ES_tradnl"/>
        </w:rPr>
        <w:t xml:space="preserve"> </w:t>
      </w:r>
      <w:r w:rsidRPr="004B709F">
        <w:rPr>
          <w:rFonts w:ascii="Arial" w:hAnsi="Arial" w:cs="Arial"/>
          <w:b/>
          <w:bCs/>
          <w:sz w:val="20"/>
          <w:szCs w:val="20"/>
          <w:lang w:val="es-ES_tradnl"/>
        </w:rPr>
        <w:t>Artículo 88</w:t>
      </w:r>
      <w:r w:rsidRPr="004B709F">
        <w:rPr>
          <w:rFonts w:ascii="Arial" w:hAnsi="Arial" w:cs="Arial"/>
          <w:sz w:val="20"/>
          <w:szCs w:val="20"/>
          <w:lang w:val="es-ES_tradnl"/>
        </w:rPr>
        <w:t>.- Los municipios administrarán libremente su hacienda, la cual se formará de los rendimientos de los bienes que les pertenezcan, así como de las contribuciones y otros ingresos que el Congreso establezca a su favor y, en todo caso, con:</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I. Las contribuciones sobre la propiedad inmobiliaria, incluyendo tasas adicionales que establezca el Congreso, de su fraccionamiento, división, consolidación, translación y mejora.</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Los municipios podrán celebrar convenios con el Estado, para que éste se haga cargo de algunas de las funciones relacionadas con la administración de estas contribuciones;</w:t>
      </w:r>
    </w:p>
    <w:p w:rsidR="004B709F" w:rsidRPr="004B709F" w:rsidRDefault="004B709F" w:rsidP="004B709F">
      <w:pPr>
        <w:suppressAutoHyphens/>
        <w:jc w:val="both"/>
        <w:rPr>
          <w:rFonts w:ascii="Arial" w:hAnsi="Arial" w:cs="Arial"/>
          <w:spacing w:val="-3"/>
          <w:sz w:val="20"/>
          <w:szCs w:val="20"/>
          <w:lang w:val="es-ES_tradnl"/>
        </w:rPr>
      </w:pPr>
    </w:p>
    <w:p w:rsidR="004B709F" w:rsidRPr="004B709F" w:rsidRDefault="004B709F" w:rsidP="004B709F">
      <w:pPr>
        <w:jc w:val="both"/>
        <w:rPr>
          <w:rFonts w:ascii="Arial" w:hAnsi="Arial" w:cs="Arial"/>
          <w:bCs/>
          <w:sz w:val="20"/>
          <w:szCs w:val="20"/>
          <w:lang w:val="es-ES"/>
        </w:rPr>
      </w:pPr>
      <w:r>
        <w:rPr>
          <w:rFonts w:ascii="Arial" w:hAnsi="Arial" w:cs="Arial"/>
          <w:bCs/>
          <w:sz w:val="20"/>
          <w:szCs w:val="20"/>
          <w:lang w:val="es-ES"/>
        </w:rPr>
        <w:t xml:space="preserve">II. Las participaciones </w:t>
      </w:r>
      <w:r w:rsidRPr="004B709F">
        <w:rPr>
          <w:rFonts w:ascii="Arial" w:hAnsi="Arial" w:cs="Arial"/>
          <w:bCs/>
          <w:sz w:val="20"/>
          <w:szCs w:val="20"/>
          <w:lang w:val="es-ES"/>
        </w:rPr>
        <w:t xml:space="preserve">federales y estatales, así como las aportaciones federales que correspondan a los municipios, con arreglo a las bases, montos y plazos que anualmente se determinen por el Congreso del Estado; </w:t>
      </w:r>
    </w:p>
    <w:p w:rsidR="004B709F" w:rsidRPr="004B709F" w:rsidRDefault="004B709F" w:rsidP="004B709F">
      <w:pPr>
        <w:jc w:val="both"/>
        <w:rPr>
          <w:rFonts w:ascii="Arial" w:hAnsi="Arial" w:cs="Arial"/>
          <w:bCs/>
          <w:sz w:val="20"/>
          <w:szCs w:val="20"/>
          <w:lang w:val="es-ES"/>
        </w:rPr>
      </w:pPr>
    </w:p>
    <w:p w:rsidR="004B709F" w:rsidRPr="004B709F" w:rsidRDefault="004B709F" w:rsidP="004B709F">
      <w:pPr>
        <w:jc w:val="both"/>
        <w:rPr>
          <w:rFonts w:ascii="Arial" w:hAnsi="Arial" w:cs="Arial"/>
          <w:bCs/>
          <w:sz w:val="20"/>
          <w:szCs w:val="20"/>
          <w:lang w:val="es-ES"/>
        </w:rPr>
      </w:pPr>
      <w:r w:rsidRPr="004B709F">
        <w:rPr>
          <w:rFonts w:ascii="Arial" w:hAnsi="Arial" w:cs="Arial"/>
          <w:bCs/>
          <w:sz w:val="20"/>
          <w:szCs w:val="20"/>
          <w:lang w:val="es-ES"/>
        </w:rPr>
        <w:t>III. Los ingresos derivados de la prestación de servicios públicos a su cargo; y</w:t>
      </w:r>
    </w:p>
    <w:p w:rsidR="004B709F" w:rsidRPr="004B709F" w:rsidRDefault="004B709F" w:rsidP="004B709F">
      <w:pPr>
        <w:jc w:val="both"/>
        <w:rPr>
          <w:rFonts w:ascii="Arial" w:hAnsi="Arial" w:cs="Arial"/>
          <w:bCs/>
          <w:sz w:val="20"/>
          <w:szCs w:val="20"/>
          <w:lang w:val="es-ES"/>
        </w:rPr>
      </w:pPr>
    </w:p>
    <w:p w:rsidR="004B709F" w:rsidRPr="004B709F" w:rsidRDefault="004B709F" w:rsidP="004B709F">
      <w:pPr>
        <w:jc w:val="both"/>
        <w:rPr>
          <w:rFonts w:ascii="Arial" w:hAnsi="Arial" w:cs="Arial"/>
          <w:bCs/>
          <w:sz w:val="20"/>
          <w:szCs w:val="20"/>
          <w:lang w:val="es-ES"/>
        </w:rPr>
      </w:pPr>
      <w:r w:rsidRPr="004B709F">
        <w:rPr>
          <w:rFonts w:ascii="Arial" w:hAnsi="Arial" w:cs="Arial"/>
          <w:bCs/>
          <w:sz w:val="20"/>
          <w:szCs w:val="20"/>
          <w:lang w:val="es-ES"/>
        </w:rPr>
        <w:lastRenderedPageBreak/>
        <w:t xml:space="preserve">IV. Los derivados de empréstitos u operaciones financieras y otros ingresos extraordinarios expresamente autorizadas por el Congreso del Estado, así como los ingresos de operaciones de crédito de corto plazo. </w:t>
      </w:r>
    </w:p>
    <w:p w:rsidR="004B709F" w:rsidRPr="004B709F" w:rsidRDefault="004B709F" w:rsidP="004B709F">
      <w:pPr>
        <w:jc w:val="both"/>
        <w:rPr>
          <w:rFonts w:ascii="Arial" w:hAnsi="Arial" w:cs="Arial"/>
          <w:bCs/>
          <w:sz w:val="20"/>
          <w:szCs w:val="20"/>
          <w:lang w:val="es-ES"/>
        </w:rPr>
      </w:pPr>
    </w:p>
    <w:p w:rsidR="004B709F" w:rsidRPr="004B709F" w:rsidRDefault="004B709F" w:rsidP="004B709F">
      <w:pPr>
        <w:jc w:val="both"/>
        <w:rPr>
          <w:rFonts w:ascii="Arial" w:hAnsi="Arial" w:cs="Arial"/>
          <w:bCs/>
          <w:sz w:val="20"/>
          <w:szCs w:val="20"/>
          <w:lang w:val="es-ES_tradnl"/>
        </w:rPr>
      </w:pPr>
      <w:r w:rsidRPr="004B709F">
        <w:rPr>
          <w:rFonts w:ascii="Arial" w:hAnsi="Arial" w:cs="Arial"/>
          <w:bCs/>
          <w:sz w:val="20"/>
          <w:szCs w:val="20"/>
          <w:lang w:val="es-ES_tradnl"/>
        </w:rPr>
        <w:t>El patrimonio municipal se compondrá con los bienes de dominio público y los bienes de dominio privado, de conformidad con lo que establezca la ley de la materia.</w:t>
      </w:r>
    </w:p>
    <w:p w:rsidR="004B709F" w:rsidRPr="004B709F" w:rsidRDefault="004B709F" w:rsidP="004B709F">
      <w:pPr>
        <w:suppressAutoHyphens/>
        <w:jc w:val="both"/>
        <w:rPr>
          <w:rFonts w:ascii="Arial" w:hAnsi="Arial" w:cs="Arial"/>
          <w:spacing w:val="-3"/>
          <w:sz w:val="20"/>
          <w:szCs w:val="20"/>
          <w:lang w:val="es-ES_tradnl"/>
        </w:rPr>
      </w:pPr>
      <w:r w:rsidRPr="004B709F">
        <w:rPr>
          <w:rFonts w:ascii="Arial" w:hAnsi="Arial" w:cs="Arial"/>
          <w:spacing w:val="-3"/>
          <w:sz w:val="20"/>
          <w:szCs w:val="20"/>
          <w:lang w:val="es-ES_tradnl"/>
        </w:rPr>
        <w:t xml:space="preserve"> </w:t>
      </w:r>
    </w:p>
    <w:p w:rsidR="004B709F" w:rsidRPr="004B709F" w:rsidRDefault="004B709F" w:rsidP="004B709F">
      <w:pPr>
        <w:jc w:val="both"/>
        <w:rPr>
          <w:rFonts w:ascii="Arial" w:hAnsi="Arial" w:cs="Arial"/>
          <w:bCs/>
          <w:sz w:val="20"/>
          <w:szCs w:val="20"/>
          <w:lang w:val="es-ES"/>
        </w:rPr>
      </w:pPr>
      <w:r w:rsidRPr="004B709F">
        <w:rPr>
          <w:rFonts w:ascii="Arial" w:hAnsi="Arial" w:cs="Arial"/>
          <w:b/>
          <w:bCs/>
          <w:sz w:val="20"/>
          <w:szCs w:val="20"/>
          <w:lang w:val="es-ES"/>
        </w:rPr>
        <w:t xml:space="preserve">Artículo 89. </w:t>
      </w:r>
      <w:r w:rsidRPr="004B709F">
        <w:rPr>
          <w:rFonts w:ascii="Arial" w:hAnsi="Arial" w:cs="Arial"/>
          <w:bCs/>
          <w:sz w:val="20"/>
          <w:szCs w:val="20"/>
          <w:lang w:val="es-ES"/>
        </w:rPr>
        <w:t>El Congreso del Estado conforme a los lineamientos y principios que en materia de disciplina financiera, equilibrio, sostenibilidad financiera y responsabilidad hacendaria establezca la legislación en materia de disciplina financiera; aprobará las leyes de ingresos de los municipios, así como las obligaciones que en materia de empréstitos, obligaciones financieras y otras formas de financiamiento que pretendan ejercer con cargo a su capacidad crediticia, incluida la celebración de obligaciones con vigencia multianual, en los términos de lo dispuesto por esta Constitución y las leyes que de ella emanen.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establecidos en las leyes municipales respectivas.</w:t>
      </w:r>
    </w:p>
    <w:p w:rsidR="004B709F" w:rsidRPr="004B709F" w:rsidRDefault="004B709F" w:rsidP="004B709F">
      <w:pPr>
        <w:jc w:val="both"/>
        <w:rPr>
          <w:rFonts w:ascii="Arial" w:hAnsi="Arial" w:cs="Arial"/>
          <w:bCs/>
          <w:sz w:val="20"/>
          <w:szCs w:val="20"/>
          <w:lang w:val="es-ES"/>
        </w:rPr>
      </w:pPr>
    </w:p>
    <w:p w:rsidR="004B709F" w:rsidRPr="004B709F" w:rsidRDefault="004B709F" w:rsidP="004B709F">
      <w:pPr>
        <w:jc w:val="both"/>
        <w:rPr>
          <w:rFonts w:ascii="Arial" w:hAnsi="Arial" w:cs="Arial"/>
          <w:bCs/>
          <w:sz w:val="20"/>
          <w:szCs w:val="20"/>
          <w:lang w:val="es-ES"/>
        </w:rPr>
      </w:pPr>
      <w:r w:rsidRPr="004B709F">
        <w:rPr>
          <w:rFonts w:ascii="Arial" w:hAnsi="Arial" w:cs="Arial"/>
          <w:bCs/>
          <w:sz w:val="20"/>
          <w:szCs w:val="20"/>
          <w:lang w:val="es-ES"/>
        </w:rPr>
        <w:t xml:space="preserve">En caso de que algún Municipio por razones excepcionales incurra en un balance presupuestario de recursos disponibles negativo deberá someter a la aprobación del Congreso del Estado la autorización correspondiente.    </w:t>
      </w:r>
    </w:p>
    <w:p w:rsidR="004B709F" w:rsidRPr="004B709F" w:rsidRDefault="004B709F" w:rsidP="004B709F">
      <w:pPr>
        <w:jc w:val="both"/>
        <w:rPr>
          <w:rFonts w:ascii="Arial" w:hAnsi="Arial" w:cs="Arial"/>
          <w:bCs/>
          <w:sz w:val="20"/>
          <w:szCs w:val="20"/>
          <w:lang w:val="es-ES"/>
        </w:rPr>
      </w:pPr>
    </w:p>
    <w:p w:rsidR="004B709F" w:rsidRPr="004B709F" w:rsidRDefault="004B709F" w:rsidP="004B709F">
      <w:pPr>
        <w:jc w:val="both"/>
        <w:rPr>
          <w:rFonts w:ascii="Arial" w:hAnsi="Arial" w:cs="Arial"/>
          <w:bCs/>
          <w:sz w:val="20"/>
          <w:szCs w:val="20"/>
          <w:lang w:val="es-ES_tradnl"/>
        </w:rPr>
      </w:pPr>
      <w:r w:rsidRPr="004B709F">
        <w:rPr>
          <w:rFonts w:ascii="Arial" w:hAnsi="Arial" w:cs="Arial"/>
          <w:bCs/>
          <w:sz w:val="20"/>
          <w:szCs w:val="20"/>
          <w:lang w:val="es-ES_tradnl"/>
        </w:rPr>
        <w:t xml:space="preserve">Las leyes estatales no establecerán exenciones o subsidios a favor de persona o institución alguna respecto de dichas contribuciones. Sólo estarán exentos los bienes de dominio público de </w:t>
      </w:r>
      <w:smartTag w:uri="urn:schemas-microsoft-com:office:smarttags" w:element="PersonName">
        <w:smartTagPr>
          <w:attr w:name="ProductID" w:val="la Federaci￳n"/>
        </w:smartTagPr>
        <w:r w:rsidRPr="004B709F">
          <w:rPr>
            <w:rFonts w:ascii="Arial" w:hAnsi="Arial" w:cs="Arial"/>
            <w:bCs/>
            <w:sz w:val="20"/>
            <w:szCs w:val="20"/>
            <w:lang w:val="es-ES_tradnl"/>
          </w:rPr>
          <w:t>la Federación</w:t>
        </w:r>
      </w:smartTag>
      <w:r w:rsidRPr="004B709F">
        <w:rPr>
          <w:rFonts w:ascii="Arial" w:hAnsi="Arial" w:cs="Arial"/>
          <w:bCs/>
          <w:sz w:val="20"/>
          <w:szCs w:val="20"/>
          <w:lang w:val="es-ES_tradnl"/>
        </w:rPr>
        <w:t>, de los Estados o los Municipios, salvo que tales bienes sean utilizados por entidades paraestatales o por particulares, bajo cualquier título, para fines administrativos o propósitos distintos a los de su objeto público.</w:t>
      </w:r>
    </w:p>
    <w:p w:rsidR="004B709F" w:rsidRPr="004B709F" w:rsidRDefault="004B709F" w:rsidP="004B709F">
      <w:pPr>
        <w:jc w:val="both"/>
        <w:rPr>
          <w:rFonts w:ascii="Arial" w:hAnsi="Arial" w:cs="Arial"/>
          <w:bCs/>
          <w:sz w:val="20"/>
          <w:szCs w:val="20"/>
          <w:lang w:val="es-ES"/>
        </w:rPr>
      </w:pPr>
    </w:p>
    <w:p w:rsidR="004B709F" w:rsidRPr="004B709F" w:rsidRDefault="004B709F" w:rsidP="004B709F">
      <w:pPr>
        <w:jc w:val="both"/>
        <w:rPr>
          <w:rFonts w:ascii="Arial" w:hAnsi="Arial" w:cs="Arial"/>
          <w:bCs/>
          <w:sz w:val="20"/>
          <w:szCs w:val="20"/>
          <w:lang w:val="es-ES"/>
        </w:rPr>
      </w:pPr>
      <w:r w:rsidRPr="004B709F">
        <w:rPr>
          <w:rFonts w:ascii="Arial" w:hAnsi="Arial" w:cs="Arial"/>
          <w:bCs/>
          <w:sz w:val="20"/>
          <w:szCs w:val="20"/>
          <w:lang w:val="es-ES"/>
        </w:rPr>
        <w:t>Los ayuntamientos, en el ámbito de su competencia, propondrán al Congreso del Estado, conforme al procedimiento que se establezca en la ley de la materia, las cuotas y tarifas aplicables a impuestos, derechos, contribuciones de mejoras y las tablas de valores unitarios de suelo y construcciones que sirvan de base para el cobro de las contribuciones sobre la propiedad inmobiliaria; así como los ingresos derivados de financiamiento.</w:t>
      </w:r>
    </w:p>
    <w:p w:rsidR="004B709F" w:rsidRPr="004B709F" w:rsidRDefault="004B709F" w:rsidP="004B709F">
      <w:pPr>
        <w:jc w:val="both"/>
        <w:rPr>
          <w:rFonts w:ascii="Arial" w:hAnsi="Arial" w:cs="Arial"/>
          <w:bCs/>
          <w:sz w:val="20"/>
          <w:szCs w:val="20"/>
          <w:lang w:val="es-ES"/>
        </w:rPr>
      </w:pPr>
    </w:p>
    <w:p w:rsidR="004B709F" w:rsidRPr="004B709F" w:rsidRDefault="004B709F" w:rsidP="004B709F">
      <w:pPr>
        <w:jc w:val="both"/>
        <w:rPr>
          <w:rFonts w:ascii="Arial" w:hAnsi="Arial" w:cs="Arial"/>
          <w:bCs/>
          <w:sz w:val="20"/>
          <w:szCs w:val="20"/>
          <w:lang w:val="es-ES_tradnl"/>
        </w:rPr>
      </w:pPr>
      <w:r w:rsidRPr="004B709F">
        <w:rPr>
          <w:rFonts w:ascii="Arial" w:hAnsi="Arial" w:cs="Arial"/>
          <w:bCs/>
          <w:sz w:val="20"/>
          <w:szCs w:val="20"/>
          <w:lang w:val="es-ES_tradnl"/>
        </w:rPr>
        <w:t>Los recursos que integran la hacienda municipal s</w:t>
      </w:r>
      <w:r>
        <w:rPr>
          <w:rFonts w:ascii="Arial" w:hAnsi="Arial" w:cs="Arial"/>
          <w:bCs/>
          <w:sz w:val="20"/>
          <w:szCs w:val="20"/>
          <w:lang w:val="es-ES_tradnl"/>
        </w:rPr>
        <w:t>erán ejercidos en forma directa</w:t>
      </w:r>
      <w:r w:rsidRPr="004B709F">
        <w:rPr>
          <w:rFonts w:ascii="Arial" w:hAnsi="Arial" w:cs="Arial"/>
          <w:bCs/>
          <w:sz w:val="20"/>
          <w:szCs w:val="20"/>
          <w:lang w:val="es-ES_tradnl"/>
        </w:rPr>
        <w:t xml:space="preserve"> por los ayuntamientos, o bien, por quien ellos autoricen conforme a la ley.</w:t>
      </w:r>
    </w:p>
    <w:p w:rsidR="000C5CA8" w:rsidRPr="004B709F" w:rsidRDefault="000C5CA8">
      <w:pPr>
        <w:rPr>
          <w:lang w:val="es-ES_tradnl"/>
        </w:rPr>
      </w:pPr>
    </w:p>
    <w:sectPr w:rsidR="000C5CA8" w:rsidRPr="004B70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1359"/>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53"/>
    <w:rsid w:val="000C5CA8"/>
    <w:rsid w:val="000F7787"/>
    <w:rsid w:val="00117753"/>
    <w:rsid w:val="004B709F"/>
    <w:rsid w:val="00A9059D"/>
    <w:rsid w:val="00AF6A98"/>
    <w:rsid w:val="00C866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5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17753"/>
    <w:rPr>
      <w:rFonts w:ascii="Courier New" w:hAnsi="Courier New"/>
      <w:sz w:val="20"/>
      <w:szCs w:val="20"/>
      <w:lang w:val="x-none"/>
    </w:rPr>
  </w:style>
  <w:style w:type="character" w:customStyle="1" w:styleId="TextosinformatoCar">
    <w:name w:val="Texto sin formato Car"/>
    <w:basedOn w:val="Fuentedeprrafopredeter"/>
    <w:link w:val="Textosinformato"/>
    <w:rsid w:val="00117753"/>
    <w:rPr>
      <w:rFonts w:ascii="Courier New" w:eastAsia="Times New Roman" w:hAnsi="Courier New" w:cs="Times New Roman"/>
      <w:sz w:val="20"/>
      <w:szCs w:val="20"/>
      <w:lang w:val="x-none" w:eastAsia="es-ES"/>
    </w:rPr>
  </w:style>
  <w:style w:type="paragraph" w:customStyle="1" w:styleId="Texto">
    <w:name w:val="Texto"/>
    <w:basedOn w:val="Normal"/>
    <w:rsid w:val="00117753"/>
    <w:pPr>
      <w:spacing w:after="101" w:line="216" w:lineRule="exact"/>
      <w:ind w:firstLine="288"/>
      <w:jc w:val="both"/>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5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17753"/>
    <w:rPr>
      <w:rFonts w:ascii="Courier New" w:hAnsi="Courier New"/>
      <w:sz w:val="20"/>
      <w:szCs w:val="20"/>
      <w:lang w:val="x-none"/>
    </w:rPr>
  </w:style>
  <w:style w:type="character" w:customStyle="1" w:styleId="TextosinformatoCar">
    <w:name w:val="Texto sin formato Car"/>
    <w:basedOn w:val="Fuentedeprrafopredeter"/>
    <w:link w:val="Textosinformato"/>
    <w:rsid w:val="00117753"/>
    <w:rPr>
      <w:rFonts w:ascii="Courier New" w:eastAsia="Times New Roman" w:hAnsi="Courier New" w:cs="Times New Roman"/>
      <w:sz w:val="20"/>
      <w:szCs w:val="20"/>
      <w:lang w:val="x-none" w:eastAsia="es-ES"/>
    </w:rPr>
  </w:style>
  <w:style w:type="paragraph" w:customStyle="1" w:styleId="Texto">
    <w:name w:val="Texto"/>
    <w:basedOn w:val="Normal"/>
    <w:rsid w:val="00117753"/>
    <w:pPr>
      <w:spacing w:after="101" w:line="216" w:lineRule="exact"/>
      <w:ind w:firstLine="288"/>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3196</Words>
  <Characters>17584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Paola Arias Varela</dc:creator>
  <cp:lastModifiedBy>TRANSPARENCIA</cp:lastModifiedBy>
  <cp:revision>2</cp:revision>
  <dcterms:created xsi:type="dcterms:W3CDTF">2021-09-26T02:21:00Z</dcterms:created>
  <dcterms:modified xsi:type="dcterms:W3CDTF">2021-09-26T02:21:00Z</dcterms:modified>
</cp:coreProperties>
</file>