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4A" w:rsidRPr="0031555F" w:rsidRDefault="00612026" w:rsidP="0031555F">
      <w:pPr>
        <w:jc w:val="center"/>
        <w:rPr>
          <w:b/>
          <w:sz w:val="28"/>
          <w:szCs w:val="28"/>
        </w:rPr>
      </w:pPr>
      <w:r w:rsidRPr="0031555F">
        <w:rPr>
          <w:b/>
          <w:sz w:val="28"/>
          <w:szCs w:val="28"/>
        </w:rPr>
        <w:t>SISTEMA PARA EL DESARROLLO INTEGRAL DE LA FAMILIA DEL MUNICIPIO DE SAN JUANNITO DE ESCOBEDO, JALISCO</w:t>
      </w:r>
    </w:p>
    <w:p w:rsidR="00612026" w:rsidRPr="0031555F" w:rsidRDefault="00612026" w:rsidP="0031555F">
      <w:pPr>
        <w:jc w:val="center"/>
        <w:rPr>
          <w:b/>
          <w:sz w:val="24"/>
          <w:szCs w:val="24"/>
        </w:rPr>
      </w:pPr>
      <w:r w:rsidRPr="0031555F">
        <w:rPr>
          <w:b/>
          <w:sz w:val="24"/>
          <w:szCs w:val="24"/>
        </w:rPr>
        <w:t>INFORME TRIMESTRAL CO</w:t>
      </w:r>
      <w:r w:rsidR="00712DAD">
        <w:rPr>
          <w:b/>
          <w:sz w:val="24"/>
          <w:szCs w:val="24"/>
        </w:rPr>
        <w:t>RRESPONDIENTE A LOS</w:t>
      </w:r>
      <w:r w:rsidR="00A130B7">
        <w:rPr>
          <w:b/>
          <w:sz w:val="24"/>
          <w:szCs w:val="24"/>
        </w:rPr>
        <w:t xml:space="preserve"> MESES DE ABRIL – MAYO - J</w:t>
      </w:r>
      <w:bookmarkStart w:id="0" w:name="_GoBack"/>
      <w:bookmarkEnd w:id="0"/>
      <w:r w:rsidR="00A130B7">
        <w:rPr>
          <w:b/>
          <w:sz w:val="24"/>
          <w:szCs w:val="24"/>
        </w:rPr>
        <w:t>UNIO</w:t>
      </w:r>
      <w:r w:rsidR="00712DAD">
        <w:rPr>
          <w:b/>
          <w:sz w:val="24"/>
          <w:szCs w:val="24"/>
        </w:rPr>
        <w:t xml:space="preserve"> 2019</w:t>
      </w:r>
    </w:p>
    <w:p w:rsidR="00612026" w:rsidRDefault="00612026"/>
    <w:p w:rsidR="00612026" w:rsidRPr="0031555F" w:rsidRDefault="00612026" w:rsidP="00B717BE">
      <w:pPr>
        <w:jc w:val="center"/>
        <w:rPr>
          <w:b/>
        </w:rPr>
      </w:pPr>
      <w:r w:rsidRPr="0031555F">
        <w:rPr>
          <w:b/>
        </w:rPr>
        <w:t>ASISTENCIA ALIMENTARIA</w:t>
      </w:r>
    </w:p>
    <w:p w:rsidR="00B717BE" w:rsidRDefault="00B717BE">
      <w:pPr>
        <w:rPr>
          <w:b/>
        </w:rPr>
      </w:pPr>
    </w:p>
    <w:p w:rsidR="00612026" w:rsidRPr="0031555F" w:rsidRDefault="00612026">
      <w:pPr>
        <w:rPr>
          <w:b/>
        </w:rPr>
      </w:pPr>
      <w:r w:rsidRPr="0031555F">
        <w:rPr>
          <w:b/>
        </w:rPr>
        <w:t>PROGRAMA DE NUTRICION EXTRAESCOLAR (PROALIMNE)</w:t>
      </w:r>
    </w:p>
    <w:p w:rsidR="0031555F" w:rsidRPr="00712DAD" w:rsidRDefault="0031555F">
      <w:pPr>
        <w:rPr>
          <w:b/>
        </w:rPr>
      </w:pPr>
      <w:r w:rsidRPr="0031555F">
        <w:rPr>
          <w:b/>
        </w:rPr>
        <w:t>Responsable: Cinthia Domínguez Hernández</w:t>
      </w:r>
    </w:p>
    <w:p w:rsidR="0031555F" w:rsidRDefault="00E00D9F" w:rsidP="00407856">
      <w:pPr>
        <w:spacing w:line="256" w:lineRule="auto"/>
        <w:ind w:right="123"/>
        <w:jc w:val="both"/>
        <w:rPr>
          <w:rFonts w:eastAsia="Arial" w:cs="Arial"/>
        </w:rPr>
      </w:pPr>
      <w:r>
        <w:t>S</w:t>
      </w:r>
      <w:r w:rsidR="0031555F">
        <w:t>e realizó la en</w:t>
      </w:r>
      <w:r w:rsidR="0023535D">
        <w:t xml:space="preserve">trega correspondiente </w:t>
      </w:r>
      <w:r w:rsidR="0031555F">
        <w:t xml:space="preserve"> a los beneficiarios con dicho </w:t>
      </w:r>
      <w:r w:rsidR="0023535D">
        <w:t>programa entregando</w:t>
      </w:r>
      <w:r w:rsidR="0031555F">
        <w:t xml:space="preserve"> una dotación que consta de lo siguiente: </w:t>
      </w:r>
      <w:r w:rsidR="0031555F" w:rsidRPr="0031555F">
        <w:rPr>
          <w:rFonts w:eastAsia="Arial" w:cs="Arial"/>
        </w:rPr>
        <w:t>8</w:t>
      </w:r>
      <w:r w:rsidR="0031555F" w:rsidRPr="0031555F">
        <w:rPr>
          <w:rFonts w:eastAsia="Arial" w:cs="Arial"/>
          <w:spacing w:val="16"/>
        </w:rPr>
        <w:t xml:space="preserve"> </w:t>
      </w:r>
      <w:r w:rsidR="0031555F" w:rsidRPr="0031555F">
        <w:rPr>
          <w:rFonts w:eastAsia="Arial" w:cs="Arial"/>
          <w:w w:val="87"/>
        </w:rPr>
        <w:t xml:space="preserve">litros </w:t>
      </w:r>
      <w:r w:rsidR="0031555F" w:rsidRPr="0031555F">
        <w:rPr>
          <w:rFonts w:eastAsia="Arial" w:cs="Arial"/>
          <w:spacing w:val="12"/>
          <w:w w:val="87"/>
        </w:rPr>
        <w:t xml:space="preserve"> </w:t>
      </w:r>
      <w:r w:rsidR="0031555F" w:rsidRPr="0031555F">
        <w:rPr>
          <w:rFonts w:eastAsia="Arial" w:cs="Arial"/>
          <w:w w:val="87"/>
        </w:rPr>
        <w:t xml:space="preserve">de </w:t>
      </w:r>
      <w:r w:rsidR="0031555F" w:rsidRPr="0031555F">
        <w:rPr>
          <w:rFonts w:eastAsia="Arial" w:cs="Arial"/>
          <w:spacing w:val="5"/>
          <w:w w:val="87"/>
        </w:rPr>
        <w:t xml:space="preserve"> </w:t>
      </w:r>
      <w:r w:rsidR="0031555F" w:rsidRPr="0031555F">
        <w:rPr>
          <w:rFonts w:eastAsia="Arial" w:cs="Arial"/>
          <w:w w:val="41"/>
        </w:rPr>
        <w:t>l</w:t>
      </w:r>
      <w:r w:rsidR="0031555F" w:rsidRPr="0031555F">
        <w:rPr>
          <w:rFonts w:eastAsia="Arial" w:cs="Arial"/>
          <w:w w:val="99"/>
        </w:rPr>
        <w:t>ec</w:t>
      </w:r>
      <w:r w:rsidR="0031555F" w:rsidRPr="0031555F">
        <w:rPr>
          <w:rFonts w:eastAsia="Arial" w:cs="Arial"/>
          <w:w w:val="83"/>
        </w:rPr>
        <w:t>h</w:t>
      </w:r>
      <w:r w:rsidR="0031555F" w:rsidRPr="0031555F">
        <w:rPr>
          <w:rFonts w:eastAsia="Arial" w:cs="Arial"/>
          <w:w w:val="88"/>
        </w:rPr>
        <w:t>e</w:t>
      </w:r>
      <w:r w:rsidR="0031555F" w:rsidRPr="0031555F">
        <w:rPr>
          <w:rFonts w:eastAsia="Arial" w:cs="Arial"/>
        </w:rPr>
        <w:t xml:space="preserve">  semidescremada</w:t>
      </w:r>
      <w:r w:rsidR="0031555F" w:rsidRPr="0031555F">
        <w:rPr>
          <w:rFonts w:eastAsia="Arial" w:cs="Arial"/>
          <w:spacing w:val="7"/>
        </w:rPr>
        <w:t xml:space="preserve"> </w:t>
      </w:r>
      <w:r w:rsidR="0031555F" w:rsidRPr="0031555F">
        <w:rPr>
          <w:rFonts w:eastAsia="Arial" w:cs="Arial"/>
        </w:rPr>
        <w:t>y</w:t>
      </w:r>
      <w:r w:rsidR="0031555F" w:rsidRPr="0031555F">
        <w:rPr>
          <w:rFonts w:eastAsia="Arial" w:cs="Arial"/>
          <w:spacing w:val="8"/>
        </w:rPr>
        <w:t xml:space="preserve"> </w:t>
      </w:r>
      <w:r w:rsidR="0031555F" w:rsidRPr="0031555F">
        <w:rPr>
          <w:rFonts w:eastAsia="Arial" w:cs="Arial"/>
          <w:w w:val="81"/>
        </w:rPr>
        <w:t xml:space="preserve">una </w:t>
      </w:r>
      <w:r w:rsidR="0031555F" w:rsidRPr="0031555F">
        <w:rPr>
          <w:rFonts w:eastAsia="Arial" w:cs="Arial"/>
          <w:spacing w:val="36"/>
          <w:w w:val="81"/>
        </w:rPr>
        <w:t xml:space="preserve"> </w:t>
      </w:r>
      <w:r w:rsidR="0031555F" w:rsidRPr="0031555F">
        <w:rPr>
          <w:rFonts w:eastAsia="Arial" w:cs="Arial"/>
          <w:w w:val="99"/>
        </w:rPr>
        <w:t>des</w:t>
      </w:r>
      <w:r w:rsidR="0031555F" w:rsidRPr="0031555F">
        <w:rPr>
          <w:rFonts w:eastAsia="Arial" w:cs="Arial"/>
          <w:w w:val="83"/>
        </w:rPr>
        <w:t>p</w:t>
      </w:r>
      <w:r w:rsidR="0031555F" w:rsidRPr="0031555F">
        <w:rPr>
          <w:rFonts w:eastAsia="Arial" w:cs="Arial"/>
          <w:w w:val="94"/>
        </w:rPr>
        <w:t>e</w:t>
      </w:r>
      <w:r w:rsidR="0031555F" w:rsidRPr="0031555F">
        <w:rPr>
          <w:rFonts w:eastAsia="Arial" w:cs="Arial"/>
          <w:w w:val="83"/>
        </w:rPr>
        <w:t>n</w:t>
      </w:r>
      <w:r w:rsidR="0031555F" w:rsidRPr="0031555F">
        <w:rPr>
          <w:rFonts w:eastAsia="Arial" w:cs="Arial"/>
        </w:rPr>
        <w:t xml:space="preserve">sa </w:t>
      </w:r>
      <w:r w:rsidR="0031555F" w:rsidRPr="0031555F">
        <w:rPr>
          <w:rFonts w:eastAsia="Arial" w:cs="Arial"/>
          <w:w w:val="88"/>
        </w:rPr>
        <w:t xml:space="preserve">que </w:t>
      </w:r>
      <w:r w:rsidR="0031555F" w:rsidRPr="0031555F">
        <w:rPr>
          <w:rFonts w:eastAsia="Arial" w:cs="Arial"/>
          <w:spacing w:val="34"/>
          <w:w w:val="88"/>
        </w:rPr>
        <w:t xml:space="preserve"> </w:t>
      </w:r>
      <w:r w:rsidR="0031555F" w:rsidRPr="0031555F">
        <w:rPr>
          <w:rFonts w:eastAsia="Arial" w:cs="Arial"/>
        </w:rPr>
        <w:t>contiene:</w:t>
      </w:r>
      <w:r w:rsidR="0031555F" w:rsidRPr="0031555F">
        <w:rPr>
          <w:rFonts w:eastAsia="Arial" w:cs="Arial"/>
          <w:spacing w:val="54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paquete</w:t>
      </w:r>
      <w:r w:rsidR="0031555F" w:rsidRPr="0031555F">
        <w:rPr>
          <w:rFonts w:eastAsia="Arial" w:cs="Arial"/>
          <w:spacing w:val="39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48"/>
        </w:rPr>
        <w:t xml:space="preserve"> </w:t>
      </w:r>
      <w:r w:rsidR="0031555F" w:rsidRPr="0031555F">
        <w:rPr>
          <w:rFonts w:eastAsia="Arial" w:cs="Arial"/>
        </w:rPr>
        <w:t>500</w:t>
      </w:r>
      <w:r w:rsidR="0031555F" w:rsidRPr="0031555F">
        <w:rPr>
          <w:rFonts w:eastAsia="Arial" w:cs="Arial"/>
          <w:spacing w:val="37"/>
        </w:rPr>
        <w:t xml:space="preserve"> </w:t>
      </w:r>
      <w:r w:rsidR="0031555F" w:rsidRPr="0031555F">
        <w:rPr>
          <w:rFonts w:eastAsia="Arial" w:cs="Arial"/>
          <w:w w:val="88"/>
        </w:rPr>
        <w:t>g</w:t>
      </w:r>
      <w:r w:rsidR="0031555F" w:rsidRPr="0031555F">
        <w:rPr>
          <w:rFonts w:eastAsia="Arial" w:cs="Arial"/>
          <w:w w:val="44"/>
        </w:rPr>
        <w:t>.</w:t>
      </w:r>
      <w:r w:rsidR="0031555F" w:rsidRPr="0031555F">
        <w:rPr>
          <w:rFonts w:eastAsia="Arial" w:cs="Arial"/>
        </w:rPr>
        <w:t xml:space="preserve"> </w:t>
      </w:r>
      <w:r w:rsidR="0031555F" w:rsidRPr="0031555F">
        <w:rPr>
          <w:rFonts w:eastAsia="Arial" w:cs="Arial"/>
          <w:spacing w:val="23"/>
        </w:rPr>
        <w:t xml:space="preserve"> </w:t>
      </w:r>
      <w:proofErr w:type="gramStart"/>
      <w:r w:rsidR="0031555F" w:rsidRPr="0031555F">
        <w:rPr>
          <w:rFonts w:eastAsia="Arial" w:cs="Arial"/>
        </w:rPr>
        <w:t>de</w:t>
      </w:r>
      <w:proofErr w:type="gramEnd"/>
      <w:r w:rsidR="0031555F" w:rsidRPr="0031555F">
        <w:rPr>
          <w:rFonts w:eastAsia="Arial" w:cs="Arial"/>
          <w:spacing w:val="48"/>
        </w:rPr>
        <w:t xml:space="preserve"> </w:t>
      </w:r>
      <w:r w:rsidR="0031555F" w:rsidRPr="0023535D">
        <w:rPr>
          <w:rFonts w:eastAsia="Arial" w:cs="Arial"/>
          <w:w w:val="96"/>
        </w:rPr>
        <w:t>ce</w:t>
      </w:r>
      <w:r w:rsidR="0031555F" w:rsidRPr="0023535D">
        <w:rPr>
          <w:rFonts w:eastAsia="Arial" w:cs="Arial"/>
          <w:w w:val="92"/>
        </w:rPr>
        <w:t>r</w:t>
      </w:r>
      <w:r w:rsidR="0031555F" w:rsidRPr="0023535D">
        <w:rPr>
          <w:rFonts w:eastAsia="Arial" w:cs="Arial"/>
          <w:w w:val="94"/>
        </w:rPr>
        <w:t>ea</w:t>
      </w:r>
      <w:r w:rsidR="0023535D" w:rsidRPr="0023535D">
        <w:rPr>
          <w:rFonts w:eastAsia="Arial" w:cs="Arial"/>
          <w:w w:val="55"/>
        </w:rPr>
        <w:t>l</w:t>
      </w:r>
      <w:r w:rsidR="0031555F" w:rsidRPr="0023535D">
        <w:rPr>
          <w:rFonts w:eastAsia="Arial" w:cs="Arial"/>
          <w:w w:val="44"/>
        </w:rPr>
        <w:t>,</w:t>
      </w:r>
      <w:r w:rsidR="0031555F" w:rsidRPr="0023535D">
        <w:rPr>
          <w:rFonts w:eastAsia="Arial" w:cs="Arial"/>
        </w:rPr>
        <w:t xml:space="preserve">  </w:t>
      </w:r>
      <w:r w:rsidR="0031555F" w:rsidRPr="0023535D">
        <w:rPr>
          <w:rFonts w:eastAsia="Arial" w:cs="Arial"/>
          <w:spacing w:val="10"/>
        </w:rPr>
        <w:t xml:space="preserve"> </w:t>
      </w:r>
      <w:r w:rsidR="0031555F" w:rsidRPr="0023535D">
        <w:rPr>
          <w:rFonts w:eastAsia="Arial" w:cs="Arial"/>
        </w:rPr>
        <w:t>un</w:t>
      </w:r>
      <w:r w:rsidR="0031555F" w:rsidRPr="0023535D">
        <w:rPr>
          <w:rFonts w:eastAsia="Arial" w:cs="Arial"/>
          <w:spacing w:val="41"/>
        </w:rPr>
        <w:t xml:space="preserve"> </w:t>
      </w:r>
      <w:r w:rsidR="0031555F" w:rsidRPr="0023535D">
        <w:rPr>
          <w:rFonts w:eastAsia="Arial" w:cs="Arial"/>
        </w:rPr>
        <w:t>paquete</w:t>
      </w:r>
      <w:r w:rsidR="0031555F" w:rsidRPr="0023535D">
        <w:rPr>
          <w:rFonts w:eastAsia="Arial" w:cs="Arial"/>
          <w:spacing w:val="31"/>
        </w:rPr>
        <w:t xml:space="preserve"> </w:t>
      </w:r>
      <w:r w:rsidR="0031555F" w:rsidRPr="0023535D">
        <w:rPr>
          <w:rFonts w:eastAsia="Arial" w:cs="Arial"/>
        </w:rPr>
        <w:t>de</w:t>
      </w:r>
      <w:r w:rsidR="0031555F" w:rsidRPr="0023535D">
        <w:rPr>
          <w:rFonts w:eastAsia="Arial" w:cs="Arial"/>
          <w:spacing w:val="41"/>
        </w:rPr>
        <w:t xml:space="preserve"> </w:t>
      </w:r>
      <w:r w:rsidR="0031555F" w:rsidRPr="0023535D">
        <w:rPr>
          <w:rFonts w:eastAsia="Arial" w:cs="Arial"/>
        </w:rPr>
        <w:t>250</w:t>
      </w:r>
      <w:r w:rsidR="0031555F" w:rsidRPr="0023535D">
        <w:rPr>
          <w:rFonts w:eastAsia="Arial" w:cs="Arial"/>
          <w:spacing w:val="44"/>
        </w:rPr>
        <w:t xml:space="preserve"> </w:t>
      </w:r>
      <w:r w:rsidR="0031555F" w:rsidRPr="0023535D">
        <w:rPr>
          <w:rFonts w:eastAsia="Arial" w:cs="Arial"/>
          <w:w w:val="88"/>
        </w:rPr>
        <w:t>g</w:t>
      </w:r>
      <w:r w:rsidR="0031555F" w:rsidRPr="0023535D">
        <w:rPr>
          <w:rFonts w:eastAsia="Arial" w:cs="Arial"/>
          <w:w w:val="44"/>
        </w:rPr>
        <w:t>.</w:t>
      </w:r>
      <w:r w:rsidR="0031555F" w:rsidRPr="0023535D">
        <w:rPr>
          <w:rFonts w:eastAsia="Arial" w:cs="Arial"/>
        </w:rPr>
        <w:t xml:space="preserve"> </w:t>
      </w:r>
      <w:r w:rsidR="0031555F" w:rsidRPr="0023535D">
        <w:rPr>
          <w:rFonts w:eastAsia="Arial" w:cs="Arial"/>
          <w:spacing w:val="30"/>
        </w:rPr>
        <w:t xml:space="preserve"> </w:t>
      </w:r>
      <w:proofErr w:type="gramStart"/>
      <w:r w:rsidR="0031555F" w:rsidRPr="0023535D">
        <w:rPr>
          <w:rFonts w:eastAsia="Arial" w:cs="Arial"/>
        </w:rPr>
        <w:t>de</w:t>
      </w:r>
      <w:proofErr w:type="gramEnd"/>
      <w:r w:rsidR="0031555F" w:rsidRPr="0023535D">
        <w:rPr>
          <w:rFonts w:eastAsia="Arial" w:cs="Arial"/>
          <w:spacing w:val="48"/>
        </w:rPr>
        <w:t xml:space="preserve"> </w:t>
      </w:r>
      <w:r w:rsidR="0031555F" w:rsidRPr="0023535D">
        <w:rPr>
          <w:rFonts w:eastAsia="Arial" w:cs="Arial"/>
          <w:w w:val="55"/>
        </w:rPr>
        <w:t>l</w:t>
      </w:r>
      <w:r w:rsidR="0031555F" w:rsidRPr="0023535D">
        <w:rPr>
          <w:rFonts w:eastAsia="Arial" w:cs="Arial"/>
          <w:w w:val="99"/>
        </w:rPr>
        <w:t>ente</w:t>
      </w:r>
      <w:r w:rsidR="0031555F" w:rsidRPr="0023535D">
        <w:rPr>
          <w:rFonts w:eastAsia="Arial" w:cs="Arial"/>
          <w:w w:val="110"/>
        </w:rPr>
        <w:t>j</w:t>
      </w:r>
      <w:r w:rsidR="0031555F" w:rsidRPr="0023535D">
        <w:rPr>
          <w:rFonts w:eastAsia="Arial" w:cs="Arial"/>
          <w:w w:val="88"/>
        </w:rPr>
        <w:t xml:space="preserve">a </w:t>
      </w:r>
      <w:r w:rsidR="0031555F" w:rsidRPr="0031555F">
        <w:rPr>
          <w:rFonts w:eastAsia="Arial" w:cs="Arial"/>
        </w:rPr>
        <w:t>chica,</w:t>
      </w:r>
      <w:r w:rsidR="0031555F" w:rsidRPr="0031555F">
        <w:rPr>
          <w:rFonts w:eastAsia="Arial" w:cs="Arial"/>
          <w:spacing w:val="13"/>
        </w:rPr>
        <w:t xml:space="preserve"> </w:t>
      </w:r>
      <w:r w:rsidR="0031555F" w:rsidRPr="0031555F">
        <w:rPr>
          <w:rFonts w:eastAsia="Arial" w:cs="Arial"/>
        </w:rPr>
        <w:t>un</w:t>
      </w:r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  <w:w w:val="90"/>
        </w:rPr>
        <w:t xml:space="preserve">paquete </w:t>
      </w:r>
      <w:r w:rsidR="0031555F" w:rsidRPr="0031555F">
        <w:rPr>
          <w:rFonts w:eastAsia="Arial" w:cs="Arial"/>
          <w:spacing w:val="22"/>
          <w:w w:val="90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12"/>
        </w:rPr>
        <w:t xml:space="preserve"> </w:t>
      </w:r>
      <w:r w:rsidR="0031555F" w:rsidRPr="0031555F">
        <w:rPr>
          <w:rFonts w:eastAsia="Arial" w:cs="Arial"/>
          <w:w w:val="94"/>
        </w:rPr>
        <w:t>500</w:t>
      </w:r>
      <w:r w:rsidR="0031555F" w:rsidRPr="0031555F">
        <w:rPr>
          <w:rFonts w:eastAsia="Arial" w:cs="Arial"/>
          <w:spacing w:val="22"/>
          <w:w w:val="94"/>
        </w:rPr>
        <w:t xml:space="preserve"> </w:t>
      </w:r>
      <w:r w:rsidR="0031555F" w:rsidRPr="0031555F">
        <w:rPr>
          <w:rFonts w:eastAsia="Arial" w:cs="Arial"/>
        </w:rPr>
        <w:t>g.</w:t>
      </w:r>
      <w:r w:rsidR="0031555F" w:rsidRPr="0031555F">
        <w:rPr>
          <w:rFonts w:eastAsia="Arial" w:cs="Arial"/>
          <w:spacing w:val="-7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  <w:w w:val="105"/>
        </w:rPr>
        <w:t>fr</w:t>
      </w:r>
      <w:r w:rsidR="0031555F" w:rsidRPr="0031555F">
        <w:rPr>
          <w:rFonts w:eastAsia="Arial" w:cs="Arial"/>
          <w:w w:val="76"/>
        </w:rPr>
        <w:t>ij</w:t>
      </w:r>
      <w:r w:rsidR="0031555F" w:rsidRPr="0031555F">
        <w:rPr>
          <w:rFonts w:eastAsia="Arial" w:cs="Arial"/>
          <w:w w:val="88"/>
        </w:rPr>
        <w:t>o</w:t>
      </w:r>
      <w:r w:rsidR="0031555F" w:rsidRPr="0031555F">
        <w:rPr>
          <w:rFonts w:eastAsia="Arial" w:cs="Arial"/>
          <w:w w:val="41"/>
        </w:rPr>
        <w:t>l</w:t>
      </w:r>
      <w:r w:rsidR="0031555F" w:rsidRPr="0031555F">
        <w:rPr>
          <w:rFonts w:eastAsia="Arial" w:cs="Arial"/>
        </w:rPr>
        <w:t xml:space="preserve"> </w:t>
      </w:r>
      <w:r w:rsidR="0031555F" w:rsidRPr="0031555F">
        <w:rPr>
          <w:rFonts w:eastAsia="Arial" w:cs="Arial"/>
          <w:spacing w:val="-3"/>
        </w:rPr>
        <w:t xml:space="preserve"> </w:t>
      </w:r>
      <w:r w:rsidR="0031555F" w:rsidRPr="0031555F">
        <w:rPr>
          <w:rFonts w:eastAsia="Arial" w:cs="Arial"/>
        </w:rPr>
        <w:t>y</w:t>
      </w:r>
      <w:r w:rsidR="0031555F" w:rsidRPr="0031555F">
        <w:rPr>
          <w:rFonts w:eastAsia="Arial" w:cs="Arial"/>
          <w:spacing w:val="15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paquete</w:t>
      </w:r>
      <w:r w:rsidR="0031555F" w:rsidRPr="0031555F">
        <w:rPr>
          <w:rFonts w:eastAsia="Arial" w:cs="Arial"/>
          <w:spacing w:val="-12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12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kg.</w:t>
      </w:r>
      <w:r w:rsidR="0031555F" w:rsidRPr="0031555F">
        <w:rPr>
          <w:rFonts w:eastAsia="Arial" w:cs="Arial"/>
          <w:spacing w:val="-12"/>
        </w:rPr>
        <w:t xml:space="preserve"> </w:t>
      </w:r>
      <w:proofErr w:type="gramStart"/>
      <w:r w:rsidR="0031555F" w:rsidRPr="0031555F">
        <w:rPr>
          <w:rFonts w:eastAsia="Arial" w:cs="Arial"/>
        </w:rPr>
        <w:t>de</w:t>
      </w:r>
      <w:proofErr w:type="gramEnd"/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</w:rPr>
        <w:t xml:space="preserve">avena </w:t>
      </w:r>
      <w:r w:rsidR="0031555F" w:rsidRPr="0031555F">
        <w:rPr>
          <w:rFonts w:eastAsia="Arial" w:cs="Arial"/>
          <w:w w:val="88"/>
        </w:rPr>
        <w:t>en</w:t>
      </w:r>
      <w:r w:rsidR="0031555F" w:rsidRPr="0031555F">
        <w:rPr>
          <w:rFonts w:eastAsia="Arial" w:cs="Arial"/>
          <w:spacing w:val="52"/>
          <w:w w:val="88"/>
        </w:rPr>
        <w:t xml:space="preserve"> </w:t>
      </w:r>
      <w:r w:rsidR="0031555F" w:rsidRPr="0031555F">
        <w:rPr>
          <w:rFonts w:eastAsia="Arial" w:cs="Arial"/>
          <w:w w:val="83"/>
        </w:rPr>
        <w:t>h</w:t>
      </w:r>
      <w:r w:rsidR="0031555F" w:rsidRPr="0031555F">
        <w:rPr>
          <w:rFonts w:eastAsia="Arial" w:cs="Arial"/>
          <w:w w:val="94"/>
        </w:rPr>
        <w:t>o</w:t>
      </w:r>
      <w:r w:rsidR="0031555F" w:rsidRPr="0031555F">
        <w:rPr>
          <w:rFonts w:eastAsia="Arial" w:cs="Arial"/>
          <w:w w:val="83"/>
        </w:rPr>
        <w:t>j</w:t>
      </w:r>
      <w:r w:rsidR="0031555F" w:rsidRPr="0031555F">
        <w:rPr>
          <w:rFonts w:eastAsia="Arial" w:cs="Arial"/>
          <w:w w:val="88"/>
        </w:rPr>
        <w:t>ue</w:t>
      </w:r>
      <w:r w:rsidR="0031555F" w:rsidRPr="0031555F">
        <w:rPr>
          <w:rFonts w:eastAsia="Arial" w:cs="Arial"/>
          <w:w w:val="55"/>
        </w:rPr>
        <w:t>l</w:t>
      </w:r>
      <w:r w:rsidR="0031555F" w:rsidRPr="0031555F">
        <w:rPr>
          <w:rFonts w:eastAsia="Arial" w:cs="Arial"/>
        </w:rPr>
        <w:t>as.</w:t>
      </w:r>
    </w:p>
    <w:p w:rsidR="00712DAD" w:rsidRDefault="00712DAD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Quedando distribuidos de la siguiente manera:</w:t>
      </w:r>
    </w:p>
    <w:p w:rsidR="00712DAD" w:rsidRDefault="00712DAD" w:rsidP="00407856">
      <w:pPr>
        <w:spacing w:line="256" w:lineRule="auto"/>
        <w:ind w:right="123"/>
        <w:jc w:val="both"/>
        <w:rPr>
          <w:rFonts w:eastAsia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52"/>
        <w:gridCol w:w="1818"/>
      </w:tblGrid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NO. DE BENEFICIARIOS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CABECERA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46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EL AZAFRAN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3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LA ESTANCIA DE AYLLONES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11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LA ESTANCITA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4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LA PROVIDENCIA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3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SAN PEDRO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20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SANTIAGUITO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6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EL TRAPICHE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7</w:t>
            </w:r>
          </w:p>
        </w:tc>
      </w:tr>
    </w:tbl>
    <w:p w:rsidR="00A130B7" w:rsidRDefault="00A130B7" w:rsidP="00407856">
      <w:pPr>
        <w:spacing w:line="256" w:lineRule="auto"/>
        <w:ind w:right="123"/>
        <w:jc w:val="both"/>
        <w:rPr>
          <w:rFonts w:eastAsia="Arial" w:cs="Arial"/>
        </w:rPr>
      </w:pPr>
    </w:p>
    <w:p w:rsidR="00A130B7" w:rsidRDefault="00A130B7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 xml:space="preserve">Se asistió a capacitación en </w:t>
      </w:r>
      <w:proofErr w:type="spellStart"/>
      <w:r>
        <w:rPr>
          <w:rFonts w:eastAsia="Arial" w:cs="Arial"/>
        </w:rPr>
        <w:t>Tapalpa</w:t>
      </w:r>
      <w:proofErr w:type="spellEnd"/>
      <w:r>
        <w:rPr>
          <w:rFonts w:eastAsia="Arial" w:cs="Arial"/>
        </w:rPr>
        <w:t xml:space="preserve"> donde se nos dio a conocer las reglas de operación y modificaciones del programa.</w:t>
      </w:r>
    </w:p>
    <w:p w:rsidR="00A130B7" w:rsidRDefault="00A130B7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 xml:space="preserve">Se realizó la integración de comités de contraloría Social tanto en Cabecera como en Delegaciones </w:t>
      </w:r>
    </w:p>
    <w:p w:rsidR="00712DAD" w:rsidRDefault="00A130B7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 xml:space="preserve">Se realizó la captura de peso y talla de la segunda medición de los beneficiarios con este programa </w:t>
      </w:r>
    </w:p>
    <w:p w:rsidR="007F6C61" w:rsidRDefault="007F6C61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realiza la entrega de los alimentos mensualmente.</w:t>
      </w:r>
    </w:p>
    <w:p w:rsidR="008A5A65" w:rsidRDefault="008A5A65" w:rsidP="008A5A65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dio la plática de orientación alimentaria correspondiente al mes, así como la aplicación de las evaluaciones correspondientes</w:t>
      </w:r>
      <w:r w:rsidR="00B717BE">
        <w:rPr>
          <w:rFonts w:eastAsia="Arial" w:cs="Arial"/>
        </w:rPr>
        <w:t>.</w:t>
      </w: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  <w:b/>
          <w:u w:val="single"/>
        </w:rPr>
      </w:pPr>
    </w:p>
    <w:p w:rsidR="00B717BE" w:rsidRDefault="00B717BE" w:rsidP="00407856">
      <w:pPr>
        <w:spacing w:line="255" w:lineRule="auto"/>
        <w:ind w:right="142"/>
        <w:jc w:val="both"/>
        <w:rPr>
          <w:rFonts w:eastAsia="Arial" w:cs="Arial"/>
          <w:b/>
          <w:u w:val="single"/>
        </w:rPr>
      </w:pPr>
    </w:p>
    <w:p w:rsidR="00A769F8" w:rsidRDefault="00A769F8" w:rsidP="008A5A65">
      <w:pPr>
        <w:spacing w:line="256" w:lineRule="auto"/>
        <w:ind w:right="123"/>
        <w:jc w:val="both"/>
        <w:rPr>
          <w:rFonts w:eastAsia="Arial" w:cs="Arial"/>
        </w:rPr>
      </w:pPr>
    </w:p>
    <w:p w:rsidR="00A769F8" w:rsidRDefault="00A769F8" w:rsidP="008A5A65">
      <w:pPr>
        <w:spacing w:line="256" w:lineRule="auto"/>
        <w:ind w:right="123"/>
        <w:jc w:val="both"/>
        <w:rPr>
          <w:rFonts w:eastAsia="Arial" w:cs="Arial"/>
        </w:rPr>
      </w:pP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</w:rPr>
      </w:pPr>
    </w:p>
    <w:p w:rsidR="0031555F" w:rsidRDefault="0031555F"/>
    <w:p w:rsidR="00314C6C" w:rsidRPr="00B717BE" w:rsidRDefault="00314C6C">
      <w:pPr>
        <w:rPr>
          <w:b/>
          <w:sz w:val="28"/>
          <w:szCs w:val="28"/>
        </w:rPr>
      </w:pPr>
      <w:r w:rsidRPr="00B717BE">
        <w:rPr>
          <w:b/>
          <w:sz w:val="28"/>
          <w:szCs w:val="28"/>
        </w:rPr>
        <w:t xml:space="preserve">DESAYUNOS ESCOLARES </w:t>
      </w:r>
    </w:p>
    <w:p w:rsidR="00314C6C" w:rsidRDefault="00314C6C">
      <w:pPr>
        <w:rPr>
          <w:b/>
        </w:rPr>
      </w:pPr>
      <w:r w:rsidRPr="00B717BE">
        <w:rPr>
          <w:b/>
        </w:rPr>
        <w:t>Responsable: Cinthia Domínguez Hernández</w:t>
      </w:r>
    </w:p>
    <w:p w:rsidR="00712DAD" w:rsidRDefault="00314C6C">
      <w:r>
        <w:t>Se  realizó la entrega</w:t>
      </w:r>
      <w:r w:rsidR="00154A47">
        <w:t xml:space="preserve"> mensual</w:t>
      </w:r>
      <w:r w:rsidR="00A769F8">
        <w:t xml:space="preserve"> del alimento,</w:t>
      </w:r>
      <w:r>
        <w:t xml:space="preserve"> tanto de cabecera como de las delegaciones</w:t>
      </w:r>
      <w:r w:rsidR="00154A47">
        <w:t>.</w:t>
      </w:r>
      <w:r w:rsidR="00A769F8">
        <w:t xml:space="preserve"> Atendiendo a un t</w:t>
      </w:r>
      <w:r w:rsidR="00712DAD">
        <w:t xml:space="preserve">otal de 23 planteles beneficiando con ello a </w:t>
      </w:r>
      <w:r w:rsidR="00C046CF">
        <w:t>772 niños y niñas. 197 en modalidad fría y 575 en modalidad caliente distribuidos de la siguiente manera:</w:t>
      </w:r>
    </w:p>
    <w:p w:rsidR="00C046CF" w:rsidRDefault="00C046C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156"/>
        <w:gridCol w:w="2835"/>
      </w:tblGrid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PLANTEL ESCOLAR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NO. DE BENEFICIARIOS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MODALIDAD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BENITO JUAREZ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FEDERICO FROEBEL T/M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FEDERICO FROEBEL T/V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FEDERAL FRATERNIDAD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EMILIANO ZAPATA (CABECCERA)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PATRIA 842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PATRIA 808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MARIA DEL REFUGIO MORALES VALDIVIA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20 DE NOVIEMBRE (EL AZAFRAN)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CUAUHTEMOC (EL AZAFRAN)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ALBERTO TERAN (LA ESTANCIA DE AYLLONES)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CARMEN SERDAN (LA ESTANCIA DE AYLLONES)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RAFAEL JIMENEZ (LA ESTANCITA)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VICENTE GUERRERO (LA ESTANCITA)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lastRenderedPageBreak/>
              <w:t>J.N. NIÑOS HEROES (LA PROVIDENCIA)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VICENTE GUERRERO (LA PROVIDENCIA)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JOSE MA. MORELOS Y PAVON (SAN PEDRO)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JOSEFA ORTIZ DE DOMINGUEZ</w:t>
            </w:r>
            <w:r w:rsidR="00D72EBA">
              <w:t xml:space="preserve"> (SAN PEDRO)</w:t>
            </w:r>
          </w:p>
        </w:tc>
        <w:tc>
          <w:tcPr>
            <w:tcW w:w="2156" w:type="dxa"/>
          </w:tcPr>
          <w:p w:rsidR="00C046CF" w:rsidRDefault="00D72EBA" w:rsidP="007F6C61">
            <w:pPr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C046CF" w:rsidRDefault="00D72EBA" w:rsidP="007F6C61">
            <w:pPr>
              <w:jc w:val="center"/>
            </w:pPr>
            <w:r>
              <w:t>CALIENTE</w:t>
            </w:r>
          </w:p>
        </w:tc>
      </w:tr>
      <w:tr w:rsidR="00D72EBA" w:rsidTr="007F6C61">
        <w:trPr>
          <w:jc w:val="center"/>
        </w:trPr>
        <w:tc>
          <w:tcPr>
            <w:tcW w:w="2942" w:type="dxa"/>
          </w:tcPr>
          <w:p w:rsidR="00D72EBA" w:rsidRDefault="00D72EBA" w:rsidP="007F6C61">
            <w:pPr>
              <w:jc w:val="center"/>
            </w:pPr>
            <w:r>
              <w:t>PRIM. IGNACIO ZARAGOZA (SANTIAGUITO)</w:t>
            </w:r>
          </w:p>
        </w:tc>
        <w:tc>
          <w:tcPr>
            <w:tcW w:w="2156" w:type="dxa"/>
          </w:tcPr>
          <w:p w:rsidR="00D72EBA" w:rsidRDefault="00D72EBA" w:rsidP="007F6C61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D72EBA" w:rsidRDefault="00D72EBA" w:rsidP="007F6C61">
            <w:pPr>
              <w:jc w:val="center"/>
            </w:pPr>
            <w:r>
              <w:t>CALIENTE</w:t>
            </w:r>
          </w:p>
        </w:tc>
      </w:tr>
      <w:tr w:rsidR="00D72EBA" w:rsidTr="007F6C61">
        <w:trPr>
          <w:jc w:val="center"/>
        </w:trPr>
        <w:tc>
          <w:tcPr>
            <w:tcW w:w="2942" w:type="dxa"/>
          </w:tcPr>
          <w:p w:rsidR="00D72EBA" w:rsidRDefault="00D72EBA" w:rsidP="007F6C61">
            <w:pPr>
              <w:jc w:val="center"/>
            </w:pPr>
            <w:r>
              <w:t>CONAFE SANTIAGUITO (SANTIAGUITO)</w:t>
            </w:r>
          </w:p>
        </w:tc>
        <w:tc>
          <w:tcPr>
            <w:tcW w:w="2156" w:type="dxa"/>
          </w:tcPr>
          <w:p w:rsidR="00D72EBA" w:rsidRDefault="00D72EBA" w:rsidP="007F6C61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D72EBA" w:rsidRDefault="00D72EBA" w:rsidP="007F6C61">
            <w:pPr>
              <w:jc w:val="center"/>
            </w:pPr>
            <w:r>
              <w:t>CALIENTE</w:t>
            </w:r>
          </w:p>
        </w:tc>
      </w:tr>
      <w:tr w:rsidR="00D72EBA" w:rsidTr="007F6C61">
        <w:trPr>
          <w:jc w:val="center"/>
        </w:trPr>
        <w:tc>
          <w:tcPr>
            <w:tcW w:w="2942" w:type="dxa"/>
          </w:tcPr>
          <w:p w:rsidR="00D72EBA" w:rsidRDefault="00D72EBA" w:rsidP="007F6C61">
            <w:pPr>
              <w:jc w:val="center"/>
            </w:pPr>
            <w:r>
              <w:t>J.N. NICOLAS BRAVO (EL TRAPICHE)</w:t>
            </w:r>
          </w:p>
        </w:tc>
        <w:tc>
          <w:tcPr>
            <w:tcW w:w="2156" w:type="dxa"/>
          </w:tcPr>
          <w:p w:rsidR="00D72EBA" w:rsidRDefault="00D72EBA" w:rsidP="007F6C61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D72EBA" w:rsidRDefault="00D72EBA" w:rsidP="007F6C61">
            <w:pPr>
              <w:jc w:val="center"/>
            </w:pPr>
            <w:r>
              <w:t>CALIENTE</w:t>
            </w:r>
          </w:p>
        </w:tc>
      </w:tr>
      <w:tr w:rsidR="00D72EBA" w:rsidTr="007F6C61">
        <w:trPr>
          <w:jc w:val="center"/>
        </w:trPr>
        <w:tc>
          <w:tcPr>
            <w:tcW w:w="2942" w:type="dxa"/>
          </w:tcPr>
          <w:p w:rsidR="00D72EBA" w:rsidRDefault="00D72EBA" w:rsidP="007F6C61">
            <w:pPr>
              <w:jc w:val="center"/>
            </w:pPr>
            <w:r>
              <w:t>PRIM. VICENTE GUERRERO (EL TRAPICHE)</w:t>
            </w:r>
          </w:p>
        </w:tc>
        <w:tc>
          <w:tcPr>
            <w:tcW w:w="2156" w:type="dxa"/>
          </w:tcPr>
          <w:p w:rsidR="00D72EBA" w:rsidRDefault="00D72EBA" w:rsidP="007F6C61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D72EBA" w:rsidRDefault="00D72EBA" w:rsidP="007F6C61">
            <w:pPr>
              <w:jc w:val="center"/>
            </w:pPr>
            <w:r>
              <w:t>CALIENTE</w:t>
            </w:r>
          </w:p>
        </w:tc>
      </w:tr>
    </w:tbl>
    <w:p w:rsidR="00C046CF" w:rsidRDefault="00C046CF"/>
    <w:p w:rsidR="00A769F8" w:rsidRPr="00A130B7" w:rsidRDefault="00A130B7" w:rsidP="00A130B7">
      <w:r>
        <w:t xml:space="preserve">Se realizó la entrega </w:t>
      </w:r>
      <w:r w:rsidR="003B2843">
        <w:t xml:space="preserve">de fruta fresca como complemento del Desayuno Escolar Modalidad </w:t>
      </w:r>
      <w:proofErr w:type="spellStart"/>
      <w:r w:rsidR="003B2843">
        <w:t>Fria</w:t>
      </w:r>
      <w:proofErr w:type="spellEnd"/>
      <w:r w:rsidR="003B2843">
        <w:t>.</w:t>
      </w:r>
    </w:p>
    <w:p w:rsidR="007F6C61" w:rsidRDefault="00A130B7" w:rsidP="00D72EBA">
      <w:r>
        <w:t>Se hizo entrega a los plateles educativos el manual de Menús correspondiente al 2019</w:t>
      </w:r>
    </w:p>
    <w:p w:rsidR="00A130B7" w:rsidRDefault="00A130B7" w:rsidP="00D72EBA">
      <w:r>
        <w:t xml:space="preserve">Se asistió a capacitación en </w:t>
      </w:r>
      <w:proofErr w:type="spellStart"/>
      <w:r>
        <w:t>Tapalpa</w:t>
      </w:r>
      <w:proofErr w:type="spellEnd"/>
      <w:r>
        <w:t xml:space="preserve"> donde se dieron a conocer las reglas de operación vigentes </w:t>
      </w:r>
    </w:p>
    <w:p w:rsidR="007F6C61" w:rsidRPr="00D72EBA" w:rsidRDefault="007F6C61" w:rsidP="00D72EBA"/>
    <w:sectPr w:rsidR="007F6C61" w:rsidRPr="00D72E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26"/>
    <w:rsid w:val="00105712"/>
    <w:rsid w:val="00154A47"/>
    <w:rsid w:val="0023535D"/>
    <w:rsid w:val="00314C6C"/>
    <w:rsid w:val="0031555F"/>
    <w:rsid w:val="00347317"/>
    <w:rsid w:val="003B2843"/>
    <w:rsid w:val="00407856"/>
    <w:rsid w:val="00612026"/>
    <w:rsid w:val="00712DAD"/>
    <w:rsid w:val="00750246"/>
    <w:rsid w:val="007B42F0"/>
    <w:rsid w:val="007F6C61"/>
    <w:rsid w:val="008A53A3"/>
    <w:rsid w:val="008A5A65"/>
    <w:rsid w:val="00A130B7"/>
    <w:rsid w:val="00A769F8"/>
    <w:rsid w:val="00B511B2"/>
    <w:rsid w:val="00B717BE"/>
    <w:rsid w:val="00C046CF"/>
    <w:rsid w:val="00C648AF"/>
    <w:rsid w:val="00CB514A"/>
    <w:rsid w:val="00D51ED5"/>
    <w:rsid w:val="00D72EBA"/>
    <w:rsid w:val="00E00D9F"/>
    <w:rsid w:val="00E7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8DC1A-64E5-42EA-9DD9-62599DDC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2019-06-18T18:15:00Z</cp:lastPrinted>
  <dcterms:created xsi:type="dcterms:W3CDTF">2019-03-25T18:59:00Z</dcterms:created>
  <dcterms:modified xsi:type="dcterms:W3CDTF">2019-06-18T18:26:00Z</dcterms:modified>
</cp:coreProperties>
</file>