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
        <w:tblW w:w="10626" w:type="dxa"/>
        <w:tblLayout w:type="fixed"/>
        <w:tblLook w:val="04A0" w:firstRow="1" w:lastRow="0" w:firstColumn="1" w:lastColumn="0" w:noHBand="0" w:noVBand="1"/>
      </w:tblPr>
      <w:tblGrid>
        <w:gridCol w:w="1696"/>
        <w:gridCol w:w="1560"/>
        <w:gridCol w:w="1559"/>
        <w:gridCol w:w="1559"/>
        <w:gridCol w:w="1418"/>
        <w:gridCol w:w="1417"/>
        <w:gridCol w:w="1417"/>
      </w:tblGrid>
      <w:tr>
        <w:trPr>
          <w:trHeight w:val="983"/>
        </w:trPr>
        <w:tc>
          <w:tcPr>
            <w:tcW w:w="10626" w:type="dxa"/>
            <w:gridSpan w:val="7"/>
            <w:tcBorders>
              <w:left w:val="nil"/>
              <w:right w:val="nil"/>
            </w:tcBorders>
          </w:tcPr>
          <w:p>
            <w:pPr>
              <w:jc w:val="center"/>
              <w:rPr>
                <w:rFonts w:ascii="Algerian" w:hAnsi="Algerian"/>
                <w:b/>
                <w:bCs/>
                <w:color w:val="333333"/>
                <w:sz w:val="36"/>
                <w:szCs w:val="36"/>
              </w:rPr>
            </w:pPr>
          </w:p>
        </w:tc>
      </w:tr>
      <w:tr>
        <w:trPr>
          <w:trHeight w:val="1267"/>
        </w:trPr>
        <w:tc>
          <w:tcPr>
            <w:tcW w:w="10626" w:type="dxa"/>
            <w:gridSpan w:val="7"/>
          </w:tcPr>
          <w:p>
            <w:pPr>
              <w:jc w:val="center"/>
              <w:rPr>
                <w:rFonts w:ascii="Algerian" w:hAnsi="Algerian"/>
                <w:b/>
                <w:bCs/>
                <w:color w:val="333333"/>
                <w:sz w:val="56"/>
                <w:szCs w:val="56"/>
              </w:rPr>
            </w:pPr>
            <w:r>
              <w:rPr>
                <w:rFonts w:ascii="Algerian" w:hAnsi="Algerian"/>
                <w:b/>
                <w:bCs/>
                <w:color w:val="333333"/>
                <w:sz w:val="56"/>
                <w:szCs w:val="56"/>
              </w:rPr>
              <w:t>enero 2019</w:t>
            </w:r>
          </w:p>
          <w:p>
            <w:pPr>
              <w:jc w:val="center"/>
            </w:pPr>
          </w:p>
        </w:tc>
      </w:tr>
      <w:tr>
        <w:trPr>
          <w:trHeight w:val="450"/>
        </w:trPr>
        <w:tc>
          <w:tcPr>
            <w:tcW w:w="1696" w:type="dxa"/>
            <w:noWrap/>
            <w:hideMark/>
          </w:tcPr>
          <w:p>
            <w:pPr>
              <w:ind w:firstLineChars="100" w:firstLine="320"/>
              <w:rPr>
                <w:rFonts w:ascii="Calibri" w:eastAsia="Times New Roman" w:hAnsi="Calibri" w:cs="Times New Roman"/>
                <w:color w:val="333333"/>
                <w:sz w:val="32"/>
                <w:szCs w:val="32"/>
                <w:lang w:eastAsia="es-MX"/>
              </w:rPr>
            </w:pPr>
            <w:r>
              <w:rPr>
                <w:rFonts w:ascii="Calibri" w:eastAsia="Times New Roman" w:hAnsi="Calibri" w:cs="Times New Roman"/>
                <w:color w:val="333333"/>
                <w:sz w:val="32"/>
                <w:szCs w:val="32"/>
                <w:lang w:eastAsia="es-MX"/>
              </w:rPr>
              <w:t>D</w:t>
            </w:r>
          </w:p>
        </w:tc>
        <w:tc>
          <w:tcPr>
            <w:tcW w:w="1560" w:type="dxa"/>
            <w:noWrap/>
            <w:hideMark/>
          </w:tcPr>
          <w:p>
            <w:pPr>
              <w:ind w:firstLineChars="100" w:firstLine="320"/>
              <w:rPr>
                <w:rFonts w:ascii="Calibri" w:eastAsia="Times New Roman" w:hAnsi="Calibri" w:cs="Times New Roman"/>
                <w:color w:val="333333"/>
                <w:sz w:val="32"/>
                <w:szCs w:val="32"/>
                <w:lang w:eastAsia="es-MX"/>
              </w:rPr>
            </w:pPr>
            <w:r>
              <w:rPr>
                <w:rFonts w:ascii="Calibri" w:eastAsia="Times New Roman" w:hAnsi="Calibri" w:cs="Times New Roman"/>
                <w:color w:val="333333"/>
                <w:sz w:val="32"/>
                <w:szCs w:val="32"/>
                <w:lang w:eastAsia="es-MX"/>
              </w:rPr>
              <w:t>L</w:t>
            </w:r>
          </w:p>
        </w:tc>
        <w:tc>
          <w:tcPr>
            <w:tcW w:w="1559" w:type="dxa"/>
            <w:noWrap/>
            <w:hideMark/>
          </w:tcPr>
          <w:p>
            <w:pPr>
              <w:ind w:firstLineChars="100" w:firstLine="320"/>
              <w:rPr>
                <w:rFonts w:ascii="Calibri" w:eastAsia="Times New Roman" w:hAnsi="Calibri" w:cs="Times New Roman"/>
                <w:color w:val="333333"/>
                <w:sz w:val="32"/>
                <w:szCs w:val="32"/>
                <w:lang w:eastAsia="es-MX"/>
              </w:rPr>
            </w:pPr>
            <w:r>
              <w:rPr>
                <w:rFonts w:ascii="Calibri" w:eastAsia="Times New Roman" w:hAnsi="Calibri" w:cs="Times New Roman"/>
                <w:color w:val="333333"/>
                <w:sz w:val="32"/>
                <w:szCs w:val="32"/>
                <w:lang w:eastAsia="es-MX"/>
              </w:rPr>
              <w:t>M</w:t>
            </w:r>
          </w:p>
        </w:tc>
        <w:tc>
          <w:tcPr>
            <w:tcW w:w="1559" w:type="dxa"/>
            <w:noWrap/>
            <w:hideMark/>
          </w:tcPr>
          <w:p>
            <w:pPr>
              <w:ind w:firstLineChars="100" w:firstLine="320"/>
              <w:rPr>
                <w:rFonts w:ascii="Calibri" w:eastAsia="Times New Roman" w:hAnsi="Calibri" w:cs="Times New Roman"/>
                <w:color w:val="333333"/>
                <w:sz w:val="32"/>
                <w:szCs w:val="32"/>
                <w:lang w:eastAsia="es-MX"/>
              </w:rPr>
            </w:pPr>
            <w:r>
              <w:rPr>
                <w:rFonts w:ascii="Calibri" w:eastAsia="Times New Roman" w:hAnsi="Calibri" w:cs="Times New Roman"/>
                <w:color w:val="333333"/>
                <w:sz w:val="32"/>
                <w:szCs w:val="32"/>
                <w:lang w:eastAsia="es-MX"/>
              </w:rPr>
              <w:t>X</w:t>
            </w:r>
          </w:p>
        </w:tc>
        <w:tc>
          <w:tcPr>
            <w:tcW w:w="1418" w:type="dxa"/>
            <w:noWrap/>
            <w:hideMark/>
          </w:tcPr>
          <w:p>
            <w:pPr>
              <w:ind w:firstLineChars="100" w:firstLine="320"/>
              <w:rPr>
                <w:rFonts w:ascii="Calibri" w:eastAsia="Times New Roman" w:hAnsi="Calibri" w:cs="Times New Roman"/>
                <w:color w:val="333333"/>
                <w:sz w:val="32"/>
                <w:szCs w:val="32"/>
                <w:lang w:eastAsia="es-MX"/>
              </w:rPr>
            </w:pPr>
            <w:r>
              <w:rPr>
                <w:rFonts w:ascii="Calibri" w:eastAsia="Times New Roman" w:hAnsi="Calibri" w:cs="Times New Roman"/>
                <w:color w:val="333333"/>
                <w:sz w:val="32"/>
                <w:szCs w:val="32"/>
                <w:lang w:eastAsia="es-MX"/>
              </w:rPr>
              <w:t>J</w:t>
            </w:r>
          </w:p>
        </w:tc>
        <w:tc>
          <w:tcPr>
            <w:tcW w:w="1417" w:type="dxa"/>
            <w:noWrap/>
            <w:hideMark/>
          </w:tcPr>
          <w:p>
            <w:pPr>
              <w:ind w:firstLineChars="100" w:firstLine="320"/>
              <w:rPr>
                <w:rFonts w:ascii="Calibri" w:eastAsia="Times New Roman" w:hAnsi="Calibri" w:cs="Times New Roman"/>
                <w:color w:val="333333"/>
                <w:sz w:val="32"/>
                <w:szCs w:val="32"/>
                <w:lang w:eastAsia="es-MX"/>
              </w:rPr>
            </w:pPr>
            <w:r>
              <w:rPr>
                <w:rFonts w:ascii="Calibri" w:eastAsia="Times New Roman" w:hAnsi="Calibri" w:cs="Times New Roman"/>
                <w:color w:val="333333"/>
                <w:sz w:val="32"/>
                <w:szCs w:val="32"/>
                <w:lang w:eastAsia="es-MX"/>
              </w:rPr>
              <w:t>V</w:t>
            </w:r>
          </w:p>
        </w:tc>
        <w:tc>
          <w:tcPr>
            <w:tcW w:w="1417" w:type="dxa"/>
            <w:noWrap/>
            <w:hideMark/>
          </w:tcPr>
          <w:p>
            <w:pPr>
              <w:ind w:firstLineChars="100" w:firstLine="320"/>
              <w:rPr>
                <w:rFonts w:ascii="Calibri" w:eastAsia="Times New Roman" w:hAnsi="Calibri" w:cs="Times New Roman"/>
                <w:color w:val="333333"/>
                <w:sz w:val="32"/>
                <w:szCs w:val="32"/>
                <w:lang w:eastAsia="es-MX"/>
              </w:rPr>
            </w:pPr>
            <w:r>
              <w:rPr>
                <w:rFonts w:ascii="Calibri" w:eastAsia="Times New Roman" w:hAnsi="Calibri" w:cs="Times New Roman"/>
                <w:color w:val="333333"/>
                <w:sz w:val="32"/>
                <w:szCs w:val="32"/>
                <w:lang w:eastAsia="es-MX"/>
              </w:rPr>
              <w:t>S</w:t>
            </w:r>
          </w:p>
        </w:tc>
      </w:tr>
      <w:tr>
        <w:trPr>
          <w:trHeight w:val="450"/>
        </w:trPr>
        <w:tc>
          <w:tcPr>
            <w:tcW w:w="1696" w:type="dxa"/>
            <w:noWrap/>
            <w:hideMark/>
          </w:tcPr>
          <w:p>
            <w:pPr>
              <w:ind w:firstLineChars="100" w:firstLine="360"/>
              <w:rPr>
                <w:rFonts w:ascii="Calibri" w:eastAsia="Times New Roman" w:hAnsi="Calibri" w:cs="Times New Roman"/>
                <w:sz w:val="36"/>
                <w:szCs w:val="36"/>
                <w:lang w:eastAsia="es-MX"/>
              </w:rPr>
            </w:pPr>
            <w:r>
              <w:rPr>
                <w:rFonts w:ascii="Calibri" w:eastAsia="Times New Roman" w:hAnsi="Calibri" w:cs="Times New Roman"/>
                <w:sz w:val="36"/>
                <w:szCs w:val="36"/>
                <w:lang w:eastAsia="es-MX"/>
              </w:rPr>
              <w:t> </w:t>
            </w:r>
          </w:p>
        </w:tc>
        <w:tc>
          <w:tcPr>
            <w:tcW w:w="1560" w:type="dxa"/>
            <w:noWrap/>
            <w:hideMark/>
          </w:tcPr>
          <w:p>
            <w:pPr>
              <w:ind w:firstLineChars="100" w:firstLine="360"/>
              <w:rPr>
                <w:rFonts w:ascii="Calibri" w:eastAsia="Times New Roman" w:hAnsi="Calibri" w:cs="Times New Roman"/>
                <w:sz w:val="36"/>
                <w:szCs w:val="36"/>
                <w:lang w:eastAsia="es-MX"/>
              </w:rPr>
            </w:pPr>
            <w:r>
              <w:rPr>
                <w:rFonts w:ascii="Calibri" w:eastAsia="Times New Roman" w:hAnsi="Calibri" w:cs="Times New Roman"/>
                <w:sz w:val="36"/>
                <w:szCs w:val="36"/>
                <w:lang w:eastAsia="es-MX"/>
              </w:rPr>
              <w:t> </w:t>
            </w:r>
          </w:p>
        </w:tc>
        <w:tc>
          <w:tcPr>
            <w:tcW w:w="1559" w:type="dxa"/>
            <w:noWrap/>
            <w:hideMark/>
          </w:tcPr>
          <w:p>
            <w:pPr>
              <w:ind w:firstLineChars="100" w:firstLine="360"/>
              <w:rPr>
                <w:rFonts w:ascii="Calibri" w:eastAsia="Times New Roman" w:hAnsi="Calibri" w:cs="Times New Roman"/>
                <w:sz w:val="36"/>
                <w:szCs w:val="36"/>
                <w:lang w:eastAsia="es-MX"/>
              </w:rPr>
            </w:pPr>
            <w:r>
              <w:rPr>
                <w:rFonts w:ascii="Calibri" w:eastAsia="Times New Roman" w:hAnsi="Calibri" w:cs="Times New Roman"/>
                <w:sz w:val="36"/>
                <w:szCs w:val="36"/>
                <w:lang w:eastAsia="es-MX"/>
              </w:rPr>
              <w:t>1</w:t>
            </w:r>
          </w:p>
        </w:tc>
        <w:tc>
          <w:tcPr>
            <w:tcW w:w="1559" w:type="dxa"/>
            <w:noWrap/>
            <w:hideMark/>
          </w:tcPr>
          <w:p>
            <w:pPr>
              <w:ind w:firstLineChars="100" w:firstLine="360"/>
              <w:rPr>
                <w:rFonts w:ascii="Calibri" w:eastAsia="Times New Roman" w:hAnsi="Calibri" w:cs="Times New Roman"/>
                <w:sz w:val="36"/>
                <w:szCs w:val="36"/>
                <w:lang w:eastAsia="es-MX"/>
              </w:rPr>
            </w:pPr>
            <w:r>
              <w:rPr>
                <w:rFonts w:ascii="Calibri" w:eastAsia="Times New Roman" w:hAnsi="Calibri" w:cs="Times New Roman"/>
                <w:sz w:val="36"/>
                <w:szCs w:val="36"/>
                <w:lang w:eastAsia="es-MX"/>
              </w:rPr>
              <w:t>2</w:t>
            </w:r>
          </w:p>
        </w:tc>
        <w:tc>
          <w:tcPr>
            <w:tcW w:w="1418" w:type="dxa"/>
            <w:noWrap/>
            <w:hideMark/>
          </w:tcPr>
          <w:p>
            <w:pPr>
              <w:ind w:firstLineChars="100" w:firstLine="360"/>
              <w:rPr>
                <w:rFonts w:ascii="Calibri" w:eastAsia="Times New Roman" w:hAnsi="Calibri" w:cs="Times New Roman"/>
                <w:sz w:val="36"/>
                <w:szCs w:val="36"/>
                <w:lang w:eastAsia="es-MX"/>
              </w:rPr>
            </w:pPr>
            <w:r>
              <w:rPr>
                <w:rFonts w:ascii="Calibri" w:eastAsia="Times New Roman" w:hAnsi="Calibri" w:cs="Times New Roman"/>
                <w:sz w:val="36"/>
                <w:szCs w:val="36"/>
                <w:lang w:eastAsia="es-MX"/>
              </w:rPr>
              <w:t>3</w:t>
            </w:r>
          </w:p>
        </w:tc>
        <w:tc>
          <w:tcPr>
            <w:tcW w:w="1417" w:type="dxa"/>
            <w:noWrap/>
            <w:hideMark/>
          </w:tcPr>
          <w:p>
            <w:pPr>
              <w:ind w:firstLineChars="100" w:firstLine="360"/>
              <w:rPr>
                <w:rFonts w:ascii="Calibri" w:eastAsia="Times New Roman" w:hAnsi="Calibri" w:cs="Times New Roman"/>
                <w:sz w:val="36"/>
                <w:szCs w:val="36"/>
                <w:lang w:eastAsia="es-MX"/>
              </w:rPr>
            </w:pPr>
            <w:r>
              <w:rPr>
                <w:rFonts w:ascii="Calibri" w:eastAsia="Times New Roman" w:hAnsi="Calibri" w:cs="Times New Roman"/>
                <w:sz w:val="36"/>
                <w:szCs w:val="36"/>
                <w:lang w:eastAsia="es-MX"/>
              </w:rPr>
              <w:t>4</w:t>
            </w:r>
          </w:p>
        </w:tc>
        <w:tc>
          <w:tcPr>
            <w:tcW w:w="1417" w:type="dxa"/>
            <w:noWrap/>
            <w:hideMark/>
          </w:tcPr>
          <w:p>
            <w:pPr>
              <w:ind w:firstLineChars="100" w:firstLine="360"/>
              <w:rPr>
                <w:rFonts w:ascii="Calibri" w:eastAsia="Times New Roman" w:hAnsi="Calibri" w:cs="Times New Roman"/>
                <w:sz w:val="36"/>
                <w:szCs w:val="36"/>
                <w:lang w:eastAsia="es-MX"/>
              </w:rPr>
            </w:pPr>
            <w:r>
              <w:rPr>
                <w:rFonts w:ascii="Calibri" w:eastAsia="Times New Roman" w:hAnsi="Calibri" w:cs="Times New Roman"/>
                <w:sz w:val="36"/>
                <w:szCs w:val="36"/>
                <w:lang w:eastAsia="es-MX"/>
              </w:rPr>
              <w:t>5</w:t>
            </w:r>
          </w:p>
        </w:tc>
      </w:tr>
      <w:tr>
        <w:trPr>
          <w:trHeight w:val="2565"/>
        </w:trPr>
        <w:tc>
          <w:tcPr>
            <w:tcW w:w="1696" w:type="dxa"/>
            <w:hideMark/>
          </w:tcPr>
          <w:p>
            <w:pPr>
              <w:ind w:firstLineChars="100" w:firstLine="170"/>
              <w:rPr>
                <w:rFonts w:ascii="Calibri" w:eastAsia="Times New Roman" w:hAnsi="Calibri" w:cs="Times New Roman"/>
                <w:sz w:val="17"/>
                <w:szCs w:val="17"/>
                <w:lang w:eastAsia="es-MX"/>
              </w:rPr>
            </w:pPr>
            <w:r>
              <w:rPr>
                <w:rFonts w:ascii="Calibri" w:eastAsia="Times New Roman" w:hAnsi="Calibri" w:cs="Times New Roman"/>
                <w:sz w:val="17"/>
                <w:szCs w:val="17"/>
                <w:lang w:eastAsia="es-MX"/>
              </w:rPr>
              <w:t> </w:t>
            </w:r>
          </w:p>
        </w:tc>
        <w:tc>
          <w:tcPr>
            <w:tcW w:w="1560" w:type="dxa"/>
            <w:hideMark/>
          </w:tcPr>
          <w:p>
            <w:pPr>
              <w:ind w:firstLineChars="100" w:firstLine="170"/>
              <w:rPr>
                <w:rFonts w:ascii="Calibri" w:eastAsia="Times New Roman" w:hAnsi="Calibri" w:cs="Times New Roman"/>
                <w:sz w:val="17"/>
                <w:szCs w:val="17"/>
                <w:lang w:eastAsia="es-MX"/>
              </w:rPr>
            </w:pPr>
            <w:r>
              <w:rPr>
                <w:rFonts w:ascii="Calibri" w:eastAsia="Times New Roman" w:hAnsi="Calibri" w:cs="Times New Roman"/>
                <w:sz w:val="17"/>
                <w:szCs w:val="17"/>
                <w:lang w:eastAsia="es-MX"/>
              </w:rPr>
              <w:t> </w:t>
            </w:r>
          </w:p>
        </w:tc>
        <w:tc>
          <w:tcPr>
            <w:tcW w:w="1559" w:type="dxa"/>
            <w:hideMark/>
          </w:tcPr>
          <w:p>
            <w:pPr>
              <w:rPr>
                <w:rFonts w:ascii="Calibri" w:eastAsia="Times New Roman" w:hAnsi="Calibri" w:cs="Times New Roman"/>
                <w:sz w:val="17"/>
                <w:szCs w:val="17"/>
                <w:lang w:eastAsia="es-MX"/>
              </w:rPr>
            </w:pPr>
            <w:r>
              <w:rPr>
                <w:rFonts w:ascii="Calibri" w:eastAsia="Times New Roman" w:hAnsi="Calibri" w:cs="Times New Roman"/>
                <w:sz w:val="17"/>
                <w:szCs w:val="17"/>
                <w:lang w:eastAsia="es-MX"/>
              </w:rPr>
              <w:t xml:space="preserve">1.- Recorridos de vigilancia por las diferentes escuelas.                2.- Guardia en cabina, pórtico y alcaidía.                     3.- Recorridos de vigilancia por las   carreteras Federal y Estatal.                             </w:t>
            </w:r>
          </w:p>
        </w:tc>
        <w:tc>
          <w:tcPr>
            <w:tcW w:w="1559" w:type="dxa"/>
            <w:hideMark/>
          </w:tcPr>
          <w:p>
            <w:pPr>
              <w:rPr>
                <w:rFonts w:ascii="Calibri" w:eastAsia="Times New Roman" w:hAnsi="Calibri" w:cs="Times New Roman"/>
                <w:sz w:val="17"/>
                <w:szCs w:val="17"/>
                <w:lang w:eastAsia="es-MX"/>
              </w:rPr>
            </w:pPr>
            <w:r>
              <w:rPr>
                <w:rFonts w:ascii="Calibri" w:eastAsia="Times New Roman" w:hAnsi="Calibri" w:cs="Times New Roman"/>
                <w:sz w:val="17"/>
                <w:szCs w:val="17"/>
                <w:lang w:eastAsia="es-MX"/>
              </w:rPr>
              <w:t xml:space="preserve">1.- Recorridos de vigilancia por las diferentes escuelas.                              2.- Guardia en cabina, pórtico y alcaidía.                                          3.- Recorridos de vigilancia por las   carreteras Federal y Estatal.                             </w:t>
            </w:r>
          </w:p>
        </w:tc>
        <w:tc>
          <w:tcPr>
            <w:tcW w:w="1418" w:type="dxa"/>
            <w:hideMark/>
          </w:tcPr>
          <w:p>
            <w:pPr>
              <w:rPr>
                <w:rFonts w:ascii="Calibri" w:eastAsia="Times New Roman" w:hAnsi="Calibri" w:cs="Times New Roman"/>
                <w:sz w:val="17"/>
                <w:szCs w:val="17"/>
                <w:lang w:eastAsia="es-MX"/>
              </w:rPr>
            </w:pPr>
            <w:r>
              <w:rPr>
                <w:rFonts w:ascii="Calibri" w:eastAsia="Times New Roman" w:hAnsi="Calibri" w:cs="Times New Roman"/>
                <w:sz w:val="17"/>
                <w:szCs w:val="17"/>
                <w:lang w:eastAsia="es-MX"/>
              </w:rPr>
              <w:t xml:space="preserve">1.- Recorridos de vigilancia por las diferentes escuelas.            2.- Guardia en cabina, pórtico y alcaidía.                          3.- Recorridos de vigilancia por las   carreteras Federal y Estatal.                             </w:t>
            </w:r>
          </w:p>
        </w:tc>
        <w:tc>
          <w:tcPr>
            <w:tcW w:w="1417" w:type="dxa"/>
            <w:hideMark/>
          </w:tcPr>
          <w:p>
            <w:pPr>
              <w:rPr>
                <w:rFonts w:ascii="Calibri" w:eastAsia="Times New Roman" w:hAnsi="Calibri" w:cs="Times New Roman"/>
                <w:sz w:val="17"/>
                <w:szCs w:val="17"/>
                <w:lang w:eastAsia="es-MX"/>
              </w:rPr>
            </w:pPr>
            <w:r>
              <w:rPr>
                <w:rFonts w:ascii="Calibri" w:eastAsia="Times New Roman" w:hAnsi="Calibri" w:cs="Times New Roman"/>
                <w:sz w:val="17"/>
                <w:szCs w:val="17"/>
                <w:lang w:eastAsia="es-MX"/>
              </w:rPr>
              <w:t xml:space="preserve">1.-Recorridos de vigilancia por las diferentes escuelas.            2.- Guardia en cabina, pórtico y alcaidía.                             3.- Recorridos de vigilancia por las   carreteras Federal y Estatal.                             </w:t>
            </w:r>
          </w:p>
        </w:tc>
        <w:tc>
          <w:tcPr>
            <w:tcW w:w="1417" w:type="dxa"/>
            <w:hideMark/>
          </w:tcPr>
          <w:p>
            <w:pPr>
              <w:rPr>
                <w:rFonts w:ascii="Calibri" w:eastAsia="Times New Roman" w:hAnsi="Calibri" w:cs="Times New Roman"/>
                <w:sz w:val="17"/>
                <w:szCs w:val="17"/>
                <w:lang w:eastAsia="es-MX"/>
              </w:rPr>
            </w:pPr>
            <w:r>
              <w:rPr>
                <w:rFonts w:ascii="Calibri" w:eastAsia="Times New Roman" w:hAnsi="Calibri" w:cs="Times New Roman"/>
                <w:sz w:val="17"/>
                <w:szCs w:val="17"/>
                <w:lang w:eastAsia="es-MX"/>
              </w:rPr>
              <w:t xml:space="preserve"> 1.- Guardia en cabina pórtico y alcaidía.                     2.- Recorridos de vigilancia por la  cabecera municipal así como también carretera Federal y Estatal, poniendo mayor énfasis en la Unidad Deportiva y salones de eventos. </w:t>
            </w:r>
          </w:p>
          <w:p>
            <w:pPr>
              <w:ind w:firstLineChars="100" w:firstLine="170"/>
              <w:rPr>
                <w:rFonts w:ascii="Calibri" w:eastAsia="Times New Roman" w:hAnsi="Calibri" w:cs="Times New Roman"/>
                <w:sz w:val="17"/>
                <w:szCs w:val="17"/>
                <w:lang w:eastAsia="es-MX"/>
              </w:rPr>
            </w:pPr>
          </w:p>
          <w:p>
            <w:pPr>
              <w:ind w:firstLineChars="100" w:firstLine="170"/>
              <w:rPr>
                <w:rFonts w:ascii="Calibri" w:eastAsia="Times New Roman" w:hAnsi="Calibri" w:cs="Times New Roman"/>
                <w:sz w:val="17"/>
                <w:szCs w:val="17"/>
                <w:lang w:eastAsia="es-MX"/>
              </w:rPr>
            </w:pPr>
            <w:r>
              <w:rPr>
                <w:rFonts w:ascii="Calibri" w:eastAsia="Times New Roman" w:hAnsi="Calibri" w:cs="Times New Roman"/>
                <w:sz w:val="17"/>
                <w:szCs w:val="17"/>
                <w:lang w:eastAsia="es-MX"/>
              </w:rPr>
              <w:t xml:space="preserve">                                                                                     </w:t>
            </w:r>
          </w:p>
        </w:tc>
      </w:tr>
      <w:tr>
        <w:trPr>
          <w:trHeight w:val="450"/>
        </w:trPr>
        <w:tc>
          <w:tcPr>
            <w:tcW w:w="1696" w:type="dxa"/>
            <w:noWrap/>
            <w:hideMark/>
          </w:tcPr>
          <w:p>
            <w:pPr>
              <w:ind w:firstLineChars="100" w:firstLine="360"/>
              <w:rPr>
                <w:rFonts w:ascii="Calibri" w:eastAsia="Times New Roman" w:hAnsi="Calibri" w:cs="Times New Roman"/>
                <w:sz w:val="36"/>
                <w:szCs w:val="36"/>
                <w:lang w:eastAsia="es-MX"/>
              </w:rPr>
            </w:pPr>
            <w:r>
              <w:rPr>
                <w:rFonts w:ascii="Calibri" w:eastAsia="Times New Roman" w:hAnsi="Calibri" w:cs="Times New Roman"/>
                <w:sz w:val="36"/>
                <w:szCs w:val="36"/>
                <w:lang w:eastAsia="es-MX"/>
              </w:rPr>
              <w:t>6</w:t>
            </w:r>
          </w:p>
        </w:tc>
        <w:tc>
          <w:tcPr>
            <w:tcW w:w="1560" w:type="dxa"/>
            <w:noWrap/>
            <w:hideMark/>
          </w:tcPr>
          <w:p>
            <w:pPr>
              <w:ind w:firstLineChars="100" w:firstLine="360"/>
              <w:rPr>
                <w:rFonts w:ascii="Calibri" w:eastAsia="Times New Roman" w:hAnsi="Calibri" w:cs="Times New Roman"/>
                <w:sz w:val="36"/>
                <w:szCs w:val="36"/>
                <w:lang w:eastAsia="es-MX"/>
              </w:rPr>
            </w:pPr>
            <w:r>
              <w:rPr>
                <w:rFonts w:ascii="Calibri" w:eastAsia="Times New Roman" w:hAnsi="Calibri" w:cs="Times New Roman"/>
                <w:sz w:val="36"/>
                <w:szCs w:val="36"/>
                <w:lang w:eastAsia="es-MX"/>
              </w:rPr>
              <w:t>7</w:t>
            </w:r>
          </w:p>
        </w:tc>
        <w:tc>
          <w:tcPr>
            <w:tcW w:w="1559" w:type="dxa"/>
            <w:noWrap/>
            <w:hideMark/>
          </w:tcPr>
          <w:p>
            <w:pPr>
              <w:ind w:firstLineChars="100" w:firstLine="360"/>
              <w:rPr>
                <w:rFonts w:ascii="Calibri" w:eastAsia="Times New Roman" w:hAnsi="Calibri" w:cs="Times New Roman"/>
                <w:sz w:val="36"/>
                <w:szCs w:val="36"/>
                <w:lang w:eastAsia="es-MX"/>
              </w:rPr>
            </w:pPr>
            <w:r>
              <w:rPr>
                <w:rFonts w:ascii="Calibri" w:eastAsia="Times New Roman" w:hAnsi="Calibri" w:cs="Times New Roman"/>
                <w:sz w:val="36"/>
                <w:szCs w:val="36"/>
                <w:lang w:eastAsia="es-MX"/>
              </w:rPr>
              <w:t>8</w:t>
            </w:r>
          </w:p>
        </w:tc>
        <w:tc>
          <w:tcPr>
            <w:tcW w:w="1559" w:type="dxa"/>
            <w:noWrap/>
            <w:hideMark/>
          </w:tcPr>
          <w:p>
            <w:pPr>
              <w:ind w:firstLineChars="100" w:firstLine="360"/>
              <w:rPr>
                <w:rFonts w:ascii="Calibri" w:eastAsia="Times New Roman" w:hAnsi="Calibri" w:cs="Times New Roman"/>
                <w:sz w:val="36"/>
                <w:szCs w:val="36"/>
                <w:lang w:eastAsia="es-MX"/>
              </w:rPr>
            </w:pPr>
            <w:r>
              <w:rPr>
                <w:rFonts w:ascii="Calibri" w:eastAsia="Times New Roman" w:hAnsi="Calibri" w:cs="Times New Roman"/>
                <w:sz w:val="36"/>
                <w:szCs w:val="36"/>
                <w:lang w:eastAsia="es-MX"/>
              </w:rPr>
              <w:t>9</w:t>
            </w:r>
          </w:p>
        </w:tc>
        <w:tc>
          <w:tcPr>
            <w:tcW w:w="1418" w:type="dxa"/>
            <w:noWrap/>
            <w:hideMark/>
          </w:tcPr>
          <w:p>
            <w:pPr>
              <w:ind w:firstLineChars="100" w:firstLine="360"/>
              <w:rPr>
                <w:rFonts w:ascii="Calibri" w:eastAsia="Times New Roman" w:hAnsi="Calibri" w:cs="Times New Roman"/>
                <w:sz w:val="36"/>
                <w:szCs w:val="36"/>
                <w:lang w:eastAsia="es-MX"/>
              </w:rPr>
            </w:pPr>
            <w:r>
              <w:rPr>
                <w:rFonts w:ascii="Calibri" w:eastAsia="Times New Roman" w:hAnsi="Calibri" w:cs="Times New Roman"/>
                <w:sz w:val="36"/>
                <w:szCs w:val="36"/>
                <w:lang w:eastAsia="es-MX"/>
              </w:rPr>
              <w:t>10</w:t>
            </w:r>
          </w:p>
        </w:tc>
        <w:tc>
          <w:tcPr>
            <w:tcW w:w="1417" w:type="dxa"/>
            <w:noWrap/>
            <w:hideMark/>
          </w:tcPr>
          <w:p>
            <w:pPr>
              <w:ind w:firstLineChars="100" w:firstLine="360"/>
              <w:rPr>
                <w:rFonts w:ascii="Calibri" w:eastAsia="Times New Roman" w:hAnsi="Calibri" w:cs="Times New Roman"/>
                <w:sz w:val="36"/>
                <w:szCs w:val="36"/>
                <w:lang w:eastAsia="es-MX"/>
              </w:rPr>
            </w:pPr>
            <w:r>
              <w:rPr>
                <w:rFonts w:ascii="Calibri" w:eastAsia="Times New Roman" w:hAnsi="Calibri" w:cs="Times New Roman"/>
                <w:sz w:val="36"/>
                <w:szCs w:val="36"/>
                <w:lang w:eastAsia="es-MX"/>
              </w:rPr>
              <w:t>11</w:t>
            </w:r>
          </w:p>
        </w:tc>
        <w:tc>
          <w:tcPr>
            <w:tcW w:w="1417" w:type="dxa"/>
            <w:noWrap/>
            <w:hideMark/>
          </w:tcPr>
          <w:p>
            <w:pPr>
              <w:ind w:firstLineChars="100" w:firstLine="360"/>
              <w:rPr>
                <w:rFonts w:ascii="Calibri" w:eastAsia="Times New Roman" w:hAnsi="Calibri" w:cs="Times New Roman"/>
                <w:sz w:val="36"/>
                <w:szCs w:val="36"/>
                <w:lang w:eastAsia="es-MX"/>
              </w:rPr>
            </w:pPr>
            <w:r>
              <w:rPr>
                <w:rFonts w:ascii="Calibri" w:eastAsia="Times New Roman" w:hAnsi="Calibri" w:cs="Times New Roman"/>
                <w:sz w:val="36"/>
                <w:szCs w:val="36"/>
                <w:lang w:eastAsia="es-MX"/>
              </w:rPr>
              <w:t>12</w:t>
            </w:r>
          </w:p>
        </w:tc>
      </w:tr>
      <w:tr>
        <w:trPr>
          <w:trHeight w:val="4814"/>
        </w:trPr>
        <w:tc>
          <w:tcPr>
            <w:tcW w:w="1696" w:type="dxa"/>
            <w:hideMark/>
          </w:tcPr>
          <w:p>
            <w:pPr>
              <w:rPr>
                <w:rFonts w:ascii="Calibri" w:eastAsia="Times New Roman" w:hAnsi="Calibri" w:cs="Times New Roman"/>
                <w:sz w:val="17"/>
                <w:szCs w:val="17"/>
                <w:lang w:eastAsia="es-MX"/>
              </w:rPr>
            </w:pPr>
            <w:r>
              <w:rPr>
                <w:rFonts w:ascii="Calibri" w:eastAsia="Times New Roman" w:hAnsi="Calibri" w:cs="Times New Roman"/>
                <w:sz w:val="17"/>
                <w:szCs w:val="17"/>
                <w:lang w:eastAsia="es-MX"/>
              </w:rPr>
              <w:t xml:space="preserve">1.-  Guardia en cabina pórtico y alcaidía.                           2.- Recorridos de vigilancia por la  cabecera municipal así como también carretera Federal y Estatal, poniendo mayor énfasis en la Unidad Deportiva y salones de eventos.                                                                                      </w:t>
            </w:r>
          </w:p>
        </w:tc>
        <w:tc>
          <w:tcPr>
            <w:tcW w:w="1560" w:type="dxa"/>
            <w:hideMark/>
          </w:tcPr>
          <w:p>
            <w:pPr>
              <w:rPr>
                <w:rFonts w:ascii="Calibri" w:eastAsia="Times New Roman" w:hAnsi="Calibri" w:cs="Times New Roman"/>
                <w:sz w:val="17"/>
                <w:szCs w:val="17"/>
                <w:lang w:eastAsia="es-MX"/>
              </w:rPr>
            </w:pPr>
            <w:r>
              <w:rPr>
                <w:rFonts w:ascii="Calibri" w:eastAsia="Times New Roman" w:hAnsi="Calibri" w:cs="Times New Roman"/>
                <w:sz w:val="17"/>
                <w:szCs w:val="17"/>
                <w:lang w:eastAsia="es-MX"/>
              </w:rPr>
              <w:t xml:space="preserve">1.- Recorridos de vigilancia por las diferentes escuelas.                          2.- Guardia en cabina, pórtico y alcaidía.                               3.- Recorridos de vigilancia por las   carreteras Federal y Estatal.                                                            </w:t>
            </w:r>
          </w:p>
        </w:tc>
        <w:tc>
          <w:tcPr>
            <w:tcW w:w="1559" w:type="dxa"/>
            <w:hideMark/>
          </w:tcPr>
          <w:p>
            <w:pPr>
              <w:rPr>
                <w:rFonts w:ascii="Calibri" w:eastAsia="Times New Roman" w:hAnsi="Calibri" w:cs="Times New Roman"/>
                <w:sz w:val="17"/>
                <w:szCs w:val="17"/>
                <w:lang w:eastAsia="es-MX"/>
              </w:rPr>
            </w:pPr>
            <w:r>
              <w:rPr>
                <w:rFonts w:ascii="Calibri" w:eastAsia="Times New Roman" w:hAnsi="Calibri" w:cs="Times New Roman"/>
                <w:sz w:val="17"/>
                <w:szCs w:val="17"/>
                <w:lang w:eastAsia="es-MX"/>
              </w:rPr>
              <w:t xml:space="preserve">1.- Recorridos de vigilancia por las diferentes escuelas.                          2.- Guardia en cabina, pórtico y alcaidía.                              3.- Recorridos de vigilancia por las   carreteras Federal y Estatal.                             </w:t>
            </w:r>
          </w:p>
        </w:tc>
        <w:tc>
          <w:tcPr>
            <w:tcW w:w="1559" w:type="dxa"/>
            <w:hideMark/>
          </w:tcPr>
          <w:p>
            <w:pPr>
              <w:rPr>
                <w:rFonts w:ascii="Calibri" w:eastAsia="Times New Roman" w:hAnsi="Calibri" w:cs="Times New Roman"/>
                <w:sz w:val="17"/>
                <w:szCs w:val="17"/>
                <w:lang w:eastAsia="es-MX"/>
              </w:rPr>
            </w:pPr>
            <w:r>
              <w:rPr>
                <w:rFonts w:ascii="Calibri" w:eastAsia="Times New Roman" w:hAnsi="Calibri" w:cs="Times New Roman"/>
                <w:sz w:val="17"/>
                <w:szCs w:val="17"/>
                <w:lang w:eastAsia="es-MX"/>
              </w:rPr>
              <w:t xml:space="preserve">1.- Recorridos de vigilancia por las diferentes escuelas.                          2.- Guardia en cabina, pórtico y alcaidía.                                    3.- Recorridos de vigilancia por las   carreteras Federal y Estatal.                             </w:t>
            </w:r>
          </w:p>
        </w:tc>
        <w:tc>
          <w:tcPr>
            <w:tcW w:w="1418" w:type="dxa"/>
            <w:hideMark/>
          </w:tcPr>
          <w:p>
            <w:pPr>
              <w:rPr>
                <w:rFonts w:ascii="Calibri" w:eastAsia="Times New Roman" w:hAnsi="Calibri" w:cs="Times New Roman"/>
                <w:sz w:val="17"/>
                <w:szCs w:val="17"/>
                <w:lang w:eastAsia="es-MX"/>
              </w:rPr>
            </w:pPr>
            <w:r>
              <w:rPr>
                <w:rFonts w:ascii="Calibri" w:eastAsia="Times New Roman" w:hAnsi="Calibri" w:cs="Times New Roman"/>
                <w:sz w:val="17"/>
                <w:szCs w:val="17"/>
                <w:lang w:eastAsia="es-MX"/>
              </w:rPr>
              <w:t xml:space="preserve">1.- Recorridos de vigilancia por las diferentes escuelas.                                           2.- Guardia en cabina, pórtico y alcaidía.                                 3.- Recorridos de vigilancia por las   carreteras Federal y Estatal.                                                4.- Se estableció  un elemento de Seguridad Publica en la oficina de Catastro Municipal durante el periodo de cobro de impuesto del predial.                                                       </w:t>
            </w:r>
          </w:p>
        </w:tc>
        <w:tc>
          <w:tcPr>
            <w:tcW w:w="1417" w:type="dxa"/>
            <w:hideMark/>
          </w:tcPr>
          <w:p>
            <w:pPr>
              <w:rPr>
                <w:rFonts w:ascii="Calibri" w:eastAsia="Times New Roman" w:hAnsi="Calibri" w:cs="Times New Roman"/>
                <w:sz w:val="17"/>
                <w:szCs w:val="17"/>
                <w:lang w:eastAsia="es-MX"/>
              </w:rPr>
            </w:pPr>
            <w:r>
              <w:rPr>
                <w:rFonts w:ascii="Calibri" w:eastAsia="Times New Roman" w:hAnsi="Calibri" w:cs="Times New Roman"/>
                <w:sz w:val="17"/>
                <w:szCs w:val="17"/>
                <w:lang w:eastAsia="es-MX"/>
              </w:rPr>
              <w:t xml:space="preserve">1.- Recorridos de vigilancia por las diferentes escuelas.                  2.- Guardia en cabina, pórtico y alcaidía.                             3.- Recorridos de vigilancia por las   carreteras Federal y Estatal.                                                      4.-Se estableció   un elemento de Seguridad Publica en la oficina de Catastro Municipal durante el periodo de cobro de impuesto del predial.                                 5.- Se estableció servicio de vigilancia durante las fiestas patronales en la comunidad de Juanacatlán.  </w:t>
            </w:r>
          </w:p>
          <w:p>
            <w:pPr>
              <w:rPr>
                <w:rFonts w:ascii="Calibri" w:eastAsia="Times New Roman" w:hAnsi="Calibri" w:cs="Times New Roman"/>
                <w:sz w:val="17"/>
                <w:szCs w:val="17"/>
                <w:lang w:eastAsia="es-MX"/>
              </w:rPr>
            </w:pPr>
          </w:p>
          <w:p>
            <w:pPr>
              <w:ind w:firstLineChars="100" w:firstLine="170"/>
              <w:rPr>
                <w:rFonts w:ascii="Calibri" w:eastAsia="Times New Roman" w:hAnsi="Calibri" w:cs="Times New Roman"/>
                <w:sz w:val="17"/>
                <w:szCs w:val="17"/>
                <w:lang w:eastAsia="es-MX"/>
              </w:rPr>
            </w:pPr>
            <w:r>
              <w:rPr>
                <w:rFonts w:ascii="Calibri" w:eastAsia="Times New Roman" w:hAnsi="Calibri" w:cs="Times New Roman"/>
                <w:sz w:val="17"/>
                <w:szCs w:val="17"/>
                <w:lang w:eastAsia="es-MX"/>
              </w:rPr>
              <w:t xml:space="preserve">                                </w:t>
            </w:r>
          </w:p>
        </w:tc>
        <w:tc>
          <w:tcPr>
            <w:tcW w:w="1417" w:type="dxa"/>
            <w:hideMark/>
          </w:tcPr>
          <w:p>
            <w:pPr>
              <w:rPr>
                <w:rFonts w:ascii="Calibri" w:eastAsia="Times New Roman" w:hAnsi="Calibri" w:cs="Times New Roman"/>
                <w:sz w:val="17"/>
                <w:szCs w:val="17"/>
                <w:lang w:eastAsia="es-MX"/>
              </w:rPr>
            </w:pPr>
            <w:r>
              <w:rPr>
                <w:rFonts w:ascii="Calibri" w:eastAsia="Times New Roman" w:hAnsi="Calibri" w:cs="Times New Roman"/>
                <w:sz w:val="17"/>
                <w:szCs w:val="17"/>
                <w:lang w:eastAsia="es-MX"/>
              </w:rPr>
              <w:t xml:space="preserve">1.- Guardia en cabina pórtico y alcaidía.                           2.- Recorridos de vigilancia por la  cabecera municipal  así como también carretera Federal y Estatal, poniendo mayor énfasis en la Unidad Deportiva y salones de eventos.                                                 3.- Se estableció                servicio de vigilancia durante las fiestas patronales en la comunidad de Juanacatlán, así mismo durante el evento del Jaripeo.                                                                                     </w:t>
            </w:r>
          </w:p>
        </w:tc>
      </w:tr>
      <w:tr>
        <w:tc>
          <w:tcPr>
            <w:tcW w:w="1696" w:type="dxa"/>
          </w:tcPr>
          <w:p>
            <w:pPr>
              <w:rPr>
                <w:sz w:val="36"/>
                <w:szCs w:val="36"/>
              </w:rPr>
            </w:pPr>
            <w:r>
              <w:rPr>
                <w:sz w:val="36"/>
                <w:szCs w:val="36"/>
              </w:rPr>
              <w:lastRenderedPageBreak/>
              <w:t>13</w:t>
            </w:r>
          </w:p>
        </w:tc>
        <w:tc>
          <w:tcPr>
            <w:tcW w:w="1560" w:type="dxa"/>
          </w:tcPr>
          <w:p>
            <w:pPr>
              <w:rPr>
                <w:sz w:val="36"/>
                <w:szCs w:val="36"/>
              </w:rPr>
            </w:pPr>
            <w:r>
              <w:rPr>
                <w:sz w:val="36"/>
                <w:szCs w:val="36"/>
              </w:rPr>
              <w:t>14</w:t>
            </w:r>
          </w:p>
        </w:tc>
        <w:tc>
          <w:tcPr>
            <w:tcW w:w="1559" w:type="dxa"/>
          </w:tcPr>
          <w:p>
            <w:pPr>
              <w:rPr>
                <w:sz w:val="36"/>
                <w:szCs w:val="36"/>
              </w:rPr>
            </w:pPr>
            <w:r>
              <w:rPr>
                <w:sz w:val="36"/>
                <w:szCs w:val="36"/>
              </w:rPr>
              <w:t>15</w:t>
            </w:r>
          </w:p>
        </w:tc>
        <w:tc>
          <w:tcPr>
            <w:tcW w:w="1559" w:type="dxa"/>
          </w:tcPr>
          <w:p>
            <w:pPr>
              <w:rPr>
                <w:sz w:val="36"/>
                <w:szCs w:val="36"/>
              </w:rPr>
            </w:pPr>
            <w:r>
              <w:rPr>
                <w:sz w:val="36"/>
                <w:szCs w:val="36"/>
              </w:rPr>
              <w:t>16</w:t>
            </w:r>
          </w:p>
        </w:tc>
        <w:tc>
          <w:tcPr>
            <w:tcW w:w="1418" w:type="dxa"/>
          </w:tcPr>
          <w:p>
            <w:pPr>
              <w:rPr>
                <w:sz w:val="36"/>
                <w:szCs w:val="36"/>
              </w:rPr>
            </w:pPr>
            <w:r>
              <w:rPr>
                <w:sz w:val="36"/>
                <w:szCs w:val="36"/>
              </w:rPr>
              <w:t>17</w:t>
            </w:r>
          </w:p>
        </w:tc>
        <w:tc>
          <w:tcPr>
            <w:tcW w:w="1417" w:type="dxa"/>
          </w:tcPr>
          <w:p>
            <w:pPr>
              <w:rPr>
                <w:sz w:val="36"/>
                <w:szCs w:val="36"/>
              </w:rPr>
            </w:pPr>
            <w:r>
              <w:rPr>
                <w:sz w:val="36"/>
                <w:szCs w:val="36"/>
              </w:rPr>
              <w:t>18</w:t>
            </w:r>
          </w:p>
        </w:tc>
        <w:tc>
          <w:tcPr>
            <w:tcW w:w="1417" w:type="dxa"/>
          </w:tcPr>
          <w:p>
            <w:pPr>
              <w:rPr>
                <w:sz w:val="36"/>
                <w:szCs w:val="36"/>
              </w:rPr>
            </w:pPr>
            <w:r>
              <w:rPr>
                <w:sz w:val="36"/>
                <w:szCs w:val="36"/>
              </w:rPr>
              <w:t>19</w:t>
            </w:r>
          </w:p>
        </w:tc>
      </w:tr>
      <w:tr>
        <w:tc>
          <w:tcPr>
            <w:tcW w:w="1696" w:type="dxa"/>
          </w:tcPr>
          <w:p>
            <w:pPr>
              <w:rPr>
                <w:rFonts w:ascii="Calibri" w:hAnsi="Calibri"/>
                <w:sz w:val="18"/>
                <w:szCs w:val="18"/>
              </w:rPr>
            </w:pPr>
            <w:r>
              <w:rPr>
                <w:rFonts w:ascii="Calibri" w:hAnsi="Calibri"/>
                <w:sz w:val="18"/>
                <w:szCs w:val="18"/>
              </w:rPr>
              <w:t xml:space="preserve">1.- Guardia en cabina pórtico y alcaidía.                                                       2.- Recorridos de vigilancia por la  cabecera municipal así como también carretera Federal y Estatal, poniendo mayor énfasis en la Unidad Deportiva y salones de eventos.                                                                                                                    </w:t>
            </w:r>
          </w:p>
          <w:p/>
        </w:tc>
        <w:tc>
          <w:tcPr>
            <w:tcW w:w="1560" w:type="dxa"/>
          </w:tcPr>
          <w:p>
            <w:pPr>
              <w:rPr>
                <w:rFonts w:ascii="Calibri" w:hAnsi="Calibri"/>
                <w:sz w:val="18"/>
                <w:szCs w:val="18"/>
              </w:rPr>
            </w:pPr>
            <w:r>
              <w:rPr>
                <w:rFonts w:ascii="Calibri" w:hAnsi="Calibri"/>
                <w:sz w:val="18"/>
                <w:szCs w:val="18"/>
              </w:rPr>
              <w:t xml:space="preserve">1.-Recorridos de vigilancia por las diferentes escuelas.                      2.- Guardia en cabina, pórtico y alcaidía.                               3.- Recorridos de vigilancia por las   carreteras Federal y Estatal.                                                    4.- Se estableció   un elemento de Seguridad Publica en la oficina de Catastro Municipal durante el periodo de cobro de impuesto del predial.                        </w:t>
            </w:r>
          </w:p>
          <w:p/>
        </w:tc>
        <w:tc>
          <w:tcPr>
            <w:tcW w:w="1559" w:type="dxa"/>
          </w:tcPr>
          <w:p>
            <w:pPr>
              <w:rPr>
                <w:rFonts w:ascii="Calibri" w:hAnsi="Calibri"/>
                <w:sz w:val="18"/>
                <w:szCs w:val="18"/>
              </w:rPr>
            </w:pPr>
            <w:r>
              <w:rPr>
                <w:rFonts w:ascii="Calibri" w:hAnsi="Calibri"/>
                <w:sz w:val="18"/>
                <w:szCs w:val="18"/>
              </w:rPr>
              <w:t xml:space="preserve">1.- Recorridos de vigilancia por las diferentes escuelas.                         2.- Guardia en cabina, pórtico y alcaidía.                            3.-Recorridos de vigilancia por las   carreteras Federal y Estatal.                                                       4.- Se estableció   un elemento de Seguridad Publica en la oficina de Catastro Municipal durante el periodo de cobro de impuesto del predial.                                              </w:t>
            </w:r>
          </w:p>
          <w:p/>
        </w:tc>
        <w:tc>
          <w:tcPr>
            <w:tcW w:w="1559" w:type="dxa"/>
          </w:tcPr>
          <w:p>
            <w:pPr>
              <w:rPr>
                <w:rFonts w:ascii="Calibri" w:hAnsi="Calibri"/>
                <w:sz w:val="18"/>
                <w:szCs w:val="18"/>
              </w:rPr>
            </w:pPr>
            <w:r>
              <w:rPr>
                <w:rFonts w:ascii="Calibri" w:hAnsi="Calibri"/>
                <w:sz w:val="18"/>
                <w:szCs w:val="18"/>
              </w:rPr>
              <w:t xml:space="preserve">1.-  Recorridos de vigilancia por las diferentes escuelas.                                     2.-Guardia en cabina, pórtico y alcaidía.                                    3.- Recorridos de vigilancia por las   carreteras Federal y Estatal.                                                                            4.-Se estableció   un elemento de Seguridad Publica en la oficina de Catastro Municipal durante el periodo de cobro de impuesto del predial.          </w:t>
            </w:r>
          </w:p>
          <w:p/>
        </w:tc>
        <w:tc>
          <w:tcPr>
            <w:tcW w:w="1418" w:type="dxa"/>
          </w:tcPr>
          <w:p>
            <w:pPr>
              <w:rPr>
                <w:rFonts w:ascii="Calibri" w:hAnsi="Calibri"/>
                <w:sz w:val="18"/>
                <w:szCs w:val="18"/>
              </w:rPr>
            </w:pPr>
            <w:r>
              <w:rPr>
                <w:rFonts w:ascii="Calibri" w:hAnsi="Calibri"/>
                <w:sz w:val="18"/>
                <w:szCs w:val="18"/>
              </w:rPr>
              <w:t xml:space="preserve">1.-  Recorridos de vigilancia por las diferentes escuelas.                             2.- Guardia en cabina, pórtico y alcaidía.                                           3.-  Recorridos de vigilancia por las   carreteras Federal y Estatal.                                                               4.- Se estableció  un elemento de Seguridad Publica en la oficina de Catastro Municipal durante el periodo de cobro de impuesto del predial.                                                                    </w:t>
            </w:r>
          </w:p>
          <w:p/>
        </w:tc>
        <w:tc>
          <w:tcPr>
            <w:tcW w:w="1417" w:type="dxa"/>
          </w:tcPr>
          <w:p>
            <w:pPr>
              <w:rPr>
                <w:rFonts w:ascii="Calibri" w:hAnsi="Calibri"/>
                <w:sz w:val="18"/>
                <w:szCs w:val="18"/>
              </w:rPr>
            </w:pPr>
            <w:r>
              <w:rPr>
                <w:rFonts w:ascii="Calibri" w:hAnsi="Calibri"/>
                <w:sz w:val="18"/>
                <w:szCs w:val="18"/>
              </w:rPr>
              <w:t xml:space="preserve">1.- Recorridos de vigilancia por las diferentes escuelas.                               2.- Guardia en cabina, pórtico y alcaidía.                                 3.- Recorridos de vigilancia por las   carreteras Federal y Estatal.                                                                       4.- Se estableció   un elemento de Seguridad Publica en la oficina de Catastro Municipal durante el periodo de cobro de impuesto del predial.                                                                    5.- Se trasladó personal de este H Ayuntamiento de Mascota, Jalisco, en compañía del Comisario  de Seguridad Publica Municipal,  a la comunidad de Zacatongo.                </w:t>
            </w:r>
          </w:p>
          <w:p/>
        </w:tc>
        <w:tc>
          <w:tcPr>
            <w:tcW w:w="1417" w:type="dxa"/>
          </w:tcPr>
          <w:p>
            <w:pPr>
              <w:rPr>
                <w:rFonts w:ascii="Calibri" w:hAnsi="Calibri"/>
                <w:sz w:val="18"/>
                <w:szCs w:val="18"/>
              </w:rPr>
            </w:pPr>
            <w:r>
              <w:rPr>
                <w:rFonts w:ascii="Calibri" w:hAnsi="Calibri"/>
                <w:sz w:val="18"/>
                <w:szCs w:val="18"/>
              </w:rPr>
              <w:t xml:space="preserve">1.- Guardia en cabina pórtico y alcaidía.                                         2.- Recorridos de vigilancia por la  cabecera municipal   así como también carretera Federal y Estatal, poniendo mayor énfasis en la Unidad Deportiva y salones de eventos.                                                                                      </w:t>
            </w:r>
          </w:p>
          <w:p/>
        </w:tc>
      </w:tr>
      <w:tr>
        <w:tc>
          <w:tcPr>
            <w:tcW w:w="1696" w:type="dxa"/>
          </w:tcPr>
          <w:p>
            <w:pPr>
              <w:rPr>
                <w:sz w:val="36"/>
                <w:szCs w:val="36"/>
              </w:rPr>
            </w:pPr>
            <w:r>
              <w:rPr>
                <w:sz w:val="36"/>
                <w:szCs w:val="36"/>
              </w:rPr>
              <w:t>20</w:t>
            </w:r>
          </w:p>
        </w:tc>
        <w:tc>
          <w:tcPr>
            <w:tcW w:w="1560" w:type="dxa"/>
          </w:tcPr>
          <w:p>
            <w:pPr>
              <w:rPr>
                <w:sz w:val="36"/>
                <w:szCs w:val="36"/>
              </w:rPr>
            </w:pPr>
            <w:r>
              <w:rPr>
                <w:sz w:val="36"/>
                <w:szCs w:val="36"/>
              </w:rPr>
              <w:t>21</w:t>
            </w:r>
          </w:p>
        </w:tc>
        <w:tc>
          <w:tcPr>
            <w:tcW w:w="1559" w:type="dxa"/>
          </w:tcPr>
          <w:p>
            <w:pPr>
              <w:rPr>
                <w:sz w:val="36"/>
                <w:szCs w:val="36"/>
              </w:rPr>
            </w:pPr>
            <w:r>
              <w:rPr>
                <w:sz w:val="36"/>
                <w:szCs w:val="36"/>
              </w:rPr>
              <w:t>22</w:t>
            </w:r>
          </w:p>
        </w:tc>
        <w:tc>
          <w:tcPr>
            <w:tcW w:w="1559" w:type="dxa"/>
          </w:tcPr>
          <w:p>
            <w:pPr>
              <w:rPr>
                <w:sz w:val="36"/>
                <w:szCs w:val="36"/>
              </w:rPr>
            </w:pPr>
            <w:r>
              <w:rPr>
                <w:sz w:val="36"/>
                <w:szCs w:val="36"/>
              </w:rPr>
              <w:t>23</w:t>
            </w:r>
          </w:p>
        </w:tc>
        <w:tc>
          <w:tcPr>
            <w:tcW w:w="1418" w:type="dxa"/>
          </w:tcPr>
          <w:p>
            <w:pPr>
              <w:rPr>
                <w:sz w:val="36"/>
                <w:szCs w:val="36"/>
              </w:rPr>
            </w:pPr>
            <w:r>
              <w:rPr>
                <w:sz w:val="36"/>
                <w:szCs w:val="36"/>
              </w:rPr>
              <w:t>24</w:t>
            </w:r>
          </w:p>
        </w:tc>
        <w:tc>
          <w:tcPr>
            <w:tcW w:w="1417" w:type="dxa"/>
          </w:tcPr>
          <w:p>
            <w:pPr>
              <w:rPr>
                <w:sz w:val="36"/>
                <w:szCs w:val="36"/>
              </w:rPr>
            </w:pPr>
            <w:r>
              <w:rPr>
                <w:sz w:val="36"/>
                <w:szCs w:val="36"/>
              </w:rPr>
              <w:t>25</w:t>
            </w:r>
          </w:p>
        </w:tc>
        <w:tc>
          <w:tcPr>
            <w:tcW w:w="1417" w:type="dxa"/>
          </w:tcPr>
          <w:p>
            <w:pPr>
              <w:rPr>
                <w:sz w:val="36"/>
                <w:szCs w:val="36"/>
              </w:rPr>
            </w:pPr>
            <w:r>
              <w:rPr>
                <w:sz w:val="36"/>
                <w:szCs w:val="36"/>
              </w:rPr>
              <w:t>26</w:t>
            </w:r>
          </w:p>
        </w:tc>
      </w:tr>
      <w:tr>
        <w:tc>
          <w:tcPr>
            <w:tcW w:w="1696" w:type="dxa"/>
          </w:tcPr>
          <w:p>
            <w:pPr>
              <w:rPr>
                <w:rFonts w:ascii="Calibri" w:hAnsi="Calibri"/>
                <w:sz w:val="18"/>
                <w:szCs w:val="18"/>
              </w:rPr>
            </w:pPr>
            <w:r>
              <w:rPr>
                <w:rFonts w:ascii="Calibri" w:hAnsi="Calibri"/>
                <w:sz w:val="18"/>
                <w:szCs w:val="18"/>
              </w:rPr>
              <w:t xml:space="preserve">1.-  Guardia en cabina pórtico y alcaidía.                             2.- Recorridos de vigilancia por la  cabecera municipal así como también carretera Federal y Estatal, poniendo mayor énfasis en la Unidad Deportiva y salones de eventos.                                                                                      </w:t>
            </w:r>
          </w:p>
          <w:p/>
        </w:tc>
        <w:tc>
          <w:tcPr>
            <w:tcW w:w="1560" w:type="dxa"/>
          </w:tcPr>
          <w:p>
            <w:pPr>
              <w:rPr>
                <w:rFonts w:ascii="Calibri" w:hAnsi="Calibri"/>
                <w:sz w:val="18"/>
                <w:szCs w:val="18"/>
              </w:rPr>
            </w:pPr>
            <w:r>
              <w:rPr>
                <w:rFonts w:ascii="Calibri" w:hAnsi="Calibri"/>
                <w:sz w:val="18"/>
                <w:szCs w:val="18"/>
              </w:rPr>
              <w:t xml:space="preserve">1.- Recorridos de vigilancia por las diferentes escuelas.                       2.- Guardia en cabina pórtico y alcaidía.                          3.- Recorridos de vigilancia por la carretera Federal y Estatal.                                    4.- Se estableció   un elemento de Seguridad Publica en la oficina de Catastro Municipal durante el periodo de cobro de impuesto del predial.                              5.- En coordinación con </w:t>
            </w:r>
            <w:r>
              <w:rPr>
                <w:rFonts w:ascii="Calibri" w:hAnsi="Calibri"/>
                <w:sz w:val="18"/>
                <w:szCs w:val="18"/>
              </w:rPr>
              <w:lastRenderedPageBreak/>
              <w:t>personal de la Policía Investigadora, se acudió a un domicilio particular en el municipio de Mascota, para corroborar el suceso de una persona  del sexo masculino, mismo que el medico municipal expidió un dictamen médico donde refiere que fue por causas naturales.</w:t>
            </w:r>
          </w:p>
          <w:p/>
        </w:tc>
        <w:tc>
          <w:tcPr>
            <w:tcW w:w="1559" w:type="dxa"/>
          </w:tcPr>
          <w:p>
            <w:pPr>
              <w:rPr>
                <w:rFonts w:ascii="Calibri" w:hAnsi="Calibri"/>
                <w:sz w:val="18"/>
                <w:szCs w:val="18"/>
              </w:rPr>
            </w:pPr>
            <w:r>
              <w:rPr>
                <w:rFonts w:ascii="Calibri" w:hAnsi="Calibri"/>
                <w:sz w:val="18"/>
                <w:szCs w:val="18"/>
              </w:rPr>
              <w:lastRenderedPageBreak/>
              <w:t xml:space="preserve">1.- Recorridos de vigilancia por las diferentes escuelas.                                           2.- Guardia en cabina pórtico y alcaidía.                                    3.- Recorridos de vigilancia por la carretera Federal y Estatal.                                                                                   4.- Se estableció    un elemento de Seguridad Publica en la oficina de Catastro Municipal durante el periodo de cobro de impuesto del predial.                                                                                            </w:t>
            </w:r>
          </w:p>
          <w:p/>
        </w:tc>
        <w:tc>
          <w:tcPr>
            <w:tcW w:w="1559" w:type="dxa"/>
          </w:tcPr>
          <w:p>
            <w:pPr>
              <w:rPr>
                <w:rFonts w:ascii="Calibri" w:hAnsi="Calibri"/>
                <w:sz w:val="18"/>
                <w:szCs w:val="18"/>
              </w:rPr>
            </w:pPr>
            <w:r>
              <w:rPr>
                <w:rFonts w:ascii="Calibri" w:hAnsi="Calibri"/>
                <w:sz w:val="18"/>
                <w:szCs w:val="18"/>
              </w:rPr>
              <w:t xml:space="preserve">1.- Recorridos de vigilancia por las diferentes escuelas.                                                         2.- Guardia en cabina pórtico y alcaidía.                                                 3.- Recorridos de vigilancia por la carretera Federal y Estatal.                                                                          4.- Se estableció   un elemento de Seguridad Publica en la oficina de Catastro Municipal durante el periodo de cobro de impuesto del predial.                                                                                     </w:t>
            </w:r>
          </w:p>
          <w:p/>
        </w:tc>
        <w:tc>
          <w:tcPr>
            <w:tcW w:w="1418" w:type="dxa"/>
          </w:tcPr>
          <w:p>
            <w:pPr>
              <w:rPr>
                <w:rFonts w:ascii="Calibri" w:hAnsi="Calibri"/>
                <w:sz w:val="18"/>
                <w:szCs w:val="18"/>
              </w:rPr>
            </w:pPr>
            <w:r>
              <w:rPr>
                <w:rFonts w:ascii="Calibri" w:hAnsi="Calibri"/>
                <w:sz w:val="18"/>
                <w:szCs w:val="18"/>
              </w:rPr>
              <w:t xml:space="preserve">1.- Recorridos de vigilancia por las diferentes escuelas.                                                      2.- Guardia en cabina pórtico y alcaidía.                                                      3.-Recorridos de vigilancia por la carretera Federal y Estatal.                                                                                                               4.- Se estableció    un elemento de Seguridad Publica en la oficina de Catastro Municipal durante el periodo de cobro de impuesto del </w:t>
            </w:r>
            <w:r>
              <w:rPr>
                <w:rFonts w:ascii="Calibri" w:hAnsi="Calibri"/>
                <w:sz w:val="18"/>
                <w:szCs w:val="18"/>
              </w:rPr>
              <w:lastRenderedPageBreak/>
              <w:t>predial.                                                                                           5.- Se brindó el apoyo con dos elementos de Seguridad Publica para que participaran en la campaña de sensibilización  PONTE EN MI LUGAR  mismo que se llevó a cabo en las instalaciones de la Presidencia Municipal de Mascota, Jalisco.</w:t>
            </w:r>
          </w:p>
          <w:p/>
        </w:tc>
        <w:tc>
          <w:tcPr>
            <w:tcW w:w="1417" w:type="dxa"/>
          </w:tcPr>
          <w:p>
            <w:pPr>
              <w:rPr>
                <w:rFonts w:ascii="Calibri" w:hAnsi="Calibri"/>
                <w:sz w:val="18"/>
                <w:szCs w:val="18"/>
              </w:rPr>
            </w:pPr>
            <w:r>
              <w:rPr>
                <w:rFonts w:ascii="Calibri" w:hAnsi="Calibri"/>
                <w:sz w:val="18"/>
                <w:szCs w:val="18"/>
              </w:rPr>
              <w:lastRenderedPageBreak/>
              <w:t xml:space="preserve">1.- Recorridos de vigilancia por las diferentes escuelas.                                                   2.- Guardia en cabina pórtico y alcaidía.                                                   3.- Recorridos de vigilancia por la carretera Federal y Estatal.                                                                          4.- Se estableció    un elemento de Seguridad Publica en la oficina de Catastro Municipal durante el periodo de cobro de impuesto del </w:t>
            </w:r>
            <w:r>
              <w:rPr>
                <w:rFonts w:ascii="Calibri" w:hAnsi="Calibri"/>
                <w:sz w:val="18"/>
                <w:szCs w:val="18"/>
              </w:rPr>
              <w:lastRenderedPageBreak/>
              <w:t xml:space="preserve">predial.                                                                                5.- Se trasladó el Sub director de Seguridad Pública Municipal al Municipio de Talpa de Allende; con el fin de acudir a las instalaciones de Protección Civil del Estado, con motivo de planificar el operativo de prevención y vigilancia de Romería. </w:t>
            </w:r>
          </w:p>
          <w:p/>
        </w:tc>
        <w:tc>
          <w:tcPr>
            <w:tcW w:w="1417" w:type="dxa"/>
          </w:tcPr>
          <w:p>
            <w:pPr>
              <w:rPr>
                <w:rFonts w:ascii="Calibri" w:hAnsi="Calibri"/>
                <w:sz w:val="18"/>
                <w:szCs w:val="18"/>
              </w:rPr>
            </w:pPr>
            <w:r>
              <w:rPr>
                <w:rFonts w:ascii="Calibri" w:hAnsi="Calibri"/>
                <w:sz w:val="18"/>
                <w:szCs w:val="18"/>
              </w:rPr>
              <w:lastRenderedPageBreak/>
              <w:t xml:space="preserve">1.- Guardia en cabina pórtico y alcaidía.                          2.- Recorridos de vigilancia por la  cabecera municipal así como también carretera Federal y Estatal, poniendo mayor énfasis en la Unidad Deportiva y salones de eventos.                                              3.- Se realizaron constantes recorridos de vigilancia por los diferentes lugares del </w:t>
            </w:r>
            <w:r>
              <w:rPr>
                <w:rFonts w:ascii="Calibri" w:hAnsi="Calibri"/>
                <w:sz w:val="18"/>
                <w:szCs w:val="18"/>
              </w:rPr>
              <w:lastRenderedPageBreak/>
              <w:t xml:space="preserve">Municipio, con motivo de la visita del Gobernador del Estado de Jalisco.  Ing. Enrique Alfaro Ramírez.                                                                                    </w:t>
            </w:r>
          </w:p>
          <w:p/>
        </w:tc>
      </w:tr>
      <w:tr>
        <w:tc>
          <w:tcPr>
            <w:tcW w:w="1696" w:type="dxa"/>
          </w:tcPr>
          <w:p>
            <w:pPr>
              <w:rPr>
                <w:sz w:val="36"/>
                <w:szCs w:val="36"/>
              </w:rPr>
            </w:pPr>
            <w:r>
              <w:rPr>
                <w:sz w:val="36"/>
                <w:szCs w:val="36"/>
              </w:rPr>
              <w:lastRenderedPageBreak/>
              <w:t>27</w:t>
            </w:r>
          </w:p>
        </w:tc>
        <w:tc>
          <w:tcPr>
            <w:tcW w:w="1560" w:type="dxa"/>
          </w:tcPr>
          <w:p>
            <w:pPr>
              <w:rPr>
                <w:sz w:val="36"/>
                <w:szCs w:val="36"/>
              </w:rPr>
            </w:pPr>
            <w:r>
              <w:rPr>
                <w:sz w:val="36"/>
                <w:szCs w:val="36"/>
              </w:rPr>
              <w:t>28</w:t>
            </w:r>
          </w:p>
        </w:tc>
        <w:tc>
          <w:tcPr>
            <w:tcW w:w="1559" w:type="dxa"/>
          </w:tcPr>
          <w:p>
            <w:pPr>
              <w:rPr>
                <w:sz w:val="36"/>
                <w:szCs w:val="36"/>
              </w:rPr>
            </w:pPr>
            <w:r>
              <w:rPr>
                <w:sz w:val="36"/>
                <w:szCs w:val="36"/>
              </w:rPr>
              <w:t>29</w:t>
            </w:r>
          </w:p>
        </w:tc>
        <w:tc>
          <w:tcPr>
            <w:tcW w:w="1559" w:type="dxa"/>
          </w:tcPr>
          <w:p>
            <w:pPr>
              <w:rPr>
                <w:sz w:val="36"/>
                <w:szCs w:val="36"/>
              </w:rPr>
            </w:pPr>
            <w:r>
              <w:rPr>
                <w:sz w:val="36"/>
                <w:szCs w:val="36"/>
              </w:rPr>
              <w:t>30</w:t>
            </w:r>
          </w:p>
        </w:tc>
        <w:tc>
          <w:tcPr>
            <w:tcW w:w="1418" w:type="dxa"/>
          </w:tcPr>
          <w:p>
            <w:pPr>
              <w:rPr>
                <w:sz w:val="36"/>
                <w:szCs w:val="36"/>
              </w:rPr>
            </w:pPr>
            <w:r>
              <w:rPr>
                <w:sz w:val="36"/>
                <w:szCs w:val="36"/>
              </w:rPr>
              <w:t>31</w:t>
            </w:r>
          </w:p>
        </w:tc>
        <w:tc>
          <w:tcPr>
            <w:tcW w:w="1417" w:type="dxa"/>
          </w:tcPr>
          <w:p>
            <w:pPr>
              <w:rPr>
                <w:sz w:val="36"/>
                <w:szCs w:val="36"/>
              </w:rPr>
            </w:pPr>
          </w:p>
        </w:tc>
        <w:tc>
          <w:tcPr>
            <w:tcW w:w="1417" w:type="dxa"/>
          </w:tcPr>
          <w:p>
            <w:pPr>
              <w:rPr>
                <w:sz w:val="36"/>
                <w:szCs w:val="36"/>
              </w:rPr>
            </w:pPr>
          </w:p>
        </w:tc>
      </w:tr>
      <w:tr>
        <w:tc>
          <w:tcPr>
            <w:tcW w:w="1696" w:type="dxa"/>
          </w:tcPr>
          <w:p>
            <w:pPr>
              <w:rPr>
                <w:rFonts w:ascii="Calibri" w:hAnsi="Calibri"/>
                <w:sz w:val="18"/>
                <w:szCs w:val="18"/>
              </w:rPr>
            </w:pPr>
            <w:r>
              <w:rPr>
                <w:rFonts w:ascii="Calibri" w:hAnsi="Calibri"/>
                <w:sz w:val="18"/>
                <w:szCs w:val="18"/>
              </w:rPr>
              <w:t xml:space="preserve">1.- Guardia en cabina pórtico y alcaidía.                                                2.- Recorridos de vigilancia por la  cabecera municipal así como también carretera Federal y Estatal, poniendo mayor énfasis en la Unidad Deportiva y salones de eventos.                                                                                      </w:t>
            </w:r>
          </w:p>
          <w:p/>
        </w:tc>
        <w:tc>
          <w:tcPr>
            <w:tcW w:w="1560" w:type="dxa"/>
          </w:tcPr>
          <w:p>
            <w:pPr>
              <w:rPr>
                <w:rFonts w:ascii="Calibri" w:hAnsi="Calibri"/>
                <w:sz w:val="18"/>
                <w:szCs w:val="18"/>
              </w:rPr>
            </w:pPr>
            <w:r>
              <w:rPr>
                <w:rFonts w:ascii="Calibri" w:hAnsi="Calibri"/>
                <w:sz w:val="18"/>
                <w:szCs w:val="18"/>
              </w:rPr>
              <w:t xml:space="preserve">1.- Recorridos de vigilancia por las diferentes escuelas.                  2.- Guardia en cabina pórtico y alcaidía.                                                       3.- Recorridos de vigilancia por las   carreteras Federal y Estatal.                                                                             4.- Se estableció   un elemento de Seguridad Publica en la oficina de Catastro Municipal durante el periodo de cobro de impuesto del predial.                            </w:t>
            </w:r>
          </w:p>
          <w:p/>
        </w:tc>
        <w:tc>
          <w:tcPr>
            <w:tcW w:w="1559" w:type="dxa"/>
          </w:tcPr>
          <w:p>
            <w:pPr>
              <w:rPr>
                <w:rFonts w:ascii="Calibri" w:hAnsi="Calibri"/>
                <w:sz w:val="18"/>
                <w:szCs w:val="18"/>
              </w:rPr>
            </w:pPr>
            <w:r>
              <w:rPr>
                <w:rFonts w:ascii="Calibri" w:hAnsi="Calibri"/>
                <w:sz w:val="18"/>
                <w:szCs w:val="18"/>
              </w:rPr>
              <w:t xml:space="preserve">1.- Recorridos de vigilancia por las diferentes escuelas.                       2.- Guardia en cabina pórtico y alcaidía.                                       3.-Recorridos de vigilancia por las   carreteras Federal y Estatal.                                                                           4- Se estableció   un elemento de Seguridad Publica en la oficina de Catastro Municipal durante el periodo de cobro de impuesto del predial.                                     5.- Se brindó el apoyo en el accidente por la carretera federas 70 a la altura del kilómetro 89+200, donde resultaron tres vehículos involucrados; brindando el apoyo Protección Civil del Estado con sede en Talpa de Allende y Protección Civil Municipal de Mascota, Jalisco.            </w:t>
            </w:r>
          </w:p>
          <w:p>
            <w:pPr>
              <w:rPr>
                <w:rFonts w:ascii="Calibri" w:hAnsi="Calibri"/>
                <w:sz w:val="18"/>
                <w:szCs w:val="18"/>
              </w:rPr>
            </w:pPr>
            <w:r>
              <w:rPr>
                <w:rFonts w:ascii="Calibri" w:hAnsi="Calibri"/>
                <w:sz w:val="18"/>
                <w:szCs w:val="18"/>
              </w:rPr>
              <w:t>6</w:t>
            </w:r>
            <w:bookmarkStart w:id="0" w:name="_GoBack"/>
            <w:bookmarkEnd w:id="0"/>
            <w:r>
              <w:rPr>
                <w:rFonts w:ascii="Calibri" w:hAnsi="Calibri"/>
                <w:sz w:val="18"/>
                <w:szCs w:val="18"/>
              </w:rPr>
              <w:t xml:space="preserve">.- En coordinación con personal de la Policía Investigadora, se </w:t>
            </w:r>
            <w:r>
              <w:rPr>
                <w:rFonts w:ascii="Calibri" w:hAnsi="Calibri"/>
                <w:sz w:val="18"/>
                <w:szCs w:val="18"/>
              </w:rPr>
              <w:lastRenderedPageBreak/>
              <w:t>acudió a un domicilio particular en el municipio de Mascota, para corroborar el suceso de una persona  del sexo Femenino, misma que el medico municipal expidió un dictamen médico donde refiere que fue por causas naturales.</w:t>
            </w:r>
          </w:p>
          <w:p>
            <w:pPr>
              <w:ind w:firstLineChars="100" w:firstLine="180"/>
              <w:rPr>
                <w:rFonts w:ascii="Calibri" w:hAnsi="Calibri"/>
                <w:sz w:val="18"/>
                <w:szCs w:val="18"/>
              </w:rPr>
            </w:pPr>
            <w:r>
              <w:rPr>
                <w:rFonts w:ascii="Calibri" w:hAnsi="Calibri"/>
                <w:sz w:val="18"/>
                <w:szCs w:val="18"/>
              </w:rPr>
              <w:t xml:space="preserve">          </w:t>
            </w:r>
          </w:p>
        </w:tc>
        <w:tc>
          <w:tcPr>
            <w:tcW w:w="1559" w:type="dxa"/>
          </w:tcPr>
          <w:p>
            <w:pPr>
              <w:rPr>
                <w:rFonts w:ascii="Calibri" w:hAnsi="Calibri"/>
                <w:sz w:val="18"/>
                <w:szCs w:val="18"/>
              </w:rPr>
            </w:pPr>
            <w:r>
              <w:rPr>
                <w:rFonts w:ascii="Calibri" w:hAnsi="Calibri"/>
                <w:sz w:val="18"/>
                <w:szCs w:val="18"/>
              </w:rPr>
              <w:lastRenderedPageBreak/>
              <w:t xml:space="preserve">1.- Recorridos de vigilancia por las diferentes escuelas.                                                2- Guardia en cabina pórtico y alcaidía.                                                     3.- Recorridos de vigilancia por las   carreteras Federal y Estatal.                                                                                4.- Se estableció    un elemento de Seguridad Publica en la oficina de Catastro Municipal durante el periodo de cobro de impuesto del predial.                        </w:t>
            </w:r>
          </w:p>
          <w:p/>
        </w:tc>
        <w:tc>
          <w:tcPr>
            <w:tcW w:w="1418" w:type="dxa"/>
          </w:tcPr>
          <w:p>
            <w:pPr>
              <w:rPr>
                <w:rFonts w:ascii="Calibri" w:hAnsi="Calibri"/>
                <w:sz w:val="18"/>
                <w:szCs w:val="18"/>
              </w:rPr>
            </w:pPr>
            <w:r>
              <w:rPr>
                <w:rFonts w:ascii="Calibri" w:hAnsi="Calibri"/>
                <w:sz w:val="18"/>
                <w:szCs w:val="18"/>
              </w:rPr>
              <w:t xml:space="preserve">1.- Recorridos de vigilancia por las diferentes escuelas.                       2- Guardia en cabina pórtico y alcaidía.                                                   3.- Recorridos de vigilancia por las   carreteras Federal y Estatal.                                                                              4.- Se estableció    un elemento de Seguridad Publica en la oficina de Catastro Municipal durante el periodo de cobro de impuesto del predial.                        </w:t>
            </w:r>
          </w:p>
          <w:p/>
        </w:tc>
        <w:tc>
          <w:tcPr>
            <w:tcW w:w="1417" w:type="dxa"/>
          </w:tcPr>
          <w:p/>
        </w:tc>
        <w:tc>
          <w:tcPr>
            <w:tcW w:w="1417" w:type="dxa"/>
          </w:tcPr>
          <w:p/>
        </w:tc>
      </w:tr>
    </w:tbl>
    <w:p/>
    <w:sectPr>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4C753-0A44-4F4E-A7A9-6D785CF4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3277">
      <w:bodyDiv w:val="1"/>
      <w:marLeft w:val="0"/>
      <w:marRight w:val="0"/>
      <w:marTop w:val="0"/>
      <w:marBottom w:val="0"/>
      <w:divBdr>
        <w:top w:val="none" w:sz="0" w:space="0" w:color="auto"/>
        <w:left w:val="none" w:sz="0" w:space="0" w:color="auto"/>
        <w:bottom w:val="none" w:sz="0" w:space="0" w:color="auto"/>
        <w:right w:val="none" w:sz="0" w:space="0" w:color="auto"/>
      </w:divBdr>
    </w:div>
    <w:div w:id="268896614">
      <w:bodyDiv w:val="1"/>
      <w:marLeft w:val="0"/>
      <w:marRight w:val="0"/>
      <w:marTop w:val="0"/>
      <w:marBottom w:val="0"/>
      <w:divBdr>
        <w:top w:val="none" w:sz="0" w:space="0" w:color="auto"/>
        <w:left w:val="none" w:sz="0" w:space="0" w:color="auto"/>
        <w:bottom w:val="none" w:sz="0" w:space="0" w:color="auto"/>
        <w:right w:val="none" w:sz="0" w:space="0" w:color="auto"/>
      </w:divBdr>
    </w:div>
    <w:div w:id="347103850">
      <w:bodyDiv w:val="1"/>
      <w:marLeft w:val="0"/>
      <w:marRight w:val="0"/>
      <w:marTop w:val="0"/>
      <w:marBottom w:val="0"/>
      <w:divBdr>
        <w:top w:val="none" w:sz="0" w:space="0" w:color="auto"/>
        <w:left w:val="none" w:sz="0" w:space="0" w:color="auto"/>
        <w:bottom w:val="none" w:sz="0" w:space="0" w:color="auto"/>
        <w:right w:val="none" w:sz="0" w:space="0" w:color="auto"/>
      </w:divBdr>
    </w:div>
    <w:div w:id="523716409">
      <w:bodyDiv w:val="1"/>
      <w:marLeft w:val="0"/>
      <w:marRight w:val="0"/>
      <w:marTop w:val="0"/>
      <w:marBottom w:val="0"/>
      <w:divBdr>
        <w:top w:val="none" w:sz="0" w:space="0" w:color="auto"/>
        <w:left w:val="none" w:sz="0" w:space="0" w:color="auto"/>
        <w:bottom w:val="none" w:sz="0" w:space="0" w:color="auto"/>
        <w:right w:val="none" w:sz="0" w:space="0" w:color="auto"/>
      </w:divBdr>
    </w:div>
    <w:div w:id="548687170">
      <w:bodyDiv w:val="1"/>
      <w:marLeft w:val="0"/>
      <w:marRight w:val="0"/>
      <w:marTop w:val="0"/>
      <w:marBottom w:val="0"/>
      <w:divBdr>
        <w:top w:val="none" w:sz="0" w:space="0" w:color="auto"/>
        <w:left w:val="none" w:sz="0" w:space="0" w:color="auto"/>
        <w:bottom w:val="none" w:sz="0" w:space="0" w:color="auto"/>
        <w:right w:val="none" w:sz="0" w:space="0" w:color="auto"/>
      </w:divBdr>
    </w:div>
    <w:div w:id="556549050">
      <w:bodyDiv w:val="1"/>
      <w:marLeft w:val="0"/>
      <w:marRight w:val="0"/>
      <w:marTop w:val="0"/>
      <w:marBottom w:val="0"/>
      <w:divBdr>
        <w:top w:val="none" w:sz="0" w:space="0" w:color="auto"/>
        <w:left w:val="none" w:sz="0" w:space="0" w:color="auto"/>
        <w:bottom w:val="none" w:sz="0" w:space="0" w:color="auto"/>
        <w:right w:val="none" w:sz="0" w:space="0" w:color="auto"/>
      </w:divBdr>
    </w:div>
    <w:div w:id="661547253">
      <w:bodyDiv w:val="1"/>
      <w:marLeft w:val="0"/>
      <w:marRight w:val="0"/>
      <w:marTop w:val="0"/>
      <w:marBottom w:val="0"/>
      <w:divBdr>
        <w:top w:val="none" w:sz="0" w:space="0" w:color="auto"/>
        <w:left w:val="none" w:sz="0" w:space="0" w:color="auto"/>
        <w:bottom w:val="none" w:sz="0" w:space="0" w:color="auto"/>
        <w:right w:val="none" w:sz="0" w:space="0" w:color="auto"/>
      </w:divBdr>
    </w:div>
    <w:div w:id="753623539">
      <w:bodyDiv w:val="1"/>
      <w:marLeft w:val="0"/>
      <w:marRight w:val="0"/>
      <w:marTop w:val="0"/>
      <w:marBottom w:val="0"/>
      <w:divBdr>
        <w:top w:val="none" w:sz="0" w:space="0" w:color="auto"/>
        <w:left w:val="none" w:sz="0" w:space="0" w:color="auto"/>
        <w:bottom w:val="none" w:sz="0" w:space="0" w:color="auto"/>
        <w:right w:val="none" w:sz="0" w:space="0" w:color="auto"/>
      </w:divBdr>
    </w:div>
    <w:div w:id="800072969">
      <w:bodyDiv w:val="1"/>
      <w:marLeft w:val="0"/>
      <w:marRight w:val="0"/>
      <w:marTop w:val="0"/>
      <w:marBottom w:val="0"/>
      <w:divBdr>
        <w:top w:val="none" w:sz="0" w:space="0" w:color="auto"/>
        <w:left w:val="none" w:sz="0" w:space="0" w:color="auto"/>
        <w:bottom w:val="none" w:sz="0" w:space="0" w:color="auto"/>
        <w:right w:val="none" w:sz="0" w:space="0" w:color="auto"/>
      </w:divBdr>
    </w:div>
    <w:div w:id="825630364">
      <w:bodyDiv w:val="1"/>
      <w:marLeft w:val="0"/>
      <w:marRight w:val="0"/>
      <w:marTop w:val="0"/>
      <w:marBottom w:val="0"/>
      <w:divBdr>
        <w:top w:val="none" w:sz="0" w:space="0" w:color="auto"/>
        <w:left w:val="none" w:sz="0" w:space="0" w:color="auto"/>
        <w:bottom w:val="none" w:sz="0" w:space="0" w:color="auto"/>
        <w:right w:val="none" w:sz="0" w:space="0" w:color="auto"/>
      </w:divBdr>
    </w:div>
    <w:div w:id="876048303">
      <w:bodyDiv w:val="1"/>
      <w:marLeft w:val="0"/>
      <w:marRight w:val="0"/>
      <w:marTop w:val="0"/>
      <w:marBottom w:val="0"/>
      <w:divBdr>
        <w:top w:val="none" w:sz="0" w:space="0" w:color="auto"/>
        <w:left w:val="none" w:sz="0" w:space="0" w:color="auto"/>
        <w:bottom w:val="none" w:sz="0" w:space="0" w:color="auto"/>
        <w:right w:val="none" w:sz="0" w:space="0" w:color="auto"/>
      </w:divBdr>
    </w:div>
    <w:div w:id="1057121075">
      <w:bodyDiv w:val="1"/>
      <w:marLeft w:val="0"/>
      <w:marRight w:val="0"/>
      <w:marTop w:val="0"/>
      <w:marBottom w:val="0"/>
      <w:divBdr>
        <w:top w:val="none" w:sz="0" w:space="0" w:color="auto"/>
        <w:left w:val="none" w:sz="0" w:space="0" w:color="auto"/>
        <w:bottom w:val="none" w:sz="0" w:space="0" w:color="auto"/>
        <w:right w:val="none" w:sz="0" w:space="0" w:color="auto"/>
      </w:divBdr>
    </w:div>
    <w:div w:id="1168444145">
      <w:bodyDiv w:val="1"/>
      <w:marLeft w:val="0"/>
      <w:marRight w:val="0"/>
      <w:marTop w:val="0"/>
      <w:marBottom w:val="0"/>
      <w:divBdr>
        <w:top w:val="none" w:sz="0" w:space="0" w:color="auto"/>
        <w:left w:val="none" w:sz="0" w:space="0" w:color="auto"/>
        <w:bottom w:val="none" w:sz="0" w:space="0" w:color="auto"/>
        <w:right w:val="none" w:sz="0" w:space="0" w:color="auto"/>
      </w:divBdr>
    </w:div>
    <w:div w:id="1283419765">
      <w:bodyDiv w:val="1"/>
      <w:marLeft w:val="0"/>
      <w:marRight w:val="0"/>
      <w:marTop w:val="0"/>
      <w:marBottom w:val="0"/>
      <w:divBdr>
        <w:top w:val="none" w:sz="0" w:space="0" w:color="auto"/>
        <w:left w:val="none" w:sz="0" w:space="0" w:color="auto"/>
        <w:bottom w:val="none" w:sz="0" w:space="0" w:color="auto"/>
        <w:right w:val="none" w:sz="0" w:space="0" w:color="auto"/>
      </w:divBdr>
    </w:div>
    <w:div w:id="1288467970">
      <w:bodyDiv w:val="1"/>
      <w:marLeft w:val="0"/>
      <w:marRight w:val="0"/>
      <w:marTop w:val="0"/>
      <w:marBottom w:val="0"/>
      <w:divBdr>
        <w:top w:val="none" w:sz="0" w:space="0" w:color="auto"/>
        <w:left w:val="none" w:sz="0" w:space="0" w:color="auto"/>
        <w:bottom w:val="none" w:sz="0" w:space="0" w:color="auto"/>
        <w:right w:val="none" w:sz="0" w:space="0" w:color="auto"/>
      </w:divBdr>
    </w:div>
    <w:div w:id="1344019189">
      <w:bodyDiv w:val="1"/>
      <w:marLeft w:val="0"/>
      <w:marRight w:val="0"/>
      <w:marTop w:val="0"/>
      <w:marBottom w:val="0"/>
      <w:divBdr>
        <w:top w:val="none" w:sz="0" w:space="0" w:color="auto"/>
        <w:left w:val="none" w:sz="0" w:space="0" w:color="auto"/>
        <w:bottom w:val="none" w:sz="0" w:space="0" w:color="auto"/>
        <w:right w:val="none" w:sz="0" w:space="0" w:color="auto"/>
      </w:divBdr>
    </w:div>
    <w:div w:id="1348096031">
      <w:bodyDiv w:val="1"/>
      <w:marLeft w:val="0"/>
      <w:marRight w:val="0"/>
      <w:marTop w:val="0"/>
      <w:marBottom w:val="0"/>
      <w:divBdr>
        <w:top w:val="none" w:sz="0" w:space="0" w:color="auto"/>
        <w:left w:val="none" w:sz="0" w:space="0" w:color="auto"/>
        <w:bottom w:val="none" w:sz="0" w:space="0" w:color="auto"/>
        <w:right w:val="none" w:sz="0" w:space="0" w:color="auto"/>
      </w:divBdr>
    </w:div>
    <w:div w:id="1471093012">
      <w:bodyDiv w:val="1"/>
      <w:marLeft w:val="0"/>
      <w:marRight w:val="0"/>
      <w:marTop w:val="0"/>
      <w:marBottom w:val="0"/>
      <w:divBdr>
        <w:top w:val="none" w:sz="0" w:space="0" w:color="auto"/>
        <w:left w:val="none" w:sz="0" w:space="0" w:color="auto"/>
        <w:bottom w:val="none" w:sz="0" w:space="0" w:color="auto"/>
        <w:right w:val="none" w:sz="0" w:space="0" w:color="auto"/>
      </w:divBdr>
    </w:div>
    <w:div w:id="1500465675">
      <w:bodyDiv w:val="1"/>
      <w:marLeft w:val="0"/>
      <w:marRight w:val="0"/>
      <w:marTop w:val="0"/>
      <w:marBottom w:val="0"/>
      <w:divBdr>
        <w:top w:val="none" w:sz="0" w:space="0" w:color="auto"/>
        <w:left w:val="none" w:sz="0" w:space="0" w:color="auto"/>
        <w:bottom w:val="none" w:sz="0" w:space="0" w:color="auto"/>
        <w:right w:val="none" w:sz="0" w:space="0" w:color="auto"/>
      </w:divBdr>
    </w:div>
    <w:div w:id="1612517867">
      <w:bodyDiv w:val="1"/>
      <w:marLeft w:val="0"/>
      <w:marRight w:val="0"/>
      <w:marTop w:val="0"/>
      <w:marBottom w:val="0"/>
      <w:divBdr>
        <w:top w:val="none" w:sz="0" w:space="0" w:color="auto"/>
        <w:left w:val="none" w:sz="0" w:space="0" w:color="auto"/>
        <w:bottom w:val="none" w:sz="0" w:space="0" w:color="auto"/>
        <w:right w:val="none" w:sz="0" w:space="0" w:color="auto"/>
      </w:divBdr>
    </w:div>
    <w:div w:id="1804689870">
      <w:bodyDiv w:val="1"/>
      <w:marLeft w:val="0"/>
      <w:marRight w:val="0"/>
      <w:marTop w:val="0"/>
      <w:marBottom w:val="0"/>
      <w:divBdr>
        <w:top w:val="none" w:sz="0" w:space="0" w:color="auto"/>
        <w:left w:val="none" w:sz="0" w:space="0" w:color="auto"/>
        <w:bottom w:val="none" w:sz="0" w:space="0" w:color="auto"/>
        <w:right w:val="none" w:sz="0" w:space="0" w:color="auto"/>
      </w:divBdr>
    </w:div>
    <w:div w:id="1889147406">
      <w:bodyDiv w:val="1"/>
      <w:marLeft w:val="0"/>
      <w:marRight w:val="0"/>
      <w:marTop w:val="0"/>
      <w:marBottom w:val="0"/>
      <w:divBdr>
        <w:top w:val="none" w:sz="0" w:space="0" w:color="auto"/>
        <w:left w:val="none" w:sz="0" w:space="0" w:color="auto"/>
        <w:bottom w:val="none" w:sz="0" w:space="0" w:color="auto"/>
        <w:right w:val="none" w:sz="0" w:space="0" w:color="auto"/>
      </w:divBdr>
    </w:div>
    <w:div w:id="195586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758-01E6-4A0A-8B7E-64E13EA6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2264</Words>
  <Characters>12456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seguridad</dc:creator>
  <cp:keywords/>
  <dc:description/>
  <cp:lastModifiedBy>seguridad</cp:lastModifiedBy>
  <cp:revision>7</cp:revision>
  <cp:lastPrinted>2019-02-08T19:29:00Z</cp:lastPrinted>
  <dcterms:created xsi:type="dcterms:W3CDTF">2019-02-07T15:47:00Z</dcterms:created>
  <dcterms:modified xsi:type="dcterms:W3CDTF">2019-02-08T19:33:00Z</dcterms:modified>
</cp:coreProperties>
</file>