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573" w:rsidRPr="005F731D" w:rsidRDefault="00F94573" w:rsidP="00F94573">
      <w:pPr>
        <w:spacing w:after="0" w:line="240" w:lineRule="auto"/>
        <w:jc w:val="center"/>
        <w:rPr>
          <w:rFonts w:ascii="Arial" w:hAnsi="Arial" w:cs="Arial"/>
          <w:b/>
        </w:rPr>
      </w:pPr>
      <w:r w:rsidRPr="005F731D">
        <w:rPr>
          <w:rFonts w:ascii="Arial" w:hAnsi="Arial" w:cs="Arial"/>
          <w:b/>
        </w:rPr>
        <w:t xml:space="preserve">ACTA DE SESIÓN </w:t>
      </w:r>
      <w:r w:rsidR="006442FC">
        <w:rPr>
          <w:rFonts w:ascii="Arial" w:hAnsi="Arial" w:cs="Arial"/>
          <w:b/>
        </w:rPr>
        <w:t>EXTRA</w:t>
      </w:r>
      <w:r w:rsidRPr="005F731D">
        <w:rPr>
          <w:rFonts w:ascii="Arial" w:hAnsi="Arial" w:cs="Arial"/>
          <w:b/>
        </w:rPr>
        <w:t>ORDINARIA DE AYUNTAMIENTO</w:t>
      </w:r>
    </w:p>
    <w:p w:rsidR="00F94573" w:rsidRPr="005F731D" w:rsidRDefault="00461AA8" w:rsidP="00F94573">
      <w:pPr>
        <w:spacing w:after="0" w:line="240" w:lineRule="auto"/>
        <w:jc w:val="center"/>
        <w:rPr>
          <w:rFonts w:ascii="Arial" w:hAnsi="Arial" w:cs="Arial"/>
          <w:b/>
        </w:rPr>
      </w:pPr>
      <w:r>
        <w:rPr>
          <w:rFonts w:ascii="Arial" w:hAnsi="Arial" w:cs="Arial"/>
          <w:b/>
        </w:rPr>
        <w:t>NÚ</w:t>
      </w:r>
      <w:r w:rsidR="00025683">
        <w:rPr>
          <w:rFonts w:ascii="Arial" w:hAnsi="Arial" w:cs="Arial"/>
          <w:b/>
        </w:rPr>
        <w:t>MERO 09  (NUEVE</w:t>
      </w:r>
      <w:r w:rsidR="00F94573" w:rsidRPr="005F731D">
        <w:rPr>
          <w:rFonts w:ascii="Arial" w:hAnsi="Arial" w:cs="Arial"/>
          <w:b/>
        </w:rPr>
        <w:t>)</w:t>
      </w:r>
    </w:p>
    <w:p w:rsidR="00F94573" w:rsidRPr="005F731D" w:rsidRDefault="008140E1" w:rsidP="00F94573">
      <w:pPr>
        <w:spacing w:after="0" w:line="240" w:lineRule="auto"/>
        <w:jc w:val="center"/>
        <w:rPr>
          <w:rFonts w:ascii="Arial" w:hAnsi="Arial" w:cs="Arial"/>
          <w:b/>
        </w:rPr>
      </w:pPr>
      <w:r>
        <w:rPr>
          <w:rFonts w:ascii="Arial" w:hAnsi="Arial" w:cs="Arial"/>
          <w:b/>
        </w:rPr>
        <w:t>30</w:t>
      </w:r>
      <w:r w:rsidR="00F94573" w:rsidRPr="005F731D">
        <w:rPr>
          <w:rFonts w:ascii="Arial" w:hAnsi="Arial" w:cs="Arial"/>
          <w:b/>
        </w:rPr>
        <w:t xml:space="preserve"> DE ENERO DE 2016</w:t>
      </w:r>
    </w:p>
    <w:p w:rsidR="00F94573" w:rsidRPr="005F731D" w:rsidRDefault="00F94573" w:rsidP="00F94573">
      <w:pPr>
        <w:spacing w:after="0" w:line="240" w:lineRule="auto"/>
        <w:jc w:val="both"/>
        <w:rPr>
          <w:rFonts w:ascii="Arial" w:hAnsi="Arial" w:cs="Arial"/>
        </w:rPr>
      </w:pPr>
    </w:p>
    <w:p w:rsidR="00F94573" w:rsidRPr="005F731D" w:rsidRDefault="00F94573" w:rsidP="00F94573">
      <w:pPr>
        <w:spacing w:after="0" w:line="240" w:lineRule="auto"/>
        <w:jc w:val="both"/>
        <w:rPr>
          <w:rFonts w:ascii="Arial" w:hAnsi="Arial" w:cs="Arial"/>
        </w:rPr>
      </w:pPr>
      <w:r w:rsidRPr="005F731D">
        <w:rPr>
          <w:rFonts w:ascii="Arial" w:hAnsi="Arial" w:cs="Arial"/>
        </w:rPr>
        <w:t xml:space="preserve">En la ciudad de </w:t>
      </w:r>
      <w:proofErr w:type="spellStart"/>
      <w:r w:rsidRPr="005F731D">
        <w:rPr>
          <w:rFonts w:ascii="Arial" w:hAnsi="Arial" w:cs="Arial"/>
        </w:rPr>
        <w:t>Cocula</w:t>
      </w:r>
      <w:proofErr w:type="spellEnd"/>
      <w:r w:rsidR="00B2025D">
        <w:rPr>
          <w:rFonts w:ascii="Arial" w:hAnsi="Arial" w:cs="Arial"/>
        </w:rPr>
        <w:t>, Jalisco, siendo las 10</w:t>
      </w:r>
      <w:r w:rsidR="00653256">
        <w:rPr>
          <w:rFonts w:ascii="Arial" w:hAnsi="Arial" w:cs="Arial"/>
        </w:rPr>
        <w:t>:21</w:t>
      </w:r>
      <w:r w:rsidR="00B2025D">
        <w:rPr>
          <w:rFonts w:ascii="Arial" w:hAnsi="Arial" w:cs="Arial"/>
        </w:rPr>
        <w:t xml:space="preserve"> a.m.  diez</w:t>
      </w:r>
      <w:r w:rsidRPr="005F731D">
        <w:rPr>
          <w:rFonts w:ascii="Arial" w:hAnsi="Arial" w:cs="Arial"/>
        </w:rPr>
        <w:t xml:space="preserve"> horas co</w:t>
      </w:r>
      <w:r w:rsidR="00025683">
        <w:rPr>
          <w:rFonts w:ascii="Arial" w:hAnsi="Arial" w:cs="Arial"/>
        </w:rPr>
        <w:t>n vei</w:t>
      </w:r>
      <w:r w:rsidR="00B2025D">
        <w:rPr>
          <w:rFonts w:ascii="Arial" w:hAnsi="Arial" w:cs="Arial"/>
        </w:rPr>
        <w:t>ntiuno minutos,  del día sábado 30 treinta</w:t>
      </w:r>
      <w:r w:rsidRPr="005F731D">
        <w:rPr>
          <w:rFonts w:ascii="Arial" w:hAnsi="Arial" w:cs="Arial"/>
        </w:rPr>
        <w:t xml:space="preserve"> del  mes de  enero de 2016 dos mil dieciséis, instalados en la sala de regidores ubicada en  la Presidencia de este Municipio, se reunieron los miembros del H. Ayuntamiento Administración 2015 - 2018, en cumplimiento a lo dispuesto por el artículo 29 fracción I, y 47 fracción III de la Ley  de Gobierno y Administración Pública Municipal del Estado de Jalisco, en relación al Artículo 37, 38, 39, 41 inciso b y 51 del Reglamento Interior del Ayuntamiento del Municipio de </w:t>
      </w:r>
      <w:proofErr w:type="spellStart"/>
      <w:r w:rsidRPr="005F731D">
        <w:rPr>
          <w:rFonts w:ascii="Arial" w:hAnsi="Arial" w:cs="Arial"/>
        </w:rPr>
        <w:t>Cocula</w:t>
      </w:r>
      <w:proofErr w:type="spellEnd"/>
      <w:r w:rsidRPr="005F731D">
        <w:rPr>
          <w:rFonts w:ascii="Arial" w:hAnsi="Arial" w:cs="Arial"/>
        </w:rPr>
        <w:t xml:space="preserve">, Jalisco, para llevar a cabo la </w:t>
      </w:r>
      <w:r w:rsidR="00025683">
        <w:rPr>
          <w:rFonts w:ascii="Arial" w:hAnsi="Arial" w:cs="Arial"/>
          <w:b/>
          <w:i/>
        </w:rPr>
        <w:t>SESIÓN EXTRAORDINARIA</w:t>
      </w:r>
      <w:r w:rsidRPr="005F731D">
        <w:rPr>
          <w:rFonts w:ascii="Arial" w:hAnsi="Arial" w:cs="Arial"/>
        </w:rPr>
        <w:t xml:space="preserve"> de Ayuntamiento </w:t>
      </w:r>
      <w:r w:rsidR="00025683">
        <w:rPr>
          <w:rFonts w:ascii="Arial" w:hAnsi="Arial" w:cs="Arial"/>
          <w:b/>
          <w:i/>
        </w:rPr>
        <w:t>No. 09 NUEVE</w:t>
      </w:r>
      <w:r w:rsidRPr="005F731D">
        <w:rPr>
          <w:rFonts w:ascii="Arial" w:hAnsi="Arial" w:cs="Arial"/>
        </w:rPr>
        <w:t xml:space="preserve">, para lo cual el </w:t>
      </w:r>
      <w:r w:rsidRPr="005F731D">
        <w:rPr>
          <w:rFonts w:ascii="Arial" w:hAnsi="Arial" w:cs="Arial"/>
          <w:b/>
          <w:i/>
        </w:rPr>
        <w:t>C. FRANCISCO JAVIER BUENROSTRO ACOSTA,</w:t>
      </w:r>
      <w:r w:rsidRPr="005F731D">
        <w:rPr>
          <w:rFonts w:ascii="Arial" w:hAnsi="Arial" w:cs="Arial"/>
        </w:rPr>
        <w:t xml:space="preserve"> Presidente Municipal de </w:t>
      </w:r>
      <w:proofErr w:type="spellStart"/>
      <w:r w:rsidRPr="005F731D">
        <w:rPr>
          <w:rFonts w:ascii="Arial" w:hAnsi="Arial" w:cs="Arial"/>
        </w:rPr>
        <w:t>Cocula</w:t>
      </w:r>
      <w:proofErr w:type="spellEnd"/>
      <w:r w:rsidRPr="005F731D">
        <w:rPr>
          <w:rFonts w:ascii="Arial" w:hAnsi="Arial" w:cs="Arial"/>
        </w:rPr>
        <w:t xml:space="preserve">, dio inicio instruyendo al Secretario de este Ayuntamiento, </w:t>
      </w:r>
      <w:r w:rsidRPr="005F731D">
        <w:rPr>
          <w:rFonts w:ascii="Arial" w:hAnsi="Arial" w:cs="Arial"/>
          <w:b/>
          <w:i/>
        </w:rPr>
        <w:t>C. JOSÉ AURELIO HERNÁNDEZ ÁLVAREZ</w:t>
      </w:r>
      <w:r w:rsidRPr="005F731D">
        <w:rPr>
          <w:rFonts w:ascii="Arial" w:hAnsi="Arial" w:cs="Arial"/>
        </w:rPr>
        <w:t>, para que procediera a pasar lista de asistencia, con el siguiente resultado:----------------------------------------------------------------------------------------------------------------------------------------------------------------</w:t>
      </w:r>
      <w:r w:rsidR="00025683">
        <w:rPr>
          <w:rFonts w:ascii="Arial" w:hAnsi="Arial" w:cs="Arial"/>
        </w:rPr>
        <w:t>---------------------------</w:t>
      </w:r>
    </w:p>
    <w:p w:rsidR="00F94573" w:rsidRPr="005F731D" w:rsidRDefault="00F94573" w:rsidP="00F94573">
      <w:pPr>
        <w:spacing w:after="0" w:line="240" w:lineRule="auto"/>
        <w:jc w:val="both"/>
        <w:rPr>
          <w:rFonts w:ascii="Arial" w:hAnsi="Arial" w:cs="Arial"/>
        </w:rPr>
      </w:pPr>
    </w:p>
    <w:tbl>
      <w:tblPr>
        <w:tblStyle w:val="Tablaconcuadrcula"/>
        <w:tblW w:w="0" w:type="auto"/>
        <w:tblInd w:w="108" w:type="dxa"/>
        <w:tblLook w:val="04A0" w:firstRow="1" w:lastRow="0" w:firstColumn="1" w:lastColumn="0" w:noHBand="0" w:noVBand="1"/>
      </w:tblPr>
      <w:tblGrid>
        <w:gridCol w:w="2505"/>
        <w:gridCol w:w="5223"/>
        <w:gridCol w:w="1628"/>
      </w:tblGrid>
      <w:tr w:rsidR="00F94573" w:rsidRPr="005F731D" w:rsidTr="009005BF">
        <w:tc>
          <w:tcPr>
            <w:tcW w:w="2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4573" w:rsidRPr="005F731D" w:rsidRDefault="00F94573" w:rsidP="009005BF">
            <w:pPr>
              <w:jc w:val="both"/>
              <w:rPr>
                <w:rFonts w:ascii="Arial" w:hAnsi="Arial" w:cs="Arial"/>
              </w:rPr>
            </w:pPr>
            <w:r w:rsidRPr="005F731D">
              <w:rPr>
                <w:rFonts w:ascii="Arial" w:hAnsi="Arial" w:cs="Arial"/>
              </w:rPr>
              <w:t>PRESIDENTE</w:t>
            </w:r>
          </w:p>
        </w:tc>
        <w:tc>
          <w:tcPr>
            <w:tcW w:w="52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4573" w:rsidRPr="005F731D" w:rsidRDefault="00F94573" w:rsidP="009005BF">
            <w:pPr>
              <w:jc w:val="both"/>
              <w:rPr>
                <w:rFonts w:ascii="Arial" w:hAnsi="Arial" w:cs="Arial"/>
              </w:rPr>
            </w:pPr>
            <w:r w:rsidRPr="005F731D">
              <w:rPr>
                <w:rFonts w:ascii="Arial" w:hAnsi="Arial" w:cs="Arial"/>
              </w:rPr>
              <w:t>FRANCISCO JAVIER BUENROSTRO ACOSTA</w:t>
            </w:r>
          </w:p>
        </w:tc>
        <w:tc>
          <w:tcPr>
            <w:tcW w:w="16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4573" w:rsidRPr="005F731D" w:rsidRDefault="00F94573" w:rsidP="009005BF">
            <w:pPr>
              <w:jc w:val="center"/>
              <w:rPr>
                <w:rFonts w:ascii="Arial" w:hAnsi="Arial" w:cs="Arial"/>
              </w:rPr>
            </w:pPr>
            <w:r w:rsidRPr="005F731D">
              <w:rPr>
                <w:rFonts w:ascii="Arial" w:hAnsi="Arial" w:cs="Arial"/>
              </w:rPr>
              <w:t>PRESENTE</w:t>
            </w:r>
          </w:p>
        </w:tc>
      </w:tr>
      <w:tr w:rsidR="00F94573" w:rsidRPr="005F731D" w:rsidTr="009005BF">
        <w:tc>
          <w:tcPr>
            <w:tcW w:w="2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4573" w:rsidRPr="005F731D" w:rsidRDefault="00F94573" w:rsidP="009005BF">
            <w:pPr>
              <w:jc w:val="both"/>
              <w:rPr>
                <w:rFonts w:ascii="Arial" w:hAnsi="Arial" w:cs="Arial"/>
              </w:rPr>
            </w:pPr>
            <w:r w:rsidRPr="005F731D">
              <w:rPr>
                <w:rFonts w:ascii="Arial" w:hAnsi="Arial" w:cs="Arial"/>
              </w:rPr>
              <w:t>REGIDOR Y SÍNDICO</w:t>
            </w:r>
          </w:p>
        </w:tc>
        <w:tc>
          <w:tcPr>
            <w:tcW w:w="52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4573" w:rsidRPr="005F731D" w:rsidRDefault="00F94573" w:rsidP="009005BF">
            <w:pPr>
              <w:jc w:val="both"/>
              <w:rPr>
                <w:rFonts w:ascii="Arial" w:hAnsi="Arial" w:cs="Arial"/>
              </w:rPr>
            </w:pPr>
            <w:r w:rsidRPr="005F731D">
              <w:rPr>
                <w:rFonts w:ascii="Arial" w:hAnsi="Arial" w:cs="Arial"/>
              </w:rPr>
              <w:t>MANUEL RICO PÉREZ</w:t>
            </w:r>
          </w:p>
        </w:tc>
        <w:tc>
          <w:tcPr>
            <w:tcW w:w="16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4573" w:rsidRPr="005F731D" w:rsidRDefault="00F94573" w:rsidP="009005BF">
            <w:pPr>
              <w:jc w:val="center"/>
              <w:rPr>
                <w:rFonts w:ascii="Arial" w:hAnsi="Arial" w:cs="Arial"/>
              </w:rPr>
            </w:pPr>
            <w:r w:rsidRPr="005F731D">
              <w:rPr>
                <w:rFonts w:ascii="Arial" w:hAnsi="Arial" w:cs="Arial"/>
              </w:rPr>
              <w:t>PRESENTE</w:t>
            </w:r>
          </w:p>
        </w:tc>
      </w:tr>
      <w:tr w:rsidR="00F94573" w:rsidRPr="005F731D" w:rsidTr="009005BF">
        <w:tc>
          <w:tcPr>
            <w:tcW w:w="2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4573" w:rsidRPr="005F731D" w:rsidRDefault="00F94573" w:rsidP="009005BF">
            <w:pPr>
              <w:jc w:val="both"/>
              <w:rPr>
                <w:rFonts w:ascii="Arial" w:hAnsi="Arial" w:cs="Arial"/>
              </w:rPr>
            </w:pPr>
            <w:r w:rsidRPr="005F731D">
              <w:rPr>
                <w:rFonts w:ascii="Arial" w:hAnsi="Arial" w:cs="Arial"/>
              </w:rPr>
              <w:t>REGIDORA</w:t>
            </w:r>
          </w:p>
        </w:tc>
        <w:tc>
          <w:tcPr>
            <w:tcW w:w="52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4573" w:rsidRPr="005F731D" w:rsidRDefault="00F94573" w:rsidP="009005BF">
            <w:pPr>
              <w:jc w:val="both"/>
              <w:rPr>
                <w:rFonts w:ascii="Arial" w:hAnsi="Arial" w:cs="Arial"/>
              </w:rPr>
            </w:pPr>
            <w:r w:rsidRPr="005F731D">
              <w:rPr>
                <w:rFonts w:ascii="Arial" w:hAnsi="Arial" w:cs="Arial"/>
              </w:rPr>
              <w:t>MIREYA COVARRUBIAS GIRÓN</w:t>
            </w:r>
          </w:p>
        </w:tc>
        <w:tc>
          <w:tcPr>
            <w:tcW w:w="16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4573" w:rsidRPr="005F731D" w:rsidRDefault="00F94573" w:rsidP="009005BF">
            <w:pPr>
              <w:jc w:val="center"/>
              <w:rPr>
                <w:rFonts w:ascii="Arial" w:hAnsi="Arial" w:cs="Arial"/>
              </w:rPr>
            </w:pPr>
            <w:r w:rsidRPr="005F731D">
              <w:rPr>
                <w:rFonts w:ascii="Arial" w:hAnsi="Arial" w:cs="Arial"/>
              </w:rPr>
              <w:t>PRESENTE</w:t>
            </w:r>
          </w:p>
        </w:tc>
      </w:tr>
      <w:tr w:rsidR="00F94573" w:rsidRPr="005F731D" w:rsidTr="009005BF">
        <w:tc>
          <w:tcPr>
            <w:tcW w:w="2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4573" w:rsidRPr="005F731D" w:rsidRDefault="00F94573" w:rsidP="009005BF">
            <w:pPr>
              <w:jc w:val="both"/>
              <w:rPr>
                <w:rFonts w:ascii="Arial" w:hAnsi="Arial" w:cs="Arial"/>
              </w:rPr>
            </w:pPr>
            <w:r w:rsidRPr="005F731D">
              <w:rPr>
                <w:rFonts w:ascii="Arial" w:hAnsi="Arial" w:cs="Arial"/>
              </w:rPr>
              <w:t>REGIDOR</w:t>
            </w:r>
          </w:p>
        </w:tc>
        <w:tc>
          <w:tcPr>
            <w:tcW w:w="52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4573" w:rsidRPr="005F731D" w:rsidRDefault="00F94573" w:rsidP="009005BF">
            <w:pPr>
              <w:jc w:val="both"/>
              <w:rPr>
                <w:rFonts w:ascii="Arial" w:hAnsi="Arial" w:cs="Arial"/>
              </w:rPr>
            </w:pPr>
            <w:r w:rsidRPr="005F731D">
              <w:rPr>
                <w:rFonts w:ascii="Arial" w:hAnsi="Arial" w:cs="Arial"/>
              </w:rPr>
              <w:t>MANUEL CASTILLO ANDRADE</w:t>
            </w:r>
          </w:p>
        </w:tc>
        <w:tc>
          <w:tcPr>
            <w:tcW w:w="16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4573" w:rsidRPr="005F731D" w:rsidRDefault="00F94573" w:rsidP="009005BF">
            <w:pPr>
              <w:jc w:val="center"/>
              <w:rPr>
                <w:rFonts w:ascii="Arial" w:hAnsi="Arial" w:cs="Arial"/>
              </w:rPr>
            </w:pPr>
            <w:r w:rsidRPr="005F731D">
              <w:rPr>
                <w:rFonts w:ascii="Arial" w:hAnsi="Arial" w:cs="Arial"/>
              </w:rPr>
              <w:t>PRESENTE</w:t>
            </w:r>
          </w:p>
        </w:tc>
      </w:tr>
      <w:tr w:rsidR="00F94573" w:rsidRPr="005F731D" w:rsidTr="009005BF">
        <w:tc>
          <w:tcPr>
            <w:tcW w:w="2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4573" w:rsidRPr="005F731D" w:rsidRDefault="00F94573" w:rsidP="009005BF">
            <w:pPr>
              <w:jc w:val="both"/>
              <w:rPr>
                <w:rFonts w:ascii="Arial" w:hAnsi="Arial" w:cs="Arial"/>
              </w:rPr>
            </w:pPr>
            <w:r w:rsidRPr="005F731D">
              <w:rPr>
                <w:rFonts w:ascii="Arial" w:hAnsi="Arial" w:cs="Arial"/>
              </w:rPr>
              <w:t>REGIDORA</w:t>
            </w:r>
          </w:p>
        </w:tc>
        <w:tc>
          <w:tcPr>
            <w:tcW w:w="52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4573" w:rsidRPr="005F731D" w:rsidRDefault="00F94573" w:rsidP="009005BF">
            <w:pPr>
              <w:jc w:val="both"/>
              <w:rPr>
                <w:rFonts w:ascii="Arial" w:hAnsi="Arial" w:cs="Arial"/>
              </w:rPr>
            </w:pPr>
            <w:r w:rsidRPr="005F731D">
              <w:rPr>
                <w:rFonts w:ascii="Arial" w:hAnsi="Arial" w:cs="Arial"/>
              </w:rPr>
              <w:t xml:space="preserve">ESMERALDA LÓPEZ AMADOR </w:t>
            </w:r>
          </w:p>
        </w:tc>
        <w:tc>
          <w:tcPr>
            <w:tcW w:w="16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4573" w:rsidRPr="005F731D" w:rsidRDefault="006442FC" w:rsidP="009005BF">
            <w:pPr>
              <w:jc w:val="center"/>
              <w:rPr>
                <w:rFonts w:ascii="Arial" w:hAnsi="Arial" w:cs="Arial"/>
              </w:rPr>
            </w:pPr>
            <w:r>
              <w:rPr>
                <w:rFonts w:ascii="Arial" w:hAnsi="Arial" w:cs="Arial"/>
              </w:rPr>
              <w:t>AUSENTE</w:t>
            </w:r>
          </w:p>
        </w:tc>
      </w:tr>
      <w:tr w:rsidR="00F94573" w:rsidRPr="005F731D" w:rsidTr="009005BF">
        <w:tc>
          <w:tcPr>
            <w:tcW w:w="2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4573" w:rsidRPr="005F731D" w:rsidRDefault="00F94573" w:rsidP="009005BF">
            <w:pPr>
              <w:jc w:val="both"/>
              <w:rPr>
                <w:rFonts w:ascii="Arial" w:hAnsi="Arial" w:cs="Arial"/>
              </w:rPr>
            </w:pPr>
            <w:r w:rsidRPr="005F731D">
              <w:rPr>
                <w:rFonts w:ascii="Arial" w:hAnsi="Arial" w:cs="Arial"/>
              </w:rPr>
              <w:t>REGIDOR</w:t>
            </w:r>
          </w:p>
        </w:tc>
        <w:tc>
          <w:tcPr>
            <w:tcW w:w="52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4573" w:rsidRPr="005F731D" w:rsidRDefault="00F94573" w:rsidP="009005BF">
            <w:pPr>
              <w:jc w:val="both"/>
              <w:rPr>
                <w:rFonts w:ascii="Arial" w:hAnsi="Arial" w:cs="Arial"/>
              </w:rPr>
            </w:pPr>
            <w:r w:rsidRPr="005F731D">
              <w:rPr>
                <w:rFonts w:ascii="Arial" w:hAnsi="Arial" w:cs="Arial"/>
              </w:rPr>
              <w:t>FRANCISCO JAVIER CAMACHO ROMERO</w:t>
            </w:r>
          </w:p>
        </w:tc>
        <w:tc>
          <w:tcPr>
            <w:tcW w:w="16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4573" w:rsidRPr="005F731D" w:rsidRDefault="00F94573" w:rsidP="009005BF">
            <w:pPr>
              <w:jc w:val="center"/>
              <w:rPr>
                <w:rFonts w:ascii="Arial" w:hAnsi="Arial" w:cs="Arial"/>
              </w:rPr>
            </w:pPr>
            <w:r w:rsidRPr="005F731D">
              <w:rPr>
                <w:rFonts w:ascii="Arial" w:hAnsi="Arial" w:cs="Arial"/>
              </w:rPr>
              <w:t>PRESENTE</w:t>
            </w:r>
          </w:p>
        </w:tc>
      </w:tr>
      <w:tr w:rsidR="00F94573" w:rsidRPr="005F731D" w:rsidTr="009005BF">
        <w:tc>
          <w:tcPr>
            <w:tcW w:w="2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4573" w:rsidRPr="005F731D" w:rsidRDefault="00F94573" w:rsidP="009005BF">
            <w:pPr>
              <w:jc w:val="both"/>
              <w:rPr>
                <w:rFonts w:ascii="Arial" w:hAnsi="Arial" w:cs="Arial"/>
              </w:rPr>
            </w:pPr>
            <w:r w:rsidRPr="005F731D">
              <w:rPr>
                <w:rFonts w:ascii="Arial" w:hAnsi="Arial" w:cs="Arial"/>
              </w:rPr>
              <w:t>REGIDORA</w:t>
            </w:r>
          </w:p>
        </w:tc>
        <w:tc>
          <w:tcPr>
            <w:tcW w:w="52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4573" w:rsidRPr="005F731D" w:rsidRDefault="00F94573" w:rsidP="009005BF">
            <w:pPr>
              <w:jc w:val="both"/>
              <w:rPr>
                <w:rFonts w:ascii="Arial" w:hAnsi="Arial" w:cs="Arial"/>
              </w:rPr>
            </w:pPr>
            <w:r w:rsidRPr="005F731D">
              <w:rPr>
                <w:rFonts w:ascii="Arial" w:hAnsi="Arial" w:cs="Arial"/>
              </w:rPr>
              <w:t>CITLALI DEL CARMEN NANDE MARIN</w:t>
            </w:r>
          </w:p>
        </w:tc>
        <w:tc>
          <w:tcPr>
            <w:tcW w:w="16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4573" w:rsidRPr="005F731D" w:rsidRDefault="00F94573" w:rsidP="009005BF">
            <w:pPr>
              <w:jc w:val="center"/>
              <w:rPr>
                <w:rFonts w:ascii="Arial" w:hAnsi="Arial" w:cs="Arial"/>
              </w:rPr>
            </w:pPr>
            <w:r w:rsidRPr="005F731D">
              <w:rPr>
                <w:rFonts w:ascii="Arial" w:hAnsi="Arial" w:cs="Arial"/>
              </w:rPr>
              <w:t>PRESENTE</w:t>
            </w:r>
          </w:p>
        </w:tc>
      </w:tr>
      <w:tr w:rsidR="00F94573" w:rsidRPr="005F731D" w:rsidTr="009005BF">
        <w:tc>
          <w:tcPr>
            <w:tcW w:w="2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4573" w:rsidRPr="005F731D" w:rsidRDefault="00F94573" w:rsidP="009005BF">
            <w:pPr>
              <w:jc w:val="both"/>
              <w:rPr>
                <w:rFonts w:ascii="Arial" w:hAnsi="Arial" w:cs="Arial"/>
              </w:rPr>
            </w:pPr>
            <w:r w:rsidRPr="005F731D">
              <w:rPr>
                <w:rFonts w:ascii="Arial" w:hAnsi="Arial" w:cs="Arial"/>
              </w:rPr>
              <w:t>REGIDORA</w:t>
            </w:r>
          </w:p>
        </w:tc>
        <w:tc>
          <w:tcPr>
            <w:tcW w:w="52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4573" w:rsidRPr="005F731D" w:rsidRDefault="00F94573" w:rsidP="009005BF">
            <w:pPr>
              <w:jc w:val="both"/>
              <w:rPr>
                <w:rFonts w:ascii="Arial" w:hAnsi="Arial" w:cs="Arial"/>
              </w:rPr>
            </w:pPr>
            <w:r w:rsidRPr="005F731D">
              <w:rPr>
                <w:rFonts w:ascii="Arial" w:hAnsi="Arial" w:cs="Arial"/>
              </w:rPr>
              <w:t xml:space="preserve">DOLORES CATALINA IBARRA CORTÉS </w:t>
            </w:r>
          </w:p>
        </w:tc>
        <w:tc>
          <w:tcPr>
            <w:tcW w:w="16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4573" w:rsidRPr="005F731D" w:rsidRDefault="00F94573" w:rsidP="009005BF">
            <w:pPr>
              <w:jc w:val="center"/>
              <w:rPr>
                <w:rFonts w:ascii="Arial" w:hAnsi="Arial" w:cs="Arial"/>
              </w:rPr>
            </w:pPr>
            <w:r w:rsidRPr="005F731D">
              <w:rPr>
                <w:rFonts w:ascii="Arial" w:hAnsi="Arial" w:cs="Arial"/>
              </w:rPr>
              <w:t>PRESENTE</w:t>
            </w:r>
          </w:p>
        </w:tc>
      </w:tr>
      <w:tr w:rsidR="00F94573" w:rsidRPr="005F731D" w:rsidTr="009005BF">
        <w:tc>
          <w:tcPr>
            <w:tcW w:w="2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4573" w:rsidRPr="005F731D" w:rsidRDefault="00F94573" w:rsidP="009005BF">
            <w:pPr>
              <w:jc w:val="both"/>
              <w:rPr>
                <w:rFonts w:ascii="Arial" w:hAnsi="Arial" w:cs="Arial"/>
              </w:rPr>
            </w:pPr>
            <w:r w:rsidRPr="005F731D">
              <w:rPr>
                <w:rFonts w:ascii="Arial" w:hAnsi="Arial" w:cs="Arial"/>
              </w:rPr>
              <w:t>REGIDOR</w:t>
            </w:r>
          </w:p>
        </w:tc>
        <w:tc>
          <w:tcPr>
            <w:tcW w:w="52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4573" w:rsidRPr="005F731D" w:rsidRDefault="00F94573" w:rsidP="009005BF">
            <w:pPr>
              <w:jc w:val="both"/>
              <w:rPr>
                <w:rFonts w:ascii="Arial" w:hAnsi="Arial" w:cs="Arial"/>
              </w:rPr>
            </w:pPr>
            <w:r w:rsidRPr="005F731D">
              <w:rPr>
                <w:rFonts w:ascii="Arial" w:hAnsi="Arial" w:cs="Arial"/>
              </w:rPr>
              <w:t>FRANCISCO HERNÁNDEZ NANDE</w:t>
            </w:r>
          </w:p>
        </w:tc>
        <w:tc>
          <w:tcPr>
            <w:tcW w:w="16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4573" w:rsidRPr="005F731D" w:rsidRDefault="00F94573" w:rsidP="009005BF">
            <w:pPr>
              <w:jc w:val="center"/>
              <w:rPr>
                <w:rFonts w:ascii="Arial" w:hAnsi="Arial" w:cs="Arial"/>
              </w:rPr>
            </w:pPr>
            <w:r w:rsidRPr="005F731D">
              <w:rPr>
                <w:rFonts w:ascii="Arial" w:hAnsi="Arial" w:cs="Arial"/>
              </w:rPr>
              <w:t>PRESENTE</w:t>
            </w:r>
          </w:p>
        </w:tc>
      </w:tr>
      <w:tr w:rsidR="00F94573" w:rsidRPr="005F731D" w:rsidTr="009005BF">
        <w:tc>
          <w:tcPr>
            <w:tcW w:w="2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4573" w:rsidRPr="005F731D" w:rsidRDefault="00F94573" w:rsidP="009005BF">
            <w:pPr>
              <w:jc w:val="both"/>
              <w:rPr>
                <w:rFonts w:ascii="Arial" w:hAnsi="Arial" w:cs="Arial"/>
              </w:rPr>
            </w:pPr>
            <w:r w:rsidRPr="005F731D">
              <w:rPr>
                <w:rFonts w:ascii="Arial" w:hAnsi="Arial" w:cs="Arial"/>
              </w:rPr>
              <w:t>REGIDOR</w:t>
            </w:r>
          </w:p>
        </w:tc>
        <w:tc>
          <w:tcPr>
            <w:tcW w:w="52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4573" w:rsidRPr="005F731D" w:rsidRDefault="00F94573" w:rsidP="009005BF">
            <w:pPr>
              <w:jc w:val="both"/>
              <w:rPr>
                <w:rFonts w:ascii="Arial" w:hAnsi="Arial" w:cs="Arial"/>
              </w:rPr>
            </w:pPr>
            <w:r w:rsidRPr="005F731D">
              <w:rPr>
                <w:rFonts w:ascii="Arial" w:hAnsi="Arial" w:cs="Arial"/>
              </w:rPr>
              <w:t>MIGUEL ÁNGEL IBARRA FLORES</w:t>
            </w:r>
          </w:p>
        </w:tc>
        <w:tc>
          <w:tcPr>
            <w:tcW w:w="16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4573" w:rsidRPr="005F731D" w:rsidRDefault="00F94573" w:rsidP="009005BF">
            <w:pPr>
              <w:jc w:val="center"/>
              <w:rPr>
                <w:rFonts w:ascii="Arial" w:hAnsi="Arial" w:cs="Arial"/>
              </w:rPr>
            </w:pPr>
            <w:r w:rsidRPr="005F731D">
              <w:rPr>
                <w:rFonts w:ascii="Arial" w:hAnsi="Arial" w:cs="Arial"/>
              </w:rPr>
              <w:t>PRESENTE</w:t>
            </w:r>
          </w:p>
        </w:tc>
      </w:tr>
      <w:tr w:rsidR="00F94573" w:rsidRPr="005F731D" w:rsidTr="009005BF">
        <w:tc>
          <w:tcPr>
            <w:tcW w:w="2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4573" w:rsidRPr="005F731D" w:rsidRDefault="00F94573" w:rsidP="009005BF">
            <w:pPr>
              <w:jc w:val="both"/>
              <w:rPr>
                <w:rFonts w:ascii="Arial" w:hAnsi="Arial" w:cs="Arial"/>
              </w:rPr>
            </w:pPr>
            <w:r w:rsidRPr="005F731D">
              <w:rPr>
                <w:rFonts w:ascii="Arial" w:hAnsi="Arial" w:cs="Arial"/>
              </w:rPr>
              <w:t>REGIDOR</w:t>
            </w:r>
          </w:p>
        </w:tc>
        <w:tc>
          <w:tcPr>
            <w:tcW w:w="52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4573" w:rsidRPr="005F731D" w:rsidRDefault="00F94573" w:rsidP="009005BF">
            <w:pPr>
              <w:jc w:val="both"/>
              <w:rPr>
                <w:rFonts w:ascii="Arial" w:hAnsi="Arial" w:cs="Arial"/>
              </w:rPr>
            </w:pPr>
            <w:r w:rsidRPr="005F731D">
              <w:rPr>
                <w:rFonts w:ascii="Arial" w:hAnsi="Arial" w:cs="Arial"/>
              </w:rPr>
              <w:t xml:space="preserve">ENRIQUE LÓPEZ GÓMEZ </w:t>
            </w:r>
          </w:p>
        </w:tc>
        <w:tc>
          <w:tcPr>
            <w:tcW w:w="16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4573" w:rsidRPr="005F731D" w:rsidRDefault="00F94573" w:rsidP="009005BF">
            <w:pPr>
              <w:jc w:val="center"/>
              <w:rPr>
                <w:rFonts w:ascii="Arial" w:hAnsi="Arial" w:cs="Arial"/>
              </w:rPr>
            </w:pPr>
            <w:r w:rsidRPr="005F731D">
              <w:rPr>
                <w:rFonts w:ascii="Arial" w:hAnsi="Arial" w:cs="Arial"/>
              </w:rPr>
              <w:t>PRESENTE</w:t>
            </w:r>
          </w:p>
        </w:tc>
      </w:tr>
    </w:tbl>
    <w:p w:rsidR="00F94573" w:rsidRPr="005F731D" w:rsidRDefault="00F94573" w:rsidP="00F94573">
      <w:pPr>
        <w:spacing w:after="0" w:line="240" w:lineRule="auto"/>
        <w:jc w:val="both"/>
        <w:rPr>
          <w:rFonts w:ascii="Arial" w:hAnsi="Arial" w:cs="Arial"/>
        </w:rPr>
      </w:pPr>
    </w:p>
    <w:p w:rsidR="00F94573" w:rsidRPr="005F731D" w:rsidRDefault="00F94573" w:rsidP="00F94573">
      <w:pPr>
        <w:spacing w:after="0" w:line="240" w:lineRule="auto"/>
        <w:jc w:val="both"/>
        <w:rPr>
          <w:rFonts w:ascii="Arial" w:hAnsi="Arial" w:cs="Arial"/>
        </w:rPr>
      </w:pPr>
      <w:r w:rsidRPr="005F731D">
        <w:rPr>
          <w:rFonts w:ascii="Arial" w:hAnsi="Arial" w:cs="Arial"/>
        </w:rPr>
        <w:t xml:space="preserve">Con la </w:t>
      </w:r>
      <w:r w:rsidR="003949E9">
        <w:rPr>
          <w:rFonts w:ascii="Arial" w:hAnsi="Arial" w:cs="Arial"/>
        </w:rPr>
        <w:t xml:space="preserve">presencia de </w:t>
      </w:r>
      <w:r w:rsidR="009D7A58">
        <w:rPr>
          <w:rFonts w:ascii="Arial" w:hAnsi="Arial" w:cs="Arial"/>
        </w:rPr>
        <w:t>10</w:t>
      </w:r>
      <w:r w:rsidRPr="005F731D">
        <w:rPr>
          <w:rFonts w:ascii="Arial" w:hAnsi="Arial" w:cs="Arial"/>
        </w:rPr>
        <w:t xml:space="preserve"> </w:t>
      </w:r>
      <w:r w:rsidR="003949E9">
        <w:rPr>
          <w:rFonts w:ascii="Arial" w:hAnsi="Arial" w:cs="Arial"/>
        </w:rPr>
        <w:t>diez de los once</w:t>
      </w:r>
      <w:r w:rsidRPr="005F731D">
        <w:rPr>
          <w:rFonts w:ascii="Arial" w:hAnsi="Arial" w:cs="Arial"/>
        </w:rPr>
        <w:t xml:space="preserve"> integrantes del H. Ayuntamiento, se  informa de la existencia de quórum legal, por lo cual, se declara “ABIERTA LA SESIÓN”, y válidos los acuerdos que de la presente sesión eman</w:t>
      </w:r>
      <w:r w:rsidR="00610937">
        <w:rPr>
          <w:rFonts w:ascii="Arial" w:hAnsi="Arial" w:cs="Arial"/>
        </w:rPr>
        <w:t>en. Acto seguido el SECRETARIO PROF</w:t>
      </w:r>
      <w:r w:rsidRPr="005F731D">
        <w:rPr>
          <w:rFonts w:ascii="Arial" w:hAnsi="Arial" w:cs="Arial"/>
        </w:rPr>
        <w:t>. JOSÉ AURELIO HERNÁNDEZ ÁLVAREZ puso a consideración de los presentes la siguiente propuesta de---------------------------------------------------------------------------------------------------------------------------</w:t>
      </w:r>
      <w:r w:rsidR="00610937">
        <w:rPr>
          <w:rFonts w:ascii="Arial" w:hAnsi="Arial" w:cs="Arial"/>
        </w:rPr>
        <w:t>-------------</w:t>
      </w:r>
      <w:r w:rsidR="003949E9">
        <w:rPr>
          <w:rFonts w:ascii="Arial" w:hAnsi="Arial" w:cs="Arial"/>
        </w:rPr>
        <w:t>------------------------------------------------------------------------------------------------------</w:t>
      </w:r>
    </w:p>
    <w:p w:rsidR="00F94573" w:rsidRPr="005F731D" w:rsidRDefault="00F94573" w:rsidP="00F94573">
      <w:pPr>
        <w:spacing w:after="0" w:line="240" w:lineRule="auto"/>
        <w:jc w:val="both"/>
        <w:rPr>
          <w:rFonts w:ascii="Arial" w:hAnsi="Arial" w:cs="Arial"/>
        </w:rPr>
      </w:pPr>
    </w:p>
    <w:p w:rsidR="00F94573" w:rsidRPr="005F731D" w:rsidRDefault="00F94573" w:rsidP="00F94573">
      <w:pPr>
        <w:spacing w:after="0" w:line="240" w:lineRule="auto"/>
        <w:jc w:val="both"/>
        <w:rPr>
          <w:rFonts w:ascii="Arial" w:hAnsi="Arial" w:cs="Arial"/>
        </w:rPr>
      </w:pPr>
      <w:r w:rsidRPr="005F731D">
        <w:rPr>
          <w:rFonts w:ascii="Arial" w:hAnsi="Arial" w:cs="Arial"/>
        </w:rPr>
        <w:t>----------------------------------------------------------</w:t>
      </w:r>
      <w:r w:rsidRPr="005F731D">
        <w:rPr>
          <w:rFonts w:ascii="Arial" w:hAnsi="Arial" w:cs="Arial"/>
          <w:b/>
          <w:i/>
        </w:rPr>
        <w:t>ORDEN DEL DÍA</w:t>
      </w:r>
      <w:r w:rsidRPr="005F731D">
        <w:rPr>
          <w:rFonts w:ascii="Arial" w:hAnsi="Arial" w:cs="Arial"/>
        </w:rPr>
        <w:t>------------------------------</w:t>
      </w:r>
      <w:r>
        <w:rPr>
          <w:rFonts w:ascii="Arial" w:hAnsi="Arial" w:cs="Arial"/>
        </w:rPr>
        <w:t>----------------</w:t>
      </w:r>
    </w:p>
    <w:p w:rsidR="00F94573" w:rsidRPr="005F731D" w:rsidRDefault="00F94573" w:rsidP="00F94573">
      <w:pPr>
        <w:spacing w:after="0" w:line="240" w:lineRule="auto"/>
        <w:jc w:val="both"/>
        <w:rPr>
          <w:rFonts w:ascii="Arial" w:hAnsi="Arial" w:cs="Arial"/>
        </w:rPr>
      </w:pPr>
    </w:p>
    <w:p w:rsidR="00F94573" w:rsidRPr="005F731D" w:rsidRDefault="00F94573" w:rsidP="00F94573">
      <w:pPr>
        <w:spacing w:after="0" w:line="240" w:lineRule="auto"/>
        <w:jc w:val="both"/>
        <w:rPr>
          <w:rFonts w:ascii="Arial" w:hAnsi="Arial" w:cs="Arial"/>
        </w:rPr>
      </w:pPr>
      <w:r w:rsidRPr="005F731D">
        <w:rPr>
          <w:rFonts w:ascii="Arial" w:hAnsi="Arial" w:cs="Arial"/>
          <w:b/>
        </w:rPr>
        <w:t>PUNTO UNO.-</w:t>
      </w:r>
      <w:r w:rsidRPr="005F731D">
        <w:rPr>
          <w:rFonts w:ascii="Arial" w:hAnsi="Arial" w:cs="Arial"/>
        </w:rPr>
        <w:t xml:space="preserve"> Se solicita la ratificación del acta de la ses</w:t>
      </w:r>
      <w:r w:rsidR="00A969D1">
        <w:rPr>
          <w:rFonts w:ascii="Arial" w:hAnsi="Arial" w:cs="Arial"/>
        </w:rPr>
        <w:t>ión ordinaria anterior número 08 ocho</w:t>
      </w:r>
      <w:r w:rsidRPr="005F731D">
        <w:rPr>
          <w:rFonts w:ascii="Arial" w:hAnsi="Arial" w:cs="Arial"/>
        </w:rPr>
        <w:t xml:space="preserve">, así como se dispense su lectura al haberla aprobado y firmado todos los C. Regidores.  </w:t>
      </w:r>
    </w:p>
    <w:p w:rsidR="00F94573" w:rsidRPr="005F731D" w:rsidRDefault="00F94573" w:rsidP="00F94573">
      <w:pPr>
        <w:spacing w:after="0" w:line="240" w:lineRule="auto"/>
        <w:jc w:val="both"/>
        <w:rPr>
          <w:rFonts w:ascii="Arial" w:hAnsi="Arial" w:cs="Arial"/>
        </w:rPr>
      </w:pPr>
    </w:p>
    <w:p w:rsidR="00025683" w:rsidRDefault="00025683" w:rsidP="00025683">
      <w:pPr>
        <w:spacing w:after="0" w:line="240" w:lineRule="auto"/>
        <w:jc w:val="both"/>
        <w:rPr>
          <w:rFonts w:ascii="Arial" w:hAnsi="Arial" w:cs="Arial"/>
        </w:rPr>
      </w:pPr>
      <w:r>
        <w:rPr>
          <w:rFonts w:ascii="Arial" w:hAnsi="Arial" w:cs="Arial"/>
          <w:b/>
        </w:rPr>
        <w:t>PUNTO DOS.-</w:t>
      </w:r>
      <w:r>
        <w:rPr>
          <w:rFonts w:ascii="Arial" w:hAnsi="Arial" w:cs="Arial"/>
        </w:rPr>
        <w:t xml:space="preserve"> Información del estado procesal de los asuntos judiciales, jurisdiccionales y consultivos en resguardo en la sindicatura.   </w:t>
      </w:r>
    </w:p>
    <w:p w:rsidR="00F94573" w:rsidRPr="005F731D" w:rsidRDefault="00F94573" w:rsidP="00F94573">
      <w:pPr>
        <w:spacing w:after="0" w:line="240" w:lineRule="auto"/>
        <w:jc w:val="both"/>
        <w:rPr>
          <w:rFonts w:ascii="Arial" w:hAnsi="Arial" w:cs="Arial"/>
        </w:rPr>
      </w:pPr>
    </w:p>
    <w:p w:rsidR="00BA5B92" w:rsidRPr="00BA5B92" w:rsidRDefault="00BA5B92" w:rsidP="00BA5B92">
      <w:pPr>
        <w:spacing w:after="0" w:line="240" w:lineRule="auto"/>
        <w:jc w:val="both"/>
        <w:rPr>
          <w:rFonts w:ascii="Arial" w:hAnsi="Arial" w:cs="Arial"/>
        </w:rPr>
      </w:pPr>
      <w:r w:rsidRPr="00BA5B92">
        <w:rPr>
          <w:rFonts w:ascii="Arial" w:hAnsi="Arial" w:cs="Arial"/>
        </w:rPr>
        <w:t xml:space="preserve">Sometido que fue a votación por parte del  Presidente Municipal </w:t>
      </w:r>
      <w:r w:rsidRPr="00BA5B92">
        <w:rPr>
          <w:rFonts w:ascii="Arial" w:hAnsi="Arial" w:cs="Arial"/>
          <w:b/>
        </w:rPr>
        <w:t>DR. FRANCISCO JAVIER BUENROSTRO ACOSTA</w:t>
      </w:r>
      <w:r w:rsidRPr="00BA5B92">
        <w:rPr>
          <w:rFonts w:ascii="Arial" w:hAnsi="Arial" w:cs="Arial"/>
        </w:rPr>
        <w:t xml:space="preserve">  el orden del día, resultando </w:t>
      </w:r>
      <w:r w:rsidRPr="00BA5B92">
        <w:rPr>
          <w:rFonts w:ascii="Arial" w:hAnsi="Arial" w:cs="Arial"/>
          <w:b/>
        </w:rPr>
        <w:t>APROBADO EN FORMA UNANIME</w:t>
      </w:r>
      <w:r w:rsidRPr="00BA5B92">
        <w:rPr>
          <w:rFonts w:ascii="Arial" w:hAnsi="Arial" w:cs="Arial"/>
        </w:rPr>
        <w:t xml:space="preserve"> se acuerda proceder al desahogo del mismo---------------------------------------------------------------------------------------------------------------------------------------------------------------------------------------------------------</w:t>
      </w:r>
    </w:p>
    <w:p w:rsidR="00F94573" w:rsidRPr="005F731D" w:rsidRDefault="00F94573" w:rsidP="00F94573">
      <w:pPr>
        <w:spacing w:after="0" w:line="240" w:lineRule="auto"/>
        <w:jc w:val="both"/>
        <w:rPr>
          <w:rFonts w:ascii="Arial" w:hAnsi="Arial" w:cs="Arial"/>
        </w:rPr>
      </w:pPr>
    </w:p>
    <w:p w:rsidR="00F94573" w:rsidRPr="005F731D" w:rsidRDefault="00F94573" w:rsidP="00F94573">
      <w:pPr>
        <w:spacing w:after="0" w:line="240" w:lineRule="auto"/>
        <w:jc w:val="both"/>
        <w:rPr>
          <w:rFonts w:ascii="Arial" w:hAnsi="Arial" w:cs="Arial"/>
        </w:rPr>
      </w:pPr>
    </w:p>
    <w:p w:rsidR="00F94573" w:rsidRPr="005F731D" w:rsidRDefault="00F94573" w:rsidP="00F94573">
      <w:pPr>
        <w:spacing w:after="0" w:line="240" w:lineRule="auto"/>
        <w:jc w:val="both"/>
        <w:rPr>
          <w:rFonts w:ascii="Arial" w:hAnsi="Arial" w:cs="Arial"/>
        </w:rPr>
      </w:pPr>
      <w:r w:rsidRPr="005F731D">
        <w:rPr>
          <w:rFonts w:ascii="Arial" w:hAnsi="Arial" w:cs="Arial"/>
        </w:rPr>
        <w:t>---------</w:t>
      </w:r>
      <w:r w:rsidR="00610937">
        <w:rPr>
          <w:rFonts w:ascii="Arial" w:hAnsi="Arial" w:cs="Arial"/>
        </w:rPr>
        <w:t>-----------------------</w:t>
      </w:r>
      <w:r w:rsidRPr="005F731D">
        <w:rPr>
          <w:rFonts w:ascii="Arial" w:hAnsi="Arial" w:cs="Arial"/>
        </w:rPr>
        <w:t>----</w:t>
      </w:r>
      <w:r w:rsidR="00610937">
        <w:rPr>
          <w:rFonts w:ascii="Arial" w:hAnsi="Arial" w:cs="Arial"/>
        </w:rPr>
        <w:t>---</w:t>
      </w:r>
      <w:r w:rsidRPr="005F731D">
        <w:rPr>
          <w:rFonts w:ascii="Arial" w:hAnsi="Arial" w:cs="Arial"/>
        </w:rPr>
        <w:t>--------------</w:t>
      </w:r>
      <w:r w:rsidRPr="005F731D">
        <w:rPr>
          <w:rFonts w:ascii="Arial" w:hAnsi="Arial" w:cs="Arial"/>
          <w:b/>
          <w:i/>
        </w:rPr>
        <w:t>DESAHOGO</w:t>
      </w:r>
      <w:r w:rsidRPr="005F731D">
        <w:rPr>
          <w:rFonts w:ascii="Arial" w:hAnsi="Arial" w:cs="Arial"/>
        </w:rPr>
        <w:t>--------------------------------------------</w:t>
      </w:r>
      <w:r w:rsidR="00610937">
        <w:rPr>
          <w:rFonts w:ascii="Arial" w:hAnsi="Arial" w:cs="Arial"/>
        </w:rPr>
        <w:t>------</w:t>
      </w:r>
      <w:r w:rsidRPr="005F731D">
        <w:rPr>
          <w:rFonts w:ascii="Arial" w:hAnsi="Arial" w:cs="Arial"/>
        </w:rPr>
        <w:t>---</w:t>
      </w:r>
      <w:r>
        <w:rPr>
          <w:rFonts w:ascii="Arial" w:hAnsi="Arial" w:cs="Arial"/>
        </w:rPr>
        <w:t>----</w:t>
      </w:r>
    </w:p>
    <w:p w:rsidR="00F94573" w:rsidRPr="005F731D" w:rsidRDefault="00F94573" w:rsidP="00F94573">
      <w:pPr>
        <w:spacing w:after="0" w:line="240" w:lineRule="auto"/>
        <w:jc w:val="both"/>
        <w:rPr>
          <w:rFonts w:ascii="Arial" w:hAnsi="Arial" w:cs="Arial"/>
        </w:rPr>
      </w:pPr>
    </w:p>
    <w:p w:rsidR="00BA5B92" w:rsidRDefault="00F94573" w:rsidP="00BA5B92">
      <w:pPr>
        <w:spacing w:after="0" w:line="240" w:lineRule="auto"/>
        <w:jc w:val="both"/>
        <w:rPr>
          <w:rFonts w:ascii="Arial" w:hAnsi="Arial" w:cs="Arial"/>
        </w:rPr>
      </w:pPr>
      <w:r w:rsidRPr="005F731D">
        <w:rPr>
          <w:rFonts w:ascii="Arial" w:hAnsi="Arial" w:cs="Arial"/>
          <w:b/>
          <w:i/>
        </w:rPr>
        <w:t>PUNTO UNO.-</w:t>
      </w:r>
      <w:r w:rsidRPr="005F731D">
        <w:rPr>
          <w:rFonts w:ascii="Arial" w:hAnsi="Arial" w:cs="Arial"/>
        </w:rPr>
        <w:t xml:space="preserve"> El Secretario General </w:t>
      </w:r>
      <w:r w:rsidRPr="005F731D">
        <w:rPr>
          <w:rFonts w:ascii="Arial" w:hAnsi="Arial" w:cs="Arial"/>
          <w:b/>
        </w:rPr>
        <w:t>C. JOSÉ AURELIO HERNÁNDEZ ÁLVAREZ,</w:t>
      </w:r>
      <w:r w:rsidRPr="005F731D">
        <w:rPr>
          <w:rFonts w:ascii="Arial" w:hAnsi="Arial" w:cs="Arial"/>
        </w:rPr>
        <w:t xml:space="preserve"> pone a su consideración del pleno se dispense la lectura del acta de la ses</w:t>
      </w:r>
      <w:r w:rsidR="00A969D1">
        <w:rPr>
          <w:rFonts w:ascii="Arial" w:hAnsi="Arial" w:cs="Arial"/>
        </w:rPr>
        <w:t>ión ordinaria anterior número 08 ocho, de fecha 15 de enero del 2016 dos mil dieciséis</w:t>
      </w:r>
      <w:r w:rsidRPr="005F731D">
        <w:rPr>
          <w:rFonts w:ascii="Arial" w:hAnsi="Arial" w:cs="Arial"/>
        </w:rPr>
        <w:t>, al haberla aprobado y firmado todos los regidores asistentes.</w:t>
      </w:r>
      <w:r w:rsidR="00F92319">
        <w:rPr>
          <w:rFonts w:ascii="Arial" w:hAnsi="Arial" w:cs="Arial"/>
        </w:rPr>
        <w:t xml:space="preserve"> E</w:t>
      </w:r>
      <w:r w:rsidR="00BA5B92">
        <w:rPr>
          <w:rFonts w:ascii="Arial" w:hAnsi="Arial" w:cs="Arial"/>
        </w:rPr>
        <w:t xml:space="preserve">l regidor </w:t>
      </w:r>
      <w:r w:rsidR="00BA5B92" w:rsidRPr="00B14209">
        <w:rPr>
          <w:rFonts w:ascii="Arial" w:hAnsi="Arial" w:cs="Arial"/>
          <w:b/>
        </w:rPr>
        <w:t>C. MIGUEL ÁNGEL IBARRA FLORES</w:t>
      </w:r>
      <w:r w:rsidR="00BA5B92">
        <w:rPr>
          <w:rFonts w:ascii="Arial" w:hAnsi="Arial" w:cs="Arial"/>
        </w:rPr>
        <w:t xml:space="preserve">, no está de acuerdo en el contenido del punto uno, ya que él no ha leído ni firmado el acta anterior, por lo que solicita sea leída por parte del Secretario General el acta correspondiente. Después de ser leída el acta ordinaria número 8 ocho de Ayuntamiento, </w:t>
      </w:r>
      <w:r w:rsidR="00F92319">
        <w:rPr>
          <w:rFonts w:ascii="Arial" w:hAnsi="Arial" w:cs="Arial"/>
        </w:rPr>
        <w:t>queda</w:t>
      </w:r>
      <w:r w:rsidR="00BA5B92">
        <w:rPr>
          <w:rFonts w:ascii="Arial" w:hAnsi="Arial" w:cs="Arial"/>
        </w:rPr>
        <w:t xml:space="preserve"> </w:t>
      </w:r>
      <w:r w:rsidR="00BA5B92" w:rsidRPr="00B14209">
        <w:rPr>
          <w:rFonts w:ascii="Arial" w:hAnsi="Arial" w:cs="Arial"/>
          <w:b/>
        </w:rPr>
        <w:t>APR</w:t>
      </w:r>
      <w:r w:rsidR="00F92319">
        <w:rPr>
          <w:rFonts w:ascii="Arial" w:hAnsi="Arial" w:cs="Arial"/>
          <w:b/>
        </w:rPr>
        <w:t>OBADA</w:t>
      </w:r>
      <w:r w:rsidR="00BA5B92" w:rsidRPr="00B14209">
        <w:rPr>
          <w:rFonts w:ascii="Arial" w:hAnsi="Arial" w:cs="Arial"/>
          <w:b/>
        </w:rPr>
        <w:t xml:space="preserve"> EN FORMA UNANIME</w:t>
      </w:r>
      <w:r w:rsidR="00F92319">
        <w:rPr>
          <w:rFonts w:ascii="Arial" w:hAnsi="Arial" w:cs="Arial"/>
        </w:rPr>
        <w:t xml:space="preserve"> el acta número 08 ocho de la sesión ordinaria.</w:t>
      </w:r>
      <w:r w:rsidR="00BA5B92">
        <w:rPr>
          <w:rFonts w:ascii="Arial" w:hAnsi="Arial" w:cs="Arial"/>
        </w:rPr>
        <w:t>------------------------------------------------------------------------------------------------------------------------------------------------------------------------------</w:t>
      </w:r>
      <w:r w:rsidR="00F92319">
        <w:rPr>
          <w:rFonts w:ascii="Arial" w:hAnsi="Arial" w:cs="Arial"/>
        </w:rPr>
        <w:t>------------------------------</w:t>
      </w:r>
    </w:p>
    <w:p w:rsidR="00F94573" w:rsidRPr="005F731D" w:rsidRDefault="00F94573" w:rsidP="00F94573">
      <w:pPr>
        <w:spacing w:after="0" w:line="240" w:lineRule="auto"/>
        <w:jc w:val="both"/>
        <w:rPr>
          <w:rFonts w:ascii="Arial" w:hAnsi="Arial" w:cs="Arial"/>
        </w:rPr>
      </w:pPr>
    </w:p>
    <w:p w:rsidR="00F12C69" w:rsidRDefault="00F94573" w:rsidP="00CD1262">
      <w:pPr>
        <w:spacing w:after="0" w:line="240" w:lineRule="auto"/>
        <w:jc w:val="both"/>
        <w:rPr>
          <w:rFonts w:ascii="Arial" w:hAnsi="Arial" w:cs="Arial"/>
        </w:rPr>
      </w:pPr>
      <w:r w:rsidRPr="005F731D">
        <w:rPr>
          <w:rFonts w:ascii="Arial" w:hAnsi="Arial" w:cs="Arial"/>
          <w:b/>
        </w:rPr>
        <w:lastRenderedPageBreak/>
        <w:t>PUNTO DOS.-</w:t>
      </w:r>
      <w:r w:rsidR="006442FC">
        <w:rPr>
          <w:rFonts w:ascii="Arial" w:hAnsi="Arial" w:cs="Arial"/>
        </w:rPr>
        <w:t>En voz del Presidente Municipal</w:t>
      </w:r>
      <w:r w:rsidRPr="005F731D">
        <w:rPr>
          <w:rFonts w:ascii="Arial" w:hAnsi="Arial" w:cs="Arial"/>
        </w:rPr>
        <w:t xml:space="preserve"> </w:t>
      </w:r>
      <w:r w:rsidR="006442FC">
        <w:rPr>
          <w:rFonts w:ascii="Arial" w:hAnsi="Arial" w:cs="Arial"/>
          <w:b/>
        </w:rPr>
        <w:t>DR. FRANCISCO JAVIER BUENROSTRO ACOSTA</w:t>
      </w:r>
      <w:r w:rsidRPr="005F731D">
        <w:rPr>
          <w:rFonts w:ascii="Arial" w:hAnsi="Arial" w:cs="Arial"/>
          <w:b/>
        </w:rPr>
        <w:t>,</w:t>
      </w:r>
      <w:r w:rsidRPr="005F731D">
        <w:rPr>
          <w:rFonts w:ascii="Arial" w:hAnsi="Arial" w:cs="Arial"/>
        </w:rPr>
        <w:t xml:space="preserve"> solicita al </w:t>
      </w:r>
      <w:r w:rsidR="00CD1262">
        <w:rPr>
          <w:rFonts w:ascii="Arial" w:hAnsi="Arial" w:cs="Arial"/>
        </w:rPr>
        <w:t xml:space="preserve">pleno del H. Ayuntamiento le  permitan acceder </w:t>
      </w:r>
      <w:r w:rsidR="00F12C69">
        <w:rPr>
          <w:rFonts w:ascii="Arial" w:hAnsi="Arial" w:cs="Arial"/>
        </w:rPr>
        <w:t xml:space="preserve">la entrada </w:t>
      </w:r>
      <w:r w:rsidR="00CD1262">
        <w:rPr>
          <w:rFonts w:ascii="Arial" w:hAnsi="Arial" w:cs="Arial"/>
        </w:rPr>
        <w:t>al recinto</w:t>
      </w:r>
      <w:r w:rsidR="00F12C69">
        <w:rPr>
          <w:rFonts w:ascii="Arial" w:hAnsi="Arial" w:cs="Arial"/>
        </w:rPr>
        <w:t xml:space="preserve"> a </w:t>
      </w:r>
      <w:r w:rsidR="00D27A3D">
        <w:rPr>
          <w:rFonts w:ascii="Arial" w:hAnsi="Arial" w:cs="Arial"/>
        </w:rPr>
        <w:t>la Licenciada externa,</w:t>
      </w:r>
      <w:r w:rsidR="00F12C69">
        <w:rPr>
          <w:rFonts w:ascii="Arial" w:hAnsi="Arial" w:cs="Arial"/>
        </w:rPr>
        <w:t xml:space="preserve"> </w:t>
      </w:r>
      <w:r w:rsidR="00F12C69" w:rsidRPr="001F04BE">
        <w:rPr>
          <w:rFonts w:ascii="Arial" w:hAnsi="Arial" w:cs="Arial"/>
          <w:b/>
        </w:rPr>
        <w:t>KARINA LIVER MACÍAS GUZMÁN</w:t>
      </w:r>
      <w:r w:rsidR="00F12C69">
        <w:rPr>
          <w:rFonts w:ascii="Arial" w:hAnsi="Arial" w:cs="Arial"/>
        </w:rPr>
        <w:t xml:space="preserve">, quien expondrá la situación actual que guardan los asuntos judiciales, jurisdiccionales y consultivos de este Honorable Ayuntamiento de </w:t>
      </w:r>
      <w:proofErr w:type="spellStart"/>
      <w:r w:rsidR="00F12C69">
        <w:rPr>
          <w:rFonts w:ascii="Arial" w:hAnsi="Arial" w:cs="Arial"/>
        </w:rPr>
        <w:t>Cocula</w:t>
      </w:r>
      <w:proofErr w:type="spellEnd"/>
      <w:r w:rsidR="00F12C69">
        <w:rPr>
          <w:rFonts w:ascii="Arial" w:hAnsi="Arial" w:cs="Arial"/>
        </w:rPr>
        <w:t>, Jalisco.</w:t>
      </w:r>
    </w:p>
    <w:p w:rsidR="00F12C69" w:rsidRDefault="00F12C69" w:rsidP="00CD1262">
      <w:pPr>
        <w:spacing w:after="0" w:line="240" w:lineRule="auto"/>
        <w:jc w:val="both"/>
        <w:rPr>
          <w:rFonts w:ascii="Arial" w:hAnsi="Arial" w:cs="Arial"/>
        </w:rPr>
      </w:pPr>
    </w:p>
    <w:p w:rsidR="00F12C69" w:rsidRDefault="00F12C69" w:rsidP="00CD1262">
      <w:pPr>
        <w:spacing w:after="0" w:line="240" w:lineRule="auto"/>
        <w:jc w:val="both"/>
        <w:rPr>
          <w:rFonts w:ascii="Arial" w:hAnsi="Arial" w:cs="Arial"/>
        </w:rPr>
      </w:pPr>
      <w:r>
        <w:rPr>
          <w:rFonts w:ascii="Arial" w:hAnsi="Arial" w:cs="Arial"/>
        </w:rPr>
        <w:t xml:space="preserve">La licenciada hace entrega </w:t>
      </w:r>
      <w:r w:rsidR="00F452B1">
        <w:rPr>
          <w:rFonts w:ascii="Arial" w:hAnsi="Arial" w:cs="Arial"/>
        </w:rPr>
        <w:t>del listado de todos los asuntos jurídicos</w:t>
      </w:r>
      <w:r>
        <w:rPr>
          <w:rFonts w:ascii="Arial" w:hAnsi="Arial" w:cs="Arial"/>
        </w:rPr>
        <w:t xml:space="preserve">, </w:t>
      </w:r>
      <w:r w:rsidR="00F452B1">
        <w:rPr>
          <w:rFonts w:ascii="Arial" w:hAnsi="Arial" w:cs="Arial"/>
        </w:rPr>
        <w:t xml:space="preserve">son analizados detenidamente caso por caso, los que a continuación se enlistan. </w:t>
      </w:r>
    </w:p>
    <w:p w:rsidR="00F12C69" w:rsidRDefault="00F12C69" w:rsidP="00CD1262">
      <w:pPr>
        <w:spacing w:after="0" w:line="240" w:lineRule="auto"/>
        <w:jc w:val="both"/>
        <w:rPr>
          <w:rFonts w:ascii="Arial" w:hAnsi="Arial" w:cs="Arial"/>
        </w:rPr>
      </w:pPr>
    </w:p>
    <w:p w:rsidR="00F452B1" w:rsidRPr="00F452B1" w:rsidRDefault="00F452B1" w:rsidP="00F452B1">
      <w:pPr>
        <w:jc w:val="center"/>
        <w:rPr>
          <w:rFonts w:ascii="Arial" w:hAnsi="Arial" w:cs="Arial"/>
          <w:b/>
          <w:u w:val="single"/>
        </w:rPr>
      </w:pPr>
      <w:r w:rsidRPr="00F452B1">
        <w:rPr>
          <w:rFonts w:ascii="Arial" w:hAnsi="Arial" w:cs="Arial"/>
          <w:b/>
          <w:u w:val="single"/>
        </w:rPr>
        <w:t>Juicios Laborales Activos ante el Tribunal de Arbitraje y Escalafón del Estado de Jalisco:</w:t>
      </w:r>
    </w:p>
    <w:p w:rsidR="00F452B1" w:rsidRPr="00F452B1" w:rsidRDefault="00F452B1" w:rsidP="00F452B1"/>
    <w:tbl>
      <w:tblPr>
        <w:tblStyle w:val="Tablaconcuadrcula"/>
        <w:tblW w:w="0" w:type="auto"/>
        <w:jc w:val="center"/>
        <w:tblLook w:val="04A0" w:firstRow="1" w:lastRow="0" w:firstColumn="1" w:lastColumn="0" w:noHBand="0" w:noVBand="1"/>
      </w:tblPr>
      <w:tblGrid>
        <w:gridCol w:w="1242"/>
        <w:gridCol w:w="2245"/>
        <w:gridCol w:w="2245"/>
      </w:tblGrid>
      <w:tr w:rsidR="00F452B1" w:rsidRPr="00F452B1" w:rsidTr="00910A88">
        <w:trPr>
          <w:jc w:val="center"/>
        </w:trPr>
        <w:tc>
          <w:tcPr>
            <w:tcW w:w="1242" w:type="dxa"/>
          </w:tcPr>
          <w:p w:rsidR="00F452B1" w:rsidRPr="00F452B1" w:rsidRDefault="00F452B1" w:rsidP="00910A88">
            <w:pPr>
              <w:jc w:val="center"/>
              <w:rPr>
                <w:b/>
              </w:rPr>
            </w:pPr>
            <w:r w:rsidRPr="00F452B1">
              <w:rPr>
                <w:b/>
              </w:rPr>
              <w:t>No. Expediente</w:t>
            </w:r>
          </w:p>
        </w:tc>
        <w:tc>
          <w:tcPr>
            <w:tcW w:w="2245" w:type="dxa"/>
          </w:tcPr>
          <w:p w:rsidR="00F452B1" w:rsidRPr="00F452B1" w:rsidRDefault="00F452B1" w:rsidP="00910A88">
            <w:pPr>
              <w:jc w:val="center"/>
              <w:rPr>
                <w:b/>
              </w:rPr>
            </w:pPr>
            <w:r w:rsidRPr="00F452B1">
              <w:rPr>
                <w:b/>
              </w:rPr>
              <w:t>ETAPA PROCESAL</w:t>
            </w:r>
          </w:p>
        </w:tc>
        <w:tc>
          <w:tcPr>
            <w:tcW w:w="2245" w:type="dxa"/>
          </w:tcPr>
          <w:p w:rsidR="00F452B1" w:rsidRPr="00F452B1" w:rsidRDefault="00F452B1" w:rsidP="00910A88">
            <w:pPr>
              <w:jc w:val="center"/>
              <w:rPr>
                <w:b/>
              </w:rPr>
            </w:pPr>
            <w:r w:rsidRPr="00F452B1">
              <w:rPr>
                <w:b/>
              </w:rPr>
              <w:t>MONTO</w:t>
            </w:r>
          </w:p>
        </w:tc>
      </w:tr>
      <w:tr w:rsidR="00F452B1" w:rsidRPr="00F452B1" w:rsidTr="00910A88">
        <w:trPr>
          <w:jc w:val="center"/>
        </w:trPr>
        <w:tc>
          <w:tcPr>
            <w:tcW w:w="1242" w:type="dxa"/>
          </w:tcPr>
          <w:p w:rsidR="00F452B1" w:rsidRPr="00F452B1" w:rsidRDefault="00F452B1" w:rsidP="008533E0">
            <w:pPr>
              <w:jc w:val="center"/>
            </w:pPr>
            <w:r w:rsidRPr="00F452B1">
              <w:t>02/2001</w:t>
            </w:r>
          </w:p>
        </w:tc>
        <w:tc>
          <w:tcPr>
            <w:tcW w:w="2245" w:type="dxa"/>
          </w:tcPr>
          <w:p w:rsidR="00F452B1" w:rsidRPr="00F452B1" w:rsidRDefault="00F452B1" w:rsidP="008533E0">
            <w:pPr>
              <w:jc w:val="center"/>
            </w:pPr>
            <w:r w:rsidRPr="00F452B1">
              <w:t>En remate, predio propiedad municipal</w:t>
            </w:r>
          </w:p>
        </w:tc>
        <w:tc>
          <w:tcPr>
            <w:tcW w:w="2245" w:type="dxa"/>
          </w:tcPr>
          <w:p w:rsidR="00F452B1" w:rsidRPr="00F452B1" w:rsidRDefault="00F452B1" w:rsidP="008533E0">
            <w:pPr>
              <w:jc w:val="center"/>
            </w:pPr>
            <w:r w:rsidRPr="00F452B1">
              <w:t>$1´500,000</w:t>
            </w:r>
          </w:p>
        </w:tc>
      </w:tr>
      <w:tr w:rsidR="00F452B1" w:rsidRPr="00F452B1" w:rsidTr="00910A88">
        <w:trPr>
          <w:jc w:val="center"/>
        </w:trPr>
        <w:tc>
          <w:tcPr>
            <w:tcW w:w="1242" w:type="dxa"/>
          </w:tcPr>
          <w:p w:rsidR="00F452B1" w:rsidRPr="00F452B1" w:rsidRDefault="00F452B1" w:rsidP="008533E0">
            <w:pPr>
              <w:jc w:val="center"/>
            </w:pPr>
            <w:r w:rsidRPr="00F452B1">
              <w:t>482/2009</w:t>
            </w:r>
          </w:p>
        </w:tc>
        <w:tc>
          <w:tcPr>
            <w:tcW w:w="2245" w:type="dxa"/>
          </w:tcPr>
          <w:p w:rsidR="00F452B1" w:rsidRPr="00F452B1" w:rsidRDefault="00F452B1" w:rsidP="008533E0">
            <w:pPr>
              <w:jc w:val="center"/>
            </w:pPr>
            <w:r w:rsidRPr="00F452B1">
              <w:t>En ejecución</w:t>
            </w:r>
          </w:p>
        </w:tc>
        <w:tc>
          <w:tcPr>
            <w:tcW w:w="2245" w:type="dxa"/>
          </w:tcPr>
          <w:p w:rsidR="00F452B1" w:rsidRPr="00F452B1" w:rsidRDefault="00F452B1" w:rsidP="008533E0">
            <w:pPr>
              <w:jc w:val="center"/>
            </w:pPr>
            <w:r w:rsidRPr="00F452B1">
              <w:t>$400,000</w:t>
            </w:r>
          </w:p>
        </w:tc>
      </w:tr>
      <w:tr w:rsidR="00F452B1" w:rsidRPr="00F452B1" w:rsidTr="00910A88">
        <w:trPr>
          <w:jc w:val="center"/>
        </w:trPr>
        <w:tc>
          <w:tcPr>
            <w:tcW w:w="1242" w:type="dxa"/>
          </w:tcPr>
          <w:p w:rsidR="00F452B1" w:rsidRPr="00F452B1" w:rsidRDefault="00F452B1" w:rsidP="008533E0">
            <w:pPr>
              <w:jc w:val="center"/>
            </w:pPr>
            <w:r w:rsidRPr="00F452B1">
              <w:t>1386/2012</w:t>
            </w:r>
          </w:p>
        </w:tc>
        <w:tc>
          <w:tcPr>
            <w:tcW w:w="2245" w:type="dxa"/>
          </w:tcPr>
          <w:p w:rsidR="00F452B1" w:rsidRPr="00F452B1" w:rsidRDefault="00F452B1" w:rsidP="008533E0">
            <w:pPr>
              <w:jc w:val="center"/>
            </w:pPr>
            <w:r w:rsidRPr="00F452B1">
              <w:t>Etapa probatoria</w:t>
            </w:r>
          </w:p>
        </w:tc>
        <w:tc>
          <w:tcPr>
            <w:tcW w:w="2245" w:type="dxa"/>
          </w:tcPr>
          <w:p w:rsidR="00F452B1" w:rsidRPr="00F452B1" w:rsidRDefault="00F452B1" w:rsidP="008533E0">
            <w:pPr>
              <w:jc w:val="center"/>
            </w:pPr>
            <w:r w:rsidRPr="00F452B1">
              <w:t>$700,000</w:t>
            </w:r>
          </w:p>
        </w:tc>
      </w:tr>
      <w:tr w:rsidR="00F452B1" w:rsidRPr="00F452B1" w:rsidTr="00910A88">
        <w:trPr>
          <w:jc w:val="center"/>
        </w:trPr>
        <w:tc>
          <w:tcPr>
            <w:tcW w:w="1242" w:type="dxa"/>
          </w:tcPr>
          <w:p w:rsidR="00F452B1" w:rsidRPr="00F452B1" w:rsidRDefault="00F452B1" w:rsidP="008533E0">
            <w:pPr>
              <w:jc w:val="center"/>
            </w:pPr>
            <w:r w:rsidRPr="00F452B1">
              <w:t>550/2010</w:t>
            </w:r>
          </w:p>
        </w:tc>
        <w:tc>
          <w:tcPr>
            <w:tcW w:w="2245" w:type="dxa"/>
          </w:tcPr>
          <w:p w:rsidR="00F452B1" w:rsidRPr="00F452B1" w:rsidRDefault="00F452B1" w:rsidP="008533E0">
            <w:pPr>
              <w:jc w:val="center"/>
            </w:pPr>
            <w:r w:rsidRPr="00F452B1">
              <w:t>Etapa probatoria</w:t>
            </w:r>
          </w:p>
        </w:tc>
        <w:tc>
          <w:tcPr>
            <w:tcW w:w="2245" w:type="dxa"/>
          </w:tcPr>
          <w:p w:rsidR="00F452B1" w:rsidRPr="00F452B1" w:rsidRDefault="00F452B1" w:rsidP="008533E0">
            <w:pPr>
              <w:jc w:val="center"/>
            </w:pPr>
            <w:r w:rsidRPr="00F452B1">
              <w:t>$200,000</w:t>
            </w:r>
          </w:p>
        </w:tc>
      </w:tr>
      <w:tr w:rsidR="00F452B1" w:rsidRPr="00F452B1" w:rsidTr="00910A88">
        <w:trPr>
          <w:jc w:val="center"/>
        </w:trPr>
        <w:tc>
          <w:tcPr>
            <w:tcW w:w="1242" w:type="dxa"/>
          </w:tcPr>
          <w:p w:rsidR="00F452B1" w:rsidRPr="00F452B1" w:rsidRDefault="00F452B1" w:rsidP="008533E0">
            <w:pPr>
              <w:jc w:val="center"/>
            </w:pPr>
            <w:r w:rsidRPr="00F452B1">
              <w:t>1785/2012</w:t>
            </w:r>
          </w:p>
        </w:tc>
        <w:tc>
          <w:tcPr>
            <w:tcW w:w="2245" w:type="dxa"/>
          </w:tcPr>
          <w:p w:rsidR="00F452B1" w:rsidRPr="00F452B1" w:rsidRDefault="00F452B1" w:rsidP="008533E0">
            <w:pPr>
              <w:jc w:val="center"/>
            </w:pPr>
            <w:r w:rsidRPr="00F452B1">
              <w:t>Etapa probatoria</w:t>
            </w:r>
          </w:p>
        </w:tc>
        <w:tc>
          <w:tcPr>
            <w:tcW w:w="2245" w:type="dxa"/>
          </w:tcPr>
          <w:p w:rsidR="00F452B1" w:rsidRPr="00F452B1" w:rsidRDefault="00F452B1" w:rsidP="008533E0">
            <w:pPr>
              <w:jc w:val="center"/>
            </w:pPr>
            <w:r w:rsidRPr="00F452B1">
              <w:t>$500,000</w:t>
            </w:r>
          </w:p>
        </w:tc>
      </w:tr>
      <w:tr w:rsidR="00F452B1" w:rsidRPr="00F452B1" w:rsidTr="00910A88">
        <w:trPr>
          <w:jc w:val="center"/>
        </w:trPr>
        <w:tc>
          <w:tcPr>
            <w:tcW w:w="1242" w:type="dxa"/>
          </w:tcPr>
          <w:p w:rsidR="00F452B1" w:rsidRPr="00F452B1" w:rsidRDefault="00F452B1" w:rsidP="008533E0">
            <w:pPr>
              <w:jc w:val="center"/>
            </w:pPr>
            <w:r w:rsidRPr="00F452B1">
              <w:t>1784/2012</w:t>
            </w:r>
          </w:p>
        </w:tc>
        <w:tc>
          <w:tcPr>
            <w:tcW w:w="2245" w:type="dxa"/>
          </w:tcPr>
          <w:p w:rsidR="00F452B1" w:rsidRPr="00F452B1" w:rsidRDefault="00F452B1" w:rsidP="008533E0">
            <w:pPr>
              <w:jc w:val="center"/>
            </w:pPr>
            <w:r w:rsidRPr="00F452B1">
              <w:t>En amparo, laudo favorable a la actora</w:t>
            </w:r>
          </w:p>
        </w:tc>
        <w:tc>
          <w:tcPr>
            <w:tcW w:w="2245" w:type="dxa"/>
          </w:tcPr>
          <w:p w:rsidR="00F452B1" w:rsidRPr="00F452B1" w:rsidRDefault="00F452B1" w:rsidP="008533E0">
            <w:pPr>
              <w:jc w:val="center"/>
            </w:pPr>
            <w:r w:rsidRPr="00F452B1">
              <w:t>$400,000</w:t>
            </w:r>
          </w:p>
        </w:tc>
      </w:tr>
      <w:tr w:rsidR="00F452B1" w:rsidRPr="00F452B1" w:rsidTr="00910A88">
        <w:trPr>
          <w:jc w:val="center"/>
        </w:trPr>
        <w:tc>
          <w:tcPr>
            <w:tcW w:w="1242" w:type="dxa"/>
          </w:tcPr>
          <w:p w:rsidR="00F452B1" w:rsidRPr="00F452B1" w:rsidRDefault="00F452B1" w:rsidP="008533E0">
            <w:pPr>
              <w:jc w:val="center"/>
            </w:pPr>
            <w:r w:rsidRPr="00F452B1">
              <w:t>1039/2013</w:t>
            </w:r>
          </w:p>
        </w:tc>
        <w:tc>
          <w:tcPr>
            <w:tcW w:w="2245" w:type="dxa"/>
          </w:tcPr>
          <w:p w:rsidR="00F452B1" w:rsidRPr="00F452B1" w:rsidRDefault="00F452B1" w:rsidP="008533E0">
            <w:pPr>
              <w:jc w:val="center"/>
            </w:pPr>
            <w:r w:rsidRPr="00F452B1">
              <w:t>Etapa de instrucción</w:t>
            </w:r>
          </w:p>
        </w:tc>
        <w:tc>
          <w:tcPr>
            <w:tcW w:w="2245" w:type="dxa"/>
          </w:tcPr>
          <w:p w:rsidR="00F452B1" w:rsidRPr="00F452B1" w:rsidRDefault="00F452B1" w:rsidP="008533E0">
            <w:pPr>
              <w:jc w:val="center"/>
            </w:pPr>
            <w:r w:rsidRPr="00F452B1">
              <w:t>$50,000</w:t>
            </w:r>
          </w:p>
        </w:tc>
      </w:tr>
      <w:tr w:rsidR="00F452B1" w:rsidRPr="00F452B1" w:rsidTr="00910A88">
        <w:trPr>
          <w:jc w:val="center"/>
        </w:trPr>
        <w:tc>
          <w:tcPr>
            <w:tcW w:w="1242" w:type="dxa"/>
          </w:tcPr>
          <w:p w:rsidR="00F452B1" w:rsidRPr="00F452B1" w:rsidRDefault="00F452B1" w:rsidP="008533E0">
            <w:pPr>
              <w:jc w:val="center"/>
            </w:pPr>
            <w:r w:rsidRPr="00F452B1">
              <w:t>661/2015</w:t>
            </w:r>
          </w:p>
        </w:tc>
        <w:tc>
          <w:tcPr>
            <w:tcW w:w="2245" w:type="dxa"/>
          </w:tcPr>
          <w:p w:rsidR="00F452B1" w:rsidRPr="00F452B1" w:rsidRDefault="00F452B1" w:rsidP="008533E0">
            <w:pPr>
              <w:jc w:val="center"/>
            </w:pPr>
            <w:r w:rsidRPr="00F452B1">
              <w:t>Contestación de demanda</w:t>
            </w:r>
          </w:p>
        </w:tc>
        <w:tc>
          <w:tcPr>
            <w:tcW w:w="2245" w:type="dxa"/>
          </w:tcPr>
          <w:p w:rsidR="00F452B1" w:rsidRPr="00F452B1" w:rsidRDefault="00F452B1" w:rsidP="008533E0">
            <w:pPr>
              <w:jc w:val="center"/>
            </w:pPr>
            <w:r w:rsidRPr="00F452B1">
              <w:t>$40,000</w:t>
            </w:r>
          </w:p>
        </w:tc>
      </w:tr>
      <w:tr w:rsidR="00F452B1" w:rsidRPr="00F452B1" w:rsidTr="00910A88">
        <w:trPr>
          <w:jc w:val="center"/>
        </w:trPr>
        <w:tc>
          <w:tcPr>
            <w:tcW w:w="1242" w:type="dxa"/>
          </w:tcPr>
          <w:p w:rsidR="00F452B1" w:rsidRPr="00F452B1" w:rsidRDefault="00F452B1" w:rsidP="008533E0">
            <w:pPr>
              <w:jc w:val="center"/>
              <w:rPr>
                <w:b/>
                <w:i/>
              </w:rPr>
            </w:pPr>
            <w:r w:rsidRPr="00F452B1">
              <w:rPr>
                <w:b/>
                <w:i/>
              </w:rPr>
              <w:t>2200/2015</w:t>
            </w:r>
          </w:p>
        </w:tc>
        <w:tc>
          <w:tcPr>
            <w:tcW w:w="2245" w:type="dxa"/>
          </w:tcPr>
          <w:p w:rsidR="00F452B1" w:rsidRPr="00F452B1" w:rsidRDefault="00F452B1" w:rsidP="008533E0">
            <w:pPr>
              <w:jc w:val="center"/>
              <w:rPr>
                <w:b/>
                <w:i/>
              </w:rPr>
            </w:pPr>
            <w:r w:rsidRPr="00F452B1">
              <w:rPr>
                <w:b/>
                <w:i/>
              </w:rPr>
              <w:t>En contestación de demanda</w:t>
            </w:r>
          </w:p>
        </w:tc>
        <w:tc>
          <w:tcPr>
            <w:tcW w:w="2245" w:type="dxa"/>
          </w:tcPr>
          <w:p w:rsidR="00F452B1" w:rsidRPr="00F452B1" w:rsidRDefault="00F452B1" w:rsidP="008533E0">
            <w:pPr>
              <w:jc w:val="center"/>
              <w:rPr>
                <w:b/>
                <w:i/>
              </w:rPr>
            </w:pPr>
            <w:r w:rsidRPr="00F452B1">
              <w:rPr>
                <w:b/>
                <w:i/>
              </w:rPr>
              <w:t>$30,000</w:t>
            </w:r>
          </w:p>
        </w:tc>
      </w:tr>
      <w:tr w:rsidR="00F452B1" w:rsidRPr="00F452B1" w:rsidTr="00910A88">
        <w:trPr>
          <w:jc w:val="center"/>
        </w:trPr>
        <w:tc>
          <w:tcPr>
            <w:tcW w:w="1242" w:type="dxa"/>
          </w:tcPr>
          <w:p w:rsidR="00F452B1" w:rsidRPr="00F452B1" w:rsidRDefault="00F452B1" w:rsidP="008533E0">
            <w:pPr>
              <w:jc w:val="center"/>
              <w:rPr>
                <w:b/>
                <w:i/>
              </w:rPr>
            </w:pPr>
            <w:r w:rsidRPr="00F452B1">
              <w:rPr>
                <w:b/>
                <w:i/>
              </w:rPr>
              <w:t>2458/2015</w:t>
            </w:r>
          </w:p>
        </w:tc>
        <w:tc>
          <w:tcPr>
            <w:tcW w:w="2245" w:type="dxa"/>
          </w:tcPr>
          <w:p w:rsidR="00F452B1" w:rsidRPr="00F452B1" w:rsidRDefault="00F452B1" w:rsidP="008533E0">
            <w:pPr>
              <w:jc w:val="center"/>
              <w:rPr>
                <w:b/>
                <w:i/>
              </w:rPr>
            </w:pPr>
            <w:r w:rsidRPr="00F452B1">
              <w:rPr>
                <w:b/>
                <w:i/>
              </w:rPr>
              <w:t>En contestación de demanda</w:t>
            </w:r>
          </w:p>
        </w:tc>
        <w:tc>
          <w:tcPr>
            <w:tcW w:w="2245" w:type="dxa"/>
          </w:tcPr>
          <w:p w:rsidR="00F452B1" w:rsidRPr="00F452B1" w:rsidRDefault="00F452B1" w:rsidP="008533E0">
            <w:pPr>
              <w:jc w:val="center"/>
              <w:rPr>
                <w:b/>
                <w:i/>
              </w:rPr>
            </w:pPr>
            <w:r w:rsidRPr="00F452B1">
              <w:rPr>
                <w:b/>
                <w:i/>
              </w:rPr>
              <w:t>$30,000</w:t>
            </w:r>
          </w:p>
        </w:tc>
      </w:tr>
    </w:tbl>
    <w:p w:rsidR="00F452B1" w:rsidRDefault="00F452B1" w:rsidP="00F452B1"/>
    <w:p w:rsidR="00F452B1" w:rsidRPr="00F452B1" w:rsidRDefault="00F452B1" w:rsidP="00F452B1">
      <w:pPr>
        <w:jc w:val="center"/>
        <w:rPr>
          <w:rFonts w:ascii="Arial" w:hAnsi="Arial" w:cs="Arial"/>
        </w:rPr>
      </w:pPr>
      <w:r w:rsidRPr="00F452B1">
        <w:rPr>
          <w:rFonts w:ascii="Arial" w:hAnsi="Arial" w:cs="Arial"/>
          <w:b/>
          <w:u w:val="single"/>
        </w:rPr>
        <w:t>Juicios Laborales Activos ante el Tribunal Administrativo del Estado de Jalisco:</w:t>
      </w:r>
    </w:p>
    <w:p w:rsidR="00F452B1" w:rsidRPr="00F452B1" w:rsidRDefault="00F452B1" w:rsidP="00F452B1"/>
    <w:tbl>
      <w:tblPr>
        <w:tblStyle w:val="Tablaconcuadrcula"/>
        <w:tblW w:w="0" w:type="auto"/>
        <w:jc w:val="center"/>
        <w:tblLook w:val="04A0" w:firstRow="1" w:lastRow="0" w:firstColumn="1" w:lastColumn="0" w:noHBand="0" w:noVBand="1"/>
      </w:tblPr>
      <w:tblGrid>
        <w:gridCol w:w="1242"/>
        <w:gridCol w:w="2245"/>
        <w:gridCol w:w="2245"/>
      </w:tblGrid>
      <w:tr w:rsidR="00F452B1" w:rsidRPr="00F452B1" w:rsidTr="00910A88">
        <w:trPr>
          <w:jc w:val="center"/>
        </w:trPr>
        <w:tc>
          <w:tcPr>
            <w:tcW w:w="1242" w:type="dxa"/>
          </w:tcPr>
          <w:p w:rsidR="00F452B1" w:rsidRPr="00F452B1" w:rsidRDefault="00F452B1" w:rsidP="00910A88">
            <w:pPr>
              <w:jc w:val="center"/>
              <w:rPr>
                <w:b/>
              </w:rPr>
            </w:pPr>
            <w:r w:rsidRPr="00F452B1">
              <w:rPr>
                <w:b/>
              </w:rPr>
              <w:t>No. Expediente</w:t>
            </w:r>
          </w:p>
        </w:tc>
        <w:tc>
          <w:tcPr>
            <w:tcW w:w="2245" w:type="dxa"/>
          </w:tcPr>
          <w:p w:rsidR="00F452B1" w:rsidRPr="00F452B1" w:rsidRDefault="00F452B1" w:rsidP="00910A88">
            <w:pPr>
              <w:jc w:val="center"/>
              <w:rPr>
                <w:b/>
              </w:rPr>
            </w:pPr>
            <w:r w:rsidRPr="00F452B1">
              <w:rPr>
                <w:b/>
              </w:rPr>
              <w:t>ETAPA PROCESAL</w:t>
            </w:r>
          </w:p>
        </w:tc>
        <w:tc>
          <w:tcPr>
            <w:tcW w:w="2245" w:type="dxa"/>
          </w:tcPr>
          <w:p w:rsidR="00F452B1" w:rsidRPr="00F452B1" w:rsidRDefault="00F452B1" w:rsidP="00910A88">
            <w:pPr>
              <w:jc w:val="center"/>
              <w:rPr>
                <w:b/>
              </w:rPr>
            </w:pPr>
            <w:r w:rsidRPr="00F452B1">
              <w:rPr>
                <w:b/>
              </w:rPr>
              <w:t>MONTO</w:t>
            </w:r>
          </w:p>
        </w:tc>
      </w:tr>
      <w:tr w:rsidR="00F452B1" w:rsidRPr="00F452B1" w:rsidTr="00910A88">
        <w:trPr>
          <w:jc w:val="center"/>
        </w:trPr>
        <w:tc>
          <w:tcPr>
            <w:tcW w:w="1242" w:type="dxa"/>
          </w:tcPr>
          <w:p w:rsidR="00F452B1" w:rsidRPr="00F452B1" w:rsidRDefault="00F452B1" w:rsidP="008533E0">
            <w:pPr>
              <w:jc w:val="center"/>
            </w:pPr>
            <w:r w:rsidRPr="00F452B1">
              <w:t>634/2015</w:t>
            </w:r>
          </w:p>
        </w:tc>
        <w:tc>
          <w:tcPr>
            <w:tcW w:w="2245" w:type="dxa"/>
          </w:tcPr>
          <w:p w:rsidR="00F452B1" w:rsidRPr="00F452B1" w:rsidRDefault="00F452B1" w:rsidP="008533E0">
            <w:pPr>
              <w:jc w:val="center"/>
            </w:pPr>
            <w:r w:rsidRPr="00F452B1">
              <w:t>Contestación de demanda</w:t>
            </w:r>
          </w:p>
        </w:tc>
        <w:tc>
          <w:tcPr>
            <w:tcW w:w="2245" w:type="dxa"/>
          </w:tcPr>
          <w:p w:rsidR="00F452B1" w:rsidRPr="00F452B1" w:rsidRDefault="00F452B1" w:rsidP="008533E0">
            <w:pPr>
              <w:jc w:val="center"/>
            </w:pPr>
            <w:r w:rsidRPr="00F452B1">
              <w:t>$80,000</w:t>
            </w:r>
          </w:p>
        </w:tc>
      </w:tr>
      <w:tr w:rsidR="00F452B1" w:rsidRPr="00F452B1" w:rsidTr="00910A88">
        <w:trPr>
          <w:jc w:val="center"/>
        </w:trPr>
        <w:tc>
          <w:tcPr>
            <w:tcW w:w="1242" w:type="dxa"/>
          </w:tcPr>
          <w:p w:rsidR="00F452B1" w:rsidRPr="00F452B1" w:rsidRDefault="00F452B1" w:rsidP="008533E0">
            <w:pPr>
              <w:jc w:val="center"/>
            </w:pPr>
            <w:r w:rsidRPr="00F452B1">
              <w:t>641/2015</w:t>
            </w:r>
          </w:p>
        </w:tc>
        <w:tc>
          <w:tcPr>
            <w:tcW w:w="2245" w:type="dxa"/>
          </w:tcPr>
          <w:p w:rsidR="00F452B1" w:rsidRPr="00F452B1" w:rsidRDefault="00F452B1" w:rsidP="008533E0">
            <w:pPr>
              <w:jc w:val="center"/>
            </w:pPr>
            <w:r w:rsidRPr="00F452B1">
              <w:t>Contestación de demanda</w:t>
            </w:r>
          </w:p>
        </w:tc>
        <w:tc>
          <w:tcPr>
            <w:tcW w:w="2245" w:type="dxa"/>
          </w:tcPr>
          <w:p w:rsidR="00F452B1" w:rsidRPr="00F452B1" w:rsidRDefault="00F452B1" w:rsidP="008533E0">
            <w:pPr>
              <w:jc w:val="center"/>
            </w:pPr>
            <w:r w:rsidRPr="00F452B1">
              <w:t>$95,000</w:t>
            </w:r>
          </w:p>
        </w:tc>
      </w:tr>
    </w:tbl>
    <w:p w:rsidR="00F452B1" w:rsidRDefault="00F452B1" w:rsidP="00F452B1"/>
    <w:p w:rsidR="00481429" w:rsidRPr="00481429" w:rsidRDefault="00481429" w:rsidP="00481429">
      <w:pPr>
        <w:jc w:val="center"/>
        <w:rPr>
          <w:rFonts w:ascii="Arial" w:hAnsi="Arial" w:cs="Arial"/>
          <w:b/>
          <w:u w:val="single"/>
        </w:rPr>
      </w:pPr>
      <w:r w:rsidRPr="00481429">
        <w:rPr>
          <w:rFonts w:ascii="Arial" w:hAnsi="Arial" w:cs="Arial"/>
          <w:b/>
          <w:u w:val="single"/>
        </w:rPr>
        <w:t xml:space="preserve">Juzgado Mixto de Primera Instancia en </w:t>
      </w:r>
      <w:proofErr w:type="spellStart"/>
      <w:r w:rsidRPr="00481429">
        <w:rPr>
          <w:rFonts w:ascii="Arial" w:hAnsi="Arial" w:cs="Arial"/>
          <w:b/>
          <w:u w:val="single"/>
        </w:rPr>
        <w:t>Cocula</w:t>
      </w:r>
      <w:proofErr w:type="spellEnd"/>
      <w:r w:rsidRPr="00481429">
        <w:rPr>
          <w:rFonts w:ascii="Arial" w:hAnsi="Arial" w:cs="Arial"/>
          <w:b/>
          <w:u w:val="single"/>
        </w:rPr>
        <w:t>, Jalisco</w:t>
      </w:r>
    </w:p>
    <w:p w:rsidR="00481429" w:rsidRPr="00481429" w:rsidRDefault="00481429" w:rsidP="00481429">
      <w:pPr>
        <w:jc w:val="center"/>
        <w:rPr>
          <w:rFonts w:ascii="Arial" w:hAnsi="Arial" w:cs="Arial"/>
          <w:b/>
          <w:u w:val="single"/>
        </w:rPr>
      </w:pPr>
    </w:p>
    <w:p w:rsidR="00481429" w:rsidRPr="00481429" w:rsidRDefault="00481429" w:rsidP="00481429">
      <w:pPr>
        <w:jc w:val="center"/>
        <w:rPr>
          <w:rFonts w:ascii="Arial" w:hAnsi="Arial" w:cs="Arial"/>
          <w:b/>
        </w:rPr>
      </w:pPr>
      <w:r w:rsidRPr="00481429">
        <w:rPr>
          <w:rFonts w:ascii="Arial" w:hAnsi="Arial" w:cs="Arial"/>
          <w:b/>
        </w:rPr>
        <w:t>Juicios mercantiles</w:t>
      </w:r>
    </w:p>
    <w:p w:rsidR="00481429" w:rsidRPr="00481429" w:rsidRDefault="00481429" w:rsidP="00481429">
      <w:pPr>
        <w:jc w:val="center"/>
        <w:rPr>
          <w:rFonts w:ascii="Arial" w:hAnsi="Arial" w:cs="Arial"/>
          <w:b/>
        </w:rPr>
      </w:pPr>
    </w:p>
    <w:tbl>
      <w:tblPr>
        <w:tblStyle w:val="Tablaconcuadrcula"/>
        <w:tblW w:w="0" w:type="auto"/>
        <w:jc w:val="center"/>
        <w:tblLook w:val="04A0" w:firstRow="1" w:lastRow="0" w:firstColumn="1" w:lastColumn="0" w:noHBand="0" w:noVBand="1"/>
      </w:tblPr>
      <w:tblGrid>
        <w:gridCol w:w="1242"/>
        <w:gridCol w:w="2245"/>
        <w:gridCol w:w="2245"/>
      </w:tblGrid>
      <w:tr w:rsidR="00481429" w:rsidRPr="00481429" w:rsidTr="00910A88">
        <w:trPr>
          <w:jc w:val="center"/>
        </w:trPr>
        <w:tc>
          <w:tcPr>
            <w:tcW w:w="1242" w:type="dxa"/>
          </w:tcPr>
          <w:p w:rsidR="00481429" w:rsidRPr="00481429" w:rsidRDefault="00481429" w:rsidP="00910A88">
            <w:pPr>
              <w:jc w:val="center"/>
              <w:rPr>
                <w:b/>
              </w:rPr>
            </w:pPr>
            <w:r w:rsidRPr="00481429">
              <w:rPr>
                <w:b/>
              </w:rPr>
              <w:t>No. Expediente</w:t>
            </w:r>
          </w:p>
        </w:tc>
        <w:tc>
          <w:tcPr>
            <w:tcW w:w="2245" w:type="dxa"/>
          </w:tcPr>
          <w:p w:rsidR="00481429" w:rsidRPr="00481429" w:rsidRDefault="00481429" w:rsidP="00910A88">
            <w:pPr>
              <w:jc w:val="center"/>
              <w:rPr>
                <w:b/>
              </w:rPr>
            </w:pPr>
            <w:r w:rsidRPr="00481429">
              <w:rPr>
                <w:b/>
              </w:rPr>
              <w:t>ETAPA PROCESAL</w:t>
            </w:r>
          </w:p>
        </w:tc>
        <w:tc>
          <w:tcPr>
            <w:tcW w:w="2245" w:type="dxa"/>
          </w:tcPr>
          <w:p w:rsidR="00481429" w:rsidRPr="00481429" w:rsidRDefault="00481429" w:rsidP="00910A88">
            <w:pPr>
              <w:jc w:val="center"/>
              <w:rPr>
                <w:b/>
              </w:rPr>
            </w:pPr>
            <w:r w:rsidRPr="00481429">
              <w:rPr>
                <w:b/>
              </w:rPr>
              <w:t>MONTO</w:t>
            </w:r>
          </w:p>
        </w:tc>
      </w:tr>
      <w:tr w:rsidR="00481429" w:rsidRPr="00481429" w:rsidTr="00910A88">
        <w:trPr>
          <w:jc w:val="center"/>
        </w:trPr>
        <w:tc>
          <w:tcPr>
            <w:tcW w:w="1242" w:type="dxa"/>
          </w:tcPr>
          <w:p w:rsidR="00481429" w:rsidRPr="00481429" w:rsidRDefault="00481429" w:rsidP="008533E0">
            <w:pPr>
              <w:jc w:val="center"/>
            </w:pPr>
            <w:r w:rsidRPr="00481429">
              <w:t>21/2013</w:t>
            </w:r>
          </w:p>
        </w:tc>
        <w:tc>
          <w:tcPr>
            <w:tcW w:w="2245" w:type="dxa"/>
          </w:tcPr>
          <w:p w:rsidR="00481429" w:rsidRPr="00481429" w:rsidRDefault="00481429" w:rsidP="008533E0">
            <w:pPr>
              <w:jc w:val="center"/>
            </w:pPr>
            <w:r w:rsidRPr="00481429">
              <w:t>En ejecución de sentencia</w:t>
            </w:r>
          </w:p>
        </w:tc>
        <w:tc>
          <w:tcPr>
            <w:tcW w:w="2245" w:type="dxa"/>
          </w:tcPr>
          <w:p w:rsidR="00481429" w:rsidRPr="00481429" w:rsidRDefault="00481429" w:rsidP="008533E0">
            <w:pPr>
              <w:jc w:val="center"/>
            </w:pPr>
            <w:r w:rsidRPr="00481429">
              <w:t>$ 198,000</w:t>
            </w:r>
          </w:p>
        </w:tc>
      </w:tr>
      <w:tr w:rsidR="00481429" w:rsidRPr="00481429" w:rsidTr="00910A88">
        <w:trPr>
          <w:jc w:val="center"/>
        </w:trPr>
        <w:tc>
          <w:tcPr>
            <w:tcW w:w="1242" w:type="dxa"/>
          </w:tcPr>
          <w:p w:rsidR="00481429" w:rsidRPr="00481429" w:rsidRDefault="00481429" w:rsidP="008533E0">
            <w:pPr>
              <w:jc w:val="center"/>
            </w:pPr>
            <w:r w:rsidRPr="00481429">
              <w:t>101/2012</w:t>
            </w:r>
          </w:p>
        </w:tc>
        <w:tc>
          <w:tcPr>
            <w:tcW w:w="2245" w:type="dxa"/>
          </w:tcPr>
          <w:p w:rsidR="00481429" w:rsidRPr="00481429" w:rsidRDefault="00481429" w:rsidP="008533E0">
            <w:pPr>
              <w:jc w:val="center"/>
            </w:pPr>
            <w:r w:rsidRPr="00481429">
              <w:t>En ejecución de sentencia</w:t>
            </w:r>
          </w:p>
        </w:tc>
        <w:tc>
          <w:tcPr>
            <w:tcW w:w="2245" w:type="dxa"/>
          </w:tcPr>
          <w:p w:rsidR="00481429" w:rsidRPr="00481429" w:rsidRDefault="00481429" w:rsidP="008533E0">
            <w:pPr>
              <w:jc w:val="center"/>
            </w:pPr>
            <w:r w:rsidRPr="00481429">
              <w:t>$ 720,000</w:t>
            </w:r>
          </w:p>
        </w:tc>
      </w:tr>
    </w:tbl>
    <w:p w:rsidR="00481429" w:rsidRDefault="00481429" w:rsidP="00F452B1"/>
    <w:p w:rsidR="00481429" w:rsidRPr="00481429" w:rsidRDefault="00481429" w:rsidP="00481429">
      <w:pPr>
        <w:jc w:val="center"/>
        <w:rPr>
          <w:rFonts w:ascii="Arial" w:hAnsi="Arial" w:cs="Arial"/>
          <w:b/>
        </w:rPr>
      </w:pPr>
      <w:r w:rsidRPr="00481429">
        <w:rPr>
          <w:rFonts w:ascii="Arial" w:hAnsi="Arial" w:cs="Arial"/>
          <w:b/>
        </w:rPr>
        <w:lastRenderedPageBreak/>
        <w:t>Juicios Civiles</w:t>
      </w:r>
    </w:p>
    <w:p w:rsidR="00481429" w:rsidRPr="00481429" w:rsidRDefault="00481429" w:rsidP="00481429">
      <w:pPr>
        <w:jc w:val="center"/>
        <w:rPr>
          <w:rFonts w:ascii="Arial" w:hAnsi="Arial" w:cs="Arial"/>
          <w:b/>
        </w:rPr>
      </w:pPr>
    </w:p>
    <w:tbl>
      <w:tblPr>
        <w:tblStyle w:val="Tablaconcuadrcula"/>
        <w:tblW w:w="0" w:type="auto"/>
        <w:jc w:val="center"/>
        <w:tblLook w:val="04A0" w:firstRow="1" w:lastRow="0" w:firstColumn="1" w:lastColumn="0" w:noHBand="0" w:noVBand="1"/>
      </w:tblPr>
      <w:tblGrid>
        <w:gridCol w:w="1242"/>
        <w:gridCol w:w="2245"/>
        <w:gridCol w:w="2245"/>
      </w:tblGrid>
      <w:tr w:rsidR="00481429" w:rsidRPr="00481429" w:rsidTr="00910A88">
        <w:trPr>
          <w:jc w:val="center"/>
        </w:trPr>
        <w:tc>
          <w:tcPr>
            <w:tcW w:w="1242" w:type="dxa"/>
          </w:tcPr>
          <w:p w:rsidR="00481429" w:rsidRPr="00481429" w:rsidRDefault="00481429" w:rsidP="00910A88">
            <w:pPr>
              <w:jc w:val="center"/>
              <w:rPr>
                <w:b/>
              </w:rPr>
            </w:pPr>
            <w:r w:rsidRPr="00481429">
              <w:rPr>
                <w:b/>
              </w:rPr>
              <w:t>No. Expediente</w:t>
            </w:r>
          </w:p>
        </w:tc>
        <w:tc>
          <w:tcPr>
            <w:tcW w:w="2245" w:type="dxa"/>
          </w:tcPr>
          <w:p w:rsidR="00481429" w:rsidRPr="00481429" w:rsidRDefault="00481429" w:rsidP="00910A88">
            <w:pPr>
              <w:jc w:val="center"/>
              <w:rPr>
                <w:b/>
              </w:rPr>
            </w:pPr>
            <w:r w:rsidRPr="00481429">
              <w:rPr>
                <w:b/>
              </w:rPr>
              <w:t>ETAPA PROCESAL</w:t>
            </w:r>
          </w:p>
        </w:tc>
        <w:tc>
          <w:tcPr>
            <w:tcW w:w="2245" w:type="dxa"/>
          </w:tcPr>
          <w:p w:rsidR="00481429" w:rsidRPr="00481429" w:rsidRDefault="00481429" w:rsidP="00910A88">
            <w:pPr>
              <w:jc w:val="center"/>
              <w:rPr>
                <w:b/>
              </w:rPr>
            </w:pPr>
            <w:r w:rsidRPr="00481429">
              <w:rPr>
                <w:b/>
              </w:rPr>
              <w:t>MONTO</w:t>
            </w:r>
          </w:p>
        </w:tc>
      </w:tr>
      <w:tr w:rsidR="00481429" w:rsidRPr="00481429" w:rsidTr="00910A88">
        <w:trPr>
          <w:jc w:val="center"/>
        </w:trPr>
        <w:tc>
          <w:tcPr>
            <w:tcW w:w="1242" w:type="dxa"/>
          </w:tcPr>
          <w:p w:rsidR="00481429" w:rsidRPr="00481429" w:rsidRDefault="00481429" w:rsidP="008533E0">
            <w:pPr>
              <w:jc w:val="center"/>
            </w:pPr>
            <w:r w:rsidRPr="00481429">
              <w:t>423/2014</w:t>
            </w:r>
          </w:p>
        </w:tc>
        <w:tc>
          <w:tcPr>
            <w:tcW w:w="2245" w:type="dxa"/>
          </w:tcPr>
          <w:p w:rsidR="00481429" w:rsidRPr="00481429" w:rsidRDefault="00481429" w:rsidP="008533E0">
            <w:pPr>
              <w:jc w:val="center"/>
            </w:pPr>
            <w:r w:rsidRPr="00481429">
              <w:t>En conciliación</w:t>
            </w:r>
          </w:p>
        </w:tc>
        <w:tc>
          <w:tcPr>
            <w:tcW w:w="2245" w:type="dxa"/>
          </w:tcPr>
          <w:p w:rsidR="00481429" w:rsidRPr="00481429" w:rsidRDefault="00481429" w:rsidP="008533E0">
            <w:pPr>
              <w:jc w:val="center"/>
            </w:pPr>
            <w:r w:rsidRPr="00481429">
              <w:t>$ 4´500,000</w:t>
            </w:r>
          </w:p>
        </w:tc>
      </w:tr>
    </w:tbl>
    <w:p w:rsidR="00481429" w:rsidRDefault="00481429" w:rsidP="00F452B1"/>
    <w:p w:rsidR="00481429" w:rsidRPr="00481429" w:rsidRDefault="00481429" w:rsidP="00481429">
      <w:pPr>
        <w:jc w:val="center"/>
        <w:rPr>
          <w:rFonts w:ascii="Arial" w:hAnsi="Arial" w:cs="Arial"/>
          <w:b/>
          <w:u w:val="single"/>
        </w:rPr>
      </w:pPr>
      <w:r w:rsidRPr="00481429">
        <w:rPr>
          <w:rFonts w:ascii="Arial" w:hAnsi="Arial" w:cs="Arial"/>
          <w:b/>
          <w:u w:val="single"/>
        </w:rPr>
        <w:t xml:space="preserve">Juicios  de carácter </w:t>
      </w:r>
      <w:proofErr w:type="spellStart"/>
      <w:r w:rsidRPr="00481429">
        <w:rPr>
          <w:rFonts w:ascii="Arial" w:hAnsi="Arial" w:cs="Arial"/>
          <w:b/>
          <w:u w:val="single"/>
        </w:rPr>
        <w:t>Adminsitrativo</w:t>
      </w:r>
      <w:proofErr w:type="spellEnd"/>
      <w:r w:rsidRPr="00481429">
        <w:rPr>
          <w:rFonts w:ascii="Arial" w:hAnsi="Arial" w:cs="Arial"/>
          <w:b/>
          <w:u w:val="single"/>
        </w:rPr>
        <w:t xml:space="preserve"> ante el Tribunal Administrativo del Estado de Jalisco:</w:t>
      </w:r>
    </w:p>
    <w:p w:rsidR="00481429" w:rsidRPr="00481429" w:rsidRDefault="00481429" w:rsidP="00481429">
      <w:pPr>
        <w:jc w:val="center"/>
        <w:rPr>
          <w:rFonts w:ascii="Arial" w:hAnsi="Arial" w:cs="Arial"/>
        </w:rPr>
      </w:pPr>
    </w:p>
    <w:p w:rsidR="00481429" w:rsidRPr="00481429" w:rsidRDefault="00481429" w:rsidP="00481429">
      <w:pPr>
        <w:jc w:val="both"/>
        <w:rPr>
          <w:rFonts w:ascii="Arial" w:hAnsi="Arial" w:cs="Arial"/>
          <w:b/>
        </w:rPr>
      </w:pPr>
      <w:r w:rsidRPr="00481429">
        <w:rPr>
          <w:rFonts w:ascii="Arial" w:hAnsi="Arial" w:cs="Arial"/>
          <w:b/>
        </w:rPr>
        <w:t xml:space="preserve">1.- </w:t>
      </w:r>
      <w:proofErr w:type="spellStart"/>
      <w:r w:rsidRPr="00481429">
        <w:rPr>
          <w:rFonts w:ascii="Arial" w:hAnsi="Arial" w:cs="Arial"/>
          <w:b/>
        </w:rPr>
        <w:t>Exp</w:t>
      </w:r>
      <w:proofErr w:type="spellEnd"/>
      <w:r w:rsidRPr="00481429">
        <w:rPr>
          <w:rFonts w:ascii="Arial" w:hAnsi="Arial" w:cs="Arial"/>
          <w:b/>
        </w:rPr>
        <w:t>. 69/2011 Segunda Sala.</w:t>
      </w:r>
    </w:p>
    <w:p w:rsidR="00481429" w:rsidRPr="00481429" w:rsidRDefault="00481429" w:rsidP="00481429">
      <w:pPr>
        <w:jc w:val="both"/>
        <w:rPr>
          <w:rFonts w:ascii="Arial" w:hAnsi="Arial" w:cs="Arial"/>
        </w:rPr>
      </w:pPr>
      <w:r w:rsidRPr="00481429">
        <w:rPr>
          <w:rFonts w:ascii="Arial" w:hAnsi="Arial" w:cs="Arial"/>
        </w:rPr>
        <w:t>Antecedente: no se aprobó cuenta pública durante su gestión;  promueve nulidad de crédito fiscal. Estado procesal actual: activo.</w:t>
      </w:r>
    </w:p>
    <w:p w:rsidR="00481429" w:rsidRPr="00481429" w:rsidRDefault="00481429" w:rsidP="00481429">
      <w:pPr>
        <w:jc w:val="both"/>
        <w:rPr>
          <w:rFonts w:ascii="Arial" w:hAnsi="Arial" w:cs="Arial"/>
          <w:b/>
        </w:rPr>
      </w:pPr>
    </w:p>
    <w:p w:rsidR="00481429" w:rsidRPr="00481429" w:rsidRDefault="00481429" w:rsidP="00481429">
      <w:pPr>
        <w:jc w:val="both"/>
        <w:rPr>
          <w:rFonts w:ascii="Arial" w:hAnsi="Arial" w:cs="Arial"/>
          <w:b/>
        </w:rPr>
      </w:pPr>
      <w:r w:rsidRPr="00481429">
        <w:rPr>
          <w:rFonts w:ascii="Arial" w:hAnsi="Arial" w:cs="Arial"/>
          <w:b/>
        </w:rPr>
        <w:t xml:space="preserve">2.-  </w:t>
      </w:r>
      <w:proofErr w:type="spellStart"/>
      <w:r w:rsidRPr="00481429">
        <w:rPr>
          <w:rFonts w:ascii="Arial" w:hAnsi="Arial" w:cs="Arial"/>
          <w:b/>
        </w:rPr>
        <w:t>Exp</w:t>
      </w:r>
      <w:proofErr w:type="spellEnd"/>
      <w:r w:rsidRPr="00481429">
        <w:rPr>
          <w:rFonts w:ascii="Arial" w:hAnsi="Arial" w:cs="Arial"/>
          <w:b/>
        </w:rPr>
        <w:t>. 318/2008 Primera Sala.</w:t>
      </w:r>
    </w:p>
    <w:p w:rsidR="00481429" w:rsidRPr="00481429" w:rsidRDefault="00481429" w:rsidP="00481429">
      <w:pPr>
        <w:jc w:val="both"/>
        <w:rPr>
          <w:rFonts w:ascii="Arial" w:hAnsi="Arial" w:cs="Arial"/>
        </w:rPr>
      </w:pPr>
      <w:r w:rsidRPr="00481429">
        <w:rPr>
          <w:rFonts w:ascii="Arial" w:hAnsi="Arial" w:cs="Arial"/>
        </w:rPr>
        <w:t xml:space="preserve">Antecedente: cumplimiento de </w:t>
      </w:r>
      <w:r w:rsidR="008F0841">
        <w:rPr>
          <w:rFonts w:ascii="Arial" w:hAnsi="Arial" w:cs="Arial"/>
        </w:rPr>
        <w:t>convenio</w:t>
      </w:r>
      <w:r w:rsidRPr="00481429">
        <w:rPr>
          <w:rFonts w:ascii="Arial" w:hAnsi="Arial" w:cs="Arial"/>
        </w:rPr>
        <w:t xml:space="preserve"> </w:t>
      </w:r>
      <w:r w:rsidR="008F0841">
        <w:rPr>
          <w:rFonts w:ascii="Arial" w:hAnsi="Arial" w:cs="Arial"/>
        </w:rPr>
        <w:t>“</w:t>
      </w:r>
      <w:r w:rsidRPr="00481429">
        <w:rPr>
          <w:rFonts w:ascii="Arial" w:hAnsi="Arial" w:cs="Arial"/>
        </w:rPr>
        <w:t xml:space="preserve">Lomas de </w:t>
      </w:r>
      <w:proofErr w:type="spellStart"/>
      <w:r w:rsidRPr="00481429">
        <w:rPr>
          <w:rFonts w:ascii="Arial" w:hAnsi="Arial" w:cs="Arial"/>
        </w:rPr>
        <w:t>Cocula</w:t>
      </w:r>
      <w:proofErr w:type="spellEnd"/>
      <w:r w:rsidRPr="00481429">
        <w:rPr>
          <w:rFonts w:ascii="Arial" w:hAnsi="Arial" w:cs="Arial"/>
        </w:rPr>
        <w:t xml:space="preserve">” requiere se le restituya terrenos y diversas prestaciones de servicios públicos. Estado procesal actual: en desahogo de pruebas. </w:t>
      </w:r>
    </w:p>
    <w:p w:rsidR="00481429" w:rsidRPr="00481429" w:rsidRDefault="00481429" w:rsidP="00481429">
      <w:pPr>
        <w:jc w:val="both"/>
        <w:rPr>
          <w:rFonts w:ascii="Arial" w:hAnsi="Arial" w:cs="Arial"/>
          <w:b/>
        </w:rPr>
      </w:pPr>
    </w:p>
    <w:p w:rsidR="00481429" w:rsidRPr="00481429" w:rsidRDefault="00481429" w:rsidP="00481429">
      <w:pPr>
        <w:jc w:val="both"/>
        <w:rPr>
          <w:rFonts w:ascii="Arial" w:hAnsi="Arial" w:cs="Arial"/>
          <w:b/>
        </w:rPr>
      </w:pPr>
      <w:r w:rsidRPr="00481429">
        <w:rPr>
          <w:rFonts w:ascii="Arial" w:hAnsi="Arial" w:cs="Arial"/>
          <w:b/>
        </w:rPr>
        <w:t xml:space="preserve">3.- </w:t>
      </w:r>
      <w:proofErr w:type="spellStart"/>
      <w:r w:rsidRPr="00481429">
        <w:rPr>
          <w:rFonts w:ascii="Arial" w:hAnsi="Arial" w:cs="Arial"/>
          <w:b/>
        </w:rPr>
        <w:t>Exp</w:t>
      </w:r>
      <w:proofErr w:type="spellEnd"/>
      <w:r w:rsidRPr="00481429">
        <w:rPr>
          <w:rFonts w:ascii="Arial" w:hAnsi="Arial" w:cs="Arial"/>
          <w:b/>
        </w:rPr>
        <w:t xml:space="preserve">. 52/2013 Sexta Sala. </w:t>
      </w:r>
    </w:p>
    <w:p w:rsidR="00481429" w:rsidRPr="00481429" w:rsidRDefault="00481429" w:rsidP="00481429">
      <w:pPr>
        <w:jc w:val="both"/>
        <w:rPr>
          <w:rFonts w:ascii="Arial" w:hAnsi="Arial" w:cs="Arial"/>
        </w:rPr>
      </w:pPr>
      <w:r w:rsidRPr="00481429">
        <w:rPr>
          <w:rFonts w:ascii="Arial" w:hAnsi="Arial" w:cs="Arial"/>
        </w:rPr>
        <w:t xml:space="preserve"> Antecedente: cumplimiento de la donación onerosa, se condenó al Ayuntamiento a la restitución del terreno de 20 hectáreas donado, correspondiente al predio conocido como  “el gallito”  con una superficie 1- 37-44 hectáreas y la tinaja  18-62-56 37 hectáreas, así como  la condonación del predial y agua y otorgar permisos de fraccionar.  Estado procesal actual: se cumplió la Sentencia parcialmente, correspondiente a la restitución del terreno, quedan pendientes demás prestaciones.</w:t>
      </w:r>
    </w:p>
    <w:p w:rsidR="00481429" w:rsidRPr="00481429" w:rsidRDefault="00481429" w:rsidP="00481429">
      <w:pPr>
        <w:jc w:val="both"/>
        <w:rPr>
          <w:rFonts w:ascii="Arial" w:hAnsi="Arial" w:cs="Arial"/>
          <w:b/>
        </w:rPr>
      </w:pPr>
    </w:p>
    <w:p w:rsidR="00481429" w:rsidRPr="00481429" w:rsidRDefault="00481429" w:rsidP="00481429">
      <w:pPr>
        <w:jc w:val="both"/>
        <w:rPr>
          <w:rFonts w:ascii="Arial" w:hAnsi="Arial" w:cs="Arial"/>
          <w:b/>
        </w:rPr>
      </w:pPr>
      <w:r w:rsidRPr="00481429">
        <w:rPr>
          <w:rFonts w:ascii="Arial" w:hAnsi="Arial" w:cs="Arial"/>
          <w:b/>
        </w:rPr>
        <w:t xml:space="preserve">4.- </w:t>
      </w:r>
      <w:proofErr w:type="spellStart"/>
      <w:r w:rsidRPr="00481429">
        <w:rPr>
          <w:rFonts w:ascii="Arial" w:hAnsi="Arial" w:cs="Arial"/>
          <w:b/>
        </w:rPr>
        <w:t>Exp</w:t>
      </w:r>
      <w:proofErr w:type="spellEnd"/>
      <w:r w:rsidRPr="00481429">
        <w:rPr>
          <w:rFonts w:ascii="Arial" w:hAnsi="Arial" w:cs="Arial"/>
          <w:b/>
        </w:rPr>
        <w:t xml:space="preserve">. 533/2012 Tercera Sala </w:t>
      </w:r>
    </w:p>
    <w:p w:rsidR="00481429" w:rsidRPr="00481429" w:rsidRDefault="00481429" w:rsidP="00481429">
      <w:pPr>
        <w:jc w:val="both"/>
        <w:rPr>
          <w:rFonts w:ascii="Arial" w:hAnsi="Arial" w:cs="Arial"/>
        </w:rPr>
      </w:pPr>
      <w:r w:rsidRPr="00481429">
        <w:rPr>
          <w:rFonts w:ascii="Arial" w:hAnsi="Arial" w:cs="Arial"/>
        </w:rPr>
        <w:t>Antecedente: no se aprobó  la cuenta pública durante su gestión  correspondiente al año  2008, por lo que  promueve nulidad de crédito fiscal. Estado procesal  actual: activo.</w:t>
      </w:r>
    </w:p>
    <w:p w:rsidR="00481429" w:rsidRPr="00481429" w:rsidRDefault="00481429" w:rsidP="00481429">
      <w:pPr>
        <w:jc w:val="both"/>
        <w:rPr>
          <w:rFonts w:ascii="Arial" w:hAnsi="Arial" w:cs="Arial"/>
          <w:b/>
        </w:rPr>
      </w:pPr>
    </w:p>
    <w:p w:rsidR="00481429" w:rsidRPr="00481429" w:rsidRDefault="00481429" w:rsidP="00481429">
      <w:pPr>
        <w:jc w:val="both"/>
        <w:rPr>
          <w:rFonts w:ascii="Arial" w:hAnsi="Arial" w:cs="Arial"/>
          <w:b/>
        </w:rPr>
      </w:pPr>
      <w:r w:rsidRPr="00481429">
        <w:rPr>
          <w:rFonts w:ascii="Arial" w:hAnsi="Arial" w:cs="Arial"/>
          <w:b/>
        </w:rPr>
        <w:t xml:space="preserve">5.- </w:t>
      </w:r>
      <w:proofErr w:type="spellStart"/>
      <w:r w:rsidRPr="00481429">
        <w:rPr>
          <w:rFonts w:ascii="Arial" w:hAnsi="Arial" w:cs="Arial"/>
          <w:b/>
        </w:rPr>
        <w:t>Exp</w:t>
      </w:r>
      <w:proofErr w:type="spellEnd"/>
      <w:r w:rsidRPr="00481429">
        <w:rPr>
          <w:rFonts w:ascii="Arial" w:hAnsi="Arial" w:cs="Arial"/>
          <w:b/>
        </w:rPr>
        <w:t xml:space="preserve">. 315/2012 Cuarta Sala </w:t>
      </w:r>
    </w:p>
    <w:p w:rsidR="00481429" w:rsidRDefault="00481429" w:rsidP="00481429">
      <w:pPr>
        <w:jc w:val="both"/>
        <w:rPr>
          <w:rFonts w:ascii="Arial" w:hAnsi="Arial" w:cs="Arial"/>
        </w:rPr>
      </w:pPr>
      <w:r w:rsidRPr="00481429">
        <w:rPr>
          <w:rFonts w:ascii="Arial" w:hAnsi="Arial" w:cs="Arial"/>
        </w:rPr>
        <w:t>Antecedente: devolución de maquinaria. (</w:t>
      </w:r>
      <w:r w:rsidR="008533E0" w:rsidRPr="00481429">
        <w:rPr>
          <w:rFonts w:ascii="Arial" w:hAnsi="Arial" w:cs="Arial"/>
        </w:rPr>
        <w:t>En</w:t>
      </w:r>
      <w:r w:rsidRPr="00481429">
        <w:rPr>
          <w:rFonts w:ascii="Arial" w:hAnsi="Arial" w:cs="Arial"/>
        </w:rPr>
        <w:t xml:space="preserve"> contra de todos los Ayuntamientos del Estado, maquinaria que nunca fue entregada) Estado procesal: Activo.</w:t>
      </w:r>
    </w:p>
    <w:p w:rsidR="00D95F4F" w:rsidRDefault="00D95F4F" w:rsidP="00481429">
      <w:pPr>
        <w:jc w:val="both"/>
        <w:rPr>
          <w:rFonts w:ascii="Arial" w:hAnsi="Arial" w:cs="Arial"/>
        </w:rPr>
      </w:pPr>
    </w:p>
    <w:p w:rsidR="00D95F4F" w:rsidRDefault="00D95F4F" w:rsidP="00481429">
      <w:pPr>
        <w:jc w:val="both"/>
        <w:rPr>
          <w:rFonts w:ascii="Arial" w:hAnsi="Arial" w:cs="Arial"/>
        </w:rPr>
      </w:pPr>
    </w:p>
    <w:p w:rsidR="00D94AF3" w:rsidRDefault="00D94AF3" w:rsidP="00481429">
      <w:pPr>
        <w:jc w:val="both"/>
        <w:rPr>
          <w:rFonts w:ascii="Arial" w:hAnsi="Arial" w:cs="Arial"/>
        </w:rPr>
      </w:pPr>
    </w:p>
    <w:p w:rsidR="00D94AF3" w:rsidRDefault="00D94AF3" w:rsidP="00481429">
      <w:pPr>
        <w:jc w:val="both"/>
        <w:rPr>
          <w:rFonts w:ascii="Arial" w:hAnsi="Arial" w:cs="Arial"/>
        </w:rPr>
      </w:pPr>
    </w:p>
    <w:p w:rsidR="00D94AF3" w:rsidRDefault="00D94AF3" w:rsidP="00481429">
      <w:pPr>
        <w:jc w:val="both"/>
        <w:rPr>
          <w:rFonts w:ascii="Arial" w:hAnsi="Arial" w:cs="Arial"/>
        </w:rPr>
      </w:pPr>
    </w:p>
    <w:p w:rsidR="00D94AF3" w:rsidRDefault="00D94AF3" w:rsidP="00481429">
      <w:pPr>
        <w:jc w:val="both"/>
        <w:rPr>
          <w:rFonts w:ascii="Arial" w:hAnsi="Arial" w:cs="Arial"/>
        </w:rPr>
      </w:pPr>
    </w:p>
    <w:p w:rsidR="00D94AF3" w:rsidRDefault="00D94AF3" w:rsidP="00D94AF3">
      <w:pPr>
        <w:jc w:val="center"/>
        <w:rPr>
          <w:rFonts w:ascii="Arial" w:hAnsi="Arial" w:cs="Arial"/>
          <w:b/>
        </w:rPr>
      </w:pPr>
      <w:r>
        <w:rPr>
          <w:rFonts w:ascii="Arial" w:hAnsi="Arial" w:cs="Arial"/>
          <w:b/>
        </w:rPr>
        <w:lastRenderedPageBreak/>
        <w:t>RELACI</w:t>
      </w:r>
      <w:r w:rsidR="006517C7">
        <w:rPr>
          <w:rFonts w:ascii="Arial" w:hAnsi="Arial" w:cs="Arial"/>
          <w:b/>
        </w:rPr>
        <w:t>ÓN DE AM</w:t>
      </w:r>
      <w:r>
        <w:rPr>
          <w:rFonts w:ascii="Arial" w:hAnsi="Arial" w:cs="Arial"/>
          <w:b/>
        </w:rPr>
        <w:t>PAROS</w:t>
      </w:r>
    </w:p>
    <w:p w:rsidR="00D94AF3" w:rsidRDefault="00D94AF3" w:rsidP="00D94AF3">
      <w:pPr>
        <w:jc w:val="center"/>
        <w:rPr>
          <w:rFonts w:ascii="Arial" w:hAnsi="Arial" w:cs="Arial"/>
          <w:b/>
        </w:rPr>
      </w:pPr>
    </w:p>
    <w:p w:rsidR="00D94AF3" w:rsidRDefault="00D94AF3" w:rsidP="00D94AF3">
      <w:pPr>
        <w:jc w:val="center"/>
        <w:rPr>
          <w:rFonts w:ascii="Arial" w:hAnsi="Arial" w:cs="Arial"/>
          <w:b/>
          <w:sz w:val="24"/>
          <w:szCs w:val="24"/>
        </w:rPr>
      </w:pPr>
    </w:p>
    <w:p w:rsidR="00D94AF3" w:rsidRDefault="00D94AF3" w:rsidP="00D94AF3">
      <w:pPr>
        <w:jc w:val="center"/>
        <w:rPr>
          <w:rFonts w:ascii="Arial" w:hAnsi="Arial" w:cs="Arial"/>
          <w:b/>
          <w:sz w:val="24"/>
          <w:szCs w:val="24"/>
        </w:rPr>
      </w:pPr>
    </w:p>
    <w:p w:rsidR="00D94AF3" w:rsidRDefault="00D94AF3" w:rsidP="00D94AF3">
      <w:pPr>
        <w:jc w:val="center"/>
        <w:rPr>
          <w:rFonts w:ascii="Arial" w:hAnsi="Arial" w:cs="Arial"/>
          <w:b/>
          <w:sz w:val="24"/>
          <w:szCs w:val="24"/>
        </w:rPr>
      </w:pPr>
    </w:p>
    <w:p w:rsidR="00D94AF3" w:rsidRDefault="00D94AF3" w:rsidP="00D94AF3">
      <w:pPr>
        <w:jc w:val="center"/>
        <w:rPr>
          <w:rFonts w:ascii="Arial" w:hAnsi="Arial" w:cs="Arial"/>
          <w:b/>
          <w:sz w:val="24"/>
          <w:szCs w:val="24"/>
        </w:rPr>
      </w:pPr>
    </w:p>
    <w:p w:rsidR="00D94AF3" w:rsidRDefault="00D94AF3" w:rsidP="00D94AF3">
      <w:pPr>
        <w:jc w:val="center"/>
        <w:rPr>
          <w:rFonts w:ascii="Arial" w:hAnsi="Arial" w:cs="Arial"/>
          <w:b/>
          <w:sz w:val="24"/>
          <w:szCs w:val="24"/>
        </w:rPr>
      </w:pPr>
    </w:p>
    <w:p w:rsidR="00D94AF3" w:rsidRDefault="00D94AF3" w:rsidP="00D94AF3">
      <w:pPr>
        <w:jc w:val="center"/>
        <w:rPr>
          <w:rFonts w:ascii="Arial" w:hAnsi="Arial" w:cs="Arial"/>
          <w:b/>
          <w:sz w:val="24"/>
          <w:szCs w:val="24"/>
        </w:rPr>
      </w:pPr>
    </w:p>
    <w:p w:rsidR="00D94AF3" w:rsidRDefault="00D94AF3" w:rsidP="00D94AF3">
      <w:pPr>
        <w:jc w:val="center"/>
        <w:rPr>
          <w:rFonts w:ascii="Arial" w:hAnsi="Arial" w:cs="Arial"/>
          <w:b/>
          <w:sz w:val="24"/>
          <w:szCs w:val="24"/>
        </w:rPr>
      </w:pPr>
    </w:p>
    <w:p w:rsidR="00D94AF3" w:rsidRDefault="00D94AF3" w:rsidP="00D94AF3">
      <w:pPr>
        <w:jc w:val="center"/>
        <w:rPr>
          <w:rFonts w:ascii="Arial" w:hAnsi="Arial" w:cs="Arial"/>
          <w:b/>
          <w:sz w:val="24"/>
          <w:szCs w:val="24"/>
        </w:rPr>
      </w:pPr>
    </w:p>
    <w:p w:rsidR="00D94AF3" w:rsidRDefault="00D94AF3" w:rsidP="00D94AF3">
      <w:pPr>
        <w:jc w:val="center"/>
        <w:rPr>
          <w:rFonts w:ascii="Arial" w:hAnsi="Arial" w:cs="Arial"/>
          <w:b/>
          <w:sz w:val="24"/>
          <w:szCs w:val="24"/>
        </w:rPr>
      </w:pPr>
    </w:p>
    <w:p w:rsidR="00D94AF3" w:rsidRDefault="00D94AF3" w:rsidP="00D94AF3">
      <w:pPr>
        <w:jc w:val="center"/>
        <w:rPr>
          <w:rFonts w:ascii="Arial" w:hAnsi="Arial" w:cs="Arial"/>
          <w:b/>
          <w:sz w:val="24"/>
          <w:szCs w:val="24"/>
        </w:rPr>
      </w:pPr>
    </w:p>
    <w:tbl>
      <w:tblPr>
        <w:tblStyle w:val="Tablaconcuadrcula"/>
        <w:tblpPr w:leftFromText="141" w:rightFromText="141" w:vertAnchor="page" w:horzAnchor="margin" w:tblpXSpec="center" w:tblpY="3044"/>
        <w:tblW w:w="8385" w:type="dxa"/>
        <w:tblLook w:val="04A0" w:firstRow="1" w:lastRow="0" w:firstColumn="1" w:lastColumn="0" w:noHBand="0" w:noVBand="1"/>
      </w:tblPr>
      <w:tblGrid>
        <w:gridCol w:w="1162"/>
        <w:gridCol w:w="2154"/>
        <w:gridCol w:w="2703"/>
        <w:gridCol w:w="2366"/>
      </w:tblGrid>
      <w:tr w:rsidR="00D94AF3" w:rsidRPr="00726732" w:rsidTr="00910A88">
        <w:trPr>
          <w:trHeight w:val="537"/>
        </w:trPr>
        <w:tc>
          <w:tcPr>
            <w:tcW w:w="1162" w:type="dxa"/>
            <w:tcBorders>
              <w:top w:val="single" w:sz="4" w:space="0" w:color="auto"/>
              <w:left w:val="single" w:sz="4" w:space="0" w:color="auto"/>
              <w:bottom w:val="single" w:sz="4" w:space="0" w:color="auto"/>
              <w:right w:val="single" w:sz="4" w:space="0" w:color="auto"/>
            </w:tcBorders>
            <w:vAlign w:val="center"/>
          </w:tcPr>
          <w:p w:rsidR="00D94AF3" w:rsidRPr="00726732" w:rsidRDefault="00D94AF3" w:rsidP="00910A88">
            <w:pPr>
              <w:ind w:left="-709" w:firstLine="709"/>
              <w:jc w:val="center"/>
              <w:rPr>
                <w:rFonts w:ascii="Arial" w:hAnsi="Arial" w:cs="Arial"/>
                <w:b/>
                <w:sz w:val="20"/>
                <w:szCs w:val="20"/>
              </w:rPr>
            </w:pPr>
            <w:r w:rsidRPr="00726732">
              <w:rPr>
                <w:rFonts w:ascii="Arial" w:hAnsi="Arial" w:cs="Arial"/>
                <w:b/>
                <w:sz w:val="20"/>
                <w:szCs w:val="20"/>
              </w:rPr>
              <w:t xml:space="preserve">No. </w:t>
            </w:r>
            <w:proofErr w:type="spellStart"/>
            <w:r>
              <w:rPr>
                <w:rFonts w:ascii="Arial" w:hAnsi="Arial" w:cs="Arial"/>
                <w:b/>
                <w:sz w:val="20"/>
                <w:szCs w:val="20"/>
              </w:rPr>
              <w:t>Exp</w:t>
            </w:r>
            <w:proofErr w:type="spellEnd"/>
            <w:r>
              <w:rPr>
                <w:rFonts w:ascii="Arial" w:hAnsi="Arial" w:cs="Arial"/>
                <w:b/>
                <w:sz w:val="20"/>
                <w:szCs w:val="20"/>
              </w:rPr>
              <w:t>.</w:t>
            </w:r>
          </w:p>
        </w:tc>
        <w:tc>
          <w:tcPr>
            <w:tcW w:w="0" w:type="auto"/>
            <w:tcBorders>
              <w:top w:val="single" w:sz="4" w:space="0" w:color="auto"/>
              <w:left w:val="single" w:sz="4" w:space="0" w:color="auto"/>
              <w:bottom w:val="single" w:sz="4" w:space="0" w:color="auto"/>
              <w:right w:val="single" w:sz="4" w:space="0" w:color="auto"/>
            </w:tcBorders>
            <w:vAlign w:val="center"/>
          </w:tcPr>
          <w:p w:rsidR="00D94AF3" w:rsidRPr="00726732" w:rsidRDefault="00D94AF3" w:rsidP="00910A88">
            <w:pPr>
              <w:ind w:left="-709" w:firstLine="709"/>
              <w:jc w:val="center"/>
              <w:rPr>
                <w:rFonts w:ascii="Arial" w:hAnsi="Arial" w:cs="Arial"/>
                <w:b/>
                <w:sz w:val="20"/>
                <w:szCs w:val="20"/>
              </w:rPr>
            </w:pPr>
            <w:r>
              <w:rPr>
                <w:rFonts w:ascii="Arial" w:hAnsi="Arial" w:cs="Arial"/>
                <w:b/>
                <w:sz w:val="20"/>
                <w:szCs w:val="20"/>
              </w:rPr>
              <w:t>Autoridad</w:t>
            </w:r>
          </w:p>
        </w:tc>
        <w:tc>
          <w:tcPr>
            <w:tcW w:w="0" w:type="auto"/>
            <w:tcBorders>
              <w:top w:val="single" w:sz="4" w:space="0" w:color="auto"/>
              <w:left w:val="single" w:sz="4" w:space="0" w:color="auto"/>
              <w:bottom w:val="single" w:sz="4" w:space="0" w:color="auto"/>
              <w:right w:val="single" w:sz="4" w:space="0" w:color="auto"/>
            </w:tcBorders>
            <w:vAlign w:val="center"/>
          </w:tcPr>
          <w:p w:rsidR="00D94AF3" w:rsidRPr="00726732" w:rsidRDefault="00D94AF3" w:rsidP="00910A88">
            <w:pPr>
              <w:ind w:left="-709" w:firstLine="709"/>
              <w:jc w:val="center"/>
              <w:rPr>
                <w:rFonts w:ascii="Arial" w:hAnsi="Arial" w:cs="Arial"/>
                <w:b/>
                <w:sz w:val="20"/>
                <w:szCs w:val="20"/>
              </w:rPr>
            </w:pPr>
            <w:r w:rsidRPr="00726732">
              <w:rPr>
                <w:rFonts w:ascii="Arial" w:hAnsi="Arial" w:cs="Arial"/>
                <w:b/>
                <w:sz w:val="20"/>
                <w:szCs w:val="20"/>
              </w:rPr>
              <w:t>Acción</w:t>
            </w:r>
          </w:p>
        </w:tc>
        <w:tc>
          <w:tcPr>
            <w:tcW w:w="0" w:type="auto"/>
            <w:tcBorders>
              <w:top w:val="single" w:sz="4" w:space="0" w:color="auto"/>
              <w:left w:val="single" w:sz="4" w:space="0" w:color="auto"/>
              <w:bottom w:val="single" w:sz="4" w:space="0" w:color="auto"/>
              <w:right w:val="single" w:sz="4" w:space="0" w:color="auto"/>
            </w:tcBorders>
            <w:vAlign w:val="center"/>
          </w:tcPr>
          <w:p w:rsidR="00D94AF3" w:rsidRPr="00726732" w:rsidRDefault="00D94AF3" w:rsidP="00910A88">
            <w:pPr>
              <w:ind w:left="-709" w:firstLine="709"/>
              <w:jc w:val="center"/>
              <w:rPr>
                <w:rFonts w:ascii="Arial" w:hAnsi="Arial" w:cs="Arial"/>
                <w:b/>
                <w:sz w:val="20"/>
                <w:szCs w:val="20"/>
              </w:rPr>
            </w:pPr>
            <w:r w:rsidRPr="00726732">
              <w:rPr>
                <w:rFonts w:ascii="Arial" w:hAnsi="Arial" w:cs="Arial"/>
                <w:b/>
                <w:sz w:val="20"/>
                <w:szCs w:val="20"/>
              </w:rPr>
              <w:t>Estado procesal</w:t>
            </w:r>
          </w:p>
        </w:tc>
      </w:tr>
      <w:tr w:rsidR="00D94AF3" w:rsidRPr="00726732" w:rsidTr="00910A88">
        <w:trPr>
          <w:trHeight w:val="537"/>
        </w:trPr>
        <w:tc>
          <w:tcPr>
            <w:tcW w:w="1162" w:type="dxa"/>
            <w:tcBorders>
              <w:top w:val="single" w:sz="4" w:space="0" w:color="auto"/>
              <w:left w:val="single" w:sz="4" w:space="0" w:color="auto"/>
              <w:bottom w:val="single" w:sz="4" w:space="0" w:color="auto"/>
              <w:right w:val="single" w:sz="4" w:space="0" w:color="auto"/>
            </w:tcBorders>
            <w:vAlign w:val="center"/>
            <w:hideMark/>
          </w:tcPr>
          <w:p w:rsidR="00D94AF3" w:rsidRPr="00726732" w:rsidRDefault="00D94AF3" w:rsidP="00910A88">
            <w:pPr>
              <w:jc w:val="center"/>
              <w:rPr>
                <w:rFonts w:ascii="Arial" w:hAnsi="Arial" w:cs="Arial"/>
                <w:sz w:val="20"/>
                <w:szCs w:val="20"/>
              </w:rPr>
            </w:pPr>
            <w:r w:rsidRPr="00726732">
              <w:rPr>
                <w:rFonts w:ascii="Arial" w:hAnsi="Arial" w:cs="Arial"/>
                <w:sz w:val="20"/>
                <w:szCs w:val="20"/>
              </w:rPr>
              <w:t>67/2015</w:t>
            </w:r>
          </w:p>
        </w:tc>
        <w:tc>
          <w:tcPr>
            <w:tcW w:w="0" w:type="auto"/>
            <w:tcBorders>
              <w:top w:val="single" w:sz="4" w:space="0" w:color="auto"/>
              <w:left w:val="single" w:sz="4" w:space="0" w:color="auto"/>
              <w:bottom w:val="single" w:sz="4" w:space="0" w:color="auto"/>
              <w:right w:val="single" w:sz="4" w:space="0" w:color="auto"/>
            </w:tcBorders>
            <w:vAlign w:val="center"/>
            <w:hideMark/>
          </w:tcPr>
          <w:p w:rsidR="00D94AF3" w:rsidRPr="00100367" w:rsidRDefault="00D94AF3" w:rsidP="00910A88">
            <w:pPr>
              <w:jc w:val="center"/>
              <w:rPr>
                <w:rFonts w:ascii="Arial" w:hAnsi="Arial" w:cs="Arial"/>
                <w:sz w:val="20"/>
                <w:szCs w:val="20"/>
                <w:lang w:val="en-US"/>
              </w:rPr>
            </w:pPr>
            <w:r w:rsidRPr="00100367">
              <w:rPr>
                <w:rFonts w:ascii="Arial" w:hAnsi="Arial" w:cs="Arial"/>
                <w:sz w:val="20"/>
                <w:szCs w:val="20"/>
                <w:lang w:val="en-US"/>
              </w:rPr>
              <w:t>6TO. DTO. MAT.</w:t>
            </w:r>
          </w:p>
          <w:p w:rsidR="00D94AF3" w:rsidRPr="00100367" w:rsidRDefault="00D94AF3" w:rsidP="00910A88">
            <w:pPr>
              <w:jc w:val="center"/>
              <w:rPr>
                <w:rFonts w:ascii="Arial" w:hAnsi="Arial" w:cs="Arial"/>
                <w:sz w:val="20"/>
                <w:szCs w:val="20"/>
                <w:lang w:val="en-US"/>
              </w:rPr>
            </w:pPr>
            <w:r w:rsidRPr="00100367">
              <w:rPr>
                <w:rFonts w:ascii="Arial" w:hAnsi="Arial" w:cs="Arial"/>
                <w:sz w:val="20"/>
                <w:szCs w:val="20"/>
                <w:lang w:val="en-US"/>
              </w:rPr>
              <w:t>ADVA Y TRAB.</w:t>
            </w:r>
          </w:p>
        </w:tc>
        <w:tc>
          <w:tcPr>
            <w:tcW w:w="0" w:type="auto"/>
            <w:tcBorders>
              <w:top w:val="single" w:sz="4" w:space="0" w:color="auto"/>
              <w:left w:val="single" w:sz="4" w:space="0" w:color="auto"/>
              <w:bottom w:val="single" w:sz="4" w:space="0" w:color="auto"/>
              <w:right w:val="single" w:sz="4" w:space="0" w:color="auto"/>
            </w:tcBorders>
            <w:vAlign w:val="center"/>
            <w:hideMark/>
          </w:tcPr>
          <w:p w:rsidR="00D94AF3" w:rsidRPr="00726732" w:rsidRDefault="00D94AF3" w:rsidP="00910A88">
            <w:pPr>
              <w:jc w:val="center"/>
              <w:rPr>
                <w:rFonts w:ascii="Arial" w:hAnsi="Arial" w:cs="Arial"/>
                <w:sz w:val="20"/>
                <w:szCs w:val="20"/>
              </w:rPr>
            </w:pPr>
            <w:r w:rsidRPr="00726732">
              <w:rPr>
                <w:rFonts w:ascii="Arial" w:hAnsi="Arial" w:cs="Arial"/>
                <w:sz w:val="20"/>
                <w:szCs w:val="20"/>
              </w:rPr>
              <w:t>INCONFORMIDAD POR  RESULTADOS CONCURSO A JUEZ</w:t>
            </w:r>
          </w:p>
        </w:tc>
        <w:tc>
          <w:tcPr>
            <w:tcW w:w="0" w:type="auto"/>
            <w:tcBorders>
              <w:top w:val="single" w:sz="4" w:space="0" w:color="auto"/>
              <w:left w:val="single" w:sz="4" w:space="0" w:color="auto"/>
              <w:bottom w:val="single" w:sz="4" w:space="0" w:color="auto"/>
              <w:right w:val="single" w:sz="4" w:space="0" w:color="auto"/>
            </w:tcBorders>
            <w:vAlign w:val="center"/>
            <w:hideMark/>
          </w:tcPr>
          <w:p w:rsidR="00D94AF3" w:rsidRPr="00726732" w:rsidRDefault="00D94AF3" w:rsidP="00910A88">
            <w:pPr>
              <w:jc w:val="center"/>
              <w:rPr>
                <w:rFonts w:ascii="Arial" w:hAnsi="Arial" w:cs="Arial"/>
                <w:sz w:val="20"/>
                <w:szCs w:val="20"/>
              </w:rPr>
            </w:pPr>
            <w:r w:rsidRPr="00726732">
              <w:rPr>
                <w:rFonts w:ascii="Arial" w:hAnsi="Arial" w:cs="Arial"/>
                <w:sz w:val="20"/>
                <w:szCs w:val="20"/>
              </w:rPr>
              <w:t>ACTIVO; AMPLIACION DE DEMANDA</w:t>
            </w:r>
          </w:p>
        </w:tc>
      </w:tr>
      <w:tr w:rsidR="00D94AF3" w:rsidRPr="00726732" w:rsidTr="00910A88">
        <w:trPr>
          <w:trHeight w:val="537"/>
        </w:trPr>
        <w:tc>
          <w:tcPr>
            <w:tcW w:w="1162" w:type="dxa"/>
            <w:tcBorders>
              <w:top w:val="single" w:sz="4" w:space="0" w:color="auto"/>
              <w:left w:val="single" w:sz="4" w:space="0" w:color="auto"/>
              <w:bottom w:val="single" w:sz="4" w:space="0" w:color="auto"/>
              <w:right w:val="single" w:sz="4" w:space="0" w:color="auto"/>
            </w:tcBorders>
            <w:vAlign w:val="center"/>
            <w:hideMark/>
          </w:tcPr>
          <w:p w:rsidR="00D94AF3" w:rsidRPr="00CE7920" w:rsidRDefault="00D94AF3" w:rsidP="00910A88">
            <w:pPr>
              <w:jc w:val="center"/>
              <w:rPr>
                <w:rFonts w:ascii="Arial" w:hAnsi="Arial" w:cs="Arial"/>
                <w:b/>
                <w:sz w:val="20"/>
                <w:szCs w:val="20"/>
                <w:highlight w:val="lightGray"/>
              </w:rPr>
            </w:pPr>
            <w:r w:rsidRPr="00CE7920">
              <w:rPr>
                <w:rFonts w:ascii="Arial" w:hAnsi="Arial" w:cs="Arial"/>
                <w:b/>
                <w:sz w:val="20"/>
                <w:szCs w:val="20"/>
                <w:highlight w:val="lightGray"/>
              </w:rPr>
              <w:t>810/2014</w:t>
            </w:r>
          </w:p>
        </w:tc>
        <w:tc>
          <w:tcPr>
            <w:tcW w:w="0" w:type="auto"/>
            <w:tcBorders>
              <w:top w:val="single" w:sz="4" w:space="0" w:color="auto"/>
              <w:left w:val="single" w:sz="4" w:space="0" w:color="auto"/>
              <w:bottom w:val="single" w:sz="4" w:space="0" w:color="auto"/>
              <w:right w:val="single" w:sz="4" w:space="0" w:color="auto"/>
            </w:tcBorders>
            <w:vAlign w:val="center"/>
            <w:hideMark/>
          </w:tcPr>
          <w:p w:rsidR="00D94AF3" w:rsidRPr="00CE7920" w:rsidRDefault="00D94AF3" w:rsidP="00910A88">
            <w:pPr>
              <w:jc w:val="center"/>
              <w:rPr>
                <w:rFonts w:ascii="Arial" w:hAnsi="Arial" w:cs="Arial"/>
                <w:b/>
                <w:sz w:val="20"/>
                <w:szCs w:val="20"/>
                <w:highlight w:val="lightGray"/>
              </w:rPr>
            </w:pPr>
            <w:r w:rsidRPr="00CE7920">
              <w:rPr>
                <w:rFonts w:ascii="Arial" w:hAnsi="Arial" w:cs="Arial"/>
                <w:b/>
                <w:sz w:val="20"/>
                <w:szCs w:val="20"/>
                <w:highlight w:val="lightGray"/>
              </w:rPr>
              <w:t>4TO. DTO. MAT. CIVIL</w:t>
            </w:r>
          </w:p>
        </w:tc>
        <w:tc>
          <w:tcPr>
            <w:tcW w:w="0" w:type="auto"/>
            <w:tcBorders>
              <w:top w:val="single" w:sz="4" w:space="0" w:color="auto"/>
              <w:left w:val="single" w:sz="4" w:space="0" w:color="auto"/>
              <w:bottom w:val="single" w:sz="4" w:space="0" w:color="auto"/>
              <w:right w:val="single" w:sz="4" w:space="0" w:color="auto"/>
            </w:tcBorders>
            <w:vAlign w:val="center"/>
            <w:hideMark/>
          </w:tcPr>
          <w:p w:rsidR="00D94AF3" w:rsidRPr="00CE7920" w:rsidRDefault="00D94AF3" w:rsidP="00910A88">
            <w:pPr>
              <w:jc w:val="center"/>
              <w:rPr>
                <w:rFonts w:ascii="Arial" w:hAnsi="Arial" w:cs="Arial"/>
                <w:b/>
                <w:sz w:val="20"/>
                <w:szCs w:val="20"/>
                <w:highlight w:val="lightGray"/>
              </w:rPr>
            </w:pPr>
            <w:r w:rsidRPr="00CE7920">
              <w:rPr>
                <w:rFonts w:ascii="Arial" w:hAnsi="Arial" w:cs="Arial"/>
                <w:b/>
                <w:sz w:val="20"/>
                <w:szCs w:val="20"/>
                <w:highlight w:val="lightGray"/>
              </w:rPr>
              <w:t xml:space="preserve">LA REVOCACIÓN DE DONACIÓN </w:t>
            </w:r>
          </w:p>
        </w:tc>
        <w:tc>
          <w:tcPr>
            <w:tcW w:w="0" w:type="auto"/>
            <w:tcBorders>
              <w:top w:val="single" w:sz="4" w:space="0" w:color="auto"/>
              <w:left w:val="single" w:sz="4" w:space="0" w:color="auto"/>
              <w:bottom w:val="single" w:sz="4" w:space="0" w:color="auto"/>
              <w:right w:val="single" w:sz="4" w:space="0" w:color="auto"/>
            </w:tcBorders>
            <w:vAlign w:val="center"/>
            <w:hideMark/>
          </w:tcPr>
          <w:p w:rsidR="00D94AF3" w:rsidRPr="00CE7920" w:rsidRDefault="00D94AF3" w:rsidP="00910A88">
            <w:pPr>
              <w:jc w:val="center"/>
              <w:rPr>
                <w:rFonts w:ascii="Arial" w:hAnsi="Arial" w:cs="Arial"/>
                <w:b/>
                <w:sz w:val="20"/>
                <w:szCs w:val="20"/>
                <w:highlight w:val="lightGray"/>
              </w:rPr>
            </w:pPr>
            <w:r w:rsidRPr="00CE7920">
              <w:rPr>
                <w:rFonts w:ascii="Arial" w:hAnsi="Arial" w:cs="Arial"/>
                <w:b/>
                <w:sz w:val="20"/>
                <w:szCs w:val="20"/>
                <w:highlight w:val="lightGray"/>
              </w:rPr>
              <w:t>ACTIVO;RECURSO DE QUEJA</w:t>
            </w:r>
          </w:p>
        </w:tc>
      </w:tr>
      <w:tr w:rsidR="00D94AF3" w:rsidRPr="00726732" w:rsidTr="00910A88">
        <w:trPr>
          <w:trHeight w:val="537"/>
        </w:trPr>
        <w:tc>
          <w:tcPr>
            <w:tcW w:w="1162" w:type="dxa"/>
            <w:tcBorders>
              <w:top w:val="single" w:sz="4" w:space="0" w:color="auto"/>
              <w:left w:val="single" w:sz="4" w:space="0" w:color="auto"/>
              <w:bottom w:val="single" w:sz="4" w:space="0" w:color="auto"/>
              <w:right w:val="single" w:sz="4" w:space="0" w:color="auto"/>
            </w:tcBorders>
            <w:vAlign w:val="center"/>
            <w:hideMark/>
          </w:tcPr>
          <w:p w:rsidR="00D94AF3" w:rsidRPr="00726732" w:rsidRDefault="00D94AF3" w:rsidP="00910A88">
            <w:pPr>
              <w:jc w:val="center"/>
              <w:rPr>
                <w:rFonts w:ascii="Arial" w:hAnsi="Arial" w:cs="Arial"/>
                <w:sz w:val="20"/>
                <w:szCs w:val="20"/>
              </w:rPr>
            </w:pPr>
            <w:r w:rsidRPr="00726732">
              <w:rPr>
                <w:rFonts w:ascii="Arial" w:hAnsi="Arial" w:cs="Arial"/>
                <w:sz w:val="20"/>
                <w:szCs w:val="20"/>
              </w:rPr>
              <w:t>838/2013</w:t>
            </w:r>
          </w:p>
        </w:tc>
        <w:tc>
          <w:tcPr>
            <w:tcW w:w="0" w:type="auto"/>
            <w:tcBorders>
              <w:top w:val="single" w:sz="4" w:space="0" w:color="auto"/>
              <w:left w:val="single" w:sz="4" w:space="0" w:color="auto"/>
              <w:bottom w:val="single" w:sz="4" w:space="0" w:color="auto"/>
              <w:right w:val="single" w:sz="4" w:space="0" w:color="auto"/>
            </w:tcBorders>
            <w:vAlign w:val="center"/>
            <w:hideMark/>
          </w:tcPr>
          <w:p w:rsidR="00D94AF3" w:rsidRPr="00726732" w:rsidRDefault="00D94AF3" w:rsidP="00910A88">
            <w:pPr>
              <w:jc w:val="center"/>
              <w:rPr>
                <w:rFonts w:ascii="Arial" w:hAnsi="Arial" w:cs="Arial"/>
                <w:sz w:val="20"/>
                <w:szCs w:val="20"/>
              </w:rPr>
            </w:pPr>
            <w:r w:rsidRPr="00726732">
              <w:rPr>
                <w:rFonts w:ascii="Arial" w:hAnsi="Arial" w:cs="Arial"/>
                <w:sz w:val="20"/>
                <w:szCs w:val="20"/>
              </w:rPr>
              <w:t>3RO. DTO. MAT. ADMVA. Y TRAB.</w:t>
            </w:r>
          </w:p>
        </w:tc>
        <w:tc>
          <w:tcPr>
            <w:tcW w:w="0" w:type="auto"/>
            <w:tcBorders>
              <w:top w:val="single" w:sz="4" w:space="0" w:color="auto"/>
              <w:left w:val="single" w:sz="4" w:space="0" w:color="auto"/>
              <w:bottom w:val="single" w:sz="4" w:space="0" w:color="auto"/>
              <w:right w:val="single" w:sz="4" w:space="0" w:color="auto"/>
            </w:tcBorders>
            <w:vAlign w:val="center"/>
            <w:hideMark/>
          </w:tcPr>
          <w:p w:rsidR="00D94AF3" w:rsidRPr="00726732" w:rsidRDefault="00D94AF3" w:rsidP="00910A88">
            <w:pPr>
              <w:jc w:val="center"/>
              <w:rPr>
                <w:rFonts w:ascii="Arial" w:hAnsi="Arial" w:cs="Arial"/>
                <w:sz w:val="20"/>
                <w:szCs w:val="20"/>
              </w:rPr>
            </w:pPr>
            <w:r w:rsidRPr="00726732">
              <w:rPr>
                <w:rFonts w:ascii="Arial" w:hAnsi="Arial" w:cs="Arial"/>
                <w:sz w:val="20"/>
                <w:szCs w:val="20"/>
              </w:rPr>
              <w:t>DESMONTE Y ASIGNAR PARCELAS</w:t>
            </w:r>
          </w:p>
        </w:tc>
        <w:tc>
          <w:tcPr>
            <w:tcW w:w="0" w:type="auto"/>
            <w:tcBorders>
              <w:top w:val="single" w:sz="4" w:space="0" w:color="auto"/>
              <w:left w:val="single" w:sz="4" w:space="0" w:color="auto"/>
              <w:bottom w:val="single" w:sz="4" w:space="0" w:color="auto"/>
              <w:right w:val="single" w:sz="4" w:space="0" w:color="auto"/>
            </w:tcBorders>
            <w:vAlign w:val="center"/>
            <w:hideMark/>
          </w:tcPr>
          <w:p w:rsidR="00D94AF3" w:rsidRPr="00726732" w:rsidRDefault="00D94AF3" w:rsidP="00910A88">
            <w:pPr>
              <w:jc w:val="center"/>
              <w:rPr>
                <w:rFonts w:ascii="Arial" w:hAnsi="Arial" w:cs="Arial"/>
                <w:sz w:val="20"/>
                <w:szCs w:val="20"/>
              </w:rPr>
            </w:pPr>
            <w:r w:rsidRPr="00726732">
              <w:rPr>
                <w:rFonts w:ascii="Arial" w:hAnsi="Arial" w:cs="Arial"/>
                <w:sz w:val="20"/>
                <w:szCs w:val="20"/>
              </w:rPr>
              <w:t>ACTIVO</w:t>
            </w:r>
          </w:p>
        </w:tc>
      </w:tr>
      <w:tr w:rsidR="00D94AF3" w:rsidRPr="00726732" w:rsidTr="00910A88">
        <w:trPr>
          <w:trHeight w:val="537"/>
        </w:trPr>
        <w:tc>
          <w:tcPr>
            <w:tcW w:w="1162" w:type="dxa"/>
            <w:tcBorders>
              <w:top w:val="single" w:sz="4" w:space="0" w:color="auto"/>
              <w:left w:val="single" w:sz="4" w:space="0" w:color="auto"/>
              <w:bottom w:val="single" w:sz="4" w:space="0" w:color="auto"/>
              <w:right w:val="single" w:sz="4" w:space="0" w:color="auto"/>
            </w:tcBorders>
            <w:vAlign w:val="center"/>
            <w:hideMark/>
          </w:tcPr>
          <w:p w:rsidR="00D94AF3" w:rsidRPr="00726732" w:rsidRDefault="00D94AF3" w:rsidP="00910A88">
            <w:pPr>
              <w:jc w:val="center"/>
              <w:rPr>
                <w:rFonts w:ascii="Arial" w:hAnsi="Arial" w:cs="Arial"/>
                <w:sz w:val="20"/>
                <w:szCs w:val="20"/>
              </w:rPr>
            </w:pPr>
            <w:r w:rsidRPr="00726732">
              <w:rPr>
                <w:rFonts w:ascii="Arial" w:hAnsi="Arial" w:cs="Arial"/>
                <w:sz w:val="20"/>
                <w:szCs w:val="20"/>
              </w:rPr>
              <w:t>1713/2015</w:t>
            </w:r>
          </w:p>
        </w:tc>
        <w:tc>
          <w:tcPr>
            <w:tcW w:w="0" w:type="auto"/>
            <w:tcBorders>
              <w:top w:val="single" w:sz="4" w:space="0" w:color="auto"/>
              <w:left w:val="single" w:sz="4" w:space="0" w:color="auto"/>
              <w:bottom w:val="single" w:sz="4" w:space="0" w:color="auto"/>
              <w:right w:val="single" w:sz="4" w:space="0" w:color="auto"/>
            </w:tcBorders>
            <w:vAlign w:val="center"/>
            <w:hideMark/>
          </w:tcPr>
          <w:p w:rsidR="00D94AF3" w:rsidRPr="00726732" w:rsidRDefault="00D94AF3" w:rsidP="00910A88">
            <w:pPr>
              <w:jc w:val="center"/>
              <w:rPr>
                <w:rFonts w:ascii="Arial" w:hAnsi="Arial" w:cs="Arial"/>
                <w:sz w:val="20"/>
                <w:szCs w:val="20"/>
              </w:rPr>
            </w:pPr>
            <w:r w:rsidRPr="00726732">
              <w:rPr>
                <w:rFonts w:ascii="Arial" w:hAnsi="Arial" w:cs="Arial"/>
                <w:sz w:val="20"/>
                <w:szCs w:val="20"/>
              </w:rPr>
              <w:t>6TO. DTO. MAT ADMVA. Y TRAB.</w:t>
            </w:r>
          </w:p>
        </w:tc>
        <w:tc>
          <w:tcPr>
            <w:tcW w:w="0" w:type="auto"/>
            <w:tcBorders>
              <w:top w:val="single" w:sz="4" w:space="0" w:color="auto"/>
              <w:left w:val="single" w:sz="4" w:space="0" w:color="auto"/>
              <w:bottom w:val="single" w:sz="4" w:space="0" w:color="auto"/>
              <w:right w:val="single" w:sz="4" w:space="0" w:color="auto"/>
            </w:tcBorders>
            <w:vAlign w:val="center"/>
            <w:hideMark/>
          </w:tcPr>
          <w:p w:rsidR="00D94AF3" w:rsidRPr="00726732" w:rsidRDefault="00D94AF3" w:rsidP="00910A88">
            <w:pPr>
              <w:jc w:val="center"/>
              <w:rPr>
                <w:rFonts w:ascii="Arial" w:hAnsi="Arial" w:cs="Arial"/>
                <w:sz w:val="20"/>
                <w:szCs w:val="20"/>
              </w:rPr>
            </w:pPr>
            <w:r w:rsidRPr="00726732">
              <w:rPr>
                <w:rFonts w:ascii="Arial" w:hAnsi="Arial" w:cs="Arial"/>
                <w:sz w:val="20"/>
                <w:szCs w:val="20"/>
              </w:rPr>
              <w:t>PLAZA VILLA DE CAZARES</w:t>
            </w:r>
          </w:p>
        </w:tc>
        <w:tc>
          <w:tcPr>
            <w:tcW w:w="0" w:type="auto"/>
            <w:tcBorders>
              <w:top w:val="single" w:sz="4" w:space="0" w:color="auto"/>
              <w:left w:val="single" w:sz="4" w:space="0" w:color="auto"/>
              <w:bottom w:val="single" w:sz="4" w:space="0" w:color="auto"/>
              <w:right w:val="single" w:sz="4" w:space="0" w:color="auto"/>
            </w:tcBorders>
            <w:vAlign w:val="center"/>
            <w:hideMark/>
          </w:tcPr>
          <w:p w:rsidR="00D94AF3" w:rsidRPr="00726732" w:rsidRDefault="00D94AF3" w:rsidP="00910A88">
            <w:pPr>
              <w:jc w:val="center"/>
              <w:rPr>
                <w:rFonts w:ascii="Arial" w:hAnsi="Arial" w:cs="Arial"/>
                <w:sz w:val="20"/>
                <w:szCs w:val="20"/>
              </w:rPr>
            </w:pPr>
            <w:r w:rsidRPr="00726732">
              <w:rPr>
                <w:rFonts w:ascii="Arial" w:hAnsi="Arial" w:cs="Arial"/>
                <w:sz w:val="20"/>
                <w:szCs w:val="20"/>
              </w:rPr>
              <w:t>ACTIVO</w:t>
            </w:r>
          </w:p>
        </w:tc>
      </w:tr>
      <w:tr w:rsidR="00D94AF3" w:rsidRPr="00726732" w:rsidTr="00910A88">
        <w:trPr>
          <w:trHeight w:val="537"/>
        </w:trPr>
        <w:tc>
          <w:tcPr>
            <w:tcW w:w="1162" w:type="dxa"/>
            <w:tcBorders>
              <w:top w:val="single" w:sz="4" w:space="0" w:color="auto"/>
              <w:left w:val="single" w:sz="4" w:space="0" w:color="auto"/>
              <w:bottom w:val="single" w:sz="4" w:space="0" w:color="auto"/>
              <w:right w:val="single" w:sz="4" w:space="0" w:color="auto"/>
            </w:tcBorders>
            <w:vAlign w:val="center"/>
            <w:hideMark/>
          </w:tcPr>
          <w:p w:rsidR="00D94AF3" w:rsidRPr="00726732" w:rsidRDefault="00D94AF3" w:rsidP="00910A88">
            <w:pPr>
              <w:jc w:val="center"/>
              <w:rPr>
                <w:rFonts w:ascii="Arial" w:hAnsi="Arial" w:cs="Arial"/>
                <w:sz w:val="20"/>
                <w:szCs w:val="20"/>
              </w:rPr>
            </w:pPr>
            <w:r w:rsidRPr="00726732">
              <w:rPr>
                <w:rFonts w:ascii="Arial" w:hAnsi="Arial" w:cs="Arial"/>
                <w:sz w:val="20"/>
                <w:szCs w:val="20"/>
              </w:rPr>
              <w:t>2996/2011</w:t>
            </w:r>
          </w:p>
        </w:tc>
        <w:tc>
          <w:tcPr>
            <w:tcW w:w="0" w:type="auto"/>
            <w:tcBorders>
              <w:top w:val="single" w:sz="4" w:space="0" w:color="auto"/>
              <w:left w:val="single" w:sz="4" w:space="0" w:color="auto"/>
              <w:bottom w:val="single" w:sz="4" w:space="0" w:color="auto"/>
              <w:right w:val="single" w:sz="4" w:space="0" w:color="auto"/>
            </w:tcBorders>
            <w:vAlign w:val="center"/>
            <w:hideMark/>
          </w:tcPr>
          <w:p w:rsidR="00D94AF3" w:rsidRPr="00726732" w:rsidRDefault="00D94AF3" w:rsidP="00910A88">
            <w:pPr>
              <w:jc w:val="center"/>
              <w:rPr>
                <w:rFonts w:ascii="Arial" w:hAnsi="Arial" w:cs="Arial"/>
                <w:sz w:val="20"/>
                <w:szCs w:val="20"/>
              </w:rPr>
            </w:pPr>
            <w:r w:rsidRPr="00726732">
              <w:rPr>
                <w:rFonts w:ascii="Arial" w:hAnsi="Arial" w:cs="Arial"/>
                <w:sz w:val="20"/>
                <w:szCs w:val="20"/>
              </w:rPr>
              <w:t>1RO. DTO. MAT.</w:t>
            </w:r>
          </w:p>
          <w:p w:rsidR="00D94AF3" w:rsidRPr="00726732" w:rsidRDefault="00D94AF3" w:rsidP="00910A88">
            <w:pPr>
              <w:jc w:val="center"/>
              <w:rPr>
                <w:rFonts w:ascii="Arial" w:hAnsi="Arial" w:cs="Arial"/>
                <w:sz w:val="20"/>
                <w:szCs w:val="20"/>
              </w:rPr>
            </w:pPr>
            <w:r w:rsidRPr="00726732">
              <w:rPr>
                <w:rFonts w:ascii="Arial" w:hAnsi="Arial" w:cs="Arial"/>
                <w:sz w:val="20"/>
                <w:szCs w:val="20"/>
              </w:rPr>
              <w:t>ADMVA Y TRAB.</w:t>
            </w:r>
          </w:p>
        </w:tc>
        <w:tc>
          <w:tcPr>
            <w:tcW w:w="0" w:type="auto"/>
            <w:tcBorders>
              <w:top w:val="single" w:sz="4" w:space="0" w:color="auto"/>
              <w:left w:val="single" w:sz="4" w:space="0" w:color="auto"/>
              <w:bottom w:val="single" w:sz="4" w:space="0" w:color="auto"/>
              <w:right w:val="single" w:sz="4" w:space="0" w:color="auto"/>
            </w:tcBorders>
            <w:vAlign w:val="center"/>
            <w:hideMark/>
          </w:tcPr>
          <w:p w:rsidR="00D94AF3" w:rsidRPr="00726732" w:rsidRDefault="00D94AF3" w:rsidP="00910A88">
            <w:pPr>
              <w:jc w:val="center"/>
              <w:rPr>
                <w:rFonts w:ascii="Arial" w:hAnsi="Arial" w:cs="Arial"/>
                <w:sz w:val="20"/>
                <w:szCs w:val="20"/>
              </w:rPr>
            </w:pPr>
            <w:r w:rsidRPr="00726732">
              <w:rPr>
                <w:rFonts w:ascii="Arial" w:hAnsi="Arial" w:cs="Arial"/>
                <w:sz w:val="20"/>
                <w:szCs w:val="20"/>
              </w:rPr>
              <w:t>DERECHO PROP. Y POSESION</w:t>
            </w:r>
          </w:p>
        </w:tc>
        <w:tc>
          <w:tcPr>
            <w:tcW w:w="0" w:type="auto"/>
            <w:tcBorders>
              <w:top w:val="single" w:sz="4" w:space="0" w:color="auto"/>
              <w:left w:val="single" w:sz="4" w:space="0" w:color="auto"/>
              <w:bottom w:val="single" w:sz="4" w:space="0" w:color="auto"/>
              <w:right w:val="single" w:sz="4" w:space="0" w:color="auto"/>
            </w:tcBorders>
            <w:vAlign w:val="center"/>
            <w:hideMark/>
          </w:tcPr>
          <w:p w:rsidR="00D94AF3" w:rsidRPr="00726732" w:rsidRDefault="00D94AF3" w:rsidP="00910A88">
            <w:pPr>
              <w:jc w:val="center"/>
              <w:rPr>
                <w:rFonts w:ascii="Arial" w:hAnsi="Arial" w:cs="Arial"/>
                <w:sz w:val="20"/>
                <w:szCs w:val="20"/>
              </w:rPr>
            </w:pPr>
            <w:r w:rsidRPr="00726732">
              <w:rPr>
                <w:rFonts w:ascii="Arial" w:hAnsi="Arial" w:cs="Arial"/>
                <w:sz w:val="20"/>
                <w:szCs w:val="20"/>
              </w:rPr>
              <w:t>ACTIVO;SE ADMITE R. REVICION</w:t>
            </w:r>
          </w:p>
        </w:tc>
      </w:tr>
      <w:tr w:rsidR="00D94AF3" w:rsidRPr="00726732" w:rsidTr="00910A88">
        <w:trPr>
          <w:trHeight w:val="537"/>
        </w:trPr>
        <w:tc>
          <w:tcPr>
            <w:tcW w:w="1162" w:type="dxa"/>
            <w:tcBorders>
              <w:top w:val="single" w:sz="4" w:space="0" w:color="auto"/>
              <w:left w:val="single" w:sz="4" w:space="0" w:color="auto"/>
              <w:bottom w:val="single" w:sz="4" w:space="0" w:color="auto"/>
              <w:right w:val="single" w:sz="4" w:space="0" w:color="auto"/>
            </w:tcBorders>
            <w:vAlign w:val="center"/>
            <w:hideMark/>
          </w:tcPr>
          <w:p w:rsidR="00D94AF3" w:rsidRPr="00726732" w:rsidRDefault="00D94AF3" w:rsidP="00910A88">
            <w:pPr>
              <w:jc w:val="center"/>
              <w:rPr>
                <w:rFonts w:ascii="Arial" w:hAnsi="Arial" w:cs="Arial"/>
                <w:sz w:val="20"/>
                <w:szCs w:val="20"/>
              </w:rPr>
            </w:pPr>
            <w:r w:rsidRPr="00726732">
              <w:rPr>
                <w:rFonts w:ascii="Arial" w:hAnsi="Arial" w:cs="Arial"/>
                <w:sz w:val="20"/>
                <w:szCs w:val="20"/>
              </w:rPr>
              <w:t>284/2011</w:t>
            </w:r>
          </w:p>
        </w:tc>
        <w:tc>
          <w:tcPr>
            <w:tcW w:w="0" w:type="auto"/>
            <w:tcBorders>
              <w:top w:val="single" w:sz="4" w:space="0" w:color="auto"/>
              <w:left w:val="single" w:sz="4" w:space="0" w:color="auto"/>
              <w:bottom w:val="single" w:sz="4" w:space="0" w:color="auto"/>
              <w:right w:val="single" w:sz="4" w:space="0" w:color="auto"/>
            </w:tcBorders>
            <w:vAlign w:val="center"/>
            <w:hideMark/>
          </w:tcPr>
          <w:p w:rsidR="00D94AF3" w:rsidRPr="00726732" w:rsidRDefault="00D94AF3" w:rsidP="00910A88">
            <w:pPr>
              <w:jc w:val="center"/>
              <w:rPr>
                <w:rFonts w:ascii="Arial" w:hAnsi="Arial" w:cs="Arial"/>
                <w:sz w:val="20"/>
                <w:szCs w:val="20"/>
              </w:rPr>
            </w:pPr>
            <w:r w:rsidRPr="00726732">
              <w:rPr>
                <w:rFonts w:ascii="Arial" w:hAnsi="Arial" w:cs="Arial"/>
                <w:sz w:val="20"/>
                <w:szCs w:val="20"/>
              </w:rPr>
              <w:t>5TO. TRIB. COLEGIADO MAT. ADMVA. 3er CIRCUITO</w:t>
            </w:r>
          </w:p>
        </w:tc>
        <w:tc>
          <w:tcPr>
            <w:tcW w:w="0" w:type="auto"/>
            <w:tcBorders>
              <w:top w:val="single" w:sz="4" w:space="0" w:color="auto"/>
              <w:left w:val="single" w:sz="4" w:space="0" w:color="auto"/>
              <w:bottom w:val="single" w:sz="4" w:space="0" w:color="auto"/>
              <w:right w:val="single" w:sz="4" w:space="0" w:color="auto"/>
            </w:tcBorders>
            <w:vAlign w:val="center"/>
            <w:hideMark/>
          </w:tcPr>
          <w:p w:rsidR="00D94AF3" w:rsidRPr="00726732" w:rsidRDefault="00D94AF3" w:rsidP="00910A88">
            <w:pPr>
              <w:jc w:val="center"/>
              <w:rPr>
                <w:rFonts w:ascii="Arial" w:hAnsi="Arial" w:cs="Arial"/>
                <w:sz w:val="20"/>
                <w:szCs w:val="20"/>
              </w:rPr>
            </w:pPr>
            <w:r w:rsidRPr="00726732">
              <w:rPr>
                <w:rFonts w:ascii="Arial" w:hAnsi="Arial" w:cs="Arial"/>
                <w:sz w:val="20"/>
                <w:szCs w:val="20"/>
              </w:rPr>
              <w:t>PUENTE PEATONAL</w:t>
            </w:r>
          </w:p>
        </w:tc>
        <w:tc>
          <w:tcPr>
            <w:tcW w:w="0" w:type="auto"/>
            <w:tcBorders>
              <w:top w:val="single" w:sz="4" w:space="0" w:color="auto"/>
              <w:left w:val="single" w:sz="4" w:space="0" w:color="auto"/>
              <w:bottom w:val="single" w:sz="4" w:space="0" w:color="auto"/>
              <w:right w:val="single" w:sz="4" w:space="0" w:color="auto"/>
            </w:tcBorders>
            <w:vAlign w:val="center"/>
            <w:hideMark/>
          </w:tcPr>
          <w:p w:rsidR="00D94AF3" w:rsidRPr="00726732" w:rsidRDefault="00D94AF3" w:rsidP="00910A88">
            <w:pPr>
              <w:jc w:val="center"/>
              <w:rPr>
                <w:rFonts w:ascii="Arial" w:hAnsi="Arial" w:cs="Arial"/>
                <w:sz w:val="20"/>
                <w:szCs w:val="20"/>
              </w:rPr>
            </w:pPr>
            <w:r w:rsidRPr="00726732">
              <w:rPr>
                <w:rFonts w:ascii="Arial" w:hAnsi="Arial" w:cs="Arial"/>
                <w:sz w:val="20"/>
                <w:szCs w:val="20"/>
              </w:rPr>
              <w:t>ACTIVO;RECURSO REVISION</w:t>
            </w:r>
          </w:p>
        </w:tc>
      </w:tr>
      <w:tr w:rsidR="00D94AF3" w:rsidRPr="00726732" w:rsidTr="00910A88">
        <w:trPr>
          <w:trHeight w:val="537"/>
        </w:trPr>
        <w:tc>
          <w:tcPr>
            <w:tcW w:w="1162" w:type="dxa"/>
            <w:tcBorders>
              <w:top w:val="single" w:sz="4" w:space="0" w:color="auto"/>
              <w:left w:val="single" w:sz="4" w:space="0" w:color="auto"/>
              <w:bottom w:val="single" w:sz="4" w:space="0" w:color="auto"/>
              <w:right w:val="single" w:sz="4" w:space="0" w:color="auto"/>
            </w:tcBorders>
            <w:vAlign w:val="center"/>
            <w:hideMark/>
          </w:tcPr>
          <w:p w:rsidR="00D94AF3" w:rsidRPr="00726732" w:rsidRDefault="00D94AF3" w:rsidP="00910A88">
            <w:pPr>
              <w:jc w:val="center"/>
              <w:rPr>
                <w:rFonts w:ascii="Arial" w:hAnsi="Arial" w:cs="Arial"/>
                <w:sz w:val="20"/>
                <w:szCs w:val="20"/>
              </w:rPr>
            </w:pPr>
            <w:r w:rsidRPr="00726732">
              <w:rPr>
                <w:rFonts w:ascii="Arial" w:hAnsi="Arial" w:cs="Arial"/>
                <w:sz w:val="20"/>
                <w:szCs w:val="20"/>
              </w:rPr>
              <w:t>241/2015</w:t>
            </w:r>
          </w:p>
        </w:tc>
        <w:tc>
          <w:tcPr>
            <w:tcW w:w="0" w:type="auto"/>
            <w:tcBorders>
              <w:top w:val="single" w:sz="4" w:space="0" w:color="auto"/>
              <w:left w:val="single" w:sz="4" w:space="0" w:color="auto"/>
              <w:bottom w:val="single" w:sz="4" w:space="0" w:color="auto"/>
              <w:right w:val="single" w:sz="4" w:space="0" w:color="auto"/>
            </w:tcBorders>
            <w:vAlign w:val="center"/>
            <w:hideMark/>
          </w:tcPr>
          <w:p w:rsidR="00D94AF3" w:rsidRPr="00726732" w:rsidRDefault="00D94AF3" w:rsidP="00910A88">
            <w:pPr>
              <w:jc w:val="center"/>
              <w:rPr>
                <w:rFonts w:ascii="Arial" w:hAnsi="Arial" w:cs="Arial"/>
                <w:sz w:val="20"/>
                <w:szCs w:val="20"/>
              </w:rPr>
            </w:pPr>
            <w:r w:rsidRPr="00726732">
              <w:rPr>
                <w:rFonts w:ascii="Arial" w:hAnsi="Arial" w:cs="Arial"/>
                <w:sz w:val="20"/>
                <w:szCs w:val="20"/>
              </w:rPr>
              <w:t>8VO. DTO. MAT. ADMVA. Y TRAB.</w:t>
            </w:r>
          </w:p>
        </w:tc>
        <w:tc>
          <w:tcPr>
            <w:tcW w:w="0" w:type="auto"/>
            <w:tcBorders>
              <w:top w:val="single" w:sz="4" w:space="0" w:color="auto"/>
              <w:left w:val="single" w:sz="4" w:space="0" w:color="auto"/>
              <w:bottom w:val="single" w:sz="4" w:space="0" w:color="auto"/>
              <w:right w:val="single" w:sz="4" w:space="0" w:color="auto"/>
            </w:tcBorders>
            <w:vAlign w:val="center"/>
            <w:hideMark/>
          </w:tcPr>
          <w:p w:rsidR="00D94AF3" w:rsidRPr="00726732" w:rsidRDefault="00D94AF3" w:rsidP="00910A88">
            <w:pPr>
              <w:jc w:val="center"/>
              <w:rPr>
                <w:rFonts w:ascii="Arial" w:hAnsi="Arial" w:cs="Arial"/>
                <w:sz w:val="20"/>
                <w:szCs w:val="20"/>
              </w:rPr>
            </w:pPr>
            <w:r w:rsidRPr="00726732">
              <w:rPr>
                <w:rFonts w:ascii="Arial" w:hAnsi="Arial" w:cs="Arial"/>
                <w:sz w:val="20"/>
                <w:szCs w:val="20"/>
              </w:rPr>
              <w:t>ADMISIÓN DE PRUEBA PERICIAL</w:t>
            </w:r>
          </w:p>
        </w:tc>
        <w:tc>
          <w:tcPr>
            <w:tcW w:w="0" w:type="auto"/>
            <w:tcBorders>
              <w:top w:val="single" w:sz="4" w:space="0" w:color="auto"/>
              <w:left w:val="single" w:sz="4" w:space="0" w:color="auto"/>
              <w:bottom w:val="single" w:sz="4" w:space="0" w:color="auto"/>
              <w:right w:val="single" w:sz="4" w:space="0" w:color="auto"/>
            </w:tcBorders>
            <w:vAlign w:val="center"/>
            <w:hideMark/>
          </w:tcPr>
          <w:p w:rsidR="00D94AF3" w:rsidRPr="00726732" w:rsidRDefault="00D94AF3" w:rsidP="00910A88">
            <w:pPr>
              <w:jc w:val="center"/>
              <w:rPr>
                <w:rFonts w:ascii="Arial" w:hAnsi="Arial" w:cs="Arial"/>
                <w:sz w:val="20"/>
                <w:szCs w:val="20"/>
              </w:rPr>
            </w:pPr>
            <w:r w:rsidRPr="00726732">
              <w:rPr>
                <w:rFonts w:ascii="Arial" w:hAnsi="Arial" w:cs="Arial"/>
                <w:sz w:val="20"/>
                <w:szCs w:val="20"/>
              </w:rPr>
              <w:t>ACTIVO</w:t>
            </w:r>
          </w:p>
        </w:tc>
      </w:tr>
    </w:tbl>
    <w:p w:rsidR="00D94AF3" w:rsidRDefault="00D94AF3" w:rsidP="00D94AF3">
      <w:pPr>
        <w:jc w:val="center"/>
        <w:rPr>
          <w:rFonts w:ascii="Arial" w:hAnsi="Arial" w:cs="Arial"/>
          <w:b/>
        </w:rPr>
      </w:pPr>
      <w:r>
        <w:rPr>
          <w:rFonts w:ascii="Arial" w:hAnsi="Arial" w:cs="Arial"/>
          <w:b/>
        </w:rPr>
        <w:t>AUDITORIA SUPERIOR DEL ESTADO</w:t>
      </w:r>
    </w:p>
    <w:p w:rsidR="00D94AF3" w:rsidRDefault="00D94AF3" w:rsidP="00D94AF3">
      <w:pPr>
        <w:jc w:val="center"/>
        <w:rPr>
          <w:rFonts w:ascii="Arial" w:hAnsi="Arial" w:cs="Arial"/>
          <w:b/>
        </w:rPr>
      </w:pPr>
    </w:p>
    <w:p w:rsidR="00D94AF3" w:rsidRPr="00D94AF3" w:rsidRDefault="00D94AF3" w:rsidP="00D94AF3">
      <w:pPr>
        <w:jc w:val="both"/>
        <w:rPr>
          <w:rFonts w:ascii="Arial" w:hAnsi="Arial" w:cs="Arial"/>
        </w:rPr>
      </w:pPr>
      <w:r w:rsidRPr="00D94AF3">
        <w:rPr>
          <w:rFonts w:ascii="Arial" w:hAnsi="Arial" w:cs="Arial"/>
        </w:rPr>
        <w:t xml:space="preserve">Expediente número 23638LIX/11. </w:t>
      </w:r>
    </w:p>
    <w:p w:rsidR="00D94AF3" w:rsidRPr="00D94AF3" w:rsidRDefault="00D94AF3" w:rsidP="00D94AF3">
      <w:pPr>
        <w:jc w:val="both"/>
        <w:rPr>
          <w:rFonts w:ascii="Arial" w:hAnsi="Arial" w:cs="Arial"/>
        </w:rPr>
      </w:pPr>
      <w:r w:rsidRPr="00D94AF3">
        <w:rPr>
          <w:rFonts w:ascii="Arial" w:hAnsi="Arial" w:cs="Arial"/>
        </w:rPr>
        <w:t xml:space="preserve">Actor: Auditoria Superior del Estado. </w:t>
      </w:r>
    </w:p>
    <w:p w:rsidR="00D94AF3" w:rsidRPr="00D94AF3" w:rsidRDefault="00D94AF3" w:rsidP="00D94AF3">
      <w:pPr>
        <w:jc w:val="both"/>
        <w:rPr>
          <w:rFonts w:ascii="Arial" w:hAnsi="Arial" w:cs="Arial"/>
        </w:rPr>
      </w:pPr>
      <w:r w:rsidRPr="00D94AF3">
        <w:rPr>
          <w:rFonts w:ascii="Arial" w:hAnsi="Arial" w:cs="Arial"/>
        </w:rPr>
        <w:t>Antecedente: no se aprobó cuenta pública durante la administración del 2011, se elevó  a crédito fiscal por un monto aproximado de $ 2, 127, 819.88 Estado procesal  actual: activo.</w:t>
      </w:r>
    </w:p>
    <w:p w:rsidR="00D94AF3" w:rsidRPr="00D94AF3" w:rsidRDefault="00D94AF3" w:rsidP="00D94AF3"/>
    <w:p w:rsidR="00D94AF3" w:rsidRPr="00D94AF3" w:rsidRDefault="00D94AF3" w:rsidP="00D94AF3">
      <w:pPr>
        <w:jc w:val="center"/>
        <w:rPr>
          <w:rFonts w:ascii="Arial" w:hAnsi="Arial" w:cs="Arial"/>
        </w:rPr>
      </w:pPr>
      <w:r w:rsidRPr="00D94AF3">
        <w:rPr>
          <w:rFonts w:ascii="Arial" w:hAnsi="Arial" w:cs="Arial"/>
          <w:b/>
        </w:rPr>
        <w:t>Informe de actividades realizadas por la Sindicatura y el despacho externo</w:t>
      </w:r>
    </w:p>
    <w:p w:rsidR="00D94AF3" w:rsidRPr="00D94AF3" w:rsidRDefault="00D94AF3" w:rsidP="00D94AF3">
      <w:pPr>
        <w:pStyle w:val="Prrafodelista"/>
        <w:numPr>
          <w:ilvl w:val="0"/>
          <w:numId w:val="6"/>
        </w:numPr>
        <w:jc w:val="both"/>
        <w:rPr>
          <w:rFonts w:ascii="Arial" w:hAnsi="Arial" w:cs="Arial"/>
        </w:rPr>
      </w:pPr>
      <w:r w:rsidRPr="00D94AF3">
        <w:rPr>
          <w:rFonts w:ascii="Arial" w:hAnsi="Arial" w:cs="Arial"/>
        </w:rPr>
        <w:t xml:space="preserve"> Actualización del  resguardo del patrimonio municipal, con respecto a los bienes inmuebles del municipio.</w:t>
      </w:r>
    </w:p>
    <w:p w:rsidR="00D94AF3" w:rsidRPr="00D94AF3" w:rsidRDefault="00D94AF3" w:rsidP="00D94AF3">
      <w:pPr>
        <w:pStyle w:val="Prrafodelista"/>
        <w:numPr>
          <w:ilvl w:val="0"/>
          <w:numId w:val="6"/>
        </w:numPr>
        <w:jc w:val="both"/>
        <w:rPr>
          <w:rFonts w:ascii="Arial" w:hAnsi="Arial" w:cs="Arial"/>
        </w:rPr>
      </w:pPr>
      <w:r w:rsidRPr="00D94AF3">
        <w:rPr>
          <w:rFonts w:ascii="Arial" w:hAnsi="Arial" w:cs="Arial"/>
        </w:rPr>
        <w:t>Gestión y recuperación de  los documentos jurídicos a fin de acreditar la propiedad o posesión de las plazas principales en  las comunidades de Cofradía de la luz, Agua Caliente y Santa Teresa,  para iniciar la ejecución de su  remodelación.</w:t>
      </w:r>
    </w:p>
    <w:p w:rsidR="00D94AF3" w:rsidRPr="00D94AF3" w:rsidRDefault="00D94AF3" w:rsidP="00D94AF3">
      <w:pPr>
        <w:pStyle w:val="Prrafodelista"/>
        <w:numPr>
          <w:ilvl w:val="0"/>
          <w:numId w:val="6"/>
        </w:numPr>
        <w:jc w:val="both"/>
        <w:rPr>
          <w:rFonts w:ascii="Arial" w:hAnsi="Arial" w:cs="Arial"/>
        </w:rPr>
      </w:pPr>
      <w:r w:rsidRPr="00D94AF3">
        <w:rPr>
          <w:rFonts w:ascii="Arial" w:hAnsi="Arial" w:cs="Arial"/>
        </w:rPr>
        <w:t xml:space="preserve">Gestiones para la escrituración de la cancha deportiva de El Saucillo y su ingreso, con esto se dará  certeza jurídica del predio. </w:t>
      </w:r>
    </w:p>
    <w:p w:rsidR="00D94AF3" w:rsidRPr="00D94AF3" w:rsidRDefault="00D94AF3" w:rsidP="00D94AF3">
      <w:pPr>
        <w:pStyle w:val="Prrafodelista"/>
        <w:numPr>
          <w:ilvl w:val="0"/>
          <w:numId w:val="6"/>
        </w:numPr>
        <w:jc w:val="both"/>
        <w:rPr>
          <w:rFonts w:ascii="Arial" w:hAnsi="Arial" w:cs="Arial"/>
        </w:rPr>
      </w:pPr>
      <w:r w:rsidRPr="00D94AF3">
        <w:rPr>
          <w:rFonts w:ascii="Arial" w:hAnsi="Arial" w:cs="Arial"/>
        </w:rPr>
        <w:t>Se</w:t>
      </w:r>
      <w:r w:rsidR="00167688">
        <w:rPr>
          <w:rFonts w:ascii="Arial" w:hAnsi="Arial" w:cs="Arial"/>
        </w:rPr>
        <w:t xml:space="preserve"> negoció  la condonación de</w:t>
      </w:r>
      <w:r w:rsidR="00893F21">
        <w:rPr>
          <w:rFonts w:ascii="Arial" w:hAnsi="Arial" w:cs="Arial"/>
        </w:rPr>
        <w:t xml:space="preserve"> </w:t>
      </w:r>
      <w:r w:rsidR="00167688">
        <w:rPr>
          <w:rFonts w:ascii="Arial" w:hAnsi="Arial" w:cs="Arial"/>
        </w:rPr>
        <w:t>$ 4</w:t>
      </w:r>
      <w:proofErr w:type="gramStart"/>
      <w:r w:rsidR="00167688">
        <w:rPr>
          <w:rFonts w:ascii="Arial" w:hAnsi="Arial" w:cs="Arial"/>
        </w:rPr>
        <w:t>,</w:t>
      </w:r>
      <w:r w:rsidRPr="00D94AF3">
        <w:rPr>
          <w:rFonts w:ascii="Arial" w:hAnsi="Arial" w:cs="Arial"/>
        </w:rPr>
        <w:t>516,990.83</w:t>
      </w:r>
      <w:proofErr w:type="gramEnd"/>
      <w:r w:rsidRPr="00D94AF3">
        <w:rPr>
          <w:rFonts w:ascii="Arial" w:hAnsi="Arial" w:cs="Arial"/>
        </w:rPr>
        <w:t xml:space="preserve"> pesos por adeudo  a  la CONAGUA  debido a que desde el año 2008 dejo de pagarse el aprovechamiento y uso de las aguas nacionales, por lo que resta pagar es la cantidad de $ 934,207.26 pesos correspondiente al año 2015.</w:t>
      </w:r>
    </w:p>
    <w:p w:rsidR="00D94AF3" w:rsidRPr="00D94AF3" w:rsidRDefault="00D94AF3" w:rsidP="00D94AF3">
      <w:pPr>
        <w:pStyle w:val="Prrafodelista"/>
        <w:numPr>
          <w:ilvl w:val="0"/>
          <w:numId w:val="6"/>
        </w:numPr>
        <w:jc w:val="both"/>
        <w:rPr>
          <w:rFonts w:ascii="Arial" w:hAnsi="Arial" w:cs="Arial"/>
        </w:rPr>
      </w:pPr>
      <w:r w:rsidRPr="00D94AF3">
        <w:rPr>
          <w:rFonts w:ascii="Arial" w:hAnsi="Arial" w:cs="Arial"/>
        </w:rPr>
        <w:t>Se está llevando  a cabo la capacitación a los ejecutores  fiscales en conjunto con el despacho externo, con el fin de poner en marcha el programa de recaudación para  invitar y requerir  a los morosos de agua y predial a fin de que se pongan al corriente en sus pagos y a su vez el  Municipio pueda aplicar esos recursos  en obras publicas al beneficio de la ciudadanía.</w:t>
      </w:r>
    </w:p>
    <w:p w:rsidR="00D94AF3" w:rsidRPr="00D94AF3" w:rsidRDefault="00D94AF3" w:rsidP="00D94AF3">
      <w:pPr>
        <w:pStyle w:val="Prrafodelista"/>
        <w:numPr>
          <w:ilvl w:val="0"/>
          <w:numId w:val="6"/>
        </w:numPr>
        <w:jc w:val="both"/>
        <w:rPr>
          <w:rFonts w:ascii="Arial" w:hAnsi="Arial" w:cs="Arial"/>
        </w:rPr>
      </w:pPr>
      <w:r w:rsidRPr="00D94AF3">
        <w:rPr>
          <w:rFonts w:ascii="Arial" w:hAnsi="Arial" w:cs="Arial"/>
        </w:rPr>
        <w:t>En conjunto con el despacho externo, se logró la negociación de un aproximado de 30 ex servidores públicos del H. Ayuntamiento, respecto a la reestructura de la plantilla de personal.</w:t>
      </w:r>
    </w:p>
    <w:p w:rsidR="00D94AF3" w:rsidRPr="00D94AF3" w:rsidRDefault="00D94AF3" w:rsidP="00D94AF3">
      <w:pPr>
        <w:pStyle w:val="Prrafodelista"/>
        <w:numPr>
          <w:ilvl w:val="0"/>
          <w:numId w:val="6"/>
        </w:numPr>
        <w:jc w:val="both"/>
        <w:rPr>
          <w:rFonts w:ascii="Arial" w:hAnsi="Arial" w:cs="Arial"/>
        </w:rPr>
      </w:pPr>
      <w:r w:rsidRPr="00D94AF3">
        <w:rPr>
          <w:rFonts w:ascii="Arial" w:hAnsi="Arial" w:cs="Arial"/>
        </w:rPr>
        <w:lastRenderedPageBreak/>
        <w:t>Se negoció con la CFE para la condonac</w:t>
      </w:r>
      <w:r w:rsidR="00167688">
        <w:rPr>
          <w:rFonts w:ascii="Arial" w:hAnsi="Arial" w:cs="Arial"/>
        </w:rPr>
        <w:t>ión de $100,000 (cien mil pesos</w:t>
      </w:r>
      <w:r w:rsidRPr="00D94AF3">
        <w:rPr>
          <w:rFonts w:ascii="Arial" w:hAnsi="Arial" w:cs="Arial"/>
        </w:rPr>
        <w:t>) respecto al pozo ubicado en Villa de Cazares.</w:t>
      </w:r>
    </w:p>
    <w:p w:rsidR="00D94AF3" w:rsidRPr="00D94AF3" w:rsidRDefault="00D94AF3" w:rsidP="00D94AF3">
      <w:pPr>
        <w:pStyle w:val="Prrafodelista"/>
        <w:numPr>
          <w:ilvl w:val="0"/>
          <w:numId w:val="6"/>
        </w:numPr>
        <w:jc w:val="both"/>
        <w:rPr>
          <w:rFonts w:ascii="Arial" w:hAnsi="Arial" w:cs="Arial"/>
        </w:rPr>
      </w:pPr>
      <w:r w:rsidRPr="00D94AF3">
        <w:rPr>
          <w:rFonts w:ascii="Arial" w:hAnsi="Arial" w:cs="Arial"/>
        </w:rPr>
        <w:t>Se retomaron  mesas   de trabajo,  referente  a los límites territoriales   con los municipios de San Martin Hidalgo  y Villa Corona, con la finalidad de esclarecer y de ser preciso recuperar dicho territorio.</w:t>
      </w:r>
    </w:p>
    <w:p w:rsidR="00D94AF3" w:rsidRPr="00D94AF3" w:rsidRDefault="00D94AF3" w:rsidP="00D94AF3">
      <w:pPr>
        <w:pStyle w:val="Prrafodelista"/>
        <w:numPr>
          <w:ilvl w:val="0"/>
          <w:numId w:val="6"/>
        </w:numPr>
        <w:jc w:val="both"/>
        <w:rPr>
          <w:rFonts w:ascii="Arial" w:hAnsi="Arial" w:cs="Arial"/>
        </w:rPr>
      </w:pPr>
      <w:r w:rsidRPr="00D94AF3">
        <w:rPr>
          <w:rFonts w:ascii="Arial" w:hAnsi="Arial" w:cs="Arial"/>
        </w:rPr>
        <w:t>Análisis y elaboración de convenios y contratos para que se suscriban conforme a derecho.</w:t>
      </w:r>
    </w:p>
    <w:p w:rsidR="00D94AF3" w:rsidRPr="00D94AF3" w:rsidRDefault="00D94AF3" w:rsidP="00D94AF3">
      <w:pPr>
        <w:pStyle w:val="Prrafodelista"/>
        <w:numPr>
          <w:ilvl w:val="0"/>
          <w:numId w:val="6"/>
        </w:numPr>
        <w:jc w:val="both"/>
        <w:rPr>
          <w:rFonts w:ascii="Arial" w:hAnsi="Arial" w:cs="Arial"/>
        </w:rPr>
      </w:pPr>
      <w:r w:rsidRPr="00D94AF3">
        <w:rPr>
          <w:rFonts w:ascii="Arial" w:hAnsi="Arial" w:cs="Arial"/>
        </w:rPr>
        <w:t xml:space="preserve">Vigilancia y acompañamiento de ciudadanos a los que le fue concedido el beneficio de la condena condicional. </w:t>
      </w:r>
    </w:p>
    <w:p w:rsidR="00D94AF3" w:rsidRPr="00D94AF3" w:rsidRDefault="00D94AF3" w:rsidP="00D94AF3">
      <w:pPr>
        <w:pStyle w:val="Prrafodelista"/>
        <w:numPr>
          <w:ilvl w:val="0"/>
          <w:numId w:val="6"/>
        </w:numPr>
        <w:jc w:val="both"/>
        <w:rPr>
          <w:rFonts w:ascii="Arial" w:hAnsi="Arial" w:cs="Arial"/>
        </w:rPr>
      </w:pPr>
      <w:r w:rsidRPr="00D94AF3">
        <w:rPr>
          <w:rFonts w:ascii="Arial" w:hAnsi="Arial" w:cs="Arial"/>
        </w:rPr>
        <w:t>Elaboración y seguimiento de</w:t>
      </w:r>
      <w:r w:rsidR="005117DE">
        <w:rPr>
          <w:rFonts w:ascii="Arial" w:hAnsi="Arial" w:cs="Arial"/>
        </w:rPr>
        <w:t xml:space="preserve"> denuncias ante el Ministerio Pú</w:t>
      </w:r>
      <w:r w:rsidRPr="00D94AF3">
        <w:rPr>
          <w:rFonts w:ascii="Arial" w:hAnsi="Arial" w:cs="Arial"/>
        </w:rPr>
        <w:t>blico de esta ciudad por delitos cometidos contra el Ayuntamiento.</w:t>
      </w:r>
    </w:p>
    <w:p w:rsidR="00D94AF3" w:rsidRPr="00D94AF3" w:rsidRDefault="00D94AF3" w:rsidP="00D94AF3">
      <w:pPr>
        <w:pStyle w:val="Prrafodelista"/>
        <w:numPr>
          <w:ilvl w:val="0"/>
          <w:numId w:val="6"/>
        </w:numPr>
        <w:jc w:val="both"/>
        <w:rPr>
          <w:rFonts w:ascii="Arial" w:hAnsi="Arial" w:cs="Arial"/>
        </w:rPr>
      </w:pPr>
      <w:r w:rsidRPr="00D94AF3">
        <w:rPr>
          <w:rFonts w:ascii="Arial" w:hAnsi="Arial" w:cs="Arial"/>
        </w:rPr>
        <w:t>Instauración de Procedimientos Administrativos en contra de servidores públicos que incurren en una falta de acuerdo a la Ley de Servidores Públicos del Estado de Jalisco y sus Municipios.</w:t>
      </w:r>
    </w:p>
    <w:p w:rsidR="00D94AF3" w:rsidRPr="00D94AF3" w:rsidRDefault="00D94AF3" w:rsidP="00D94AF3">
      <w:pPr>
        <w:pStyle w:val="Prrafodelista"/>
        <w:numPr>
          <w:ilvl w:val="0"/>
          <w:numId w:val="6"/>
        </w:numPr>
        <w:jc w:val="both"/>
        <w:rPr>
          <w:rFonts w:ascii="Arial" w:hAnsi="Arial" w:cs="Arial"/>
        </w:rPr>
      </w:pPr>
      <w:r w:rsidRPr="00D94AF3">
        <w:rPr>
          <w:rFonts w:ascii="Arial" w:hAnsi="Arial" w:cs="Arial"/>
        </w:rPr>
        <w:t>Se elaboró el proyecto de reglamento interno del Ayuntamiento</w:t>
      </w:r>
    </w:p>
    <w:p w:rsidR="00D94AF3" w:rsidRPr="00D94AF3" w:rsidRDefault="00D94AF3" w:rsidP="00D94AF3">
      <w:pPr>
        <w:pStyle w:val="Prrafodelista"/>
        <w:numPr>
          <w:ilvl w:val="0"/>
          <w:numId w:val="6"/>
        </w:numPr>
        <w:jc w:val="both"/>
        <w:rPr>
          <w:rFonts w:ascii="Arial" w:hAnsi="Arial" w:cs="Arial"/>
        </w:rPr>
      </w:pPr>
      <w:r w:rsidRPr="00D94AF3">
        <w:rPr>
          <w:rFonts w:ascii="Arial" w:hAnsi="Arial" w:cs="Arial"/>
        </w:rPr>
        <w:t>Se redujo el equipo de trabajo de cinco a dos compañeros, mismos que desahogan la carga de trabajo cotidiana.</w:t>
      </w:r>
    </w:p>
    <w:p w:rsidR="00D94AF3" w:rsidRPr="00D94AF3" w:rsidRDefault="00D94AF3" w:rsidP="00D94AF3">
      <w:pPr>
        <w:pStyle w:val="Prrafodelista"/>
        <w:numPr>
          <w:ilvl w:val="0"/>
          <w:numId w:val="6"/>
        </w:numPr>
        <w:jc w:val="both"/>
        <w:rPr>
          <w:rFonts w:ascii="Arial" w:hAnsi="Arial" w:cs="Arial"/>
        </w:rPr>
      </w:pPr>
      <w:r w:rsidRPr="00D94AF3">
        <w:rPr>
          <w:rFonts w:ascii="Arial" w:hAnsi="Arial" w:cs="Arial"/>
        </w:rPr>
        <w:t>Actualmente tenemos el apoyo de un despacho externo, mientras que en otras administraciones se llegaron a tener hasta dos despachos, sin que se viera reflejado en negociaciones ni en comparecencia a juicios.</w:t>
      </w:r>
    </w:p>
    <w:p w:rsidR="00D94AF3" w:rsidRPr="00D94AF3" w:rsidRDefault="00D94AF3" w:rsidP="00D94AF3">
      <w:pPr>
        <w:jc w:val="both"/>
        <w:rPr>
          <w:rFonts w:ascii="Arial" w:hAnsi="Arial" w:cs="Arial"/>
          <w:b/>
          <w:u w:val="single"/>
        </w:rPr>
      </w:pPr>
    </w:p>
    <w:p w:rsidR="00D94AF3" w:rsidRPr="00D94AF3" w:rsidRDefault="00D94AF3" w:rsidP="00D94AF3">
      <w:pPr>
        <w:jc w:val="center"/>
        <w:rPr>
          <w:rFonts w:ascii="Arial" w:hAnsi="Arial" w:cs="Arial"/>
          <w:b/>
          <w:u w:val="single"/>
        </w:rPr>
      </w:pPr>
      <w:r w:rsidRPr="00D94AF3">
        <w:rPr>
          <w:rFonts w:ascii="Arial" w:hAnsi="Arial" w:cs="Arial"/>
          <w:b/>
          <w:u w:val="single"/>
        </w:rPr>
        <w:t>JUICIO DE IMPACTO SOCIAL</w:t>
      </w:r>
    </w:p>
    <w:p w:rsidR="00D94AF3" w:rsidRPr="00D94AF3" w:rsidRDefault="00D94AF3" w:rsidP="00D94AF3">
      <w:pPr>
        <w:jc w:val="center"/>
        <w:rPr>
          <w:rFonts w:ascii="Arial" w:hAnsi="Arial" w:cs="Arial"/>
          <w:b/>
          <w:u w:val="single"/>
        </w:rPr>
      </w:pPr>
    </w:p>
    <w:p w:rsidR="00D94AF3" w:rsidRPr="00D94AF3" w:rsidRDefault="00D94AF3" w:rsidP="00D94AF3">
      <w:pPr>
        <w:ind w:firstLine="708"/>
        <w:jc w:val="both"/>
        <w:rPr>
          <w:rFonts w:ascii="Arial" w:hAnsi="Arial" w:cs="Arial"/>
        </w:rPr>
      </w:pPr>
      <w:r w:rsidRPr="00D94AF3">
        <w:rPr>
          <w:rFonts w:ascii="Arial" w:hAnsi="Arial" w:cs="Arial"/>
        </w:rPr>
        <w:t xml:space="preserve">Hago  de su conocimiento la problemática en la que actualmente se encuentra un jardín de niños “J. Jesús Águila Díaz” registrado como centro de trabajo 14DJN0309Y en el  municipio de </w:t>
      </w:r>
      <w:proofErr w:type="spellStart"/>
      <w:r w:rsidRPr="00D94AF3">
        <w:rPr>
          <w:rFonts w:ascii="Arial" w:hAnsi="Arial" w:cs="Arial"/>
        </w:rPr>
        <w:t>Cocula</w:t>
      </w:r>
      <w:proofErr w:type="spellEnd"/>
      <w:r w:rsidRPr="00D94AF3">
        <w:rPr>
          <w:rFonts w:ascii="Arial" w:hAnsi="Arial" w:cs="Arial"/>
        </w:rPr>
        <w:t>, Jalisco, mismo que tiene 68 niños como alumnado, dos maestras y una directora, el cual tiene el riesgo inminente de ser desalojado; Razón por la que me permito narrarles los antecedentes que dieron origen a este problema:</w:t>
      </w:r>
    </w:p>
    <w:p w:rsidR="00D94AF3" w:rsidRPr="00D94AF3" w:rsidRDefault="00D94AF3" w:rsidP="00D94AF3">
      <w:pPr>
        <w:jc w:val="both"/>
        <w:rPr>
          <w:rFonts w:ascii="Arial" w:hAnsi="Arial" w:cs="Arial"/>
        </w:rPr>
      </w:pPr>
      <w:r w:rsidRPr="00D94AF3">
        <w:rPr>
          <w:rFonts w:ascii="Arial" w:hAnsi="Arial" w:cs="Arial"/>
          <w:b/>
        </w:rPr>
        <w:t xml:space="preserve"> 1.- </w:t>
      </w:r>
      <w:r w:rsidRPr="00D94AF3">
        <w:rPr>
          <w:rFonts w:ascii="Arial" w:hAnsi="Arial" w:cs="Arial"/>
        </w:rPr>
        <w:t xml:space="preserve"> El inmueble en comento era perteneciente de un particular y de su esposa, quienes lo  vendieron al Ayuntamiento de </w:t>
      </w:r>
      <w:proofErr w:type="spellStart"/>
      <w:r w:rsidRPr="00D94AF3">
        <w:rPr>
          <w:rFonts w:ascii="Arial" w:hAnsi="Arial" w:cs="Arial"/>
        </w:rPr>
        <w:t>Cocula</w:t>
      </w:r>
      <w:proofErr w:type="spellEnd"/>
      <w:r w:rsidRPr="00D94AF3">
        <w:rPr>
          <w:rFonts w:ascii="Arial" w:hAnsi="Arial" w:cs="Arial"/>
        </w:rPr>
        <w:t xml:space="preserve">, a través de un contrato promisorio de compra- venta  ratificado ante el Juzgado Mixto de Primera Instancia de </w:t>
      </w:r>
      <w:proofErr w:type="spellStart"/>
      <w:r w:rsidRPr="00D94AF3">
        <w:rPr>
          <w:rFonts w:ascii="Arial" w:hAnsi="Arial" w:cs="Arial"/>
        </w:rPr>
        <w:t>Cocula</w:t>
      </w:r>
      <w:proofErr w:type="spellEnd"/>
      <w:r w:rsidRPr="00D94AF3">
        <w:rPr>
          <w:rFonts w:ascii="Arial" w:hAnsi="Arial" w:cs="Arial"/>
        </w:rPr>
        <w:t>, Jal. Celebrado  el día 20 de agosto del año de 1980 por la cantidad de $ 325,000.00 (trescientos veinticinco mil pesos moneda nacional), con una superficie de 3,652.00 mts</w:t>
      </w:r>
      <w:r w:rsidRPr="00D94AF3">
        <w:rPr>
          <w:rFonts w:ascii="Arial" w:hAnsi="Arial" w:cs="Arial"/>
          <w:vertAlign w:val="superscript"/>
        </w:rPr>
        <w:t>2</w:t>
      </w:r>
      <w:r w:rsidRPr="00D94AF3">
        <w:rPr>
          <w:rFonts w:ascii="Arial" w:hAnsi="Arial" w:cs="Arial"/>
        </w:rPr>
        <w:t xml:space="preserve"> (tres mil seiscientos cincuenta y dos metros cuadros), terreno de forma irregular, ubicado sobre la calle San Diego en este municipio número 493. Nunca se protocolizo en escritura.</w:t>
      </w:r>
    </w:p>
    <w:p w:rsidR="00D94AF3" w:rsidRPr="00D94AF3" w:rsidRDefault="00D94AF3" w:rsidP="00D94AF3">
      <w:pPr>
        <w:jc w:val="both"/>
        <w:rPr>
          <w:rFonts w:ascii="Arial" w:hAnsi="Arial" w:cs="Arial"/>
        </w:rPr>
      </w:pPr>
      <w:r w:rsidRPr="00D94AF3">
        <w:rPr>
          <w:rFonts w:ascii="Arial" w:hAnsi="Arial" w:cs="Arial"/>
          <w:b/>
        </w:rPr>
        <w:t xml:space="preserve">2.- </w:t>
      </w:r>
      <w:r w:rsidRPr="00D94AF3">
        <w:rPr>
          <w:rFonts w:ascii="Arial" w:hAnsi="Arial" w:cs="Arial"/>
        </w:rPr>
        <w:t>Luego entonces el  H. Ayuntamiento en ese mismo año, somete a votación la aprobación  de los Regidores para dar en donación dicho inmueble a la Secretaria de Educación Pública, a efectos de establecer el jardín de niños que hoy ocupa;  Lo anterior con fecha del 13 de diciembre del año de 1980, tal y como obra en el Acta de Sesión de Ayuntamiento, pero nunca se protocolizo en escritura, ni obra archivo alguno en donde la SEP solicitará al Ayuntamiento la protocolización de la donación.</w:t>
      </w:r>
    </w:p>
    <w:p w:rsidR="00D94AF3" w:rsidRPr="00F12B5A" w:rsidRDefault="00D94AF3" w:rsidP="00D94AF3">
      <w:pPr>
        <w:jc w:val="both"/>
        <w:rPr>
          <w:rFonts w:ascii="Arial" w:hAnsi="Arial" w:cs="Arial"/>
        </w:rPr>
      </w:pPr>
      <w:r w:rsidRPr="00F12B5A">
        <w:rPr>
          <w:rFonts w:ascii="Arial" w:hAnsi="Arial" w:cs="Arial"/>
          <w:b/>
        </w:rPr>
        <w:t xml:space="preserve">3.- </w:t>
      </w:r>
      <w:r w:rsidRPr="00F12B5A">
        <w:rPr>
          <w:rFonts w:ascii="Arial" w:hAnsi="Arial" w:cs="Arial"/>
        </w:rPr>
        <w:t xml:space="preserve">Actualmente en la oficina de catastro municipal aparece  como propietario del inmueble  el mismo vendedor, y que dio en garantía indebidamente, por lo que ahora está hipotecado y con el riesgo latente de ser desalojado en virtud al Juicio Civil Sumario Hipotecario número 2055/92 promovido inicialmente por BANCA PROMEX SOCIEDAD NACIONAL DE CREDITO, ante el Juzgado Segundo de lo Civil del Primer Partido Judicial. </w:t>
      </w:r>
    </w:p>
    <w:p w:rsidR="00D94AF3" w:rsidRPr="00F12B5A" w:rsidRDefault="00D94AF3" w:rsidP="00D94AF3">
      <w:pPr>
        <w:jc w:val="both"/>
        <w:rPr>
          <w:rFonts w:ascii="Arial" w:hAnsi="Arial" w:cs="Arial"/>
          <w:b/>
        </w:rPr>
      </w:pPr>
      <w:r w:rsidRPr="00F12B5A">
        <w:rPr>
          <w:rFonts w:ascii="Arial" w:hAnsi="Arial" w:cs="Arial"/>
          <w:b/>
        </w:rPr>
        <w:lastRenderedPageBreak/>
        <w:t>4.-</w:t>
      </w:r>
      <w:r w:rsidRPr="00F12B5A">
        <w:rPr>
          <w:rFonts w:ascii="Arial" w:hAnsi="Arial" w:cs="Arial"/>
        </w:rPr>
        <w:t xml:space="preserve"> El H. Ayuntamiento está señalado como autoridad responsable dentro del Juicio de  Amparo Indirecto número 810/2014-VI, el quejoso es la Secretaria de Educación Pública, ante el Juzgado Cuarto de Distrito en materia Civil en el Estado de Jalisco</w:t>
      </w:r>
      <w:r w:rsidRPr="00F12B5A">
        <w:rPr>
          <w:rFonts w:ascii="Arial" w:hAnsi="Arial" w:cs="Arial"/>
          <w:b/>
        </w:rPr>
        <w:t xml:space="preserve">. </w:t>
      </w:r>
    </w:p>
    <w:p w:rsidR="00D94AF3" w:rsidRPr="00F12B5A" w:rsidRDefault="00D94AF3" w:rsidP="00D94AF3">
      <w:pPr>
        <w:jc w:val="both"/>
        <w:rPr>
          <w:rFonts w:ascii="Arial" w:hAnsi="Arial" w:cs="Arial"/>
        </w:rPr>
      </w:pPr>
      <w:r w:rsidRPr="00F12B5A">
        <w:rPr>
          <w:rFonts w:ascii="Arial" w:hAnsi="Arial" w:cs="Arial"/>
          <w:b/>
        </w:rPr>
        <w:t xml:space="preserve">5.- </w:t>
      </w:r>
      <w:r w:rsidRPr="00F12B5A">
        <w:rPr>
          <w:rFonts w:ascii="Arial" w:hAnsi="Arial" w:cs="Arial"/>
        </w:rPr>
        <w:t xml:space="preserve">Actualmente la empresa afectada se acercó a informarnos que próximamente estaba por girarse exhorto al Juzgado Mixto de Primera Instancia de </w:t>
      </w:r>
      <w:proofErr w:type="spellStart"/>
      <w:r w:rsidRPr="00F12B5A">
        <w:rPr>
          <w:rFonts w:ascii="Arial" w:hAnsi="Arial" w:cs="Arial"/>
        </w:rPr>
        <w:t>Cocula</w:t>
      </w:r>
      <w:proofErr w:type="spellEnd"/>
      <w:r w:rsidRPr="00F12B5A">
        <w:rPr>
          <w:rFonts w:ascii="Arial" w:hAnsi="Arial" w:cs="Arial"/>
        </w:rPr>
        <w:t>, Jalisco, para ejecutar el desalojo, ya</w:t>
      </w:r>
      <w:r w:rsidR="00F12B5A">
        <w:rPr>
          <w:rFonts w:ascii="Arial" w:hAnsi="Arial" w:cs="Arial"/>
        </w:rPr>
        <w:t xml:space="preserve"> </w:t>
      </w:r>
      <w:r w:rsidRPr="00F12B5A">
        <w:rPr>
          <w:rFonts w:ascii="Arial" w:hAnsi="Arial" w:cs="Arial"/>
        </w:rPr>
        <w:t>que las autoridades judiciales concedieron la razón al particular, sin embargo se encuentran en la mejor disposición de hacer la transmisión de dominio a favor del Ayuntamiento por una cantidad liquida a negociar, su base de</w:t>
      </w:r>
      <w:r w:rsidR="00256D1B">
        <w:rPr>
          <w:rFonts w:ascii="Arial" w:hAnsi="Arial" w:cs="Arial"/>
        </w:rPr>
        <w:t xml:space="preserve"> negociación es de $1´700,000 (</w:t>
      </w:r>
      <w:r w:rsidRPr="00F12B5A">
        <w:rPr>
          <w:rFonts w:ascii="Arial" w:hAnsi="Arial" w:cs="Arial"/>
        </w:rPr>
        <w:t>un millón setecientos mil pesos).</w:t>
      </w:r>
    </w:p>
    <w:p w:rsidR="00D27A3D" w:rsidRPr="004074DA" w:rsidRDefault="00D3599B" w:rsidP="00F94573">
      <w:pPr>
        <w:spacing w:after="0" w:line="240" w:lineRule="auto"/>
        <w:jc w:val="both"/>
        <w:rPr>
          <w:rFonts w:ascii="Arial" w:hAnsi="Arial" w:cs="Arial"/>
        </w:rPr>
      </w:pPr>
      <w:r>
        <w:rPr>
          <w:rFonts w:ascii="Arial" w:hAnsi="Arial" w:cs="Arial"/>
        </w:rPr>
        <w:t>Al terminar la exposición de la licenciada</w:t>
      </w:r>
      <w:r w:rsidR="004C7CDE">
        <w:rPr>
          <w:rFonts w:ascii="Arial" w:hAnsi="Arial" w:cs="Arial"/>
        </w:rPr>
        <w:t>,</w:t>
      </w:r>
      <w:r>
        <w:rPr>
          <w:rFonts w:ascii="Arial" w:hAnsi="Arial" w:cs="Arial"/>
        </w:rPr>
        <w:t xml:space="preserve"> </w:t>
      </w:r>
      <w:r w:rsidR="00774998" w:rsidRPr="004074DA">
        <w:rPr>
          <w:rFonts w:ascii="Arial" w:hAnsi="Arial" w:cs="Arial"/>
        </w:rPr>
        <w:t xml:space="preserve">el Presidente Municipal </w:t>
      </w:r>
      <w:r w:rsidR="00774998" w:rsidRPr="004074DA">
        <w:rPr>
          <w:rFonts w:ascii="Arial" w:hAnsi="Arial" w:cs="Arial"/>
          <w:b/>
        </w:rPr>
        <w:t>DR. FRANCISCO JAVIER BUENROSTRO ACOSTA</w:t>
      </w:r>
      <w:r w:rsidR="00774998" w:rsidRPr="004074DA">
        <w:rPr>
          <w:rFonts w:ascii="Arial" w:hAnsi="Arial" w:cs="Arial"/>
        </w:rPr>
        <w:t xml:space="preserve"> expone al pleno</w:t>
      </w:r>
      <w:r w:rsidR="00D27A3D" w:rsidRPr="004074DA">
        <w:rPr>
          <w:rFonts w:ascii="Arial" w:hAnsi="Arial" w:cs="Arial"/>
        </w:rPr>
        <w:t xml:space="preserve"> la deuda que  tiene el Municipio, con  la Comisión Nacional del Agua (CONAGUA), en sus dos ejes (aguas subterráneas y descargas), a continuación se describen en la siguiente tabla:</w:t>
      </w:r>
    </w:p>
    <w:p w:rsidR="00D27A3D" w:rsidRPr="004074DA" w:rsidRDefault="00D27A3D" w:rsidP="00F94573">
      <w:pPr>
        <w:spacing w:after="0" w:line="240" w:lineRule="auto"/>
        <w:jc w:val="both"/>
        <w:rPr>
          <w:rFonts w:ascii="Arial" w:hAnsi="Arial" w:cs="Arial"/>
        </w:rPr>
      </w:pPr>
    </w:p>
    <w:tbl>
      <w:tblPr>
        <w:tblStyle w:val="Tablaconcuadrcula"/>
        <w:tblW w:w="0" w:type="auto"/>
        <w:tblInd w:w="108" w:type="dxa"/>
        <w:tblLook w:val="04A0" w:firstRow="1" w:lastRow="0" w:firstColumn="1" w:lastColumn="0" w:noHBand="0" w:noVBand="1"/>
      </w:tblPr>
      <w:tblGrid>
        <w:gridCol w:w="461"/>
        <w:gridCol w:w="6788"/>
        <w:gridCol w:w="2264"/>
      </w:tblGrid>
      <w:tr w:rsidR="0017341C" w:rsidRPr="004074DA" w:rsidTr="00774998">
        <w:tc>
          <w:tcPr>
            <w:tcW w:w="9506" w:type="dxa"/>
            <w:gridSpan w:val="3"/>
          </w:tcPr>
          <w:p w:rsidR="0017341C" w:rsidRPr="00D01078" w:rsidRDefault="0017341C" w:rsidP="0017341C">
            <w:pPr>
              <w:jc w:val="center"/>
              <w:rPr>
                <w:rFonts w:ascii="Arial" w:hAnsi="Arial" w:cs="Arial"/>
                <w:b/>
              </w:rPr>
            </w:pPr>
            <w:r w:rsidRPr="00D01078">
              <w:rPr>
                <w:rFonts w:ascii="Arial" w:hAnsi="Arial" w:cs="Arial"/>
                <w:b/>
              </w:rPr>
              <w:t>AGUAS SUBTERRANEAS</w:t>
            </w:r>
          </w:p>
        </w:tc>
      </w:tr>
      <w:tr w:rsidR="0017341C" w:rsidRPr="004074DA" w:rsidTr="00774998">
        <w:tc>
          <w:tcPr>
            <w:tcW w:w="353" w:type="dxa"/>
          </w:tcPr>
          <w:p w:rsidR="0017341C" w:rsidRPr="004074DA" w:rsidRDefault="0017341C" w:rsidP="00F94573">
            <w:pPr>
              <w:jc w:val="both"/>
              <w:rPr>
                <w:rFonts w:ascii="Arial" w:hAnsi="Arial" w:cs="Arial"/>
              </w:rPr>
            </w:pPr>
            <w:r w:rsidRPr="004074DA">
              <w:rPr>
                <w:rFonts w:ascii="Arial" w:hAnsi="Arial" w:cs="Arial"/>
              </w:rPr>
              <w:t>01</w:t>
            </w:r>
          </w:p>
        </w:tc>
        <w:tc>
          <w:tcPr>
            <w:tcW w:w="6877" w:type="dxa"/>
          </w:tcPr>
          <w:p w:rsidR="0017341C" w:rsidRPr="004074DA" w:rsidRDefault="0017341C" w:rsidP="00F94573">
            <w:pPr>
              <w:jc w:val="both"/>
              <w:rPr>
                <w:rFonts w:ascii="Arial" w:hAnsi="Arial" w:cs="Arial"/>
              </w:rPr>
            </w:pPr>
            <w:r w:rsidRPr="004074DA">
              <w:rPr>
                <w:rFonts w:ascii="Arial" w:hAnsi="Arial" w:cs="Arial"/>
              </w:rPr>
              <w:t>Adeudo Aguas Nacionales Ejercicio 2008 – 2013</w:t>
            </w:r>
          </w:p>
        </w:tc>
        <w:tc>
          <w:tcPr>
            <w:tcW w:w="2276" w:type="dxa"/>
          </w:tcPr>
          <w:p w:rsidR="0017341C" w:rsidRPr="004074DA" w:rsidRDefault="0017341C" w:rsidP="00F94573">
            <w:pPr>
              <w:jc w:val="both"/>
              <w:rPr>
                <w:rFonts w:ascii="Arial" w:hAnsi="Arial" w:cs="Arial"/>
              </w:rPr>
            </w:pPr>
            <w:r w:rsidRPr="004074DA">
              <w:rPr>
                <w:rFonts w:ascii="Arial" w:hAnsi="Arial" w:cs="Arial"/>
              </w:rPr>
              <w:t>$ 4,792,514.50</w:t>
            </w:r>
          </w:p>
        </w:tc>
      </w:tr>
      <w:tr w:rsidR="0017341C" w:rsidRPr="004074DA" w:rsidTr="00774998">
        <w:tc>
          <w:tcPr>
            <w:tcW w:w="353" w:type="dxa"/>
          </w:tcPr>
          <w:p w:rsidR="0017341C" w:rsidRPr="004074DA" w:rsidRDefault="0017341C" w:rsidP="00F94573">
            <w:pPr>
              <w:jc w:val="both"/>
              <w:rPr>
                <w:rFonts w:ascii="Arial" w:hAnsi="Arial" w:cs="Arial"/>
              </w:rPr>
            </w:pPr>
            <w:r w:rsidRPr="004074DA">
              <w:rPr>
                <w:rFonts w:ascii="Arial" w:hAnsi="Arial" w:cs="Arial"/>
              </w:rPr>
              <w:t>02</w:t>
            </w:r>
          </w:p>
        </w:tc>
        <w:tc>
          <w:tcPr>
            <w:tcW w:w="6877" w:type="dxa"/>
          </w:tcPr>
          <w:p w:rsidR="0017341C" w:rsidRPr="004074DA" w:rsidRDefault="0017341C" w:rsidP="00F94573">
            <w:pPr>
              <w:jc w:val="both"/>
              <w:rPr>
                <w:rFonts w:ascii="Arial" w:hAnsi="Arial" w:cs="Arial"/>
              </w:rPr>
            </w:pPr>
            <w:r w:rsidRPr="004074DA">
              <w:rPr>
                <w:rFonts w:ascii="Arial" w:hAnsi="Arial" w:cs="Arial"/>
              </w:rPr>
              <w:t xml:space="preserve">Pagos a realizar correspondientes al ejercicio 2014 </w:t>
            </w:r>
            <w:r w:rsidR="000B1D87" w:rsidRPr="004074DA">
              <w:rPr>
                <w:rFonts w:ascii="Arial" w:hAnsi="Arial" w:cs="Arial"/>
              </w:rPr>
              <w:t>–</w:t>
            </w:r>
            <w:r w:rsidRPr="004074DA">
              <w:rPr>
                <w:rFonts w:ascii="Arial" w:hAnsi="Arial" w:cs="Arial"/>
              </w:rPr>
              <w:t xml:space="preserve"> 2015</w:t>
            </w:r>
          </w:p>
        </w:tc>
        <w:tc>
          <w:tcPr>
            <w:tcW w:w="2276" w:type="dxa"/>
          </w:tcPr>
          <w:p w:rsidR="0017341C" w:rsidRPr="004074DA" w:rsidRDefault="0017341C" w:rsidP="00F94573">
            <w:pPr>
              <w:jc w:val="both"/>
              <w:rPr>
                <w:rFonts w:ascii="Arial" w:hAnsi="Arial" w:cs="Arial"/>
              </w:rPr>
            </w:pPr>
            <w:r w:rsidRPr="004074DA">
              <w:rPr>
                <w:rFonts w:ascii="Arial" w:hAnsi="Arial" w:cs="Arial"/>
              </w:rPr>
              <w:t>$ 1,084,488.17</w:t>
            </w:r>
          </w:p>
        </w:tc>
      </w:tr>
      <w:tr w:rsidR="0017341C" w:rsidRPr="004074DA" w:rsidTr="00774998">
        <w:tc>
          <w:tcPr>
            <w:tcW w:w="9506" w:type="dxa"/>
            <w:gridSpan w:val="3"/>
          </w:tcPr>
          <w:p w:rsidR="0017341C" w:rsidRPr="00D01078" w:rsidRDefault="0017341C" w:rsidP="0017341C">
            <w:pPr>
              <w:jc w:val="center"/>
              <w:rPr>
                <w:rFonts w:ascii="Arial" w:hAnsi="Arial" w:cs="Arial"/>
                <w:b/>
              </w:rPr>
            </w:pPr>
            <w:r w:rsidRPr="00D01078">
              <w:rPr>
                <w:rFonts w:ascii="Arial" w:hAnsi="Arial" w:cs="Arial"/>
                <w:b/>
              </w:rPr>
              <w:t>DESCARGAS</w:t>
            </w:r>
          </w:p>
        </w:tc>
      </w:tr>
      <w:tr w:rsidR="0017341C" w:rsidRPr="004074DA" w:rsidTr="00774998">
        <w:tc>
          <w:tcPr>
            <w:tcW w:w="353" w:type="dxa"/>
          </w:tcPr>
          <w:p w:rsidR="0017341C" w:rsidRPr="004074DA" w:rsidRDefault="0017341C" w:rsidP="00F94573">
            <w:pPr>
              <w:jc w:val="both"/>
              <w:rPr>
                <w:rFonts w:ascii="Arial" w:hAnsi="Arial" w:cs="Arial"/>
              </w:rPr>
            </w:pPr>
            <w:r w:rsidRPr="004074DA">
              <w:rPr>
                <w:rFonts w:ascii="Arial" w:hAnsi="Arial" w:cs="Arial"/>
              </w:rPr>
              <w:t>03</w:t>
            </w:r>
          </w:p>
        </w:tc>
        <w:tc>
          <w:tcPr>
            <w:tcW w:w="6877" w:type="dxa"/>
          </w:tcPr>
          <w:p w:rsidR="0017341C" w:rsidRPr="004074DA" w:rsidRDefault="0017341C" w:rsidP="00F94573">
            <w:pPr>
              <w:jc w:val="both"/>
              <w:rPr>
                <w:rFonts w:ascii="Arial" w:hAnsi="Arial" w:cs="Arial"/>
              </w:rPr>
            </w:pPr>
            <w:r w:rsidRPr="004074DA">
              <w:rPr>
                <w:rFonts w:ascii="Arial" w:hAnsi="Arial" w:cs="Arial"/>
              </w:rPr>
              <w:t xml:space="preserve">Adeudo Aguas </w:t>
            </w:r>
            <w:r w:rsidR="006D6202">
              <w:rPr>
                <w:rFonts w:ascii="Arial" w:hAnsi="Arial" w:cs="Arial"/>
              </w:rPr>
              <w:t>Residuales Ejercicio 2008 – 2013</w:t>
            </w:r>
          </w:p>
        </w:tc>
        <w:tc>
          <w:tcPr>
            <w:tcW w:w="2276" w:type="dxa"/>
          </w:tcPr>
          <w:p w:rsidR="0017341C" w:rsidRPr="004074DA" w:rsidRDefault="0017341C" w:rsidP="00F94573">
            <w:pPr>
              <w:jc w:val="both"/>
              <w:rPr>
                <w:rFonts w:ascii="Arial" w:hAnsi="Arial" w:cs="Arial"/>
              </w:rPr>
            </w:pPr>
            <w:r w:rsidRPr="004074DA">
              <w:rPr>
                <w:rFonts w:ascii="Arial" w:hAnsi="Arial" w:cs="Arial"/>
              </w:rPr>
              <w:t>$ 7,156,026.16</w:t>
            </w:r>
          </w:p>
        </w:tc>
      </w:tr>
      <w:tr w:rsidR="0017341C" w:rsidRPr="004074DA" w:rsidTr="00774998">
        <w:tc>
          <w:tcPr>
            <w:tcW w:w="353" w:type="dxa"/>
          </w:tcPr>
          <w:p w:rsidR="0017341C" w:rsidRPr="004074DA" w:rsidRDefault="0017341C" w:rsidP="00F94573">
            <w:pPr>
              <w:jc w:val="both"/>
              <w:rPr>
                <w:rFonts w:ascii="Arial" w:hAnsi="Arial" w:cs="Arial"/>
              </w:rPr>
            </w:pPr>
            <w:r w:rsidRPr="004074DA">
              <w:rPr>
                <w:rFonts w:ascii="Arial" w:hAnsi="Arial" w:cs="Arial"/>
              </w:rPr>
              <w:t>04</w:t>
            </w:r>
          </w:p>
        </w:tc>
        <w:tc>
          <w:tcPr>
            <w:tcW w:w="6877" w:type="dxa"/>
          </w:tcPr>
          <w:p w:rsidR="0017341C" w:rsidRPr="004074DA" w:rsidRDefault="0017341C" w:rsidP="00F94573">
            <w:pPr>
              <w:jc w:val="both"/>
              <w:rPr>
                <w:rFonts w:ascii="Arial" w:hAnsi="Arial" w:cs="Arial"/>
              </w:rPr>
            </w:pPr>
            <w:r w:rsidRPr="004074DA">
              <w:rPr>
                <w:rFonts w:ascii="Arial" w:hAnsi="Arial" w:cs="Arial"/>
              </w:rPr>
              <w:t xml:space="preserve">Pagos a realizar correspondientes al ejercicio 2014 </w:t>
            </w:r>
            <w:r w:rsidR="000B1D87" w:rsidRPr="004074DA">
              <w:rPr>
                <w:rFonts w:ascii="Arial" w:hAnsi="Arial" w:cs="Arial"/>
              </w:rPr>
              <w:t>–</w:t>
            </w:r>
            <w:r w:rsidRPr="004074DA">
              <w:rPr>
                <w:rFonts w:ascii="Arial" w:hAnsi="Arial" w:cs="Arial"/>
              </w:rPr>
              <w:t xml:space="preserve"> 2015</w:t>
            </w:r>
          </w:p>
        </w:tc>
        <w:tc>
          <w:tcPr>
            <w:tcW w:w="2276" w:type="dxa"/>
          </w:tcPr>
          <w:p w:rsidR="0017341C" w:rsidRPr="004074DA" w:rsidRDefault="0017341C" w:rsidP="00F94573">
            <w:pPr>
              <w:jc w:val="both"/>
              <w:rPr>
                <w:rFonts w:ascii="Arial" w:hAnsi="Arial" w:cs="Arial"/>
              </w:rPr>
            </w:pPr>
            <w:r w:rsidRPr="004074DA">
              <w:rPr>
                <w:rFonts w:ascii="Arial" w:hAnsi="Arial" w:cs="Arial"/>
              </w:rPr>
              <w:t>$ 2,181,653.85</w:t>
            </w:r>
          </w:p>
        </w:tc>
      </w:tr>
      <w:tr w:rsidR="0017341C" w:rsidRPr="004074DA" w:rsidTr="00774998">
        <w:tc>
          <w:tcPr>
            <w:tcW w:w="9506" w:type="dxa"/>
            <w:gridSpan w:val="3"/>
          </w:tcPr>
          <w:p w:rsidR="0017341C" w:rsidRPr="004074DA" w:rsidRDefault="0017341C" w:rsidP="00F94573">
            <w:pPr>
              <w:jc w:val="both"/>
              <w:rPr>
                <w:rFonts w:ascii="Arial" w:hAnsi="Arial" w:cs="Arial"/>
              </w:rPr>
            </w:pPr>
          </w:p>
          <w:p w:rsidR="00ED2394" w:rsidRPr="004074DA" w:rsidRDefault="00ED2394" w:rsidP="00F94573">
            <w:pPr>
              <w:jc w:val="both"/>
              <w:rPr>
                <w:rFonts w:ascii="Arial" w:hAnsi="Arial" w:cs="Arial"/>
              </w:rPr>
            </w:pPr>
          </w:p>
          <w:p w:rsidR="00ED2394" w:rsidRPr="004074DA" w:rsidRDefault="00ED2394" w:rsidP="00F94573">
            <w:pPr>
              <w:jc w:val="both"/>
              <w:rPr>
                <w:rFonts w:ascii="Arial" w:hAnsi="Arial" w:cs="Arial"/>
              </w:rPr>
            </w:pPr>
          </w:p>
        </w:tc>
      </w:tr>
      <w:tr w:rsidR="00DA278A" w:rsidRPr="004074DA" w:rsidTr="00774998">
        <w:tc>
          <w:tcPr>
            <w:tcW w:w="7230" w:type="dxa"/>
            <w:gridSpan w:val="2"/>
          </w:tcPr>
          <w:p w:rsidR="00DA278A" w:rsidRPr="004074DA" w:rsidRDefault="00DA278A" w:rsidP="00F94573">
            <w:pPr>
              <w:jc w:val="both"/>
              <w:rPr>
                <w:rFonts w:ascii="Arial" w:hAnsi="Arial" w:cs="Arial"/>
              </w:rPr>
            </w:pPr>
            <w:r w:rsidRPr="004074DA">
              <w:rPr>
                <w:rFonts w:ascii="Arial" w:hAnsi="Arial" w:cs="Arial"/>
              </w:rPr>
              <w:t xml:space="preserve">Adeudo de Aguas Nacionales y Aguas Residuales 2008 </w:t>
            </w:r>
            <w:r w:rsidR="000B1D87" w:rsidRPr="004074DA">
              <w:rPr>
                <w:rFonts w:ascii="Arial" w:hAnsi="Arial" w:cs="Arial"/>
              </w:rPr>
              <w:t>–</w:t>
            </w:r>
            <w:r w:rsidR="00D076EB">
              <w:rPr>
                <w:rFonts w:ascii="Arial" w:hAnsi="Arial" w:cs="Arial"/>
              </w:rPr>
              <w:t xml:space="preserve"> 2013</w:t>
            </w:r>
          </w:p>
        </w:tc>
        <w:tc>
          <w:tcPr>
            <w:tcW w:w="2276" w:type="dxa"/>
          </w:tcPr>
          <w:p w:rsidR="00DA278A" w:rsidRPr="004074DA" w:rsidRDefault="00DA278A" w:rsidP="00F94573">
            <w:pPr>
              <w:jc w:val="both"/>
              <w:rPr>
                <w:rFonts w:ascii="Arial" w:hAnsi="Arial" w:cs="Arial"/>
              </w:rPr>
            </w:pPr>
            <w:r w:rsidRPr="004074DA">
              <w:rPr>
                <w:rFonts w:ascii="Arial" w:hAnsi="Arial" w:cs="Arial"/>
              </w:rPr>
              <w:t>$ 11,948,540.66</w:t>
            </w:r>
          </w:p>
        </w:tc>
      </w:tr>
      <w:tr w:rsidR="00DA278A" w:rsidRPr="004074DA" w:rsidTr="00774998">
        <w:tc>
          <w:tcPr>
            <w:tcW w:w="7230" w:type="dxa"/>
            <w:gridSpan w:val="2"/>
          </w:tcPr>
          <w:p w:rsidR="00DA278A" w:rsidRPr="004074DA" w:rsidRDefault="00DA278A" w:rsidP="00F94573">
            <w:pPr>
              <w:jc w:val="both"/>
              <w:rPr>
                <w:rFonts w:ascii="Arial" w:hAnsi="Arial" w:cs="Arial"/>
              </w:rPr>
            </w:pPr>
            <w:r w:rsidRPr="004074DA">
              <w:rPr>
                <w:rFonts w:ascii="Arial" w:hAnsi="Arial" w:cs="Arial"/>
              </w:rPr>
              <w:t xml:space="preserve">Pagos a realizar sobre Aguas </w:t>
            </w:r>
            <w:proofErr w:type="spellStart"/>
            <w:r w:rsidRPr="004074DA">
              <w:rPr>
                <w:rFonts w:ascii="Arial" w:hAnsi="Arial" w:cs="Arial"/>
              </w:rPr>
              <w:t>Subterraneas</w:t>
            </w:r>
            <w:proofErr w:type="spellEnd"/>
            <w:r w:rsidRPr="004074DA">
              <w:rPr>
                <w:rFonts w:ascii="Arial" w:hAnsi="Arial" w:cs="Arial"/>
              </w:rPr>
              <w:t xml:space="preserve"> y Descargas 2014 - 2015</w:t>
            </w:r>
          </w:p>
        </w:tc>
        <w:tc>
          <w:tcPr>
            <w:tcW w:w="2276" w:type="dxa"/>
          </w:tcPr>
          <w:p w:rsidR="00DA278A" w:rsidRPr="004074DA" w:rsidRDefault="00DA278A" w:rsidP="00F94573">
            <w:pPr>
              <w:jc w:val="both"/>
              <w:rPr>
                <w:rFonts w:ascii="Arial" w:hAnsi="Arial" w:cs="Arial"/>
              </w:rPr>
            </w:pPr>
            <w:r w:rsidRPr="004074DA">
              <w:rPr>
                <w:rFonts w:ascii="Arial" w:hAnsi="Arial" w:cs="Arial"/>
              </w:rPr>
              <w:t>$ 3,266,142.02</w:t>
            </w:r>
          </w:p>
        </w:tc>
      </w:tr>
    </w:tbl>
    <w:p w:rsidR="00D27A3D" w:rsidRPr="004074DA" w:rsidRDefault="00D27A3D" w:rsidP="00F94573">
      <w:pPr>
        <w:spacing w:after="0" w:line="240" w:lineRule="auto"/>
        <w:jc w:val="both"/>
        <w:rPr>
          <w:rFonts w:ascii="Arial" w:hAnsi="Arial" w:cs="Arial"/>
        </w:rPr>
      </w:pPr>
    </w:p>
    <w:p w:rsidR="00927415" w:rsidRPr="004074DA" w:rsidRDefault="00ED2394" w:rsidP="00F94573">
      <w:pPr>
        <w:spacing w:after="0" w:line="240" w:lineRule="auto"/>
        <w:jc w:val="both"/>
        <w:rPr>
          <w:rFonts w:ascii="Arial" w:hAnsi="Arial" w:cs="Arial"/>
        </w:rPr>
      </w:pPr>
      <w:r w:rsidRPr="004074DA">
        <w:rPr>
          <w:rFonts w:ascii="Arial" w:hAnsi="Arial" w:cs="Arial"/>
        </w:rPr>
        <w:t>De acuerdo al Oficio B00.00.812.09/0</w:t>
      </w:r>
      <w:r w:rsidR="0065614F">
        <w:rPr>
          <w:rFonts w:ascii="Arial" w:hAnsi="Arial" w:cs="Arial"/>
        </w:rPr>
        <w:t>008/2016, enviado el día 29 de e</w:t>
      </w:r>
      <w:r w:rsidRPr="004074DA">
        <w:rPr>
          <w:rFonts w:ascii="Arial" w:hAnsi="Arial" w:cs="Arial"/>
        </w:rPr>
        <w:t xml:space="preserve">nero de 2016 por el Organismo de Cuenca Lerma Santiago </w:t>
      </w:r>
      <w:r w:rsidR="00BB6903" w:rsidRPr="004074DA">
        <w:rPr>
          <w:rFonts w:ascii="Arial" w:hAnsi="Arial" w:cs="Arial"/>
        </w:rPr>
        <w:t xml:space="preserve">Pacífico. </w:t>
      </w:r>
      <w:r w:rsidR="00BB6903" w:rsidRPr="004074DA">
        <w:rPr>
          <w:rFonts w:ascii="Arial" w:hAnsi="Arial" w:cs="Arial"/>
          <w:b/>
        </w:rPr>
        <w:t>ASUNTO:</w:t>
      </w:r>
      <w:r w:rsidR="00BB6903" w:rsidRPr="004074DA">
        <w:rPr>
          <w:rFonts w:ascii="Arial" w:hAnsi="Arial" w:cs="Arial"/>
        </w:rPr>
        <w:t xml:space="preserve"> Incorporación al programa de regularización contenido en la Ley de Coordinación Fiscal, </w:t>
      </w:r>
      <w:r w:rsidR="000B1D87" w:rsidRPr="004074DA">
        <w:rPr>
          <w:rFonts w:ascii="Arial" w:hAnsi="Arial" w:cs="Arial"/>
        </w:rPr>
        <w:t xml:space="preserve">el </w:t>
      </w:r>
      <w:r w:rsidR="00BB6903" w:rsidRPr="004074DA">
        <w:rPr>
          <w:rFonts w:ascii="Arial" w:hAnsi="Arial" w:cs="Arial"/>
        </w:rPr>
        <w:t xml:space="preserve">cual permitirá regularizar la situación fiscal mediante </w:t>
      </w:r>
      <w:r w:rsidR="00BB6903" w:rsidRPr="004074DA">
        <w:rPr>
          <w:rFonts w:ascii="Arial" w:hAnsi="Arial" w:cs="Arial"/>
          <w:b/>
        </w:rPr>
        <w:t xml:space="preserve">LA CONDONACIÓN DEL 100% de los adeudos, </w:t>
      </w:r>
      <w:r w:rsidR="003846AB" w:rsidRPr="004074DA">
        <w:rPr>
          <w:rFonts w:ascii="Arial" w:hAnsi="Arial" w:cs="Arial"/>
          <w:b/>
        </w:rPr>
        <w:t xml:space="preserve">que se hayan causado hasta el 31 de </w:t>
      </w:r>
      <w:r w:rsidR="00927415" w:rsidRPr="004074DA">
        <w:rPr>
          <w:rFonts w:ascii="Arial" w:hAnsi="Arial" w:cs="Arial"/>
          <w:b/>
        </w:rPr>
        <w:t>diciembre</w:t>
      </w:r>
      <w:r w:rsidR="003846AB" w:rsidRPr="004074DA">
        <w:rPr>
          <w:rFonts w:ascii="Arial" w:hAnsi="Arial" w:cs="Arial"/>
          <w:b/>
        </w:rPr>
        <w:t xml:space="preserve"> de 2013,</w:t>
      </w:r>
      <w:r w:rsidR="003846AB" w:rsidRPr="004074DA">
        <w:rPr>
          <w:rFonts w:ascii="Arial" w:hAnsi="Arial" w:cs="Arial"/>
        </w:rPr>
        <w:t xml:space="preserve"> por concepto de derechos y aprovechamientos de aguas y derechos por descargas de aguas residuales, adem</w:t>
      </w:r>
      <w:r w:rsidR="003A6864">
        <w:rPr>
          <w:rFonts w:ascii="Arial" w:hAnsi="Arial" w:cs="Arial"/>
        </w:rPr>
        <w:t xml:space="preserve">ás </w:t>
      </w:r>
      <w:r w:rsidR="00927415" w:rsidRPr="004074DA">
        <w:rPr>
          <w:rFonts w:ascii="Arial" w:hAnsi="Arial" w:cs="Arial"/>
        </w:rPr>
        <w:t xml:space="preserve"> permitirá acceder a los recursos de los programas federales administrados por la Comisión, fortaleciendo el desarrollo técnico, la autosuficiencia financiera y su eficiencia global para la prestación de mejores servicios.</w:t>
      </w:r>
    </w:p>
    <w:p w:rsidR="00927415" w:rsidRPr="004074DA" w:rsidRDefault="00927415" w:rsidP="00F94573">
      <w:pPr>
        <w:spacing w:after="0" w:line="240" w:lineRule="auto"/>
        <w:jc w:val="both"/>
        <w:rPr>
          <w:rFonts w:ascii="Arial" w:hAnsi="Arial" w:cs="Arial"/>
        </w:rPr>
      </w:pPr>
    </w:p>
    <w:p w:rsidR="00774998" w:rsidRPr="004074DA" w:rsidRDefault="00927415" w:rsidP="00F94573">
      <w:pPr>
        <w:spacing w:after="0" w:line="240" w:lineRule="auto"/>
        <w:jc w:val="both"/>
        <w:rPr>
          <w:rFonts w:ascii="Arial" w:hAnsi="Arial" w:cs="Arial"/>
        </w:rPr>
      </w:pPr>
      <w:r w:rsidRPr="004074DA">
        <w:rPr>
          <w:rFonts w:ascii="Arial" w:hAnsi="Arial" w:cs="Arial"/>
        </w:rPr>
        <w:t>En este sentido, con fecha 14 de agosto de 2015, fue publicado el “Acuerdo por el que se reforma el diverso 10/2014, por el que se emiten las Reglas para la aplicación del programa de regularización del pago de derechos y aprovechamientos de agua y derechos por descargas de aguas residuales para municipios y organismos operadores, publicado el 14 de agosto de 2014”. Donde su Artículo Único modifica la Regla Cuarta, para establecer que la fecha límite para que los municipios y organismos operadores presenten su solicitud de adhesión a los beneficios establecidos en el artículo Décimo Tercero Transitorio de la Ley de Coordinación Fiscal, es hasta el 15 de febrero de 2016.</w:t>
      </w:r>
    </w:p>
    <w:p w:rsidR="00774998" w:rsidRPr="004074DA" w:rsidRDefault="00774998" w:rsidP="00F94573">
      <w:pPr>
        <w:spacing w:after="0" w:line="240" w:lineRule="auto"/>
        <w:jc w:val="both"/>
        <w:rPr>
          <w:rFonts w:ascii="Arial" w:hAnsi="Arial" w:cs="Arial"/>
        </w:rPr>
      </w:pPr>
    </w:p>
    <w:p w:rsidR="004074DA" w:rsidRPr="004074DA" w:rsidRDefault="004074DA" w:rsidP="004074DA">
      <w:pPr>
        <w:spacing w:after="0" w:line="240" w:lineRule="auto"/>
        <w:jc w:val="both"/>
        <w:rPr>
          <w:rFonts w:ascii="Arial" w:hAnsi="Arial" w:cs="Arial"/>
        </w:rPr>
      </w:pPr>
      <w:r w:rsidRPr="004074DA">
        <w:rPr>
          <w:rFonts w:ascii="Arial" w:hAnsi="Arial" w:cs="Arial"/>
        </w:rPr>
        <w:t xml:space="preserve">Una vez analizado y discutido, por todos los integrantes del pleno de este H. Ayuntamiento, es aprobada en votación económica </w:t>
      </w:r>
      <w:r w:rsidRPr="004074DA">
        <w:rPr>
          <w:rFonts w:ascii="Arial" w:hAnsi="Arial" w:cs="Arial"/>
          <w:b/>
        </w:rPr>
        <w:t>POR UNANIMIDAD</w:t>
      </w:r>
      <w:r>
        <w:rPr>
          <w:rFonts w:ascii="Arial" w:hAnsi="Arial" w:cs="Arial"/>
        </w:rPr>
        <w:t xml:space="preserve"> la incorporación al programa de regularización contenido en la Ley de Coordinación Fiscal, de (CONAGUA)</w:t>
      </w:r>
      <w:r w:rsidRPr="004074DA">
        <w:rPr>
          <w:rFonts w:ascii="Arial" w:hAnsi="Arial" w:cs="Arial"/>
        </w:rPr>
        <w:t xml:space="preserve">   ---------------------------------------------------------------------------------------------------------------------------------------------</w:t>
      </w:r>
      <w:r>
        <w:rPr>
          <w:rFonts w:ascii="Arial" w:hAnsi="Arial" w:cs="Arial"/>
        </w:rPr>
        <w:t>------------</w:t>
      </w:r>
    </w:p>
    <w:p w:rsidR="00BB6903" w:rsidRDefault="00BB6903" w:rsidP="00F94573">
      <w:pPr>
        <w:spacing w:after="0" w:line="240" w:lineRule="auto"/>
        <w:jc w:val="both"/>
        <w:rPr>
          <w:rFonts w:ascii="Arial" w:hAnsi="Arial" w:cs="Arial"/>
        </w:rPr>
      </w:pPr>
    </w:p>
    <w:p w:rsidR="00A123A0" w:rsidRDefault="005E6ACC" w:rsidP="00F94573">
      <w:pPr>
        <w:spacing w:after="0" w:line="240" w:lineRule="auto"/>
        <w:jc w:val="both"/>
        <w:rPr>
          <w:rFonts w:ascii="Arial" w:hAnsi="Arial" w:cs="Arial"/>
        </w:rPr>
      </w:pPr>
      <w:r>
        <w:rPr>
          <w:rFonts w:ascii="Arial" w:hAnsi="Arial" w:cs="Arial"/>
        </w:rPr>
        <w:t xml:space="preserve">En voz del regidor y síndico </w:t>
      </w:r>
      <w:r w:rsidRPr="00D3599B">
        <w:rPr>
          <w:rFonts w:ascii="Arial" w:hAnsi="Arial" w:cs="Arial"/>
          <w:b/>
        </w:rPr>
        <w:t>C. MANUEL RICO PÉREZ,</w:t>
      </w:r>
      <w:r>
        <w:rPr>
          <w:rFonts w:ascii="Arial" w:hAnsi="Arial" w:cs="Arial"/>
        </w:rPr>
        <w:t xml:space="preserve"> solicita al pleno </w:t>
      </w:r>
      <w:r w:rsidR="00A2647F">
        <w:rPr>
          <w:rFonts w:ascii="Arial" w:hAnsi="Arial" w:cs="Arial"/>
        </w:rPr>
        <w:t xml:space="preserve">se considere </w:t>
      </w:r>
      <w:r>
        <w:rPr>
          <w:rFonts w:ascii="Arial" w:hAnsi="Arial" w:cs="Arial"/>
        </w:rPr>
        <w:t>la enajenación del terreno que fue señalado en uno de los juicios laborales activos ante el Tribunal de Arbitraje y Escalafón del Estado de Jalisco, se platicará con el representante legal para negociar con el pago económico, pide se autorice el pago en efectivo</w:t>
      </w:r>
      <w:r w:rsidR="000A3161">
        <w:rPr>
          <w:rFonts w:ascii="Arial" w:hAnsi="Arial" w:cs="Arial"/>
        </w:rPr>
        <w:t xml:space="preserve">. </w:t>
      </w:r>
      <w:r w:rsidR="00537188">
        <w:rPr>
          <w:rFonts w:ascii="Arial" w:hAnsi="Arial" w:cs="Arial"/>
        </w:rPr>
        <w:t xml:space="preserve">El regidor </w:t>
      </w:r>
      <w:r w:rsidR="00537188" w:rsidRPr="00DA23D5">
        <w:rPr>
          <w:rFonts w:ascii="Arial" w:hAnsi="Arial" w:cs="Arial"/>
          <w:b/>
        </w:rPr>
        <w:t>C. MIGUEL ÁNGEL IBARRA FLORES</w:t>
      </w:r>
      <w:r w:rsidR="00537188">
        <w:rPr>
          <w:rFonts w:ascii="Arial" w:hAnsi="Arial" w:cs="Arial"/>
        </w:rPr>
        <w:t xml:space="preserve"> se manifiesta en contra de la enajenación ya que considera que primero se tiene que turnar el caso al departamento de Obras Públicas para que vean si es posible la subdivisión del terreno.  El regidor </w:t>
      </w:r>
      <w:r w:rsidR="00537188" w:rsidRPr="00DA23D5">
        <w:rPr>
          <w:rFonts w:ascii="Arial" w:hAnsi="Arial" w:cs="Arial"/>
          <w:b/>
        </w:rPr>
        <w:t>ING. ENRIQUE LÓPEZ GÓMEZ,</w:t>
      </w:r>
      <w:r w:rsidR="00537188">
        <w:rPr>
          <w:rFonts w:ascii="Arial" w:hAnsi="Arial" w:cs="Arial"/>
        </w:rPr>
        <w:t xml:space="preserve"> menciona que lo más importante siria que primero se vea el cambio del suelo y la subdivisión sería posterior. </w:t>
      </w:r>
      <w:r w:rsidR="000A3161">
        <w:rPr>
          <w:rFonts w:ascii="Arial" w:hAnsi="Arial" w:cs="Arial"/>
        </w:rPr>
        <w:t>Los regidores acuerdan se in</w:t>
      </w:r>
      <w:r w:rsidR="00537188">
        <w:rPr>
          <w:rFonts w:ascii="Arial" w:hAnsi="Arial" w:cs="Arial"/>
        </w:rPr>
        <w:t xml:space="preserve">forme al encargado de Catastro, </w:t>
      </w:r>
      <w:r w:rsidR="000A3161">
        <w:rPr>
          <w:rFonts w:ascii="Arial" w:hAnsi="Arial" w:cs="Arial"/>
        </w:rPr>
        <w:t>Obras Públicas</w:t>
      </w:r>
      <w:r w:rsidR="00537188">
        <w:rPr>
          <w:rFonts w:ascii="Arial" w:hAnsi="Arial" w:cs="Arial"/>
        </w:rPr>
        <w:t xml:space="preserve"> y Ecología</w:t>
      </w:r>
      <w:r w:rsidR="000A3161">
        <w:rPr>
          <w:rFonts w:ascii="Arial" w:hAnsi="Arial" w:cs="Arial"/>
        </w:rPr>
        <w:t xml:space="preserve"> para que juntos revisen todo </w:t>
      </w:r>
      <w:r w:rsidR="00A2647F">
        <w:rPr>
          <w:rFonts w:ascii="Arial" w:hAnsi="Arial" w:cs="Arial"/>
        </w:rPr>
        <w:t>lo referente al terreno señalado</w:t>
      </w:r>
      <w:r w:rsidR="000A3161">
        <w:rPr>
          <w:rFonts w:ascii="Arial" w:hAnsi="Arial" w:cs="Arial"/>
        </w:rPr>
        <w:t xml:space="preserve">.  </w:t>
      </w:r>
      <w:r>
        <w:rPr>
          <w:rFonts w:ascii="Arial" w:hAnsi="Arial" w:cs="Arial"/>
        </w:rPr>
        <w:t xml:space="preserve">  </w:t>
      </w:r>
    </w:p>
    <w:p w:rsidR="00A123A0" w:rsidRDefault="00A123A0" w:rsidP="00F94573">
      <w:pPr>
        <w:spacing w:after="0" w:line="240" w:lineRule="auto"/>
        <w:jc w:val="both"/>
        <w:rPr>
          <w:rFonts w:ascii="Arial" w:hAnsi="Arial" w:cs="Arial"/>
        </w:rPr>
      </w:pPr>
    </w:p>
    <w:p w:rsidR="00A123A0" w:rsidRPr="004074DA" w:rsidRDefault="00A123A0" w:rsidP="00A123A0">
      <w:pPr>
        <w:spacing w:after="0" w:line="240" w:lineRule="auto"/>
        <w:jc w:val="both"/>
        <w:rPr>
          <w:rFonts w:ascii="Arial" w:hAnsi="Arial" w:cs="Arial"/>
        </w:rPr>
      </w:pPr>
      <w:r w:rsidRPr="004074DA">
        <w:rPr>
          <w:rFonts w:ascii="Arial" w:hAnsi="Arial" w:cs="Arial"/>
        </w:rPr>
        <w:t xml:space="preserve">Una vez analizado y discutido, por todos los integrantes del pleno de este H. Ayuntamiento, es aprobada en votación económica </w:t>
      </w:r>
      <w:r w:rsidRPr="004074DA">
        <w:rPr>
          <w:rFonts w:ascii="Arial" w:hAnsi="Arial" w:cs="Arial"/>
          <w:b/>
        </w:rPr>
        <w:t>POR UNANIMIDAD</w:t>
      </w:r>
      <w:r>
        <w:rPr>
          <w:rFonts w:ascii="Arial" w:hAnsi="Arial" w:cs="Arial"/>
        </w:rPr>
        <w:t xml:space="preserve"> la enajenación del terreno señalado, así como el pago correspondiente en el expediente 02/2001 </w:t>
      </w:r>
      <w:r w:rsidRPr="004074DA">
        <w:rPr>
          <w:rFonts w:ascii="Arial" w:hAnsi="Arial" w:cs="Arial"/>
        </w:rPr>
        <w:t xml:space="preserve">   ---------------------------------------------------------------------------------------------------------------------------------------------</w:t>
      </w:r>
      <w:r>
        <w:rPr>
          <w:rFonts w:ascii="Arial" w:hAnsi="Arial" w:cs="Arial"/>
        </w:rPr>
        <w:t>-------------------------------------</w:t>
      </w:r>
    </w:p>
    <w:p w:rsidR="004C7CDE" w:rsidRDefault="005E6ACC" w:rsidP="00F94573">
      <w:pPr>
        <w:spacing w:after="0" w:line="240" w:lineRule="auto"/>
        <w:jc w:val="both"/>
        <w:rPr>
          <w:rFonts w:ascii="Arial" w:hAnsi="Arial" w:cs="Arial"/>
        </w:rPr>
      </w:pPr>
      <w:r>
        <w:rPr>
          <w:rFonts w:ascii="Arial" w:hAnsi="Arial" w:cs="Arial"/>
        </w:rPr>
        <w:t xml:space="preserve">  </w:t>
      </w:r>
    </w:p>
    <w:p w:rsidR="00BB6903" w:rsidRDefault="004C7CDE" w:rsidP="00F94573">
      <w:pPr>
        <w:spacing w:after="0" w:line="240" w:lineRule="auto"/>
        <w:jc w:val="both"/>
        <w:rPr>
          <w:rFonts w:ascii="Arial" w:hAnsi="Arial" w:cs="Arial"/>
        </w:rPr>
      </w:pPr>
      <w:r>
        <w:rPr>
          <w:rFonts w:ascii="Arial" w:hAnsi="Arial" w:cs="Arial"/>
        </w:rPr>
        <w:t xml:space="preserve">En voz de la Lic. </w:t>
      </w:r>
      <w:r w:rsidRPr="001F04BE">
        <w:rPr>
          <w:rFonts w:ascii="Arial" w:hAnsi="Arial" w:cs="Arial"/>
          <w:b/>
        </w:rPr>
        <w:t>KARINA LIVER MACÍAS GUZMÁN</w:t>
      </w:r>
      <w:r>
        <w:rPr>
          <w:rFonts w:ascii="Arial" w:hAnsi="Arial" w:cs="Arial"/>
        </w:rPr>
        <w:t xml:space="preserve">, comenta </w:t>
      </w:r>
      <w:r w:rsidR="00283F90">
        <w:rPr>
          <w:rFonts w:ascii="Arial" w:hAnsi="Arial" w:cs="Arial"/>
        </w:rPr>
        <w:t xml:space="preserve">que en acta de sesión celebrada el </w:t>
      </w:r>
      <w:r w:rsidR="00C85AF5">
        <w:rPr>
          <w:rFonts w:ascii="Arial" w:hAnsi="Arial" w:cs="Arial"/>
        </w:rPr>
        <w:t>día</w:t>
      </w:r>
      <w:r w:rsidR="00283F90">
        <w:rPr>
          <w:rFonts w:ascii="Arial" w:hAnsi="Arial" w:cs="Arial"/>
        </w:rPr>
        <w:t xml:space="preserve"> 28 veintiocho del mes de noviembre del año 1981 mil novecientos oc</w:t>
      </w:r>
      <w:r w:rsidR="00C85AF5">
        <w:rPr>
          <w:rFonts w:ascii="Arial" w:hAnsi="Arial" w:cs="Arial"/>
        </w:rPr>
        <w:t>henta y uno,</w:t>
      </w:r>
      <w:r w:rsidR="007405D7">
        <w:rPr>
          <w:rFonts w:ascii="Arial" w:hAnsi="Arial" w:cs="Arial"/>
        </w:rPr>
        <w:t xml:space="preserve"> se acordó en el punto número 2 dos del orden del día, la donación de un terreno a DICONSA, al no tener una posesión jurídica, solicitan ante este H. Ayuntamiento se les autorice para que puedan realizar las gestiones administrativas que sean necesarias para la protocolización de la donación del terreno que </w:t>
      </w:r>
      <w:r w:rsidR="008658D9">
        <w:rPr>
          <w:rFonts w:ascii="Arial" w:hAnsi="Arial" w:cs="Arial"/>
        </w:rPr>
        <w:t xml:space="preserve">ocupa </w:t>
      </w:r>
      <w:r w:rsidR="007405D7">
        <w:rPr>
          <w:rFonts w:ascii="Arial" w:hAnsi="Arial" w:cs="Arial"/>
        </w:rPr>
        <w:t xml:space="preserve">DICONSA a través su representante legal, inmueble que  </w:t>
      </w:r>
      <w:r w:rsidR="00C85AF5">
        <w:rPr>
          <w:rFonts w:ascii="Arial" w:hAnsi="Arial" w:cs="Arial"/>
        </w:rPr>
        <w:t xml:space="preserve"> </w:t>
      </w:r>
      <w:r>
        <w:rPr>
          <w:rFonts w:ascii="Arial" w:hAnsi="Arial" w:cs="Arial"/>
        </w:rPr>
        <w:t xml:space="preserve"> </w:t>
      </w:r>
      <w:r w:rsidR="00D630EF">
        <w:rPr>
          <w:rFonts w:ascii="Arial" w:hAnsi="Arial" w:cs="Arial"/>
        </w:rPr>
        <w:t>c</w:t>
      </w:r>
      <w:r w:rsidR="007405D7">
        <w:rPr>
          <w:rFonts w:ascii="Arial" w:hAnsi="Arial" w:cs="Arial"/>
        </w:rPr>
        <w:t xml:space="preserve">uenta con una superficie </w:t>
      </w:r>
      <w:r w:rsidR="008658D9">
        <w:rPr>
          <w:rFonts w:ascii="Arial" w:hAnsi="Arial" w:cs="Arial"/>
        </w:rPr>
        <w:t xml:space="preserve">aproximadamente </w:t>
      </w:r>
      <w:r w:rsidR="007405D7">
        <w:rPr>
          <w:rFonts w:ascii="Arial" w:hAnsi="Arial" w:cs="Arial"/>
        </w:rPr>
        <w:t>de 4,800 mts</w:t>
      </w:r>
      <w:r w:rsidR="007405D7" w:rsidRPr="007405D7">
        <w:rPr>
          <w:rFonts w:ascii="Arial" w:hAnsi="Arial" w:cs="Arial"/>
          <w:vertAlign w:val="superscript"/>
        </w:rPr>
        <w:t>2</w:t>
      </w:r>
      <w:r w:rsidR="008658D9">
        <w:rPr>
          <w:rFonts w:ascii="Arial" w:hAnsi="Arial" w:cs="Arial"/>
        </w:rPr>
        <w:t xml:space="preserve"> (cuatro mil ochocientos metros cuadrados)</w:t>
      </w:r>
      <w:r w:rsidR="007405D7">
        <w:rPr>
          <w:rFonts w:ascii="Arial" w:hAnsi="Arial" w:cs="Arial"/>
        </w:rPr>
        <w:t xml:space="preserve"> ubicado en la cabecera Municipal de esta Ciudad.</w:t>
      </w:r>
    </w:p>
    <w:p w:rsidR="00D630EF" w:rsidRDefault="00D630EF" w:rsidP="00F94573">
      <w:pPr>
        <w:spacing w:after="0" w:line="240" w:lineRule="auto"/>
        <w:jc w:val="both"/>
        <w:rPr>
          <w:rFonts w:ascii="Arial" w:hAnsi="Arial" w:cs="Arial"/>
        </w:rPr>
      </w:pPr>
    </w:p>
    <w:p w:rsidR="00D630EF" w:rsidRPr="004074DA" w:rsidRDefault="00D630EF" w:rsidP="00D630EF">
      <w:pPr>
        <w:spacing w:after="0" w:line="240" w:lineRule="auto"/>
        <w:jc w:val="both"/>
        <w:rPr>
          <w:rFonts w:ascii="Arial" w:hAnsi="Arial" w:cs="Arial"/>
        </w:rPr>
      </w:pPr>
      <w:r w:rsidRPr="004074DA">
        <w:rPr>
          <w:rFonts w:ascii="Arial" w:hAnsi="Arial" w:cs="Arial"/>
        </w:rPr>
        <w:t xml:space="preserve">Una vez analizado y discutido, por todos los integrantes del pleno de este H. Ayuntamiento, es aprobada en votación económica </w:t>
      </w:r>
      <w:r w:rsidRPr="004074DA">
        <w:rPr>
          <w:rFonts w:ascii="Arial" w:hAnsi="Arial" w:cs="Arial"/>
          <w:b/>
        </w:rPr>
        <w:t>POR UNANIMIDAD</w:t>
      </w:r>
      <w:r>
        <w:rPr>
          <w:rFonts w:ascii="Arial" w:hAnsi="Arial" w:cs="Arial"/>
        </w:rPr>
        <w:t xml:space="preserve"> la protocolización de donación del terreno a DICONSA</w:t>
      </w:r>
      <w:r w:rsidRPr="004074DA">
        <w:rPr>
          <w:rFonts w:ascii="Arial" w:hAnsi="Arial" w:cs="Arial"/>
        </w:rPr>
        <w:t xml:space="preserve">   ---------------------------------------------------------------------------------------------------------------------------------------------</w:t>
      </w:r>
      <w:r>
        <w:rPr>
          <w:rFonts w:ascii="Arial" w:hAnsi="Arial" w:cs="Arial"/>
        </w:rPr>
        <w:t>------------------------------------------------------------------------------------------------</w:t>
      </w:r>
    </w:p>
    <w:p w:rsidR="00D630EF" w:rsidRDefault="00D630EF" w:rsidP="00F94573">
      <w:pPr>
        <w:spacing w:after="0" w:line="240" w:lineRule="auto"/>
        <w:jc w:val="both"/>
        <w:rPr>
          <w:rFonts w:ascii="Arial" w:hAnsi="Arial" w:cs="Arial"/>
        </w:rPr>
      </w:pPr>
    </w:p>
    <w:p w:rsidR="00D630EF" w:rsidRDefault="00D630EF" w:rsidP="00F94573">
      <w:pPr>
        <w:spacing w:after="0" w:line="240" w:lineRule="auto"/>
        <w:jc w:val="both"/>
        <w:rPr>
          <w:rFonts w:ascii="Arial" w:hAnsi="Arial" w:cs="Arial"/>
        </w:rPr>
      </w:pPr>
    </w:p>
    <w:p w:rsidR="003613FE" w:rsidRDefault="003613FE" w:rsidP="00F94573">
      <w:pPr>
        <w:spacing w:after="0" w:line="240" w:lineRule="auto"/>
        <w:jc w:val="both"/>
        <w:rPr>
          <w:rFonts w:ascii="Arial" w:hAnsi="Arial" w:cs="Arial"/>
        </w:rPr>
      </w:pPr>
    </w:p>
    <w:p w:rsidR="003613FE" w:rsidRPr="005F731D" w:rsidRDefault="003613FE" w:rsidP="003613FE">
      <w:pPr>
        <w:pStyle w:val="Prrafodelista"/>
        <w:spacing w:after="0" w:line="240" w:lineRule="auto"/>
        <w:ind w:left="0"/>
        <w:jc w:val="both"/>
        <w:rPr>
          <w:rFonts w:ascii="Arial" w:hAnsi="Arial" w:cs="Arial"/>
        </w:rPr>
      </w:pPr>
      <w:r w:rsidRPr="005F731D">
        <w:rPr>
          <w:rFonts w:ascii="Arial" w:hAnsi="Arial" w:cs="Arial"/>
        </w:rPr>
        <w:t>No habiendo otro asunto que tratar, se da por terminada la</w:t>
      </w:r>
      <w:r w:rsidR="00305206">
        <w:rPr>
          <w:rFonts w:ascii="Arial" w:hAnsi="Arial" w:cs="Arial"/>
        </w:rPr>
        <w:t xml:space="preserve"> presente acta, siendo las 13:</w:t>
      </w:r>
      <w:r w:rsidR="00AA10DD">
        <w:rPr>
          <w:rFonts w:ascii="Arial" w:hAnsi="Arial" w:cs="Arial"/>
        </w:rPr>
        <w:t>26</w:t>
      </w:r>
      <w:r w:rsidRPr="005F731D">
        <w:rPr>
          <w:rFonts w:ascii="Arial" w:hAnsi="Arial" w:cs="Arial"/>
        </w:rPr>
        <w:t xml:space="preserve"> </w:t>
      </w:r>
      <w:r w:rsidR="00B2025D">
        <w:rPr>
          <w:rFonts w:ascii="Arial" w:hAnsi="Arial" w:cs="Arial"/>
        </w:rPr>
        <w:t xml:space="preserve">  trece horas con veintiséis</w:t>
      </w:r>
      <w:r w:rsidRPr="005F731D">
        <w:rPr>
          <w:rFonts w:ascii="Arial" w:hAnsi="Arial" w:cs="Arial"/>
        </w:rPr>
        <w:t xml:space="preserve"> minutos, del día de su fecha, la cual fue aprobada, ratificada y firmada en todas y cada una de sus partes por los que asistieron y quisieron hacerlo -------------------------------------------------------------------------------------------------------------------------</w:t>
      </w:r>
      <w:r>
        <w:rPr>
          <w:rFonts w:ascii="Arial" w:hAnsi="Arial" w:cs="Arial"/>
        </w:rPr>
        <w:t>----------------------</w:t>
      </w:r>
    </w:p>
    <w:p w:rsidR="003C2E0D" w:rsidRDefault="003C2E0D" w:rsidP="00F94573">
      <w:pPr>
        <w:spacing w:after="0" w:line="240" w:lineRule="auto"/>
        <w:jc w:val="both"/>
        <w:rPr>
          <w:rFonts w:ascii="Arial" w:hAnsi="Arial" w:cs="Arial"/>
        </w:rPr>
      </w:pPr>
    </w:p>
    <w:p w:rsidR="003C2E0D" w:rsidRDefault="003C2E0D" w:rsidP="00F94573">
      <w:pPr>
        <w:spacing w:after="0" w:line="240" w:lineRule="auto"/>
        <w:jc w:val="both"/>
        <w:rPr>
          <w:rFonts w:ascii="Arial" w:hAnsi="Arial" w:cs="Arial"/>
        </w:rPr>
      </w:pPr>
    </w:p>
    <w:p w:rsidR="00F94573" w:rsidRDefault="00157075" w:rsidP="00F94573">
      <w:pPr>
        <w:spacing w:after="0" w:line="240" w:lineRule="auto"/>
        <w:jc w:val="both"/>
        <w:rPr>
          <w:rFonts w:ascii="Arial" w:hAnsi="Arial" w:cs="Arial"/>
        </w:rPr>
      </w:pPr>
      <w:r>
        <w:rPr>
          <w:rFonts w:ascii="Arial" w:hAnsi="Arial" w:cs="Arial"/>
        </w:rPr>
        <w:t xml:space="preserve"> </w:t>
      </w:r>
    </w:p>
    <w:p w:rsidR="00F94573" w:rsidRDefault="00F94573" w:rsidP="00F94573">
      <w:pPr>
        <w:spacing w:after="0" w:line="240" w:lineRule="auto"/>
        <w:jc w:val="both"/>
        <w:rPr>
          <w:rFonts w:ascii="Arial" w:hAnsi="Arial" w:cs="Arial"/>
        </w:rPr>
      </w:pPr>
    </w:p>
    <w:p w:rsidR="003E1610" w:rsidRDefault="003E1610" w:rsidP="00F94573">
      <w:pPr>
        <w:spacing w:after="0" w:line="240" w:lineRule="auto"/>
        <w:jc w:val="both"/>
        <w:rPr>
          <w:rFonts w:ascii="Arial" w:hAnsi="Arial" w:cs="Arial"/>
        </w:rPr>
      </w:pPr>
    </w:p>
    <w:p w:rsidR="003E1610" w:rsidRDefault="003E1610" w:rsidP="00F94573">
      <w:pPr>
        <w:spacing w:after="0" w:line="240" w:lineRule="auto"/>
        <w:jc w:val="both"/>
        <w:rPr>
          <w:rFonts w:ascii="Arial" w:hAnsi="Arial" w:cs="Arial"/>
        </w:rPr>
      </w:pPr>
    </w:p>
    <w:p w:rsidR="00F94573" w:rsidRDefault="00F94573" w:rsidP="00F94573">
      <w:pPr>
        <w:spacing w:after="0" w:line="240" w:lineRule="auto"/>
        <w:jc w:val="both"/>
        <w:rPr>
          <w:rFonts w:ascii="Arial" w:hAnsi="Arial" w:cs="Arial"/>
        </w:rPr>
      </w:pPr>
    </w:p>
    <w:tbl>
      <w:tblPr>
        <w:tblStyle w:val="Tablaconcuadrcul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2"/>
        <w:gridCol w:w="4773"/>
      </w:tblGrid>
      <w:tr w:rsidR="00F94573" w:rsidRPr="00963858" w:rsidTr="009005BF">
        <w:tc>
          <w:tcPr>
            <w:tcW w:w="9545" w:type="dxa"/>
            <w:gridSpan w:val="2"/>
            <w:tcBorders>
              <w:top w:val="nil"/>
              <w:left w:val="nil"/>
              <w:bottom w:val="nil"/>
              <w:right w:val="nil"/>
            </w:tcBorders>
          </w:tcPr>
          <w:p w:rsidR="00F94573" w:rsidRPr="00923B49" w:rsidRDefault="00F94573" w:rsidP="009005BF">
            <w:pPr>
              <w:jc w:val="center"/>
              <w:rPr>
                <w:rFonts w:ascii="Arial" w:hAnsi="Arial" w:cs="Arial"/>
              </w:rPr>
            </w:pPr>
            <w:r w:rsidRPr="00923B49">
              <w:rPr>
                <w:rFonts w:ascii="Arial" w:hAnsi="Arial" w:cs="Arial"/>
              </w:rPr>
              <w:t>C. FRANCISCO JAVIER BUENROSTRO ACOSTA</w:t>
            </w:r>
          </w:p>
          <w:p w:rsidR="00F94573" w:rsidRPr="00923B49" w:rsidRDefault="00F94573" w:rsidP="009005BF">
            <w:pPr>
              <w:jc w:val="center"/>
              <w:rPr>
                <w:rFonts w:ascii="Arial" w:hAnsi="Arial" w:cs="Arial"/>
              </w:rPr>
            </w:pPr>
            <w:r w:rsidRPr="00923B49">
              <w:rPr>
                <w:rFonts w:ascii="Arial" w:hAnsi="Arial" w:cs="Arial"/>
              </w:rPr>
              <w:t>PRESIDENTE</w:t>
            </w:r>
          </w:p>
        </w:tc>
      </w:tr>
      <w:tr w:rsidR="00F94573" w:rsidRPr="00EF2887" w:rsidTr="009005BF">
        <w:tc>
          <w:tcPr>
            <w:tcW w:w="4772" w:type="dxa"/>
            <w:tcBorders>
              <w:top w:val="nil"/>
              <w:left w:val="nil"/>
              <w:bottom w:val="nil"/>
              <w:right w:val="nil"/>
            </w:tcBorders>
          </w:tcPr>
          <w:p w:rsidR="00F94573" w:rsidRPr="00923B49" w:rsidRDefault="00F94573" w:rsidP="009005BF">
            <w:pPr>
              <w:jc w:val="center"/>
              <w:rPr>
                <w:rFonts w:ascii="Arial" w:hAnsi="Arial" w:cs="Arial"/>
              </w:rPr>
            </w:pPr>
          </w:p>
          <w:p w:rsidR="00F94573" w:rsidRPr="00923B49" w:rsidRDefault="00F94573" w:rsidP="009005BF">
            <w:pPr>
              <w:jc w:val="center"/>
              <w:rPr>
                <w:rFonts w:ascii="Arial" w:hAnsi="Arial" w:cs="Arial"/>
              </w:rPr>
            </w:pPr>
          </w:p>
          <w:p w:rsidR="00F94573" w:rsidRPr="00923B49" w:rsidRDefault="00F94573" w:rsidP="009005BF">
            <w:pPr>
              <w:jc w:val="center"/>
              <w:rPr>
                <w:rFonts w:ascii="Arial" w:hAnsi="Arial" w:cs="Arial"/>
              </w:rPr>
            </w:pPr>
          </w:p>
          <w:p w:rsidR="00F94573" w:rsidRDefault="00F94573" w:rsidP="009005BF">
            <w:pPr>
              <w:rPr>
                <w:rFonts w:ascii="Arial" w:hAnsi="Arial" w:cs="Arial"/>
              </w:rPr>
            </w:pPr>
          </w:p>
          <w:p w:rsidR="000D30A5" w:rsidRDefault="000D30A5" w:rsidP="009005BF">
            <w:pPr>
              <w:rPr>
                <w:rFonts w:ascii="Arial" w:hAnsi="Arial" w:cs="Arial"/>
              </w:rPr>
            </w:pPr>
          </w:p>
          <w:p w:rsidR="000D30A5" w:rsidRPr="00923B49" w:rsidRDefault="000D30A5" w:rsidP="009005BF">
            <w:pPr>
              <w:rPr>
                <w:rFonts w:ascii="Arial" w:hAnsi="Arial" w:cs="Arial"/>
              </w:rPr>
            </w:pPr>
          </w:p>
          <w:p w:rsidR="00F94573" w:rsidRPr="00923B49" w:rsidRDefault="00F94573" w:rsidP="009005BF">
            <w:pPr>
              <w:jc w:val="center"/>
              <w:rPr>
                <w:rFonts w:ascii="Arial" w:hAnsi="Arial" w:cs="Arial"/>
              </w:rPr>
            </w:pPr>
          </w:p>
          <w:p w:rsidR="00F94573" w:rsidRPr="00923B49" w:rsidRDefault="00F94573" w:rsidP="009005BF">
            <w:pPr>
              <w:jc w:val="center"/>
              <w:rPr>
                <w:rFonts w:ascii="Arial" w:hAnsi="Arial" w:cs="Arial"/>
              </w:rPr>
            </w:pPr>
            <w:r w:rsidRPr="00923B49">
              <w:rPr>
                <w:rFonts w:ascii="Arial" w:hAnsi="Arial" w:cs="Arial"/>
              </w:rPr>
              <w:t>C. MANUEL RICO PÉREZ</w:t>
            </w:r>
          </w:p>
          <w:p w:rsidR="00F94573" w:rsidRPr="00923B49" w:rsidRDefault="00F94573" w:rsidP="009005BF">
            <w:pPr>
              <w:jc w:val="center"/>
              <w:rPr>
                <w:rFonts w:ascii="Arial" w:hAnsi="Arial" w:cs="Arial"/>
              </w:rPr>
            </w:pPr>
            <w:r w:rsidRPr="00923B49">
              <w:rPr>
                <w:rFonts w:ascii="Arial" w:hAnsi="Arial" w:cs="Arial"/>
              </w:rPr>
              <w:t>REGIDOR Y SÍNDICO</w:t>
            </w:r>
          </w:p>
        </w:tc>
        <w:tc>
          <w:tcPr>
            <w:tcW w:w="4773" w:type="dxa"/>
            <w:tcBorders>
              <w:top w:val="nil"/>
              <w:left w:val="nil"/>
              <w:bottom w:val="nil"/>
              <w:right w:val="nil"/>
            </w:tcBorders>
          </w:tcPr>
          <w:p w:rsidR="00F94573" w:rsidRPr="00923B49" w:rsidRDefault="00F94573" w:rsidP="009005BF">
            <w:pPr>
              <w:jc w:val="center"/>
              <w:rPr>
                <w:rFonts w:ascii="Arial" w:hAnsi="Arial" w:cs="Arial"/>
              </w:rPr>
            </w:pPr>
          </w:p>
          <w:p w:rsidR="00F94573" w:rsidRPr="00923B49" w:rsidRDefault="00F94573" w:rsidP="009005BF">
            <w:pPr>
              <w:jc w:val="center"/>
              <w:rPr>
                <w:rFonts w:ascii="Arial" w:hAnsi="Arial" w:cs="Arial"/>
              </w:rPr>
            </w:pPr>
          </w:p>
          <w:p w:rsidR="00F94573" w:rsidRPr="00923B49" w:rsidRDefault="00F94573" w:rsidP="009005BF">
            <w:pPr>
              <w:jc w:val="center"/>
              <w:rPr>
                <w:rFonts w:ascii="Arial" w:hAnsi="Arial" w:cs="Arial"/>
              </w:rPr>
            </w:pPr>
          </w:p>
          <w:p w:rsidR="00F94573" w:rsidRDefault="00F94573" w:rsidP="009005BF">
            <w:pPr>
              <w:rPr>
                <w:rFonts w:ascii="Arial" w:hAnsi="Arial" w:cs="Arial"/>
              </w:rPr>
            </w:pPr>
          </w:p>
          <w:p w:rsidR="000D30A5" w:rsidRDefault="000D30A5" w:rsidP="009005BF">
            <w:pPr>
              <w:rPr>
                <w:rFonts w:ascii="Arial" w:hAnsi="Arial" w:cs="Arial"/>
              </w:rPr>
            </w:pPr>
          </w:p>
          <w:p w:rsidR="000D30A5" w:rsidRPr="00923B49" w:rsidRDefault="000D30A5" w:rsidP="009005BF">
            <w:pPr>
              <w:rPr>
                <w:rFonts w:ascii="Arial" w:hAnsi="Arial" w:cs="Arial"/>
              </w:rPr>
            </w:pPr>
          </w:p>
          <w:p w:rsidR="00F94573" w:rsidRPr="00923B49" w:rsidRDefault="00F94573" w:rsidP="009005BF">
            <w:pPr>
              <w:jc w:val="center"/>
              <w:rPr>
                <w:rFonts w:ascii="Arial" w:hAnsi="Arial" w:cs="Arial"/>
              </w:rPr>
            </w:pPr>
          </w:p>
          <w:p w:rsidR="00F94573" w:rsidRPr="00923B49" w:rsidRDefault="00F94573" w:rsidP="009005BF">
            <w:pPr>
              <w:jc w:val="center"/>
              <w:rPr>
                <w:rFonts w:ascii="Arial" w:hAnsi="Arial" w:cs="Arial"/>
              </w:rPr>
            </w:pPr>
            <w:r w:rsidRPr="00923B49">
              <w:rPr>
                <w:rFonts w:ascii="Arial" w:hAnsi="Arial" w:cs="Arial"/>
              </w:rPr>
              <w:t>C. MIREYA COVARRUBIAS GIRON</w:t>
            </w:r>
          </w:p>
          <w:p w:rsidR="00F94573" w:rsidRPr="00923B49" w:rsidRDefault="00F94573" w:rsidP="009005BF">
            <w:pPr>
              <w:jc w:val="center"/>
              <w:rPr>
                <w:rFonts w:ascii="Arial" w:hAnsi="Arial" w:cs="Arial"/>
              </w:rPr>
            </w:pPr>
            <w:r w:rsidRPr="00923B49">
              <w:rPr>
                <w:rFonts w:ascii="Arial" w:hAnsi="Arial" w:cs="Arial"/>
              </w:rPr>
              <w:t>REGIDORA</w:t>
            </w:r>
          </w:p>
        </w:tc>
      </w:tr>
      <w:tr w:rsidR="00F94573" w:rsidRPr="00EF2887" w:rsidTr="009005BF">
        <w:tc>
          <w:tcPr>
            <w:tcW w:w="4772" w:type="dxa"/>
            <w:tcBorders>
              <w:top w:val="nil"/>
              <w:left w:val="nil"/>
              <w:bottom w:val="nil"/>
              <w:right w:val="nil"/>
            </w:tcBorders>
          </w:tcPr>
          <w:p w:rsidR="00F94573" w:rsidRPr="00923B49" w:rsidRDefault="00F94573" w:rsidP="009005BF">
            <w:pPr>
              <w:jc w:val="center"/>
              <w:rPr>
                <w:rFonts w:ascii="Arial" w:hAnsi="Arial" w:cs="Arial"/>
              </w:rPr>
            </w:pPr>
          </w:p>
          <w:p w:rsidR="00F94573" w:rsidRPr="00923B49" w:rsidRDefault="00F94573" w:rsidP="009005BF">
            <w:pPr>
              <w:rPr>
                <w:rFonts w:ascii="Arial" w:hAnsi="Arial" w:cs="Arial"/>
              </w:rPr>
            </w:pPr>
          </w:p>
          <w:p w:rsidR="00F94573" w:rsidRPr="00923B49" w:rsidRDefault="00F94573" w:rsidP="009005BF">
            <w:pPr>
              <w:jc w:val="center"/>
              <w:rPr>
                <w:rFonts w:ascii="Arial" w:hAnsi="Arial" w:cs="Arial"/>
              </w:rPr>
            </w:pPr>
          </w:p>
          <w:p w:rsidR="00F94573" w:rsidRDefault="00F94573" w:rsidP="009005BF">
            <w:pPr>
              <w:jc w:val="center"/>
              <w:rPr>
                <w:rFonts w:ascii="Arial" w:hAnsi="Arial" w:cs="Arial"/>
              </w:rPr>
            </w:pPr>
          </w:p>
          <w:p w:rsidR="000D30A5" w:rsidRDefault="000D30A5" w:rsidP="009005BF">
            <w:pPr>
              <w:jc w:val="center"/>
              <w:rPr>
                <w:rFonts w:ascii="Arial" w:hAnsi="Arial" w:cs="Arial"/>
              </w:rPr>
            </w:pPr>
          </w:p>
          <w:p w:rsidR="000D30A5" w:rsidRDefault="000D30A5" w:rsidP="009005BF">
            <w:pPr>
              <w:jc w:val="center"/>
              <w:rPr>
                <w:rFonts w:ascii="Arial" w:hAnsi="Arial" w:cs="Arial"/>
              </w:rPr>
            </w:pPr>
          </w:p>
          <w:p w:rsidR="00F94573" w:rsidRPr="00923B49" w:rsidRDefault="00F94573" w:rsidP="009005BF">
            <w:pPr>
              <w:jc w:val="center"/>
              <w:rPr>
                <w:rFonts w:ascii="Arial" w:hAnsi="Arial" w:cs="Arial"/>
              </w:rPr>
            </w:pPr>
          </w:p>
          <w:p w:rsidR="00F94573" w:rsidRPr="00923B49" w:rsidRDefault="00F94573" w:rsidP="009005BF">
            <w:pPr>
              <w:jc w:val="center"/>
              <w:rPr>
                <w:rFonts w:ascii="Arial" w:hAnsi="Arial" w:cs="Arial"/>
              </w:rPr>
            </w:pPr>
            <w:r w:rsidRPr="00923B49">
              <w:rPr>
                <w:rFonts w:ascii="Arial" w:hAnsi="Arial" w:cs="Arial"/>
              </w:rPr>
              <w:t>C. MANUEL CASTILLO ANDRADE</w:t>
            </w:r>
          </w:p>
          <w:p w:rsidR="00F94573" w:rsidRPr="00923B49" w:rsidRDefault="00F94573" w:rsidP="009005BF">
            <w:pPr>
              <w:jc w:val="center"/>
              <w:rPr>
                <w:rFonts w:ascii="Arial" w:hAnsi="Arial" w:cs="Arial"/>
              </w:rPr>
            </w:pPr>
            <w:r w:rsidRPr="00923B49">
              <w:rPr>
                <w:rFonts w:ascii="Arial" w:hAnsi="Arial" w:cs="Arial"/>
              </w:rPr>
              <w:t>REGIDOR</w:t>
            </w:r>
          </w:p>
        </w:tc>
        <w:tc>
          <w:tcPr>
            <w:tcW w:w="4773" w:type="dxa"/>
            <w:tcBorders>
              <w:top w:val="nil"/>
              <w:left w:val="nil"/>
              <w:bottom w:val="nil"/>
              <w:right w:val="nil"/>
            </w:tcBorders>
          </w:tcPr>
          <w:p w:rsidR="00F94573" w:rsidRPr="00923B49" w:rsidRDefault="00F94573" w:rsidP="009005BF">
            <w:pPr>
              <w:jc w:val="center"/>
              <w:rPr>
                <w:rFonts w:ascii="Arial" w:hAnsi="Arial" w:cs="Arial"/>
              </w:rPr>
            </w:pPr>
          </w:p>
          <w:p w:rsidR="00F94573" w:rsidRPr="00923B49" w:rsidRDefault="00F94573" w:rsidP="009005BF">
            <w:pPr>
              <w:jc w:val="center"/>
              <w:rPr>
                <w:rFonts w:ascii="Arial" w:hAnsi="Arial" w:cs="Arial"/>
              </w:rPr>
            </w:pPr>
          </w:p>
          <w:p w:rsidR="00F94573" w:rsidRDefault="00F94573" w:rsidP="009005BF">
            <w:pPr>
              <w:rPr>
                <w:rFonts w:ascii="Arial" w:hAnsi="Arial" w:cs="Arial"/>
              </w:rPr>
            </w:pPr>
          </w:p>
          <w:p w:rsidR="00F94573" w:rsidRDefault="00F94573" w:rsidP="009005BF">
            <w:pPr>
              <w:rPr>
                <w:rFonts w:ascii="Arial" w:hAnsi="Arial" w:cs="Arial"/>
              </w:rPr>
            </w:pPr>
          </w:p>
          <w:p w:rsidR="000D30A5" w:rsidRDefault="000D30A5" w:rsidP="009005BF">
            <w:pPr>
              <w:rPr>
                <w:rFonts w:ascii="Arial" w:hAnsi="Arial" w:cs="Arial"/>
              </w:rPr>
            </w:pPr>
          </w:p>
          <w:p w:rsidR="000D30A5" w:rsidRPr="00923B49" w:rsidRDefault="000D30A5" w:rsidP="009005BF">
            <w:pPr>
              <w:rPr>
                <w:rFonts w:ascii="Arial" w:hAnsi="Arial" w:cs="Arial"/>
              </w:rPr>
            </w:pPr>
          </w:p>
          <w:p w:rsidR="00F94573" w:rsidRPr="00923B49" w:rsidRDefault="00F94573" w:rsidP="009005BF">
            <w:pPr>
              <w:jc w:val="center"/>
              <w:rPr>
                <w:rFonts w:ascii="Arial" w:hAnsi="Arial" w:cs="Arial"/>
              </w:rPr>
            </w:pPr>
          </w:p>
          <w:p w:rsidR="00F94573" w:rsidRPr="00923B49" w:rsidRDefault="00F94573" w:rsidP="009005BF">
            <w:pPr>
              <w:jc w:val="center"/>
              <w:rPr>
                <w:rFonts w:ascii="Arial" w:hAnsi="Arial" w:cs="Arial"/>
              </w:rPr>
            </w:pPr>
            <w:r w:rsidRPr="00923B49">
              <w:rPr>
                <w:rFonts w:ascii="Arial" w:hAnsi="Arial" w:cs="Arial"/>
              </w:rPr>
              <w:t>C. ESMERALDA LÓPEZ AMADOR</w:t>
            </w:r>
          </w:p>
          <w:p w:rsidR="00F94573" w:rsidRPr="00923B49" w:rsidRDefault="00F94573" w:rsidP="009005BF">
            <w:pPr>
              <w:jc w:val="center"/>
              <w:rPr>
                <w:rFonts w:ascii="Arial" w:hAnsi="Arial" w:cs="Arial"/>
              </w:rPr>
            </w:pPr>
            <w:r w:rsidRPr="00923B49">
              <w:rPr>
                <w:rFonts w:ascii="Arial" w:hAnsi="Arial" w:cs="Arial"/>
              </w:rPr>
              <w:t>REGIDORA</w:t>
            </w:r>
          </w:p>
          <w:p w:rsidR="00F94573" w:rsidRPr="00923B49" w:rsidRDefault="00F94573" w:rsidP="009005BF">
            <w:pPr>
              <w:jc w:val="center"/>
              <w:rPr>
                <w:rFonts w:ascii="Arial" w:hAnsi="Arial" w:cs="Arial"/>
              </w:rPr>
            </w:pPr>
          </w:p>
          <w:p w:rsidR="00F94573" w:rsidRPr="00923B49" w:rsidRDefault="00F94573" w:rsidP="009005BF">
            <w:pPr>
              <w:jc w:val="center"/>
              <w:rPr>
                <w:rFonts w:ascii="Arial" w:hAnsi="Arial" w:cs="Arial"/>
              </w:rPr>
            </w:pPr>
          </w:p>
          <w:p w:rsidR="00F94573" w:rsidRPr="00923B49" w:rsidRDefault="00F94573" w:rsidP="009005BF">
            <w:pPr>
              <w:jc w:val="center"/>
              <w:rPr>
                <w:rFonts w:ascii="Arial" w:hAnsi="Arial" w:cs="Arial"/>
              </w:rPr>
            </w:pPr>
          </w:p>
          <w:p w:rsidR="00F94573" w:rsidRPr="00923B49" w:rsidRDefault="00F94573" w:rsidP="009005BF">
            <w:pPr>
              <w:rPr>
                <w:rFonts w:ascii="Arial" w:hAnsi="Arial" w:cs="Arial"/>
              </w:rPr>
            </w:pPr>
          </w:p>
        </w:tc>
      </w:tr>
      <w:tr w:rsidR="00F94573" w:rsidRPr="00EF2887" w:rsidTr="009005BF">
        <w:tc>
          <w:tcPr>
            <w:tcW w:w="4772" w:type="dxa"/>
            <w:tcBorders>
              <w:top w:val="nil"/>
              <w:left w:val="nil"/>
              <w:bottom w:val="nil"/>
              <w:right w:val="nil"/>
            </w:tcBorders>
          </w:tcPr>
          <w:p w:rsidR="000D30A5" w:rsidRDefault="000D30A5" w:rsidP="009005BF">
            <w:pPr>
              <w:rPr>
                <w:rFonts w:ascii="Arial" w:hAnsi="Arial" w:cs="Arial"/>
              </w:rPr>
            </w:pPr>
          </w:p>
          <w:p w:rsidR="000D30A5" w:rsidRPr="00923B49" w:rsidRDefault="000D30A5" w:rsidP="009005BF">
            <w:pPr>
              <w:rPr>
                <w:rFonts w:ascii="Arial" w:hAnsi="Arial" w:cs="Arial"/>
              </w:rPr>
            </w:pPr>
          </w:p>
          <w:p w:rsidR="00F94573" w:rsidRPr="00923B49" w:rsidRDefault="00F94573" w:rsidP="009005BF">
            <w:pPr>
              <w:jc w:val="center"/>
              <w:rPr>
                <w:rFonts w:ascii="Arial" w:hAnsi="Arial" w:cs="Arial"/>
              </w:rPr>
            </w:pPr>
            <w:r w:rsidRPr="00923B49">
              <w:rPr>
                <w:rFonts w:ascii="Arial" w:hAnsi="Arial" w:cs="Arial"/>
              </w:rPr>
              <w:t>C. FRANCISCO JAVIER CAMACHO ROMERO</w:t>
            </w:r>
          </w:p>
          <w:p w:rsidR="00F94573" w:rsidRPr="00923B49" w:rsidRDefault="00F94573" w:rsidP="009005BF">
            <w:pPr>
              <w:jc w:val="center"/>
              <w:rPr>
                <w:rFonts w:ascii="Arial" w:hAnsi="Arial" w:cs="Arial"/>
              </w:rPr>
            </w:pPr>
            <w:r w:rsidRPr="00923B49">
              <w:rPr>
                <w:rFonts w:ascii="Arial" w:hAnsi="Arial" w:cs="Arial"/>
              </w:rPr>
              <w:t>REGIDOR</w:t>
            </w:r>
          </w:p>
        </w:tc>
        <w:tc>
          <w:tcPr>
            <w:tcW w:w="4773" w:type="dxa"/>
            <w:tcBorders>
              <w:top w:val="nil"/>
              <w:left w:val="nil"/>
              <w:bottom w:val="nil"/>
              <w:right w:val="nil"/>
            </w:tcBorders>
          </w:tcPr>
          <w:p w:rsidR="00F94573" w:rsidRPr="00923B49" w:rsidRDefault="00F94573" w:rsidP="009005BF">
            <w:pPr>
              <w:rPr>
                <w:rFonts w:ascii="Arial" w:hAnsi="Arial" w:cs="Arial"/>
              </w:rPr>
            </w:pPr>
          </w:p>
          <w:p w:rsidR="00F94573" w:rsidRPr="00923B49" w:rsidRDefault="00F94573" w:rsidP="009005BF">
            <w:pPr>
              <w:jc w:val="center"/>
              <w:rPr>
                <w:rFonts w:ascii="Arial" w:hAnsi="Arial" w:cs="Arial"/>
              </w:rPr>
            </w:pPr>
            <w:r w:rsidRPr="00923B49">
              <w:rPr>
                <w:rFonts w:ascii="Arial" w:hAnsi="Arial" w:cs="Arial"/>
              </w:rPr>
              <w:t>C. CITLALI DEL CARMEN NANDE MARIN</w:t>
            </w:r>
          </w:p>
          <w:p w:rsidR="00F94573" w:rsidRPr="00923B49" w:rsidRDefault="00F94573" w:rsidP="009005BF">
            <w:pPr>
              <w:jc w:val="center"/>
              <w:rPr>
                <w:rFonts w:ascii="Arial" w:hAnsi="Arial" w:cs="Arial"/>
              </w:rPr>
            </w:pPr>
            <w:r w:rsidRPr="00923B49">
              <w:rPr>
                <w:rFonts w:ascii="Arial" w:hAnsi="Arial" w:cs="Arial"/>
              </w:rPr>
              <w:t>REGIDORA</w:t>
            </w:r>
          </w:p>
        </w:tc>
      </w:tr>
      <w:tr w:rsidR="00F94573" w:rsidRPr="00EF2887" w:rsidTr="009005BF">
        <w:tc>
          <w:tcPr>
            <w:tcW w:w="4772" w:type="dxa"/>
            <w:tcBorders>
              <w:top w:val="nil"/>
              <w:left w:val="nil"/>
              <w:bottom w:val="nil"/>
              <w:right w:val="nil"/>
            </w:tcBorders>
          </w:tcPr>
          <w:p w:rsidR="00F94573" w:rsidRPr="00923B49" w:rsidRDefault="00F94573" w:rsidP="009005BF">
            <w:pPr>
              <w:jc w:val="center"/>
              <w:rPr>
                <w:rFonts w:ascii="Arial" w:hAnsi="Arial" w:cs="Arial"/>
              </w:rPr>
            </w:pPr>
          </w:p>
          <w:p w:rsidR="00F94573" w:rsidRPr="00923B49" w:rsidRDefault="00F94573" w:rsidP="009005BF">
            <w:pPr>
              <w:jc w:val="center"/>
              <w:rPr>
                <w:rFonts w:ascii="Arial" w:hAnsi="Arial" w:cs="Arial"/>
              </w:rPr>
            </w:pPr>
          </w:p>
          <w:p w:rsidR="00F94573" w:rsidRDefault="00F94573" w:rsidP="009005BF">
            <w:pPr>
              <w:jc w:val="center"/>
              <w:rPr>
                <w:rFonts w:ascii="Arial" w:hAnsi="Arial" w:cs="Arial"/>
              </w:rPr>
            </w:pPr>
          </w:p>
          <w:p w:rsidR="00F94573" w:rsidRDefault="00F94573" w:rsidP="009005BF">
            <w:pPr>
              <w:jc w:val="center"/>
              <w:rPr>
                <w:rFonts w:ascii="Arial" w:hAnsi="Arial" w:cs="Arial"/>
              </w:rPr>
            </w:pPr>
          </w:p>
          <w:p w:rsidR="00F94573" w:rsidRPr="00923B49" w:rsidRDefault="00F94573" w:rsidP="009005BF">
            <w:pPr>
              <w:rPr>
                <w:rFonts w:ascii="Arial" w:hAnsi="Arial" w:cs="Arial"/>
              </w:rPr>
            </w:pPr>
          </w:p>
          <w:p w:rsidR="00F94573" w:rsidRPr="00923B49" w:rsidRDefault="00F94573" w:rsidP="009005BF">
            <w:pPr>
              <w:rPr>
                <w:rFonts w:ascii="Arial" w:hAnsi="Arial" w:cs="Arial"/>
              </w:rPr>
            </w:pPr>
          </w:p>
          <w:p w:rsidR="00F94573" w:rsidRPr="00923B49" w:rsidRDefault="00F94573" w:rsidP="009005BF">
            <w:pPr>
              <w:jc w:val="center"/>
              <w:rPr>
                <w:rFonts w:ascii="Arial" w:hAnsi="Arial" w:cs="Arial"/>
              </w:rPr>
            </w:pPr>
            <w:r w:rsidRPr="00923B49">
              <w:rPr>
                <w:rFonts w:ascii="Arial" w:hAnsi="Arial" w:cs="Arial"/>
              </w:rPr>
              <w:t>C. DOLORES CATALINA IBARRA CORTES</w:t>
            </w:r>
          </w:p>
          <w:p w:rsidR="00F94573" w:rsidRPr="00923B49" w:rsidRDefault="00F94573" w:rsidP="009005BF">
            <w:pPr>
              <w:jc w:val="center"/>
              <w:rPr>
                <w:rFonts w:ascii="Arial" w:hAnsi="Arial" w:cs="Arial"/>
              </w:rPr>
            </w:pPr>
            <w:r w:rsidRPr="00923B49">
              <w:rPr>
                <w:rFonts w:ascii="Arial" w:hAnsi="Arial" w:cs="Arial"/>
              </w:rPr>
              <w:t>REGIDORA</w:t>
            </w:r>
          </w:p>
          <w:p w:rsidR="00F94573" w:rsidRPr="00923B49" w:rsidRDefault="00F94573" w:rsidP="009005BF">
            <w:pPr>
              <w:jc w:val="center"/>
              <w:rPr>
                <w:rFonts w:ascii="Arial" w:hAnsi="Arial" w:cs="Arial"/>
              </w:rPr>
            </w:pPr>
          </w:p>
          <w:p w:rsidR="00F94573" w:rsidRPr="00923B49" w:rsidRDefault="00F94573" w:rsidP="009005BF">
            <w:pPr>
              <w:jc w:val="center"/>
              <w:rPr>
                <w:rFonts w:ascii="Arial" w:hAnsi="Arial" w:cs="Arial"/>
              </w:rPr>
            </w:pPr>
          </w:p>
          <w:p w:rsidR="00F94573" w:rsidRDefault="00F94573" w:rsidP="009005BF">
            <w:pPr>
              <w:rPr>
                <w:rFonts w:ascii="Arial" w:hAnsi="Arial" w:cs="Arial"/>
              </w:rPr>
            </w:pPr>
          </w:p>
          <w:p w:rsidR="00F94573" w:rsidRDefault="00F94573" w:rsidP="009005BF">
            <w:pPr>
              <w:rPr>
                <w:rFonts w:ascii="Arial" w:hAnsi="Arial" w:cs="Arial"/>
              </w:rPr>
            </w:pPr>
          </w:p>
          <w:p w:rsidR="00F94573" w:rsidRDefault="00F94573" w:rsidP="009005BF">
            <w:pPr>
              <w:rPr>
                <w:rFonts w:ascii="Arial" w:hAnsi="Arial" w:cs="Arial"/>
              </w:rPr>
            </w:pPr>
          </w:p>
          <w:p w:rsidR="000D30A5" w:rsidRDefault="000D30A5" w:rsidP="009005BF">
            <w:pPr>
              <w:rPr>
                <w:rFonts w:ascii="Arial" w:hAnsi="Arial" w:cs="Arial"/>
              </w:rPr>
            </w:pPr>
          </w:p>
          <w:p w:rsidR="000D30A5" w:rsidRPr="00923B49" w:rsidRDefault="000D30A5" w:rsidP="009005BF">
            <w:pPr>
              <w:rPr>
                <w:rFonts w:ascii="Arial" w:hAnsi="Arial" w:cs="Arial"/>
              </w:rPr>
            </w:pPr>
          </w:p>
        </w:tc>
        <w:tc>
          <w:tcPr>
            <w:tcW w:w="4773" w:type="dxa"/>
            <w:tcBorders>
              <w:top w:val="nil"/>
              <w:left w:val="nil"/>
              <w:bottom w:val="nil"/>
              <w:right w:val="nil"/>
            </w:tcBorders>
          </w:tcPr>
          <w:p w:rsidR="00F94573" w:rsidRPr="00923B49" w:rsidRDefault="00F94573" w:rsidP="009005BF">
            <w:pPr>
              <w:jc w:val="center"/>
              <w:rPr>
                <w:rFonts w:ascii="Arial" w:hAnsi="Arial" w:cs="Arial"/>
              </w:rPr>
            </w:pPr>
          </w:p>
          <w:p w:rsidR="00F94573" w:rsidRPr="00923B49" w:rsidRDefault="00F94573" w:rsidP="009005BF">
            <w:pPr>
              <w:jc w:val="center"/>
              <w:rPr>
                <w:rFonts w:ascii="Arial" w:hAnsi="Arial" w:cs="Arial"/>
              </w:rPr>
            </w:pPr>
          </w:p>
          <w:p w:rsidR="00F94573" w:rsidRPr="00923B49" w:rsidRDefault="00F94573" w:rsidP="009005BF">
            <w:pPr>
              <w:jc w:val="center"/>
              <w:rPr>
                <w:rFonts w:ascii="Arial" w:hAnsi="Arial" w:cs="Arial"/>
              </w:rPr>
            </w:pPr>
          </w:p>
          <w:p w:rsidR="00F94573" w:rsidRDefault="00F94573" w:rsidP="009005BF">
            <w:pPr>
              <w:jc w:val="center"/>
              <w:rPr>
                <w:rFonts w:ascii="Arial" w:hAnsi="Arial" w:cs="Arial"/>
              </w:rPr>
            </w:pPr>
          </w:p>
          <w:p w:rsidR="00F94573" w:rsidRPr="00923B49" w:rsidRDefault="00F94573" w:rsidP="009005BF">
            <w:pPr>
              <w:rPr>
                <w:rFonts w:ascii="Arial" w:hAnsi="Arial" w:cs="Arial"/>
              </w:rPr>
            </w:pPr>
          </w:p>
          <w:p w:rsidR="00F94573" w:rsidRPr="00923B49" w:rsidRDefault="00F94573" w:rsidP="009005BF">
            <w:pPr>
              <w:rPr>
                <w:rFonts w:ascii="Arial" w:hAnsi="Arial" w:cs="Arial"/>
              </w:rPr>
            </w:pPr>
          </w:p>
          <w:p w:rsidR="00F94573" w:rsidRPr="00923B49" w:rsidRDefault="00F94573" w:rsidP="009005BF">
            <w:pPr>
              <w:jc w:val="center"/>
              <w:rPr>
                <w:rFonts w:ascii="Arial" w:hAnsi="Arial" w:cs="Arial"/>
              </w:rPr>
            </w:pPr>
            <w:r w:rsidRPr="00923B49">
              <w:rPr>
                <w:rFonts w:ascii="Arial" w:hAnsi="Arial" w:cs="Arial"/>
              </w:rPr>
              <w:t>C. FRANCISCO HERNÁNDEZ NANDE</w:t>
            </w:r>
          </w:p>
          <w:p w:rsidR="00F94573" w:rsidRPr="00923B49" w:rsidRDefault="00F94573" w:rsidP="009005BF">
            <w:pPr>
              <w:jc w:val="center"/>
              <w:rPr>
                <w:rFonts w:ascii="Arial" w:hAnsi="Arial" w:cs="Arial"/>
              </w:rPr>
            </w:pPr>
            <w:r w:rsidRPr="00923B49">
              <w:rPr>
                <w:rFonts w:ascii="Arial" w:hAnsi="Arial" w:cs="Arial"/>
              </w:rPr>
              <w:t>REGIDOR</w:t>
            </w:r>
          </w:p>
        </w:tc>
      </w:tr>
      <w:tr w:rsidR="00F94573" w:rsidRPr="00EF2887" w:rsidTr="009005BF">
        <w:tc>
          <w:tcPr>
            <w:tcW w:w="4772" w:type="dxa"/>
            <w:tcBorders>
              <w:top w:val="nil"/>
              <w:left w:val="nil"/>
              <w:bottom w:val="nil"/>
              <w:right w:val="nil"/>
            </w:tcBorders>
          </w:tcPr>
          <w:p w:rsidR="00F94573" w:rsidRPr="00923B49" w:rsidRDefault="00F94573" w:rsidP="009005BF">
            <w:pPr>
              <w:rPr>
                <w:rFonts w:ascii="Arial" w:hAnsi="Arial" w:cs="Arial"/>
              </w:rPr>
            </w:pPr>
          </w:p>
          <w:p w:rsidR="00F94573" w:rsidRPr="00923B49" w:rsidRDefault="00F94573" w:rsidP="009005BF">
            <w:pPr>
              <w:jc w:val="center"/>
              <w:rPr>
                <w:rFonts w:ascii="Arial" w:hAnsi="Arial" w:cs="Arial"/>
              </w:rPr>
            </w:pPr>
            <w:r w:rsidRPr="00923B49">
              <w:rPr>
                <w:rFonts w:ascii="Arial" w:hAnsi="Arial" w:cs="Arial"/>
              </w:rPr>
              <w:t>C. MIGUEL ÁNGEL IBARRA FLORES</w:t>
            </w:r>
          </w:p>
          <w:p w:rsidR="00F94573" w:rsidRPr="00923B49" w:rsidRDefault="00F94573" w:rsidP="009005BF">
            <w:pPr>
              <w:jc w:val="center"/>
              <w:rPr>
                <w:rFonts w:ascii="Arial" w:hAnsi="Arial" w:cs="Arial"/>
              </w:rPr>
            </w:pPr>
            <w:r w:rsidRPr="00923B49">
              <w:rPr>
                <w:rFonts w:ascii="Arial" w:hAnsi="Arial" w:cs="Arial"/>
              </w:rPr>
              <w:t>REGIDOR</w:t>
            </w:r>
          </w:p>
        </w:tc>
        <w:tc>
          <w:tcPr>
            <w:tcW w:w="4773" w:type="dxa"/>
            <w:tcBorders>
              <w:top w:val="nil"/>
              <w:left w:val="nil"/>
              <w:bottom w:val="nil"/>
              <w:right w:val="nil"/>
            </w:tcBorders>
          </w:tcPr>
          <w:p w:rsidR="00F94573" w:rsidRPr="00923B49" w:rsidRDefault="00F94573" w:rsidP="009005BF">
            <w:pPr>
              <w:rPr>
                <w:rFonts w:ascii="Arial" w:hAnsi="Arial" w:cs="Arial"/>
              </w:rPr>
            </w:pPr>
          </w:p>
          <w:p w:rsidR="00F94573" w:rsidRPr="00923B49" w:rsidRDefault="00F94573" w:rsidP="009005BF">
            <w:pPr>
              <w:jc w:val="center"/>
              <w:rPr>
                <w:rFonts w:ascii="Arial" w:hAnsi="Arial" w:cs="Arial"/>
              </w:rPr>
            </w:pPr>
            <w:r w:rsidRPr="00923B49">
              <w:rPr>
                <w:rFonts w:ascii="Arial" w:hAnsi="Arial" w:cs="Arial"/>
              </w:rPr>
              <w:t>C. ENRIQUE LÓPEZ GÓMEZ</w:t>
            </w:r>
          </w:p>
          <w:p w:rsidR="00F94573" w:rsidRPr="00923B49" w:rsidRDefault="00F94573" w:rsidP="009005BF">
            <w:pPr>
              <w:jc w:val="center"/>
              <w:rPr>
                <w:rFonts w:ascii="Arial" w:hAnsi="Arial" w:cs="Arial"/>
              </w:rPr>
            </w:pPr>
            <w:r w:rsidRPr="00923B49">
              <w:rPr>
                <w:rFonts w:ascii="Arial" w:hAnsi="Arial" w:cs="Arial"/>
              </w:rPr>
              <w:t>REGIDOR</w:t>
            </w:r>
          </w:p>
        </w:tc>
      </w:tr>
      <w:tr w:rsidR="00F94573" w:rsidRPr="00EF2887" w:rsidTr="009005BF">
        <w:tc>
          <w:tcPr>
            <w:tcW w:w="9545" w:type="dxa"/>
            <w:gridSpan w:val="2"/>
            <w:tcBorders>
              <w:top w:val="nil"/>
              <w:left w:val="nil"/>
              <w:bottom w:val="nil"/>
              <w:right w:val="nil"/>
            </w:tcBorders>
          </w:tcPr>
          <w:p w:rsidR="00F94573" w:rsidRDefault="00F94573" w:rsidP="009005BF">
            <w:pPr>
              <w:jc w:val="center"/>
              <w:rPr>
                <w:rFonts w:ascii="Arial" w:hAnsi="Arial" w:cs="Arial"/>
              </w:rPr>
            </w:pPr>
          </w:p>
          <w:p w:rsidR="00A54AED" w:rsidRDefault="00A54AED" w:rsidP="009005BF">
            <w:pPr>
              <w:jc w:val="center"/>
              <w:rPr>
                <w:rFonts w:ascii="Arial" w:hAnsi="Arial" w:cs="Arial"/>
              </w:rPr>
            </w:pPr>
          </w:p>
          <w:p w:rsidR="00A54AED" w:rsidRPr="00923B49" w:rsidRDefault="00A54AED" w:rsidP="009005BF">
            <w:pPr>
              <w:jc w:val="center"/>
              <w:rPr>
                <w:rFonts w:ascii="Arial" w:hAnsi="Arial" w:cs="Arial"/>
              </w:rPr>
            </w:pPr>
          </w:p>
          <w:p w:rsidR="00F94573" w:rsidRDefault="00F94573" w:rsidP="009005BF">
            <w:pPr>
              <w:jc w:val="center"/>
              <w:rPr>
                <w:rFonts w:ascii="Arial" w:hAnsi="Arial" w:cs="Arial"/>
              </w:rPr>
            </w:pPr>
          </w:p>
          <w:p w:rsidR="000D30A5" w:rsidRDefault="000D30A5" w:rsidP="009005BF">
            <w:pPr>
              <w:jc w:val="center"/>
              <w:rPr>
                <w:rFonts w:ascii="Arial" w:hAnsi="Arial" w:cs="Arial"/>
              </w:rPr>
            </w:pPr>
            <w:bookmarkStart w:id="0" w:name="_GoBack"/>
            <w:bookmarkEnd w:id="0"/>
          </w:p>
          <w:p w:rsidR="00F94573" w:rsidRPr="00923B49" w:rsidRDefault="00F94573" w:rsidP="009005BF">
            <w:pPr>
              <w:jc w:val="center"/>
              <w:rPr>
                <w:rFonts w:ascii="Arial" w:hAnsi="Arial" w:cs="Arial"/>
              </w:rPr>
            </w:pPr>
            <w:r w:rsidRPr="00923B49">
              <w:rPr>
                <w:rFonts w:ascii="Arial" w:hAnsi="Arial" w:cs="Arial"/>
              </w:rPr>
              <w:t>DOY FE:</w:t>
            </w:r>
          </w:p>
          <w:p w:rsidR="00F94573" w:rsidRDefault="00F94573" w:rsidP="009005BF">
            <w:pPr>
              <w:rPr>
                <w:rFonts w:ascii="Arial" w:hAnsi="Arial" w:cs="Arial"/>
              </w:rPr>
            </w:pPr>
          </w:p>
          <w:p w:rsidR="00F94573" w:rsidRDefault="00F94573" w:rsidP="009005BF">
            <w:pPr>
              <w:rPr>
                <w:rFonts w:ascii="Arial" w:hAnsi="Arial" w:cs="Arial"/>
              </w:rPr>
            </w:pPr>
          </w:p>
          <w:p w:rsidR="00F94573" w:rsidRDefault="00F94573" w:rsidP="009005BF">
            <w:pPr>
              <w:rPr>
                <w:rFonts w:ascii="Arial" w:hAnsi="Arial" w:cs="Arial"/>
              </w:rPr>
            </w:pPr>
          </w:p>
          <w:p w:rsidR="00F94573" w:rsidRDefault="00F94573" w:rsidP="009005BF">
            <w:pPr>
              <w:rPr>
                <w:rFonts w:ascii="Arial" w:hAnsi="Arial" w:cs="Arial"/>
              </w:rPr>
            </w:pPr>
          </w:p>
          <w:p w:rsidR="00F94573" w:rsidRPr="00923B49" w:rsidRDefault="00F94573" w:rsidP="009005BF">
            <w:pPr>
              <w:rPr>
                <w:rFonts w:ascii="Arial" w:hAnsi="Arial" w:cs="Arial"/>
              </w:rPr>
            </w:pPr>
          </w:p>
          <w:p w:rsidR="00F94573" w:rsidRPr="00923B49" w:rsidRDefault="00F94573" w:rsidP="009005BF">
            <w:pPr>
              <w:jc w:val="center"/>
              <w:rPr>
                <w:rFonts w:ascii="Arial" w:hAnsi="Arial" w:cs="Arial"/>
              </w:rPr>
            </w:pPr>
            <w:r w:rsidRPr="00923B49">
              <w:rPr>
                <w:rFonts w:ascii="Arial" w:hAnsi="Arial" w:cs="Arial"/>
              </w:rPr>
              <w:t>C. JOSÉ AURELIO HERNÁNDEZ ÁLVAREZ</w:t>
            </w:r>
          </w:p>
          <w:p w:rsidR="00F94573" w:rsidRPr="00923B49" w:rsidRDefault="00F94573" w:rsidP="009005BF">
            <w:pPr>
              <w:jc w:val="center"/>
              <w:rPr>
                <w:rFonts w:ascii="Arial" w:hAnsi="Arial" w:cs="Arial"/>
              </w:rPr>
            </w:pPr>
            <w:r w:rsidRPr="00923B49">
              <w:rPr>
                <w:rFonts w:ascii="Arial" w:hAnsi="Arial" w:cs="Arial"/>
              </w:rPr>
              <w:t>SECRETARIO GENERAL</w:t>
            </w:r>
          </w:p>
        </w:tc>
      </w:tr>
    </w:tbl>
    <w:p w:rsidR="00F94573" w:rsidRDefault="00F94573" w:rsidP="00F94573"/>
    <w:p w:rsidR="007A1CA7" w:rsidRDefault="007A1CA7"/>
    <w:sectPr w:rsidR="007A1CA7" w:rsidSect="00F94573">
      <w:headerReference w:type="default" r:id="rId9"/>
      <w:pgSz w:w="12240" w:h="20160" w:code="5"/>
      <w:pgMar w:top="2552" w:right="1701"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4B72" w:rsidRDefault="00144B72" w:rsidP="00F94573">
      <w:pPr>
        <w:spacing w:after="0" w:line="240" w:lineRule="auto"/>
      </w:pPr>
      <w:r>
        <w:separator/>
      </w:r>
    </w:p>
  </w:endnote>
  <w:endnote w:type="continuationSeparator" w:id="0">
    <w:p w:rsidR="00144B72" w:rsidRDefault="00144B72" w:rsidP="00F945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4B72" w:rsidRDefault="00144B72" w:rsidP="00F94573">
      <w:pPr>
        <w:spacing w:after="0" w:line="240" w:lineRule="auto"/>
      </w:pPr>
      <w:r>
        <w:separator/>
      </w:r>
    </w:p>
  </w:footnote>
  <w:footnote w:type="continuationSeparator" w:id="0">
    <w:p w:rsidR="00144B72" w:rsidRDefault="00144B72" w:rsidP="00F945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1424231280"/>
      <w:docPartObj>
        <w:docPartGallery w:val="Page Numbers (Top of Page)"/>
        <w:docPartUnique/>
      </w:docPartObj>
    </w:sdtPr>
    <w:sdtEndPr/>
    <w:sdtContent>
      <w:p w:rsidR="009005BF" w:rsidRPr="00BF08E2" w:rsidRDefault="009005BF">
        <w:pPr>
          <w:pStyle w:val="Encabezado"/>
          <w:jc w:val="center"/>
          <w:rPr>
            <w:rFonts w:ascii="Arial" w:hAnsi="Arial" w:cs="Arial"/>
          </w:rPr>
        </w:pPr>
        <w:r w:rsidRPr="00BF08E2">
          <w:rPr>
            <w:rFonts w:ascii="Arial" w:hAnsi="Arial" w:cs="Arial"/>
          </w:rPr>
          <w:t xml:space="preserve">Página </w:t>
        </w:r>
        <w:r w:rsidRPr="00BF08E2">
          <w:rPr>
            <w:rFonts w:ascii="Arial" w:hAnsi="Arial" w:cs="Arial"/>
          </w:rPr>
          <w:fldChar w:fldCharType="begin"/>
        </w:r>
        <w:r w:rsidRPr="00BF08E2">
          <w:rPr>
            <w:rFonts w:ascii="Arial" w:hAnsi="Arial" w:cs="Arial"/>
          </w:rPr>
          <w:instrText>PAGE   \* MERGEFORMAT</w:instrText>
        </w:r>
        <w:r w:rsidRPr="00BF08E2">
          <w:rPr>
            <w:rFonts w:ascii="Arial" w:hAnsi="Arial" w:cs="Arial"/>
          </w:rPr>
          <w:fldChar w:fldCharType="separate"/>
        </w:r>
        <w:r w:rsidR="000D30A5" w:rsidRPr="000D30A5">
          <w:rPr>
            <w:rFonts w:ascii="Arial" w:hAnsi="Arial" w:cs="Arial"/>
            <w:noProof/>
            <w:lang w:val="es-ES"/>
          </w:rPr>
          <w:t>8</w:t>
        </w:r>
        <w:r w:rsidRPr="00BF08E2">
          <w:rPr>
            <w:rFonts w:ascii="Arial" w:hAnsi="Arial" w:cs="Arial"/>
          </w:rPr>
          <w:fldChar w:fldCharType="end"/>
        </w:r>
        <w:r w:rsidRPr="00BF08E2">
          <w:rPr>
            <w:rFonts w:ascii="Arial" w:hAnsi="Arial" w:cs="Arial"/>
          </w:rPr>
          <w:t xml:space="preserve"> de </w:t>
        </w:r>
        <w:r>
          <w:rPr>
            <w:rFonts w:ascii="Arial" w:hAnsi="Arial" w:cs="Arial"/>
          </w:rPr>
          <w:t>8</w:t>
        </w:r>
      </w:p>
      <w:p w:rsidR="009005BF" w:rsidRPr="00BF08E2" w:rsidRDefault="009005BF">
        <w:pPr>
          <w:pStyle w:val="Encabezado"/>
          <w:jc w:val="center"/>
          <w:rPr>
            <w:rFonts w:ascii="Arial" w:hAnsi="Arial" w:cs="Arial"/>
          </w:rPr>
        </w:pPr>
        <w:r>
          <w:rPr>
            <w:rFonts w:ascii="Arial" w:hAnsi="Arial" w:cs="Arial"/>
          </w:rPr>
          <w:t>Sesión Extraordinaria No.</w:t>
        </w:r>
        <w:r w:rsidRPr="00BF08E2">
          <w:rPr>
            <w:rFonts w:ascii="Arial" w:hAnsi="Arial" w:cs="Arial"/>
          </w:rPr>
          <w:t xml:space="preserve"> </w:t>
        </w:r>
        <w:r w:rsidR="004C4163">
          <w:rPr>
            <w:rFonts w:ascii="Arial" w:hAnsi="Arial" w:cs="Arial"/>
          </w:rPr>
          <w:t>09   Fecha 30</w:t>
        </w:r>
        <w:r w:rsidRPr="00BF08E2">
          <w:rPr>
            <w:rFonts w:ascii="Arial" w:hAnsi="Arial" w:cs="Arial"/>
          </w:rPr>
          <w:t>/01/2016</w:t>
        </w:r>
      </w:p>
    </w:sdtContent>
  </w:sdt>
  <w:p w:rsidR="009005BF" w:rsidRDefault="009005B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0F69"/>
    <w:multiLevelType w:val="hybridMultilevel"/>
    <w:tmpl w:val="B360123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15CB3098"/>
    <w:multiLevelType w:val="hybridMultilevel"/>
    <w:tmpl w:val="F1947F8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9520CAC"/>
    <w:multiLevelType w:val="hybridMultilevel"/>
    <w:tmpl w:val="5BF8B55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2A123262"/>
    <w:multiLevelType w:val="hybridMultilevel"/>
    <w:tmpl w:val="113CA5E2"/>
    <w:lvl w:ilvl="0" w:tplc="080A0013">
      <w:start w:val="1"/>
      <w:numFmt w:val="upperRoman"/>
      <w:lvlText w:val="%1."/>
      <w:lvlJc w:val="right"/>
      <w:pPr>
        <w:ind w:left="1680" w:hanging="360"/>
      </w:pPr>
    </w:lvl>
    <w:lvl w:ilvl="1" w:tplc="080A0019" w:tentative="1">
      <w:start w:val="1"/>
      <w:numFmt w:val="lowerLetter"/>
      <w:lvlText w:val="%2."/>
      <w:lvlJc w:val="left"/>
      <w:pPr>
        <w:ind w:left="2400" w:hanging="360"/>
      </w:pPr>
    </w:lvl>
    <w:lvl w:ilvl="2" w:tplc="080A001B" w:tentative="1">
      <w:start w:val="1"/>
      <w:numFmt w:val="lowerRoman"/>
      <w:lvlText w:val="%3."/>
      <w:lvlJc w:val="right"/>
      <w:pPr>
        <w:ind w:left="3120" w:hanging="180"/>
      </w:pPr>
    </w:lvl>
    <w:lvl w:ilvl="3" w:tplc="080A000F" w:tentative="1">
      <w:start w:val="1"/>
      <w:numFmt w:val="decimal"/>
      <w:lvlText w:val="%4."/>
      <w:lvlJc w:val="left"/>
      <w:pPr>
        <w:ind w:left="3840" w:hanging="360"/>
      </w:pPr>
    </w:lvl>
    <w:lvl w:ilvl="4" w:tplc="080A0019" w:tentative="1">
      <w:start w:val="1"/>
      <w:numFmt w:val="lowerLetter"/>
      <w:lvlText w:val="%5."/>
      <w:lvlJc w:val="left"/>
      <w:pPr>
        <w:ind w:left="4560" w:hanging="360"/>
      </w:pPr>
    </w:lvl>
    <w:lvl w:ilvl="5" w:tplc="080A001B" w:tentative="1">
      <w:start w:val="1"/>
      <w:numFmt w:val="lowerRoman"/>
      <w:lvlText w:val="%6."/>
      <w:lvlJc w:val="right"/>
      <w:pPr>
        <w:ind w:left="5280" w:hanging="180"/>
      </w:pPr>
    </w:lvl>
    <w:lvl w:ilvl="6" w:tplc="080A000F" w:tentative="1">
      <w:start w:val="1"/>
      <w:numFmt w:val="decimal"/>
      <w:lvlText w:val="%7."/>
      <w:lvlJc w:val="left"/>
      <w:pPr>
        <w:ind w:left="6000" w:hanging="360"/>
      </w:pPr>
    </w:lvl>
    <w:lvl w:ilvl="7" w:tplc="080A0019" w:tentative="1">
      <w:start w:val="1"/>
      <w:numFmt w:val="lowerLetter"/>
      <w:lvlText w:val="%8."/>
      <w:lvlJc w:val="left"/>
      <w:pPr>
        <w:ind w:left="6720" w:hanging="360"/>
      </w:pPr>
    </w:lvl>
    <w:lvl w:ilvl="8" w:tplc="080A001B" w:tentative="1">
      <w:start w:val="1"/>
      <w:numFmt w:val="lowerRoman"/>
      <w:lvlText w:val="%9."/>
      <w:lvlJc w:val="right"/>
      <w:pPr>
        <w:ind w:left="7440" w:hanging="180"/>
      </w:pPr>
    </w:lvl>
  </w:abstractNum>
  <w:abstractNum w:abstractNumId="4">
    <w:nsid w:val="36052ACB"/>
    <w:multiLevelType w:val="hybridMultilevel"/>
    <w:tmpl w:val="EBDAAAA4"/>
    <w:lvl w:ilvl="0" w:tplc="080A0017">
      <w:start w:val="1"/>
      <w:numFmt w:val="lowerLetter"/>
      <w:lvlText w:val="%1)"/>
      <w:lvlJc w:val="left"/>
      <w:pPr>
        <w:ind w:left="960" w:hanging="360"/>
      </w:pPr>
    </w:lvl>
    <w:lvl w:ilvl="1" w:tplc="080A0019" w:tentative="1">
      <w:start w:val="1"/>
      <w:numFmt w:val="lowerLetter"/>
      <w:lvlText w:val="%2."/>
      <w:lvlJc w:val="left"/>
      <w:pPr>
        <w:ind w:left="1680" w:hanging="360"/>
      </w:pPr>
    </w:lvl>
    <w:lvl w:ilvl="2" w:tplc="080A001B" w:tentative="1">
      <w:start w:val="1"/>
      <w:numFmt w:val="lowerRoman"/>
      <w:lvlText w:val="%3."/>
      <w:lvlJc w:val="right"/>
      <w:pPr>
        <w:ind w:left="2400" w:hanging="180"/>
      </w:pPr>
    </w:lvl>
    <w:lvl w:ilvl="3" w:tplc="080A000F" w:tentative="1">
      <w:start w:val="1"/>
      <w:numFmt w:val="decimal"/>
      <w:lvlText w:val="%4."/>
      <w:lvlJc w:val="left"/>
      <w:pPr>
        <w:ind w:left="3120" w:hanging="360"/>
      </w:pPr>
    </w:lvl>
    <w:lvl w:ilvl="4" w:tplc="080A0019" w:tentative="1">
      <w:start w:val="1"/>
      <w:numFmt w:val="lowerLetter"/>
      <w:lvlText w:val="%5."/>
      <w:lvlJc w:val="left"/>
      <w:pPr>
        <w:ind w:left="3840" w:hanging="360"/>
      </w:pPr>
    </w:lvl>
    <w:lvl w:ilvl="5" w:tplc="080A001B" w:tentative="1">
      <w:start w:val="1"/>
      <w:numFmt w:val="lowerRoman"/>
      <w:lvlText w:val="%6."/>
      <w:lvlJc w:val="right"/>
      <w:pPr>
        <w:ind w:left="4560" w:hanging="180"/>
      </w:pPr>
    </w:lvl>
    <w:lvl w:ilvl="6" w:tplc="080A000F" w:tentative="1">
      <w:start w:val="1"/>
      <w:numFmt w:val="decimal"/>
      <w:lvlText w:val="%7."/>
      <w:lvlJc w:val="left"/>
      <w:pPr>
        <w:ind w:left="5280" w:hanging="360"/>
      </w:pPr>
    </w:lvl>
    <w:lvl w:ilvl="7" w:tplc="080A0019" w:tentative="1">
      <w:start w:val="1"/>
      <w:numFmt w:val="lowerLetter"/>
      <w:lvlText w:val="%8."/>
      <w:lvlJc w:val="left"/>
      <w:pPr>
        <w:ind w:left="6000" w:hanging="360"/>
      </w:pPr>
    </w:lvl>
    <w:lvl w:ilvl="8" w:tplc="080A001B" w:tentative="1">
      <w:start w:val="1"/>
      <w:numFmt w:val="lowerRoman"/>
      <w:lvlText w:val="%9."/>
      <w:lvlJc w:val="right"/>
      <w:pPr>
        <w:ind w:left="6720" w:hanging="180"/>
      </w:pPr>
    </w:lvl>
  </w:abstractNum>
  <w:abstractNum w:abstractNumId="5">
    <w:nsid w:val="63CF5B36"/>
    <w:multiLevelType w:val="hybridMultilevel"/>
    <w:tmpl w:val="F22C05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573"/>
    <w:rsid w:val="00025683"/>
    <w:rsid w:val="000A3161"/>
    <w:rsid w:val="000A4F0D"/>
    <w:rsid w:val="000B1D87"/>
    <w:rsid w:val="000D30A5"/>
    <w:rsid w:val="000F55CA"/>
    <w:rsid w:val="00104875"/>
    <w:rsid w:val="00144B72"/>
    <w:rsid w:val="00157075"/>
    <w:rsid w:val="00167688"/>
    <w:rsid w:val="0017341C"/>
    <w:rsid w:val="001D1311"/>
    <w:rsid w:val="001E08B4"/>
    <w:rsid w:val="001F04BE"/>
    <w:rsid w:val="0023197B"/>
    <w:rsid w:val="00256D1B"/>
    <w:rsid w:val="002707AB"/>
    <w:rsid w:val="00283F90"/>
    <w:rsid w:val="002B2855"/>
    <w:rsid w:val="002C29A8"/>
    <w:rsid w:val="00304422"/>
    <w:rsid w:val="00305206"/>
    <w:rsid w:val="00341582"/>
    <w:rsid w:val="003613FE"/>
    <w:rsid w:val="003846AB"/>
    <w:rsid w:val="003949E9"/>
    <w:rsid w:val="00394FD8"/>
    <w:rsid w:val="003A6864"/>
    <w:rsid w:val="003C2E0D"/>
    <w:rsid w:val="003E1610"/>
    <w:rsid w:val="004074DA"/>
    <w:rsid w:val="00461AA8"/>
    <w:rsid w:val="00481429"/>
    <w:rsid w:val="004C4163"/>
    <w:rsid w:val="004C7CDE"/>
    <w:rsid w:val="005117DE"/>
    <w:rsid w:val="00537188"/>
    <w:rsid w:val="005902CF"/>
    <w:rsid w:val="005E6ACC"/>
    <w:rsid w:val="005F1F8F"/>
    <w:rsid w:val="005F2068"/>
    <w:rsid w:val="00610937"/>
    <w:rsid w:val="00635B64"/>
    <w:rsid w:val="006442FC"/>
    <w:rsid w:val="006517C7"/>
    <w:rsid w:val="00653256"/>
    <w:rsid w:val="0065614F"/>
    <w:rsid w:val="00661468"/>
    <w:rsid w:val="00670178"/>
    <w:rsid w:val="00671480"/>
    <w:rsid w:val="006D0F33"/>
    <w:rsid w:val="006D6202"/>
    <w:rsid w:val="007405D7"/>
    <w:rsid w:val="007411E1"/>
    <w:rsid w:val="00767485"/>
    <w:rsid w:val="00774998"/>
    <w:rsid w:val="007A1CA7"/>
    <w:rsid w:val="0080084C"/>
    <w:rsid w:val="008140E1"/>
    <w:rsid w:val="008533E0"/>
    <w:rsid w:val="008658D9"/>
    <w:rsid w:val="00886B8A"/>
    <w:rsid w:val="00893F21"/>
    <w:rsid w:val="00897AF6"/>
    <w:rsid w:val="008A1E51"/>
    <w:rsid w:val="008D1BEC"/>
    <w:rsid w:val="008F0841"/>
    <w:rsid w:val="009005BF"/>
    <w:rsid w:val="00900B2B"/>
    <w:rsid w:val="00927415"/>
    <w:rsid w:val="00997DD3"/>
    <w:rsid w:val="009B0959"/>
    <w:rsid w:val="009C693F"/>
    <w:rsid w:val="009D7A58"/>
    <w:rsid w:val="009F7D9B"/>
    <w:rsid w:val="00A123A0"/>
    <w:rsid w:val="00A1795D"/>
    <w:rsid w:val="00A21B52"/>
    <w:rsid w:val="00A2647F"/>
    <w:rsid w:val="00A54AED"/>
    <w:rsid w:val="00A969D1"/>
    <w:rsid w:val="00AA10DD"/>
    <w:rsid w:val="00AC135A"/>
    <w:rsid w:val="00B14209"/>
    <w:rsid w:val="00B2025D"/>
    <w:rsid w:val="00B55D5F"/>
    <w:rsid w:val="00B732E5"/>
    <w:rsid w:val="00BA5B92"/>
    <w:rsid w:val="00BB6903"/>
    <w:rsid w:val="00C83F5B"/>
    <w:rsid w:val="00C85AF5"/>
    <w:rsid w:val="00CA4FB7"/>
    <w:rsid w:val="00CB0546"/>
    <w:rsid w:val="00CC2677"/>
    <w:rsid w:val="00CD1262"/>
    <w:rsid w:val="00CF2859"/>
    <w:rsid w:val="00D01078"/>
    <w:rsid w:val="00D04354"/>
    <w:rsid w:val="00D076EB"/>
    <w:rsid w:val="00D27A3D"/>
    <w:rsid w:val="00D3599B"/>
    <w:rsid w:val="00D630EF"/>
    <w:rsid w:val="00D864A2"/>
    <w:rsid w:val="00D90275"/>
    <w:rsid w:val="00D94AF3"/>
    <w:rsid w:val="00D95F4F"/>
    <w:rsid w:val="00DA23D5"/>
    <w:rsid w:val="00DA278A"/>
    <w:rsid w:val="00E46FD0"/>
    <w:rsid w:val="00EB0584"/>
    <w:rsid w:val="00EC7B92"/>
    <w:rsid w:val="00ED2394"/>
    <w:rsid w:val="00F12B5A"/>
    <w:rsid w:val="00F12C69"/>
    <w:rsid w:val="00F229E3"/>
    <w:rsid w:val="00F31FEB"/>
    <w:rsid w:val="00F452B1"/>
    <w:rsid w:val="00F73312"/>
    <w:rsid w:val="00F83D6C"/>
    <w:rsid w:val="00F92319"/>
    <w:rsid w:val="00F94573"/>
    <w:rsid w:val="00FD56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457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F945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F9457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94573"/>
  </w:style>
  <w:style w:type="paragraph" w:styleId="Prrafodelista">
    <w:name w:val="List Paragraph"/>
    <w:basedOn w:val="Normal"/>
    <w:uiPriority w:val="34"/>
    <w:qFormat/>
    <w:rsid w:val="00F94573"/>
    <w:pPr>
      <w:ind w:left="720"/>
      <w:contextualSpacing/>
    </w:pPr>
  </w:style>
  <w:style w:type="paragraph" w:styleId="Piedepgina">
    <w:name w:val="footer"/>
    <w:basedOn w:val="Normal"/>
    <w:link w:val="PiedepginaCar"/>
    <w:uiPriority w:val="99"/>
    <w:unhideWhenUsed/>
    <w:rsid w:val="00F9457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945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457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F945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F9457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94573"/>
  </w:style>
  <w:style w:type="paragraph" w:styleId="Prrafodelista">
    <w:name w:val="List Paragraph"/>
    <w:basedOn w:val="Normal"/>
    <w:uiPriority w:val="34"/>
    <w:qFormat/>
    <w:rsid w:val="00F94573"/>
    <w:pPr>
      <w:ind w:left="720"/>
      <w:contextualSpacing/>
    </w:pPr>
  </w:style>
  <w:style w:type="paragraph" w:styleId="Piedepgina">
    <w:name w:val="footer"/>
    <w:basedOn w:val="Normal"/>
    <w:link w:val="PiedepginaCar"/>
    <w:uiPriority w:val="99"/>
    <w:unhideWhenUsed/>
    <w:rsid w:val="00F9457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945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8DB863-2107-413F-ABF1-7F1EE2DC6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811</TotalTime>
  <Pages>8</Pages>
  <Words>2980</Words>
  <Characters>16395</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96</cp:revision>
  <dcterms:created xsi:type="dcterms:W3CDTF">2016-01-26T14:43:00Z</dcterms:created>
  <dcterms:modified xsi:type="dcterms:W3CDTF">2016-02-04T04:09:00Z</dcterms:modified>
</cp:coreProperties>
</file>