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D766" w14:textId="77777777" w:rsidR="00567520" w:rsidRPr="00DF6315" w:rsidRDefault="00567520" w:rsidP="00567520">
      <w:pPr>
        <w:pStyle w:val="Sinespaciado"/>
        <w:rPr>
          <w:rFonts w:ascii="Arial" w:hAnsi="Arial" w:cs="Arial"/>
          <w:sz w:val="24"/>
          <w:szCs w:val="24"/>
        </w:rPr>
      </w:pPr>
    </w:p>
    <w:p w14:paraId="3DC64649" w14:textId="2CC03B16" w:rsidR="00567520" w:rsidRPr="00DF6315" w:rsidRDefault="00567520" w:rsidP="00567520">
      <w:pPr>
        <w:jc w:val="center"/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 xml:space="preserve">ACTA DE LA </w:t>
      </w:r>
      <w:r w:rsidR="00252955">
        <w:rPr>
          <w:rFonts w:ascii="Arial" w:hAnsi="Arial" w:cs="Arial"/>
          <w:b/>
          <w:sz w:val="24"/>
          <w:szCs w:val="24"/>
        </w:rPr>
        <w:t>TERCERA</w:t>
      </w:r>
      <w:r w:rsidR="00252955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SESI</w:t>
      </w:r>
      <w:r w:rsidR="003F7054">
        <w:rPr>
          <w:rFonts w:ascii="Arial" w:hAnsi="Arial" w:cs="Arial"/>
          <w:b/>
          <w:sz w:val="24"/>
          <w:szCs w:val="24"/>
        </w:rPr>
        <w:t>Ó</w:t>
      </w:r>
      <w:r w:rsidRPr="00DF6315">
        <w:rPr>
          <w:rFonts w:ascii="Arial" w:hAnsi="Arial" w:cs="Arial"/>
          <w:b/>
          <w:sz w:val="24"/>
          <w:szCs w:val="24"/>
        </w:rPr>
        <w:t>N ORDINARIA</w:t>
      </w:r>
      <w:r w:rsidR="00C4407E" w:rsidRPr="00DF6315">
        <w:rPr>
          <w:rFonts w:ascii="Arial" w:hAnsi="Arial" w:cs="Arial"/>
          <w:b/>
          <w:sz w:val="24"/>
          <w:szCs w:val="24"/>
        </w:rPr>
        <w:br/>
      </w:r>
      <w:r w:rsidRPr="00DF6315">
        <w:rPr>
          <w:rFonts w:ascii="Arial" w:hAnsi="Arial" w:cs="Arial"/>
          <w:b/>
          <w:sz w:val="24"/>
          <w:szCs w:val="24"/>
        </w:rPr>
        <w:t xml:space="preserve">DEL CONSEJO CONSULTIVO </w:t>
      </w:r>
      <w:r w:rsidR="00394D51">
        <w:rPr>
          <w:rFonts w:ascii="Arial" w:hAnsi="Arial" w:cs="Arial"/>
          <w:b/>
          <w:sz w:val="24"/>
          <w:szCs w:val="24"/>
        </w:rPr>
        <w:t>DE</w:t>
      </w:r>
      <w:r w:rsidR="00394D51" w:rsidRPr="00DF6315">
        <w:rPr>
          <w:rFonts w:ascii="Arial" w:hAnsi="Arial" w:cs="Arial"/>
          <w:b/>
          <w:sz w:val="24"/>
          <w:szCs w:val="24"/>
        </w:rPr>
        <w:t xml:space="preserve"> </w:t>
      </w:r>
      <w:r w:rsidRPr="00DF6315">
        <w:rPr>
          <w:rFonts w:ascii="Arial" w:hAnsi="Arial" w:cs="Arial"/>
          <w:b/>
          <w:sz w:val="24"/>
          <w:szCs w:val="24"/>
        </w:rPr>
        <w:t>LOS MIGRANTES</w:t>
      </w:r>
    </w:p>
    <w:p w14:paraId="7A833D60" w14:textId="77777777" w:rsidR="00567520" w:rsidRPr="00DF6315" w:rsidRDefault="00567520" w:rsidP="00567520">
      <w:pPr>
        <w:tabs>
          <w:tab w:val="left" w:pos="3195"/>
        </w:tabs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ab/>
      </w:r>
    </w:p>
    <w:p w14:paraId="17D68A6F" w14:textId="1F05ECE4" w:rsidR="00567520" w:rsidRPr="00DF6315" w:rsidRDefault="00567520" w:rsidP="00567520">
      <w:pPr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>En la</w:t>
      </w:r>
      <w:r w:rsidR="0001134B" w:rsidRPr="00DF6315">
        <w:rPr>
          <w:rFonts w:ascii="Arial" w:hAnsi="Arial" w:cs="Arial"/>
          <w:sz w:val="24"/>
          <w:szCs w:val="24"/>
        </w:rPr>
        <w:t xml:space="preserve"> Ciudad de Guadalajara, Jalisco</w:t>
      </w:r>
      <w:r w:rsidRPr="00DF6315">
        <w:rPr>
          <w:rFonts w:ascii="Arial" w:hAnsi="Arial" w:cs="Arial"/>
          <w:sz w:val="24"/>
          <w:szCs w:val="24"/>
        </w:rPr>
        <w:t xml:space="preserve">, siendo las </w:t>
      </w:r>
      <w:r w:rsidR="00252955">
        <w:rPr>
          <w:rFonts w:ascii="Arial" w:hAnsi="Arial" w:cs="Arial"/>
          <w:sz w:val="24"/>
          <w:szCs w:val="24"/>
        </w:rPr>
        <w:t>10</w:t>
      </w:r>
      <w:r w:rsidRPr="00DF6315">
        <w:rPr>
          <w:rFonts w:ascii="Arial" w:hAnsi="Arial" w:cs="Arial"/>
          <w:sz w:val="24"/>
          <w:szCs w:val="24"/>
        </w:rPr>
        <w:t>:</w:t>
      </w:r>
      <w:r w:rsidR="00252955">
        <w:rPr>
          <w:rFonts w:ascii="Arial" w:hAnsi="Arial" w:cs="Arial"/>
          <w:sz w:val="24"/>
          <w:szCs w:val="24"/>
        </w:rPr>
        <w:t>0</w:t>
      </w:r>
      <w:r w:rsidR="00A56DFD" w:rsidRPr="00DF6315">
        <w:rPr>
          <w:rFonts w:ascii="Arial" w:hAnsi="Arial" w:cs="Arial"/>
          <w:sz w:val="24"/>
          <w:szCs w:val="24"/>
        </w:rPr>
        <w:t>0</w:t>
      </w:r>
      <w:r w:rsidRPr="00DF6315">
        <w:rPr>
          <w:rFonts w:ascii="Arial" w:hAnsi="Arial" w:cs="Arial"/>
          <w:sz w:val="24"/>
          <w:szCs w:val="24"/>
        </w:rPr>
        <w:t xml:space="preserve"> horas del día </w:t>
      </w:r>
      <w:r w:rsidR="004829FA">
        <w:rPr>
          <w:rFonts w:ascii="Arial" w:hAnsi="Arial" w:cs="Arial"/>
          <w:sz w:val="24"/>
          <w:szCs w:val="24"/>
        </w:rPr>
        <w:t>21</w:t>
      </w:r>
      <w:r w:rsidR="004829FA" w:rsidRPr="00DF6315">
        <w:rPr>
          <w:rFonts w:ascii="Arial" w:hAnsi="Arial" w:cs="Arial"/>
          <w:sz w:val="24"/>
          <w:szCs w:val="24"/>
        </w:rPr>
        <w:t xml:space="preserve"> </w:t>
      </w:r>
      <w:r w:rsidR="004829FA">
        <w:rPr>
          <w:rFonts w:ascii="Arial" w:hAnsi="Arial" w:cs="Arial"/>
          <w:sz w:val="24"/>
          <w:szCs w:val="24"/>
        </w:rPr>
        <w:t>de octubre</w:t>
      </w:r>
      <w:r w:rsidRPr="00DF6315">
        <w:rPr>
          <w:rFonts w:ascii="Arial" w:hAnsi="Arial" w:cs="Arial"/>
          <w:sz w:val="24"/>
          <w:szCs w:val="24"/>
        </w:rPr>
        <w:t xml:space="preserve"> del 2016, en </w:t>
      </w:r>
      <w:r w:rsidR="00227B9E">
        <w:rPr>
          <w:rFonts w:ascii="Arial" w:hAnsi="Arial" w:cs="Arial"/>
          <w:sz w:val="24"/>
          <w:szCs w:val="24"/>
        </w:rPr>
        <w:t xml:space="preserve">las instalaciones de </w:t>
      </w:r>
      <w:r w:rsidR="00400393" w:rsidRPr="00DF6315">
        <w:rPr>
          <w:rFonts w:ascii="Arial" w:hAnsi="Arial" w:cs="Arial"/>
          <w:sz w:val="24"/>
          <w:szCs w:val="24"/>
        </w:rPr>
        <w:t>Secretaría General de Gobierno</w:t>
      </w:r>
      <w:r w:rsidRPr="00DF6315">
        <w:rPr>
          <w:rFonts w:ascii="Arial" w:hAnsi="Arial" w:cs="Arial"/>
          <w:sz w:val="24"/>
          <w:szCs w:val="24"/>
        </w:rPr>
        <w:t xml:space="preserve">, </w:t>
      </w:r>
      <w:r w:rsidR="00A66BC1">
        <w:rPr>
          <w:rFonts w:ascii="Arial" w:hAnsi="Arial" w:cs="Arial"/>
          <w:sz w:val="24"/>
          <w:szCs w:val="24"/>
        </w:rPr>
        <w:t xml:space="preserve">ubicada en </w:t>
      </w:r>
      <w:r w:rsidR="00D438D7" w:rsidRPr="00DF6315">
        <w:rPr>
          <w:rFonts w:ascii="Arial" w:hAnsi="Arial" w:cs="Arial"/>
          <w:sz w:val="24"/>
          <w:szCs w:val="24"/>
        </w:rPr>
        <w:t xml:space="preserve">Avenida Ramón Corona No. 31, Colonia Centro, C.P. 44100, </w:t>
      </w:r>
      <w:r w:rsidRPr="00DF6315">
        <w:rPr>
          <w:rFonts w:ascii="Arial" w:hAnsi="Arial" w:cs="Arial"/>
          <w:sz w:val="24"/>
          <w:szCs w:val="24"/>
        </w:rPr>
        <w:t xml:space="preserve">se reunieron los miembros del Consejo Consultivo </w:t>
      </w:r>
      <w:r w:rsidR="00227B9E">
        <w:rPr>
          <w:rFonts w:ascii="Arial" w:hAnsi="Arial" w:cs="Arial"/>
          <w:sz w:val="24"/>
          <w:szCs w:val="24"/>
        </w:rPr>
        <w:t>de</w:t>
      </w:r>
      <w:r w:rsidR="00227B9E" w:rsidRPr="00DF6315">
        <w:rPr>
          <w:rFonts w:ascii="Arial" w:hAnsi="Arial" w:cs="Arial"/>
          <w:sz w:val="24"/>
          <w:szCs w:val="24"/>
        </w:rPr>
        <w:t xml:space="preserve"> </w:t>
      </w:r>
      <w:r w:rsidRPr="00DF6315">
        <w:rPr>
          <w:rFonts w:ascii="Arial" w:hAnsi="Arial" w:cs="Arial"/>
          <w:sz w:val="24"/>
          <w:szCs w:val="24"/>
        </w:rPr>
        <w:t>los Migrantes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="000D6D95">
        <w:rPr>
          <w:rFonts w:ascii="Arial" w:hAnsi="Arial" w:cs="Arial"/>
          <w:sz w:val="24"/>
          <w:szCs w:val="24"/>
        </w:rPr>
        <w:t xml:space="preserve"> de acuerdo con el</w:t>
      </w:r>
      <w:r w:rsidRPr="00DF6315">
        <w:rPr>
          <w:rFonts w:ascii="Arial" w:hAnsi="Arial" w:cs="Arial"/>
          <w:sz w:val="24"/>
          <w:szCs w:val="24"/>
        </w:rPr>
        <w:t xml:space="preserve"> artículo 14 del Decreto No. DIGELAG-DEC-004/2015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 fecha 18 de diciembre del 2015</w:t>
      </w:r>
      <w:r w:rsidR="009C6AFD" w:rsidRPr="00DF6315">
        <w:rPr>
          <w:rFonts w:ascii="Arial" w:hAnsi="Arial" w:cs="Arial"/>
          <w:sz w:val="24"/>
          <w:szCs w:val="24"/>
        </w:rPr>
        <w:t>,</w:t>
      </w:r>
      <w:r w:rsidRPr="00DF6315">
        <w:rPr>
          <w:rFonts w:ascii="Arial" w:hAnsi="Arial" w:cs="Arial"/>
          <w:sz w:val="24"/>
          <w:szCs w:val="24"/>
        </w:rPr>
        <w:t xml:space="preserve"> del Instituto Jalisciense para los Migrantes, para llevar a cabo la </w:t>
      </w:r>
      <w:r w:rsidR="00E1611D" w:rsidRPr="00801328">
        <w:rPr>
          <w:rFonts w:ascii="Arial" w:hAnsi="Arial" w:cs="Arial"/>
          <w:sz w:val="24"/>
          <w:szCs w:val="24"/>
        </w:rPr>
        <w:t xml:space="preserve">Tercera </w:t>
      </w:r>
      <w:r w:rsidRPr="00801328">
        <w:rPr>
          <w:rFonts w:ascii="Arial" w:hAnsi="Arial" w:cs="Arial"/>
          <w:sz w:val="24"/>
          <w:szCs w:val="24"/>
        </w:rPr>
        <w:t xml:space="preserve">Sesión Ordinaria </w:t>
      </w:r>
      <w:r w:rsidRPr="00DF6315">
        <w:rPr>
          <w:rFonts w:ascii="Arial" w:hAnsi="Arial" w:cs="Arial"/>
          <w:sz w:val="24"/>
          <w:szCs w:val="24"/>
        </w:rPr>
        <w:t>para el desahogo del siguiente:</w:t>
      </w:r>
    </w:p>
    <w:p w14:paraId="6B73EC7F" w14:textId="77777777" w:rsidR="009C7249" w:rsidRDefault="009C7249" w:rsidP="009C7249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</w:p>
    <w:p w14:paraId="75011D6B" w14:textId="253113F9" w:rsidR="00567520" w:rsidRPr="00DF6315" w:rsidRDefault="00567520" w:rsidP="009C7249">
      <w:pPr>
        <w:tabs>
          <w:tab w:val="left" w:pos="2040"/>
        </w:tabs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>ORDEN DEL D</w:t>
      </w:r>
      <w:r w:rsidR="00B33086">
        <w:rPr>
          <w:rFonts w:ascii="Arial" w:hAnsi="Arial" w:cs="Arial"/>
          <w:b/>
          <w:sz w:val="24"/>
          <w:szCs w:val="24"/>
        </w:rPr>
        <w:t>Í</w:t>
      </w:r>
      <w:r w:rsidRPr="00DF6315">
        <w:rPr>
          <w:rFonts w:ascii="Arial" w:hAnsi="Arial" w:cs="Arial"/>
          <w:b/>
          <w:sz w:val="24"/>
          <w:szCs w:val="24"/>
        </w:rPr>
        <w:t>A</w:t>
      </w:r>
    </w:p>
    <w:p w14:paraId="15496B1A" w14:textId="66D80827" w:rsidR="00584618" w:rsidRPr="00DF6315" w:rsidRDefault="00584618" w:rsidP="00FC32B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 xml:space="preserve">Registro de </w:t>
      </w:r>
      <w:r w:rsidR="009C6AFD" w:rsidRPr="00DF6315">
        <w:rPr>
          <w:rFonts w:ascii="Arial" w:hAnsi="Arial" w:cs="Arial"/>
          <w:sz w:val="24"/>
          <w:szCs w:val="24"/>
        </w:rPr>
        <w:t>asistencia</w:t>
      </w:r>
      <w:r w:rsidRPr="00DF6315">
        <w:rPr>
          <w:rFonts w:ascii="Arial" w:hAnsi="Arial" w:cs="Arial"/>
          <w:sz w:val="24"/>
          <w:szCs w:val="24"/>
        </w:rPr>
        <w:t>.</w:t>
      </w:r>
    </w:p>
    <w:p w14:paraId="4ACA4AC7" w14:textId="47569CBB" w:rsidR="00141163" w:rsidRPr="00DF6315" w:rsidRDefault="00714B6A" w:rsidP="00FC32B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2FE6" w:rsidRPr="00DF6315">
        <w:rPr>
          <w:rFonts w:ascii="Arial" w:hAnsi="Arial" w:cs="Arial"/>
          <w:sz w:val="24"/>
          <w:szCs w:val="24"/>
        </w:rPr>
        <w:t>erificación y certificación de quórum legal y en su caso, declaración de instalación</w:t>
      </w:r>
      <w:r>
        <w:rPr>
          <w:rFonts w:ascii="Arial" w:hAnsi="Arial" w:cs="Arial"/>
          <w:sz w:val="24"/>
          <w:szCs w:val="24"/>
        </w:rPr>
        <w:t xml:space="preserve"> (Secretario Técnico)</w:t>
      </w:r>
    </w:p>
    <w:p w14:paraId="18B86732" w14:textId="00BCC359" w:rsidR="002F4B38" w:rsidRPr="00DF6315" w:rsidRDefault="002F4B38" w:rsidP="00FC32B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ind w:right="618"/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>Aprobación de</w:t>
      </w:r>
      <w:r w:rsidR="003F7054">
        <w:rPr>
          <w:rFonts w:ascii="Arial" w:hAnsi="Arial" w:cs="Arial"/>
          <w:sz w:val="24"/>
          <w:szCs w:val="24"/>
        </w:rPr>
        <w:t xml:space="preserve">l </w:t>
      </w:r>
      <w:r w:rsidRPr="00DF6315">
        <w:rPr>
          <w:rFonts w:ascii="Arial" w:hAnsi="Arial" w:cs="Arial"/>
          <w:sz w:val="24"/>
          <w:szCs w:val="24"/>
        </w:rPr>
        <w:t>orden del día</w:t>
      </w:r>
      <w:r w:rsidR="00FC32B8">
        <w:rPr>
          <w:rFonts w:ascii="Arial" w:hAnsi="Arial" w:cs="Arial"/>
          <w:sz w:val="24"/>
          <w:szCs w:val="24"/>
        </w:rPr>
        <w:t xml:space="preserve"> (Presidente)</w:t>
      </w:r>
    </w:p>
    <w:p w14:paraId="4EEC8D4D" w14:textId="7C2C4486" w:rsidR="002F4B38" w:rsidRPr="000C282F" w:rsidRDefault="000C282F" w:rsidP="000C282F">
      <w:pPr>
        <w:autoSpaceDE w:val="0"/>
        <w:autoSpaceDN w:val="0"/>
        <w:adjustRightInd w:val="0"/>
        <w:spacing w:line="360" w:lineRule="auto"/>
        <w:ind w:left="708" w:right="6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C32B8">
        <w:rPr>
          <w:rFonts w:ascii="Arial" w:hAnsi="Arial" w:cs="Arial"/>
          <w:sz w:val="24"/>
          <w:szCs w:val="24"/>
        </w:rPr>
        <w:t>Propuesta y discusión del nuevo Presidente del Consejo Consultivo</w:t>
      </w:r>
      <w:r>
        <w:rPr>
          <w:rFonts w:ascii="Arial" w:hAnsi="Arial" w:cs="Arial"/>
          <w:sz w:val="24"/>
          <w:szCs w:val="24"/>
        </w:rPr>
        <w:t xml:space="preserve"> 5. </w:t>
      </w:r>
      <w:r w:rsidR="00FC32B8">
        <w:rPr>
          <w:rFonts w:ascii="Arial" w:hAnsi="Arial" w:cs="Arial"/>
          <w:sz w:val="24"/>
          <w:szCs w:val="24"/>
          <w:lang w:val="es-ES"/>
        </w:rPr>
        <w:t xml:space="preserve">Discusión del </w:t>
      </w:r>
      <w:r w:rsidR="002F4B38" w:rsidRPr="00FC32B8">
        <w:rPr>
          <w:rFonts w:ascii="Arial" w:hAnsi="Arial" w:cs="Arial"/>
          <w:sz w:val="24"/>
          <w:szCs w:val="24"/>
          <w:lang w:val="es-ES"/>
        </w:rPr>
        <w:t xml:space="preserve"> documento “</w:t>
      </w:r>
      <w:r w:rsidR="007770DD" w:rsidRPr="00FC32B8">
        <w:rPr>
          <w:rFonts w:ascii="Arial" w:hAnsi="Arial" w:cs="Arial"/>
          <w:sz w:val="24"/>
          <w:szCs w:val="24"/>
          <w:lang w:val="es-ES"/>
        </w:rPr>
        <w:t xml:space="preserve">Programa </w:t>
      </w:r>
      <w:r w:rsidR="002F4B38" w:rsidRPr="00FC32B8">
        <w:rPr>
          <w:rFonts w:ascii="Arial" w:hAnsi="Arial" w:cs="Arial"/>
          <w:sz w:val="24"/>
          <w:szCs w:val="24"/>
          <w:lang w:val="es-ES"/>
        </w:rPr>
        <w:t xml:space="preserve">de </w:t>
      </w:r>
      <w:r w:rsidR="007770DD" w:rsidRPr="00FC32B8">
        <w:rPr>
          <w:rFonts w:ascii="Arial" w:hAnsi="Arial" w:cs="Arial"/>
          <w:sz w:val="24"/>
          <w:szCs w:val="24"/>
          <w:lang w:val="es-ES"/>
        </w:rPr>
        <w:t>T</w:t>
      </w:r>
      <w:r w:rsidR="002F4B38" w:rsidRPr="00FC32B8">
        <w:rPr>
          <w:rFonts w:ascii="Arial" w:hAnsi="Arial" w:cs="Arial"/>
          <w:sz w:val="24"/>
          <w:szCs w:val="24"/>
          <w:lang w:val="es-ES"/>
        </w:rPr>
        <w:t>rabajo”</w:t>
      </w:r>
    </w:p>
    <w:p w14:paraId="6EB3FDBD" w14:textId="45200EB6" w:rsidR="00FC32B8" w:rsidRDefault="000C282F" w:rsidP="000C282F">
      <w:pPr>
        <w:autoSpaceDE w:val="0"/>
        <w:autoSpaceDN w:val="0"/>
        <w:adjustRightInd w:val="0"/>
        <w:spacing w:line="360" w:lineRule="auto"/>
        <w:ind w:right="618"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6.</w:t>
      </w:r>
      <w:r w:rsidR="00FC32B8">
        <w:rPr>
          <w:rFonts w:ascii="Arial" w:hAnsi="Arial" w:cs="Arial"/>
          <w:sz w:val="24"/>
          <w:szCs w:val="24"/>
          <w:lang w:val="es-ES"/>
        </w:rPr>
        <w:t xml:space="preserve"> Aprobación del calendario de sesiones</w:t>
      </w:r>
    </w:p>
    <w:p w14:paraId="2932B928" w14:textId="0FF4F313" w:rsidR="00FC32B8" w:rsidRDefault="000C282F" w:rsidP="000C282F">
      <w:pPr>
        <w:autoSpaceDE w:val="0"/>
        <w:autoSpaceDN w:val="0"/>
        <w:adjustRightInd w:val="0"/>
        <w:spacing w:line="360" w:lineRule="auto"/>
        <w:ind w:right="618"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7. </w:t>
      </w:r>
      <w:r w:rsidR="00FC32B8">
        <w:rPr>
          <w:rFonts w:ascii="Arial" w:hAnsi="Arial" w:cs="Arial"/>
          <w:sz w:val="24"/>
          <w:szCs w:val="24"/>
          <w:lang w:val="es-ES"/>
        </w:rPr>
        <w:t xml:space="preserve"> Aprobación de mecanismos, procesos y lineamientos por los cuales se regirá el Consejo Consultivo del Instituto Jalisciense para los Migrantes (IJAMI)</w:t>
      </w:r>
    </w:p>
    <w:p w14:paraId="58DE1488" w14:textId="024CF6FE" w:rsidR="00FC32B8" w:rsidRDefault="000C282F" w:rsidP="000C282F">
      <w:pPr>
        <w:autoSpaceDE w:val="0"/>
        <w:autoSpaceDN w:val="0"/>
        <w:adjustRightInd w:val="0"/>
        <w:spacing w:line="360" w:lineRule="auto"/>
        <w:ind w:right="618"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8. </w:t>
      </w:r>
      <w:r w:rsidR="00FC32B8">
        <w:rPr>
          <w:rFonts w:ascii="Arial" w:hAnsi="Arial" w:cs="Arial"/>
          <w:sz w:val="24"/>
          <w:szCs w:val="24"/>
          <w:lang w:val="es-ES"/>
        </w:rPr>
        <w:t>Entrega o en su caso envío de semblanzas (faltantes)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2AA5555A" w14:textId="333B3AD6" w:rsidR="00FC32B8" w:rsidRPr="00FC32B8" w:rsidRDefault="000C282F" w:rsidP="000C282F">
      <w:pPr>
        <w:autoSpaceDE w:val="0"/>
        <w:autoSpaceDN w:val="0"/>
        <w:adjustRightInd w:val="0"/>
        <w:spacing w:line="360" w:lineRule="auto"/>
        <w:ind w:right="61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9.</w:t>
      </w:r>
      <w:r w:rsidR="00FC32B8">
        <w:rPr>
          <w:rFonts w:ascii="Arial" w:hAnsi="Arial" w:cs="Arial"/>
          <w:sz w:val="24"/>
          <w:szCs w:val="24"/>
          <w:lang w:val="es-ES"/>
        </w:rPr>
        <w:t xml:space="preserve"> Entrega de oficio de la designación de suplentes (faltantes)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6381A738" w14:textId="50B33EE6" w:rsidR="002F4B38" w:rsidRPr="000C282F" w:rsidRDefault="00FC32B8" w:rsidP="000C282F">
      <w:pPr>
        <w:pStyle w:val="Prrafodelista"/>
        <w:numPr>
          <w:ilvl w:val="0"/>
          <w:numId w:val="16"/>
        </w:numPr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0C282F">
        <w:rPr>
          <w:rFonts w:ascii="Arial" w:hAnsi="Arial" w:cs="Arial"/>
          <w:sz w:val="24"/>
          <w:szCs w:val="24"/>
          <w:lang w:val="es-ES"/>
        </w:rPr>
        <w:t>Asuntos Generales</w:t>
      </w:r>
      <w:r w:rsidR="000C282F" w:rsidRPr="000C282F">
        <w:rPr>
          <w:rFonts w:ascii="Arial" w:hAnsi="Arial" w:cs="Arial"/>
          <w:sz w:val="24"/>
          <w:szCs w:val="24"/>
          <w:lang w:val="es-ES"/>
        </w:rPr>
        <w:t>.</w:t>
      </w:r>
    </w:p>
    <w:p w14:paraId="382F1921" w14:textId="77777777" w:rsidR="000D6D95" w:rsidRDefault="002F4B38" w:rsidP="00FC32B8">
      <w:pPr>
        <w:pStyle w:val="Prrafodelista"/>
        <w:numPr>
          <w:ilvl w:val="0"/>
          <w:numId w:val="16"/>
        </w:numPr>
        <w:spacing w:before="240" w:after="200" w:line="360" w:lineRule="auto"/>
        <w:jc w:val="both"/>
        <w:rPr>
          <w:rFonts w:ascii="Arial" w:hAnsi="Arial" w:cs="Arial"/>
          <w:sz w:val="24"/>
          <w:szCs w:val="24"/>
        </w:rPr>
      </w:pPr>
      <w:r w:rsidRPr="00DF6315">
        <w:rPr>
          <w:rFonts w:ascii="Arial" w:hAnsi="Arial" w:cs="Arial"/>
          <w:sz w:val="24"/>
          <w:szCs w:val="24"/>
        </w:rPr>
        <w:t xml:space="preserve">Clausura de </w:t>
      </w:r>
      <w:r w:rsidR="009C6AFD" w:rsidRPr="00DF6315">
        <w:rPr>
          <w:rFonts w:ascii="Arial" w:hAnsi="Arial" w:cs="Arial"/>
          <w:sz w:val="24"/>
          <w:szCs w:val="24"/>
        </w:rPr>
        <w:t xml:space="preserve">la </w:t>
      </w:r>
      <w:r w:rsidR="00394D51">
        <w:rPr>
          <w:rFonts w:ascii="Arial" w:hAnsi="Arial" w:cs="Arial"/>
          <w:sz w:val="24"/>
          <w:szCs w:val="24"/>
        </w:rPr>
        <w:t>S</w:t>
      </w:r>
      <w:r w:rsidR="009C6AFD" w:rsidRPr="00DF6315">
        <w:rPr>
          <w:rFonts w:ascii="Arial" w:hAnsi="Arial" w:cs="Arial"/>
          <w:sz w:val="24"/>
          <w:szCs w:val="24"/>
        </w:rPr>
        <w:t>esión</w:t>
      </w:r>
      <w:r w:rsidR="000C282F">
        <w:rPr>
          <w:rFonts w:ascii="Arial" w:hAnsi="Arial" w:cs="Arial"/>
          <w:sz w:val="24"/>
          <w:szCs w:val="24"/>
        </w:rPr>
        <w:t>.</w:t>
      </w:r>
    </w:p>
    <w:p w14:paraId="2AEE0C9D" w14:textId="77777777" w:rsidR="00801328" w:rsidRDefault="00801328" w:rsidP="00801328">
      <w:pPr>
        <w:pStyle w:val="Ttulo2"/>
        <w:jc w:val="left"/>
      </w:pPr>
    </w:p>
    <w:p w14:paraId="2CED6951" w14:textId="77777777" w:rsidR="00801328" w:rsidRPr="008C233D" w:rsidRDefault="00801328" w:rsidP="00801328">
      <w:pPr>
        <w:pStyle w:val="Ttulo2"/>
        <w:jc w:val="left"/>
      </w:pPr>
      <w:r>
        <w:t xml:space="preserve">DESAHOGO DEL </w:t>
      </w:r>
      <w:r w:rsidRPr="00327777">
        <w:t>ORDEN DEL D</w:t>
      </w:r>
      <w:r>
        <w:t>ÍA:</w:t>
      </w:r>
    </w:p>
    <w:p w14:paraId="4A32CF6F" w14:textId="77777777" w:rsidR="00BA02C8" w:rsidRPr="00DF6315" w:rsidRDefault="00BA02C8" w:rsidP="00567520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</w:p>
    <w:p w14:paraId="1A4CBA2E" w14:textId="77777777" w:rsidR="00D15D10" w:rsidRDefault="00741051" w:rsidP="00DF6315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284" w:right="618"/>
        <w:rPr>
          <w:rFonts w:ascii="Arial" w:hAnsi="Arial" w:cs="Arial"/>
          <w:b/>
          <w:sz w:val="24"/>
          <w:szCs w:val="24"/>
        </w:rPr>
      </w:pPr>
      <w:r w:rsidRPr="00DF6315">
        <w:rPr>
          <w:rFonts w:ascii="Arial" w:hAnsi="Arial" w:cs="Arial"/>
          <w:b/>
          <w:sz w:val="24"/>
          <w:szCs w:val="24"/>
        </w:rPr>
        <w:t>Registro de Asistencia.</w:t>
      </w:r>
    </w:p>
    <w:p w14:paraId="41581DDD" w14:textId="2BB0D149" w:rsidR="00801328" w:rsidRPr="00801328" w:rsidRDefault="00801328" w:rsidP="00801328">
      <w:pPr>
        <w:autoSpaceDE w:val="0"/>
        <w:autoSpaceDN w:val="0"/>
        <w:adjustRightInd w:val="0"/>
        <w:ind w:left="-76" w:right="618"/>
        <w:jc w:val="both"/>
        <w:rPr>
          <w:rFonts w:ascii="Arial" w:hAnsi="Arial" w:cs="Arial"/>
          <w:sz w:val="24"/>
          <w:szCs w:val="24"/>
        </w:rPr>
      </w:pPr>
      <w:r w:rsidRPr="00801328">
        <w:rPr>
          <w:rFonts w:ascii="Arial" w:hAnsi="Arial" w:cs="Arial"/>
          <w:sz w:val="24"/>
          <w:szCs w:val="24"/>
        </w:rPr>
        <w:t xml:space="preserve">La Lic. Mariana </w:t>
      </w:r>
      <w:proofErr w:type="spellStart"/>
      <w:r w:rsidRPr="00801328">
        <w:rPr>
          <w:rFonts w:ascii="Arial" w:hAnsi="Arial" w:cs="Arial"/>
          <w:sz w:val="24"/>
          <w:szCs w:val="24"/>
        </w:rPr>
        <w:t>Sophia</w:t>
      </w:r>
      <w:proofErr w:type="spellEnd"/>
      <w:r w:rsidRPr="00801328">
        <w:rPr>
          <w:rFonts w:ascii="Arial" w:hAnsi="Arial" w:cs="Arial"/>
          <w:sz w:val="24"/>
          <w:szCs w:val="24"/>
        </w:rPr>
        <w:t xml:space="preserve"> Márquez Laureano, Directora del Instituto Jalisciense para los Migrantes, en su función de Presidenta del  Consejo Consultivo de los Migrantes, realiza el registro de asistenc</w:t>
      </w:r>
      <w:r>
        <w:rPr>
          <w:rFonts w:ascii="Arial" w:hAnsi="Arial" w:cs="Arial"/>
          <w:sz w:val="24"/>
          <w:szCs w:val="24"/>
        </w:rPr>
        <w:t>ia a los asistentes a la tercera</w:t>
      </w:r>
      <w:r w:rsidRPr="00801328">
        <w:rPr>
          <w:rFonts w:ascii="Arial" w:hAnsi="Arial" w:cs="Arial"/>
          <w:sz w:val="24"/>
          <w:szCs w:val="24"/>
        </w:rPr>
        <w:t xml:space="preserve"> sesión ordinaria del Consejo Consultivo.</w:t>
      </w:r>
    </w:p>
    <w:p w14:paraId="0C8F3CEC" w14:textId="77777777" w:rsidR="00D15D10" w:rsidRPr="00DF6315" w:rsidRDefault="00D15D10" w:rsidP="00D15D10">
      <w:pPr>
        <w:pStyle w:val="Prrafodelista"/>
        <w:tabs>
          <w:tab w:val="left" w:pos="2955"/>
        </w:tabs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W w:w="1033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843"/>
        <w:gridCol w:w="2835"/>
        <w:gridCol w:w="1590"/>
        <w:gridCol w:w="1872"/>
      </w:tblGrid>
      <w:tr w:rsidR="00D15D10" w:rsidRPr="009C6AFD" w14:paraId="7EF58539" w14:textId="77777777" w:rsidTr="00273287">
        <w:trPr>
          <w:trHeight w:val="300"/>
        </w:trPr>
        <w:tc>
          <w:tcPr>
            <w:tcW w:w="103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20E4C6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ASISTENTES</w:t>
            </w:r>
          </w:p>
        </w:tc>
      </w:tr>
      <w:tr w:rsidR="00D15D10" w:rsidRPr="009C6AFD" w14:paraId="52444214" w14:textId="77777777" w:rsidTr="00273287">
        <w:trPr>
          <w:trHeight w:val="300"/>
        </w:trPr>
        <w:tc>
          <w:tcPr>
            <w:tcW w:w="103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E14E" w14:textId="77777777" w:rsidR="00D15D10" w:rsidRPr="000A345B" w:rsidRDefault="00D15D10" w:rsidP="000027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15D10" w:rsidRPr="009C6AFD" w14:paraId="06DB87A5" w14:textId="77777777" w:rsidTr="00273287">
        <w:trPr>
          <w:trHeight w:val="229"/>
        </w:trPr>
        <w:tc>
          <w:tcPr>
            <w:tcW w:w="103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E3D1" w14:textId="77777777" w:rsidR="00D15D10" w:rsidRPr="000A345B" w:rsidRDefault="00D15D10" w:rsidP="000027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C6AFD" w:rsidRPr="002C05D6" w14:paraId="0001757A" w14:textId="77777777" w:rsidTr="00273287">
        <w:trPr>
          <w:trHeight w:val="533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79B1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058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007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ORGANIZACIÓN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8123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MX"/>
              </w:rPr>
              <w:t>PARTICIPACIÓN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F854" w14:textId="1BA30634" w:rsidR="00D15D10" w:rsidRPr="00273287" w:rsidRDefault="00D15D10" w:rsidP="00093C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 xml:space="preserve">CARGO EN EL </w:t>
            </w:r>
            <w:r w:rsidR="009C6AFD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C</w:t>
            </w:r>
            <w:r w:rsidR="00704E39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s-MX"/>
              </w:rPr>
              <w:t>.C. IJAMI</w:t>
            </w:r>
          </w:p>
        </w:tc>
      </w:tr>
      <w:tr w:rsidR="009C6AFD" w:rsidRPr="002C05D6" w14:paraId="6E0C618E" w14:textId="77777777" w:rsidTr="00273287">
        <w:trPr>
          <w:trHeight w:val="60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7D52" w14:textId="5831ADDD" w:rsidR="00D15D10" w:rsidRPr="00273287" w:rsidRDefault="00D15D10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Mariana Sophia Márquez Laureano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8EE0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Directora General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1824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Instituto Jalisciense para los Migrantes.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0526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8E8C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Presidenta</w:t>
            </w:r>
          </w:p>
        </w:tc>
      </w:tr>
      <w:tr w:rsidR="009C6AFD" w:rsidRPr="002C05D6" w14:paraId="5E6BEAD8" w14:textId="77777777" w:rsidTr="00273287">
        <w:trPr>
          <w:trHeight w:val="55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679" w14:textId="2F593296" w:rsidR="00D15D10" w:rsidRPr="00273287" w:rsidRDefault="00FC32B8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Rafael Alonso Hernández López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03C1" w14:textId="08738A69" w:rsidR="00D15D10" w:rsidRPr="00273287" w:rsidRDefault="00FC32B8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06E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FM4 Paso Libre, Dignidad y Justicia en el Camino A.C.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ACC3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97F8" w14:textId="04B859C9" w:rsidR="00D15D10" w:rsidRPr="00273287" w:rsidRDefault="00FC32B8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Consejero</w:t>
            </w:r>
          </w:p>
        </w:tc>
      </w:tr>
      <w:tr w:rsidR="009C6AFD" w:rsidRPr="002C05D6" w14:paraId="419215F6" w14:textId="77777777" w:rsidTr="00273287">
        <w:trPr>
          <w:trHeight w:val="71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3EE" w14:textId="4AE01F49" w:rsidR="00D15D10" w:rsidRPr="00273287" w:rsidRDefault="009C7249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Ili</w:t>
            </w:r>
            <w:r w:rsidR="00FC32B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ana Martínez Hernández Mejía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E25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Programa de Asuntos Migratorios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1E81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Instituto Tecnológico de Estudios Superiores de Occidente.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3C7C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Presencial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6A8B" w14:textId="0672D1E0" w:rsidR="00D15D10" w:rsidRPr="00273287" w:rsidRDefault="00FC32B8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Suplente</w:t>
            </w:r>
          </w:p>
        </w:tc>
      </w:tr>
      <w:tr w:rsidR="009C6AFD" w:rsidRPr="002C05D6" w14:paraId="42856A46" w14:textId="77777777" w:rsidTr="00273287">
        <w:trPr>
          <w:trHeight w:val="559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5270" w14:textId="04E7E13D" w:rsidR="00D15D10" w:rsidRPr="00273287" w:rsidRDefault="00D15D10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Esperanza Martínez Ortiz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4E2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Catedrática, experta en Migración Latinoamericana.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15E8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Universidad de Guadalajara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D06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DD8F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Consejera</w:t>
            </w:r>
          </w:p>
        </w:tc>
      </w:tr>
      <w:tr w:rsidR="009C6AFD" w:rsidRPr="002C05D6" w14:paraId="41CA7C95" w14:textId="77777777" w:rsidTr="00273287">
        <w:trPr>
          <w:trHeight w:val="69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E988" w14:textId="4EB88E7E" w:rsidR="00D15D10" w:rsidRPr="00273287" w:rsidRDefault="00D15D10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Ofelia </w:t>
            </w:r>
            <w:proofErr w:type="spellStart"/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Woo</w:t>
            </w:r>
            <w:proofErr w:type="spellEnd"/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 Morales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1AD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Catedrática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D753" w14:textId="77777777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 xml:space="preserve">División de Estudios de Estado y Sociedad, Universidad de Guadalajara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5DF3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021A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Consejero</w:t>
            </w:r>
          </w:p>
        </w:tc>
      </w:tr>
      <w:tr w:rsidR="009C6AFD" w:rsidRPr="002C05D6" w14:paraId="0EAE823A" w14:textId="77777777" w:rsidTr="00273287">
        <w:trPr>
          <w:trHeight w:val="78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75AE" w14:textId="046DD595" w:rsidR="00D15D10" w:rsidRPr="00273287" w:rsidRDefault="00D15D10" w:rsidP="0027328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Nancy Monserrat Casillas Rubio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62A9" w14:textId="56DC2C80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Coordinadora de Análisis y Seguimiento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CE0E" w14:textId="6A43C97C" w:rsidR="00D15D10" w:rsidRPr="00273287" w:rsidRDefault="00D15D10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27328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Instituto Jalisciense para los Migrantes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AEB3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Presencial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EB09" w14:textId="77777777" w:rsidR="00D15D10" w:rsidRPr="00273287" w:rsidRDefault="009C6AFD" w:rsidP="000027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</w:pPr>
            <w:r w:rsidRPr="009C6AF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MX"/>
              </w:rPr>
              <w:t>Secretaria técnica</w:t>
            </w:r>
          </w:p>
        </w:tc>
      </w:tr>
    </w:tbl>
    <w:p w14:paraId="4E5D9A01" w14:textId="77777777" w:rsidR="00D15D10" w:rsidRPr="00273287" w:rsidRDefault="00D15D10" w:rsidP="00D15D10">
      <w:pPr>
        <w:autoSpaceDE w:val="0"/>
        <w:autoSpaceDN w:val="0"/>
        <w:adjustRightInd w:val="0"/>
        <w:ind w:right="618"/>
        <w:jc w:val="both"/>
        <w:rPr>
          <w:rFonts w:ascii="Arial" w:hAnsi="Arial" w:cs="Arial"/>
          <w:b/>
          <w:sz w:val="24"/>
          <w:szCs w:val="24"/>
        </w:rPr>
      </w:pPr>
    </w:p>
    <w:p w14:paraId="77E9FAE4" w14:textId="74FAAFA5" w:rsidR="00472B55" w:rsidRDefault="00472B55">
      <w:pPr>
        <w:rPr>
          <w:rFonts w:ascii="Arial" w:hAnsi="Arial" w:cs="Arial"/>
          <w:b/>
          <w:sz w:val="24"/>
          <w:szCs w:val="24"/>
        </w:rPr>
      </w:pPr>
    </w:p>
    <w:p w14:paraId="7A6A5E4B" w14:textId="77777777" w:rsidR="00B1692B" w:rsidRPr="00C02CCA" w:rsidRDefault="00B1692B" w:rsidP="00B1692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240" w:line="360" w:lineRule="auto"/>
        <w:ind w:right="618" w:hanging="720"/>
        <w:jc w:val="both"/>
        <w:rPr>
          <w:rFonts w:ascii="Arial" w:hAnsi="Arial" w:cs="Arial"/>
          <w:b/>
          <w:sz w:val="24"/>
          <w:szCs w:val="24"/>
        </w:rPr>
      </w:pPr>
      <w:r w:rsidRPr="00C02CCA">
        <w:rPr>
          <w:rFonts w:ascii="Arial" w:hAnsi="Arial" w:cs="Arial"/>
          <w:b/>
          <w:sz w:val="24"/>
          <w:szCs w:val="24"/>
        </w:rPr>
        <w:t>Verificación y certificación de quórum legal y en su caso, declaración de instalación (Secretario Técnico)</w:t>
      </w:r>
    </w:p>
    <w:p w14:paraId="6508172B" w14:textId="77777777" w:rsidR="009D2FE6" w:rsidRPr="00273287" w:rsidRDefault="009D2FE6" w:rsidP="009D2FE6">
      <w:pPr>
        <w:pStyle w:val="Prrafodelista"/>
        <w:autoSpaceDE w:val="0"/>
        <w:autoSpaceDN w:val="0"/>
        <w:adjustRightInd w:val="0"/>
        <w:ind w:right="49"/>
        <w:jc w:val="both"/>
        <w:rPr>
          <w:rFonts w:ascii="Arial" w:hAnsi="Arial" w:cs="Arial"/>
          <w:sz w:val="24"/>
          <w:szCs w:val="24"/>
        </w:rPr>
      </w:pPr>
    </w:p>
    <w:p w14:paraId="57D5432B" w14:textId="7884425A" w:rsidR="00BE308A" w:rsidRDefault="00023A7F" w:rsidP="00273287">
      <w:pPr>
        <w:pStyle w:val="Prrafodelista"/>
        <w:autoSpaceDE w:val="0"/>
        <w:autoSpaceDN w:val="0"/>
        <w:adjustRightInd w:val="0"/>
        <w:ind w:left="0" w:right="49"/>
        <w:jc w:val="both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De acuerdo al artículo 16, fracción I</w:t>
      </w:r>
      <w:r w:rsidR="007A6AF0">
        <w:rPr>
          <w:rFonts w:ascii="Arial" w:hAnsi="Arial" w:cs="Arial"/>
          <w:sz w:val="24"/>
          <w:szCs w:val="24"/>
        </w:rPr>
        <w:t>,</w:t>
      </w:r>
      <w:r w:rsidRPr="00273287">
        <w:rPr>
          <w:rFonts w:ascii="Arial" w:hAnsi="Arial" w:cs="Arial"/>
          <w:sz w:val="24"/>
          <w:szCs w:val="24"/>
        </w:rPr>
        <w:t xml:space="preserve"> y al artículo transitorio quinto del Decreto No. DIGELAG-DEC-004/2015, la Lic. Mariana Sophia Márquez Laureano, </w:t>
      </w:r>
      <w:r w:rsidR="009D2FE6" w:rsidRPr="00273287">
        <w:rPr>
          <w:rFonts w:ascii="Arial" w:hAnsi="Arial" w:cs="Arial"/>
          <w:sz w:val="24"/>
          <w:szCs w:val="24"/>
        </w:rPr>
        <w:t>Directora</w:t>
      </w:r>
      <w:r w:rsidRPr="00273287">
        <w:rPr>
          <w:rFonts w:ascii="Arial" w:hAnsi="Arial" w:cs="Arial"/>
          <w:sz w:val="24"/>
          <w:szCs w:val="24"/>
        </w:rPr>
        <w:t xml:space="preserve"> del Instituto Jalisciense para los Migrantes, </w:t>
      </w:r>
      <w:r w:rsidR="007A6AF0">
        <w:rPr>
          <w:rFonts w:ascii="Arial" w:hAnsi="Arial" w:cs="Arial"/>
          <w:sz w:val="24"/>
          <w:szCs w:val="24"/>
        </w:rPr>
        <w:t>en su función de</w:t>
      </w:r>
      <w:r w:rsidRPr="00273287">
        <w:rPr>
          <w:rFonts w:ascii="Arial" w:hAnsi="Arial" w:cs="Arial"/>
          <w:sz w:val="24"/>
          <w:szCs w:val="24"/>
        </w:rPr>
        <w:t xml:space="preserve"> Presidenta del </w:t>
      </w:r>
      <w:r w:rsidR="00B91F95">
        <w:rPr>
          <w:rFonts w:ascii="Arial" w:hAnsi="Arial" w:cs="Arial"/>
          <w:sz w:val="24"/>
          <w:szCs w:val="24"/>
        </w:rPr>
        <w:t xml:space="preserve"> </w:t>
      </w:r>
      <w:r w:rsidRPr="00273287">
        <w:rPr>
          <w:rFonts w:ascii="Arial" w:hAnsi="Arial" w:cs="Arial"/>
          <w:sz w:val="24"/>
          <w:szCs w:val="24"/>
        </w:rPr>
        <w:lastRenderedPageBreak/>
        <w:t xml:space="preserve">Consejo Consultivo </w:t>
      </w:r>
      <w:r w:rsidR="00B91F95">
        <w:rPr>
          <w:rFonts w:ascii="Arial" w:hAnsi="Arial" w:cs="Arial"/>
          <w:sz w:val="24"/>
          <w:szCs w:val="24"/>
        </w:rPr>
        <w:t>de</w:t>
      </w:r>
      <w:r w:rsidRPr="00273287">
        <w:rPr>
          <w:rFonts w:ascii="Arial" w:hAnsi="Arial" w:cs="Arial"/>
          <w:sz w:val="24"/>
          <w:szCs w:val="24"/>
        </w:rPr>
        <w:t xml:space="preserve"> los Migrantes, dio la bienvenida a los asi</w:t>
      </w:r>
      <w:r w:rsidR="009D2FE6" w:rsidRPr="00273287">
        <w:rPr>
          <w:rFonts w:ascii="Arial" w:hAnsi="Arial" w:cs="Arial"/>
          <w:sz w:val="24"/>
          <w:szCs w:val="24"/>
        </w:rPr>
        <w:t xml:space="preserve">stentes a la </w:t>
      </w:r>
      <w:r w:rsidR="007A6AF0" w:rsidRPr="007A6AF0">
        <w:rPr>
          <w:rFonts w:ascii="Arial" w:hAnsi="Arial" w:cs="Arial"/>
          <w:sz w:val="24"/>
          <w:szCs w:val="24"/>
        </w:rPr>
        <w:t>sesión</w:t>
      </w:r>
      <w:r w:rsidR="007A6AF0">
        <w:rPr>
          <w:rFonts w:ascii="Arial" w:hAnsi="Arial" w:cs="Arial"/>
          <w:sz w:val="24"/>
          <w:szCs w:val="24"/>
        </w:rPr>
        <w:t>.</w:t>
      </w:r>
    </w:p>
    <w:p w14:paraId="4CEFF3C6" w14:textId="0FD7D8A5" w:rsidR="00DB5BD8" w:rsidRDefault="005163D4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5BD8">
        <w:rPr>
          <w:rFonts w:ascii="Arial" w:hAnsi="Arial" w:cs="Arial"/>
          <w:sz w:val="24"/>
          <w:szCs w:val="24"/>
        </w:rPr>
        <w:t>S</w:t>
      </w:r>
      <w:r w:rsidR="00A3096F" w:rsidRPr="00DB5BD8">
        <w:rPr>
          <w:rFonts w:ascii="Arial" w:hAnsi="Arial" w:cs="Arial"/>
          <w:sz w:val="24"/>
          <w:szCs w:val="24"/>
        </w:rPr>
        <w:t>e presenta</w:t>
      </w:r>
      <w:r w:rsidRPr="00DB5BD8">
        <w:rPr>
          <w:rFonts w:ascii="Arial" w:hAnsi="Arial" w:cs="Arial"/>
          <w:sz w:val="24"/>
          <w:szCs w:val="24"/>
        </w:rPr>
        <w:t>ro</w:t>
      </w:r>
      <w:r w:rsidR="00A3096F" w:rsidRPr="00DB5BD8">
        <w:rPr>
          <w:rFonts w:ascii="Arial" w:hAnsi="Arial" w:cs="Arial"/>
          <w:sz w:val="24"/>
          <w:szCs w:val="24"/>
        </w:rPr>
        <w:t xml:space="preserve">n los integrantes del Consejo Consultivo, </w:t>
      </w:r>
      <w:r w:rsidR="00DB5BD8" w:rsidRPr="00DB5BD8">
        <w:rPr>
          <w:rFonts w:ascii="Arial" w:hAnsi="Arial" w:cs="Arial"/>
          <w:sz w:val="24"/>
          <w:szCs w:val="24"/>
        </w:rPr>
        <w:t xml:space="preserve">la secretaria técnica declara que no existe </w:t>
      </w:r>
      <w:r w:rsidR="009D2FE6" w:rsidRPr="00DB5BD8">
        <w:rPr>
          <w:rFonts w:ascii="Arial" w:hAnsi="Arial" w:cs="Arial"/>
          <w:sz w:val="24"/>
          <w:szCs w:val="24"/>
        </w:rPr>
        <w:t xml:space="preserve"> quórum legal, ya que se cuenta con la participación de </w:t>
      </w:r>
      <w:r w:rsidR="00DB5BD8" w:rsidRPr="00DB5BD8">
        <w:rPr>
          <w:rFonts w:ascii="Arial" w:hAnsi="Arial" w:cs="Arial"/>
          <w:sz w:val="24"/>
          <w:szCs w:val="24"/>
        </w:rPr>
        <w:t xml:space="preserve">4 </w:t>
      </w:r>
      <w:r w:rsidRPr="00DB5BD8">
        <w:rPr>
          <w:rFonts w:ascii="Arial" w:hAnsi="Arial" w:cs="Arial"/>
          <w:sz w:val="24"/>
          <w:szCs w:val="24"/>
        </w:rPr>
        <w:t>(</w:t>
      </w:r>
      <w:r w:rsidR="00DB5BD8" w:rsidRPr="00DB5BD8">
        <w:rPr>
          <w:rFonts w:ascii="Arial" w:hAnsi="Arial" w:cs="Arial"/>
          <w:sz w:val="24"/>
          <w:szCs w:val="24"/>
        </w:rPr>
        <w:t>cuatro</w:t>
      </w:r>
      <w:r w:rsidRPr="00DB5BD8">
        <w:rPr>
          <w:rFonts w:ascii="Arial" w:hAnsi="Arial" w:cs="Arial"/>
          <w:sz w:val="24"/>
          <w:szCs w:val="24"/>
        </w:rPr>
        <w:t>)</w:t>
      </w:r>
      <w:r w:rsidR="009D2FE6" w:rsidRPr="00DB5BD8">
        <w:rPr>
          <w:rFonts w:ascii="Arial" w:hAnsi="Arial" w:cs="Arial"/>
          <w:sz w:val="24"/>
          <w:szCs w:val="24"/>
        </w:rPr>
        <w:t xml:space="preserve"> de </w:t>
      </w:r>
      <w:r w:rsidR="00DB5BD8" w:rsidRPr="00DB5BD8">
        <w:rPr>
          <w:rFonts w:ascii="Arial" w:hAnsi="Arial" w:cs="Arial"/>
          <w:sz w:val="24"/>
          <w:szCs w:val="24"/>
        </w:rPr>
        <w:t xml:space="preserve">10 </w:t>
      </w:r>
      <w:r w:rsidRPr="00DB5BD8">
        <w:rPr>
          <w:rFonts w:ascii="Arial" w:hAnsi="Arial" w:cs="Arial"/>
          <w:sz w:val="24"/>
          <w:szCs w:val="24"/>
        </w:rPr>
        <w:t>(</w:t>
      </w:r>
      <w:r w:rsidR="00DB5BD8" w:rsidRPr="00DB5BD8">
        <w:rPr>
          <w:rFonts w:ascii="Arial" w:hAnsi="Arial" w:cs="Arial"/>
          <w:sz w:val="24"/>
          <w:szCs w:val="24"/>
        </w:rPr>
        <w:t>diez</w:t>
      </w:r>
      <w:r w:rsidRPr="00DB5BD8">
        <w:rPr>
          <w:rFonts w:ascii="Arial" w:hAnsi="Arial" w:cs="Arial"/>
          <w:sz w:val="24"/>
          <w:szCs w:val="24"/>
        </w:rPr>
        <w:t>)</w:t>
      </w:r>
      <w:r w:rsidR="009D2FE6" w:rsidRPr="00DB5BD8">
        <w:rPr>
          <w:rFonts w:ascii="Arial" w:hAnsi="Arial" w:cs="Arial"/>
          <w:sz w:val="24"/>
          <w:szCs w:val="24"/>
        </w:rPr>
        <w:t xml:space="preserve"> integrantes </w:t>
      </w:r>
      <w:r w:rsidRPr="00DB5BD8">
        <w:rPr>
          <w:rFonts w:ascii="Arial" w:hAnsi="Arial" w:cs="Arial"/>
          <w:sz w:val="24"/>
          <w:szCs w:val="24"/>
        </w:rPr>
        <w:t>del Consejo Consultivo</w:t>
      </w:r>
      <w:r w:rsidR="000D6D95">
        <w:rPr>
          <w:rFonts w:ascii="Arial" w:hAnsi="Arial" w:cs="Arial"/>
          <w:sz w:val="24"/>
          <w:szCs w:val="24"/>
        </w:rPr>
        <w:t>.</w:t>
      </w:r>
    </w:p>
    <w:p w14:paraId="555DF048" w14:textId="4FCA9EB4" w:rsidR="000D6D95" w:rsidRDefault="000D6D95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anterior, al no existir el quórum legal para llevarse a cabo la Tercera Sesión Ordinaria del Consejo Consultivo, no pueden desahogarse los puntos 3, 4, 5, 6, 7, 8, 9,10.</w:t>
      </w:r>
    </w:p>
    <w:p w14:paraId="5EBA89B5" w14:textId="77777777" w:rsidR="00DB5BD8" w:rsidRDefault="00DB5BD8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B706D5" w14:textId="2176192F" w:rsidR="00DB5BD8" w:rsidRPr="000D6D95" w:rsidRDefault="00DB5BD8" w:rsidP="000D6D95">
      <w:pPr>
        <w:pStyle w:val="Prrafodelista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6D95">
        <w:rPr>
          <w:rFonts w:ascii="Arial" w:hAnsi="Arial" w:cs="Arial"/>
          <w:b/>
          <w:sz w:val="24"/>
          <w:szCs w:val="24"/>
        </w:rPr>
        <w:t xml:space="preserve">Clausura de la sesión </w:t>
      </w:r>
    </w:p>
    <w:p w14:paraId="63FFD56D" w14:textId="2DFA4BB9" w:rsidR="00C83D3A" w:rsidRPr="00DB5BD8" w:rsidRDefault="00DB5BD8" w:rsidP="00DB5BD8">
      <w:pPr>
        <w:tabs>
          <w:tab w:val="left" w:pos="42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Expuesto el punto anterior, l</w:t>
      </w:r>
      <w:r w:rsidR="002C05D6" w:rsidRPr="00DB5BD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="002C05D6" w:rsidRPr="00DB5BD8">
        <w:rPr>
          <w:rFonts w:ascii="Arial" w:hAnsi="Arial" w:cs="Arial"/>
          <w:sz w:val="24"/>
          <w:szCs w:val="24"/>
        </w:rPr>
        <w:t xml:space="preserve">residenta del </w:t>
      </w:r>
      <w:r w:rsidR="00F16793" w:rsidRPr="00DB5BD8">
        <w:rPr>
          <w:rFonts w:ascii="Arial" w:hAnsi="Arial" w:cs="Arial"/>
          <w:sz w:val="24"/>
          <w:szCs w:val="24"/>
        </w:rPr>
        <w:t xml:space="preserve">Consejo Consultivo </w:t>
      </w:r>
      <w:r w:rsidR="00F11603" w:rsidRPr="00DB5BD8">
        <w:rPr>
          <w:rFonts w:ascii="Arial" w:hAnsi="Arial" w:cs="Arial"/>
          <w:sz w:val="24"/>
          <w:szCs w:val="24"/>
        </w:rPr>
        <w:t>de los Migrantes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C83D3A" w:rsidRPr="00DB5BD8">
        <w:rPr>
          <w:rFonts w:ascii="Arial" w:hAnsi="Arial" w:cs="Arial"/>
          <w:sz w:val="24"/>
          <w:szCs w:val="24"/>
        </w:rPr>
        <w:t xml:space="preserve">Mariana </w:t>
      </w:r>
      <w:r w:rsidR="00F16793" w:rsidRPr="00DB5BD8">
        <w:rPr>
          <w:rFonts w:ascii="Arial" w:hAnsi="Arial" w:cs="Arial"/>
          <w:sz w:val="24"/>
          <w:szCs w:val="24"/>
        </w:rPr>
        <w:t xml:space="preserve">Sophia </w:t>
      </w:r>
      <w:r w:rsidR="00C83D3A" w:rsidRPr="00DB5BD8">
        <w:rPr>
          <w:rFonts w:ascii="Arial" w:hAnsi="Arial" w:cs="Arial"/>
          <w:sz w:val="24"/>
          <w:szCs w:val="24"/>
        </w:rPr>
        <w:t xml:space="preserve">Márquez </w:t>
      </w:r>
      <w:r w:rsidR="00F16793" w:rsidRPr="00DB5BD8">
        <w:rPr>
          <w:rFonts w:ascii="Arial" w:hAnsi="Arial" w:cs="Arial"/>
          <w:sz w:val="24"/>
          <w:szCs w:val="24"/>
        </w:rPr>
        <w:t>Laureano</w:t>
      </w:r>
      <w:r w:rsidR="00C83D3A" w:rsidRPr="00DB5B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difiere la tercera sesión ordinaria y </w:t>
      </w:r>
      <w:r w:rsidR="00C83D3A" w:rsidRPr="00DB5BD8">
        <w:rPr>
          <w:rFonts w:ascii="Arial" w:hAnsi="Arial" w:cs="Arial"/>
          <w:sz w:val="24"/>
          <w:szCs w:val="24"/>
        </w:rPr>
        <w:t>agradec</w:t>
      </w:r>
      <w:r w:rsidR="002C05D6" w:rsidRPr="00DB5BD8">
        <w:rPr>
          <w:rFonts w:ascii="Arial" w:hAnsi="Arial" w:cs="Arial"/>
          <w:sz w:val="24"/>
          <w:szCs w:val="24"/>
        </w:rPr>
        <w:t>ió</w:t>
      </w:r>
      <w:r w:rsidR="00C83D3A" w:rsidRPr="00DB5BD8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asistencia de los consejeros presentes</w:t>
      </w:r>
      <w:r w:rsidR="002C05D6" w:rsidRPr="00DB5BD8">
        <w:rPr>
          <w:rFonts w:ascii="Arial" w:hAnsi="Arial" w:cs="Arial"/>
          <w:sz w:val="24"/>
          <w:szCs w:val="24"/>
        </w:rPr>
        <w:t xml:space="preserve">, </w:t>
      </w:r>
      <w:r w:rsidR="00035E6A" w:rsidRPr="00DB5BD8">
        <w:rPr>
          <w:rFonts w:ascii="Arial" w:hAnsi="Arial" w:cs="Arial"/>
          <w:sz w:val="24"/>
          <w:szCs w:val="24"/>
        </w:rPr>
        <w:t xml:space="preserve">a </w:t>
      </w:r>
      <w:r w:rsidR="00C83D3A" w:rsidRPr="00DB5BD8">
        <w:rPr>
          <w:rFonts w:ascii="Arial" w:hAnsi="Arial" w:cs="Arial"/>
          <w:sz w:val="24"/>
          <w:szCs w:val="24"/>
        </w:rPr>
        <w:t xml:space="preserve">las </w:t>
      </w:r>
      <w:r w:rsidRPr="00DB5BD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="00C83D3A" w:rsidRPr="00DB5BD8">
        <w:rPr>
          <w:rFonts w:ascii="Arial" w:hAnsi="Arial" w:cs="Arial"/>
          <w:sz w:val="24"/>
          <w:szCs w:val="24"/>
        </w:rPr>
        <w:t xml:space="preserve">:30 horas del día </w:t>
      </w:r>
      <w:r>
        <w:rPr>
          <w:rFonts w:ascii="Arial" w:hAnsi="Arial" w:cs="Arial"/>
          <w:sz w:val="24"/>
          <w:szCs w:val="24"/>
        </w:rPr>
        <w:t xml:space="preserve">22 de octubre </w:t>
      </w:r>
      <w:r w:rsidR="00C83D3A" w:rsidRPr="00DB5BD8">
        <w:rPr>
          <w:rFonts w:ascii="Arial" w:hAnsi="Arial" w:cs="Arial"/>
          <w:sz w:val="24"/>
          <w:szCs w:val="24"/>
        </w:rPr>
        <w:t>de 2016.</w:t>
      </w:r>
    </w:p>
    <w:p w14:paraId="0CAFC76C" w14:textId="77777777" w:rsidR="00F16793" w:rsidRDefault="00F1679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717C4A" w14:textId="77777777" w:rsidR="00273287" w:rsidRDefault="00273287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D06275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FIRMAS</w:t>
      </w:r>
    </w:p>
    <w:p w14:paraId="52919DE9" w14:textId="77777777" w:rsidR="00DE7031" w:rsidRDefault="00DE7031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DF4B4" w14:textId="789AF4B3" w:rsidR="00D7733B" w:rsidRPr="00273287" w:rsidRDefault="009B1D5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CONSEJO CONSULTIVO</w:t>
      </w:r>
      <w:r w:rsidR="00F11603">
        <w:rPr>
          <w:rFonts w:ascii="Arial" w:hAnsi="Arial" w:cs="Arial"/>
          <w:b/>
          <w:sz w:val="24"/>
          <w:szCs w:val="24"/>
        </w:rPr>
        <w:t xml:space="preserve"> DE LOS MIGRANTES</w:t>
      </w:r>
    </w:p>
    <w:p w14:paraId="4E815AD5" w14:textId="77777777" w:rsidR="00D7733B" w:rsidRPr="00273287" w:rsidRDefault="00D7733B" w:rsidP="009B1D5D">
      <w:pPr>
        <w:spacing w:after="0"/>
        <w:rPr>
          <w:rFonts w:ascii="Arial" w:hAnsi="Arial" w:cs="Arial"/>
          <w:sz w:val="24"/>
          <w:szCs w:val="24"/>
        </w:rPr>
      </w:pPr>
    </w:p>
    <w:p w14:paraId="6847F4A2" w14:textId="0964B004" w:rsidR="00D7733B" w:rsidRPr="00273287" w:rsidRDefault="00D7733B" w:rsidP="00DE7031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ab/>
      </w:r>
    </w:p>
    <w:p w14:paraId="2B80EAE8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C08A05" w14:textId="77777777" w:rsidR="006433D8" w:rsidRPr="00273287" w:rsidRDefault="006433D8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47B9D15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45462278" w14:textId="7C735CF8" w:rsidR="00D7733B" w:rsidRPr="00273287" w:rsidRDefault="00D7733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Mariana Sophia Márquez Laureano</w:t>
      </w:r>
    </w:p>
    <w:p w14:paraId="2EA5288A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 xml:space="preserve">Presidenta del Consejo Consultivo </w:t>
      </w:r>
    </w:p>
    <w:p w14:paraId="111112E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0EB016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860E1D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D84B5F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B4CBE0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_____________________________________</w:t>
      </w:r>
    </w:p>
    <w:p w14:paraId="2BFE2D96" w14:textId="7D7DD3DD" w:rsidR="00D7733B" w:rsidRPr="00273287" w:rsidRDefault="00D7733B" w:rsidP="00D773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Nancy Monserrat Casillas Rubio</w:t>
      </w:r>
    </w:p>
    <w:p w14:paraId="5127ABD5" w14:textId="77777777" w:rsidR="00D7733B" w:rsidRPr="00273287" w:rsidRDefault="00D7733B" w:rsidP="00D773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3287">
        <w:rPr>
          <w:rFonts w:ascii="Arial" w:hAnsi="Arial" w:cs="Arial"/>
          <w:sz w:val="24"/>
          <w:szCs w:val="24"/>
        </w:rPr>
        <w:t>Secretaria Técnica del Consejo Consultivo</w:t>
      </w:r>
    </w:p>
    <w:p w14:paraId="36DE1FCD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6C249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081096" w14:textId="77777777" w:rsidR="00D664CD" w:rsidRDefault="00D664CD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E325B0" w14:textId="77777777" w:rsidR="00F11603" w:rsidRPr="00273287" w:rsidRDefault="00F11603" w:rsidP="00D773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710876" w14:textId="77777777" w:rsidR="00D7733B" w:rsidRPr="00273287" w:rsidRDefault="00D7733B" w:rsidP="006007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hAnsi="Arial" w:cs="Arial"/>
          <w:b/>
          <w:sz w:val="24"/>
          <w:szCs w:val="24"/>
        </w:rPr>
        <w:t>CONSEJEROS</w:t>
      </w:r>
    </w:p>
    <w:p w14:paraId="045E69AB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086D95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60CA44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3C6413" w14:textId="77777777" w:rsidR="00D7733B" w:rsidRPr="00273287" w:rsidRDefault="00D7733B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3A0E40" w14:textId="77777777"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14:paraId="5F0A3175" w14:textId="1C016871" w:rsidR="00F16793" w:rsidRDefault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73287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Esperanza Martínez Ortiz </w:t>
      </w:r>
      <w:bookmarkStart w:id="0" w:name="_GoBack"/>
      <w:bookmarkEnd w:id="0"/>
    </w:p>
    <w:p w14:paraId="3088DED8" w14:textId="77777777" w:rsidR="00F16793" w:rsidRDefault="00F167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3B9F54E" w14:textId="77777777"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AA2EEC9" w14:textId="77777777"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AF7FF1" w14:textId="77777777" w:rsidR="00273287" w:rsidRDefault="0027328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D4018D6" w14:textId="77777777" w:rsidR="008363DE" w:rsidRDefault="008363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B85575" w14:textId="77777777" w:rsidR="00F11603" w:rsidRDefault="00F1160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9C5D72" w14:textId="77777777"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14:paraId="55048FFC" w14:textId="37452363" w:rsidR="00F16793" w:rsidRPr="00CF7402" w:rsidRDefault="00150716" w:rsidP="00273287">
      <w:pPr>
        <w:tabs>
          <w:tab w:val="left" w:pos="5292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Ili</w:t>
      </w:r>
      <w:r w:rsidR="00DE7031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ana Martínez Hernández Mejía</w:t>
      </w:r>
    </w:p>
    <w:p w14:paraId="4A2DAAF7" w14:textId="77777777" w:rsidR="00F16793" w:rsidRDefault="00F1679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ED292A" w14:textId="77777777"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50E1FA" w14:textId="77777777"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F9E803" w14:textId="77777777" w:rsidR="00F11603" w:rsidRDefault="00F11603" w:rsidP="00D664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1F3181" w14:textId="77777777"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14:paraId="6BAFEAEC" w14:textId="479EDF25" w:rsidR="00B17604" w:rsidRDefault="00DE7031" w:rsidP="00873840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Rafael Alonso Hernández López</w:t>
      </w:r>
    </w:p>
    <w:p w14:paraId="1D3EEEE2" w14:textId="56D44303" w:rsidR="00B17604" w:rsidRDefault="00B17604" w:rsidP="00D664CD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CF74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14:paraId="0F35F119" w14:textId="77777777" w:rsidR="00F11603" w:rsidRDefault="00F11603" w:rsidP="0027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2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36F03C1" w14:textId="77777777" w:rsidR="00F11603" w:rsidRDefault="00F11603" w:rsidP="002732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20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70CABD58" w14:textId="77777777" w:rsidR="00273287" w:rsidRDefault="00273287" w:rsidP="00F11603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248A2019" w14:textId="77777777" w:rsidR="00F11603" w:rsidRDefault="00F11603" w:rsidP="00273287">
      <w:pPr>
        <w:spacing w:after="0"/>
        <w:ind w:left="708"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6F3C9A07" w14:textId="77777777" w:rsidR="00F11603" w:rsidRPr="00CF7402" w:rsidRDefault="00F11603" w:rsidP="00F1160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hAnsi="Arial" w:cs="Arial"/>
          <w:sz w:val="24"/>
          <w:szCs w:val="24"/>
        </w:rPr>
        <w:t xml:space="preserve">____________________________________                     </w:t>
      </w:r>
    </w:p>
    <w:p w14:paraId="12857948" w14:textId="44C843AC" w:rsidR="00D7733B" w:rsidRPr="00273287" w:rsidRDefault="00F16793" w:rsidP="0027328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F74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Ofelia </w:t>
      </w:r>
      <w:proofErr w:type="spellStart"/>
      <w:r w:rsidRPr="00CF74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Woo</w:t>
      </w:r>
      <w:proofErr w:type="spellEnd"/>
      <w:r w:rsidRPr="00CF7402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Morales</w:t>
      </w:r>
    </w:p>
    <w:p w14:paraId="258A8118" w14:textId="77777777" w:rsidR="00D7733B" w:rsidRPr="00273287" w:rsidRDefault="00D7733B" w:rsidP="00D7733B">
      <w:pPr>
        <w:spacing w:after="0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D874990" w14:textId="77777777" w:rsidR="00D7733B" w:rsidRPr="00273287" w:rsidRDefault="00D7733B" w:rsidP="00D7733B">
      <w:pPr>
        <w:spacing w:after="0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AC46050" w14:textId="77777777" w:rsidR="00C64603" w:rsidRPr="00273287" w:rsidRDefault="00C64603" w:rsidP="00D773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F80954" w14:textId="5D842F51" w:rsidR="00C36257" w:rsidRPr="00273287" w:rsidRDefault="000F0A22" w:rsidP="00273287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27328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</w:p>
    <w:sectPr w:rsidR="00C36257" w:rsidRPr="002732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33EF" w14:textId="77777777" w:rsidR="001F086F" w:rsidRDefault="001F086F" w:rsidP="00567520">
      <w:pPr>
        <w:spacing w:after="0" w:line="240" w:lineRule="auto"/>
      </w:pPr>
      <w:r>
        <w:separator/>
      </w:r>
    </w:p>
  </w:endnote>
  <w:endnote w:type="continuationSeparator" w:id="0">
    <w:p w14:paraId="2352C679" w14:textId="77777777" w:rsidR="001F086F" w:rsidRDefault="001F086F" w:rsidP="0056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9E53" w14:textId="77777777" w:rsidR="001F086F" w:rsidRDefault="001F086F" w:rsidP="00567520">
      <w:pPr>
        <w:spacing w:after="0" w:line="240" w:lineRule="auto"/>
      </w:pPr>
      <w:r>
        <w:separator/>
      </w:r>
    </w:p>
  </w:footnote>
  <w:footnote w:type="continuationSeparator" w:id="0">
    <w:p w14:paraId="737539DB" w14:textId="77777777" w:rsidR="001F086F" w:rsidRDefault="001F086F" w:rsidP="0056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015D7" w14:textId="14CB832D" w:rsidR="00C86383" w:rsidRDefault="00801328" w:rsidP="0056752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F8027CD" wp14:editId="0283C93B">
          <wp:extent cx="3069936" cy="872115"/>
          <wp:effectExtent l="0" t="0" r="0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JAMI-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7" t="22603" r="10507" b="18595"/>
                  <a:stretch/>
                </pic:blipFill>
                <pic:spPr bwMode="auto">
                  <a:xfrm>
                    <a:off x="0" y="0"/>
                    <a:ext cx="3114612" cy="884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643"/>
    <w:multiLevelType w:val="hybridMultilevel"/>
    <w:tmpl w:val="0F1E4FE6"/>
    <w:lvl w:ilvl="0" w:tplc="FD7635BE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C4C23"/>
    <w:multiLevelType w:val="hybridMultilevel"/>
    <w:tmpl w:val="534AA5B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100C4F75"/>
    <w:multiLevelType w:val="hybridMultilevel"/>
    <w:tmpl w:val="EE667E9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7A07"/>
    <w:multiLevelType w:val="hybridMultilevel"/>
    <w:tmpl w:val="D3FC2330"/>
    <w:lvl w:ilvl="0" w:tplc="080A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80A0009">
      <w:start w:val="1"/>
      <w:numFmt w:val="bullet"/>
      <w:lvlText w:val=""/>
      <w:lvlJc w:val="left"/>
      <w:pPr>
        <w:ind w:left="250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751BCF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10AC6"/>
    <w:multiLevelType w:val="hybridMultilevel"/>
    <w:tmpl w:val="1C8A23F6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114D50"/>
    <w:multiLevelType w:val="hybridMultilevel"/>
    <w:tmpl w:val="D1F43E84"/>
    <w:lvl w:ilvl="0" w:tplc="080A0009">
      <w:start w:val="1"/>
      <w:numFmt w:val="bullet"/>
      <w:lvlText w:val=""/>
      <w:lvlJc w:val="left"/>
      <w:pPr>
        <w:ind w:left="9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>
    <w:nsid w:val="3DFD65DF"/>
    <w:multiLevelType w:val="hybridMultilevel"/>
    <w:tmpl w:val="E66EA5F6"/>
    <w:lvl w:ilvl="0" w:tplc="A97C97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000AF"/>
    <w:multiLevelType w:val="hybridMultilevel"/>
    <w:tmpl w:val="CCE28E2C"/>
    <w:lvl w:ilvl="0" w:tplc="CF324A60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F1E7320"/>
    <w:multiLevelType w:val="hybridMultilevel"/>
    <w:tmpl w:val="C3F0461A"/>
    <w:lvl w:ilvl="0" w:tplc="080A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50714B7F"/>
    <w:multiLevelType w:val="hybridMultilevel"/>
    <w:tmpl w:val="F4888EE0"/>
    <w:lvl w:ilvl="0" w:tplc="08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362157E"/>
    <w:multiLevelType w:val="hybridMultilevel"/>
    <w:tmpl w:val="166A1F46"/>
    <w:lvl w:ilvl="0" w:tplc="0FEC3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9669C"/>
    <w:multiLevelType w:val="hybridMultilevel"/>
    <w:tmpl w:val="F1B43C32"/>
    <w:lvl w:ilvl="0" w:tplc="D10A23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25" w:hanging="360"/>
      </w:pPr>
    </w:lvl>
    <w:lvl w:ilvl="2" w:tplc="080A001B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8197060"/>
    <w:multiLevelType w:val="hybridMultilevel"/>
    <w:tmpl w:val="CF72D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1509"/>
    <w:multiLevelType w:val="multilevel"/>
    <w:tmpl w:val="6108E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15">
    <w:nsid w:val="66C60F11"/>
    <w:multiLevelType w:val="hybridMultilevel"/>
    <w:tmpl w:val="B95CA15C"/>
    <w:lvl w:ilvl="0" w:tplc="EC4A5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D13B08"/>
    <w:multiLevelType w:val="hybridMultilevel"/>
    <w:tmpl w:val="D09221BE"/>
    <w:lvl w:ilvl="0" w:tplc="08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445" w:hanging="180"/>
      </w:pPr>
      <w:rPr>
        <w:rFonts w:ascii="Wingdings" w:hAnsi="Wingdings" w:hint="default"/>
      </w:r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0"/>
    <w:rsid w:val="00002071"/>
    <w:rsid w:val="00002769"/>
    <w:rsid w:val="0001134B"/>
    <w:rsid w:val="00015436"/>
    <w:rsid w:val="00021377"/>
    <w:rsid w:val="00023A7F"/>
    <w:rsid w:val="00035E6A"/>
    <w:rsid w:val="000729CF"/>
    <w:rsid w:val="00093CA4"/>
    <w:rsid w:val="000A345B"/>
    <w:rsid w:val="000B7BB8"/>
    <w:rsid w:val="000C282F"/>
    <w:rsid w:val="000D245E"/>
    <w:rsid w:val="000D6D95"/>
    <w:rsid w:val="000F0A22"/>
    <w:rsid w:val="0010573C"/>
    <w:rsid w:val="00113341"/>
    <w:rsid w:val="001351EE"/>
    <w:rsid w:val="001401F4"/>
    <w:rsid w:val="00141163"/>
    <w:rsid w:val="00150716"/>
    <w:rsid w:val="0015687C"/>
    <w:rsid w:val="00187541"/>
    <w:rsid w:val="001F086F"/>
    <w:rsid w:val="001F345C"/>
    <w:rsid w:val="001F6347"/>
    <w:rsid w:val="00210277"/>
    <w:rsid w:val="00227B9E"/>
    <w:rsid w:val="0025204E"/>
    <w:rsid w:val="00252955"/>
    <w:rsid w:val="00265AE4"/>
    <w:rsid w:val="00273287"/>
    <w:rsid w:val="002834DF"/>
    <w:rsid w:val="00284ABA"/>
    <w:rsid w:val="002A01CF"/>
    <w:rsid w:val="002C05D6"/>
    <w:rsid w:val="002D605E"/>
    <w:rsid w:val="002E3B66"/>
    <w:rsid w:val="002F4B38"/>
    <w:rsid w:val="002F6739"/>
    <w:rsid w:val="003257E9"/>
    <w:rsid w:val="00326909"/>
    <w:rsid w:val="00370986"/>
    <w:rsid w:val="003859FA"/>
    <w:rsid w:val="003948C9"/>
    <w:rsid w:val="00394D51"/>
    <w:rsid w:val="003C593D"/>
    <w:rsid w:val="003D7605"/>
    <w:rsid w:val="003E19F6"/>
    <w:rsid w:val="003E6113"/>
    <w:rsid w:val="003F24C8"/>
    <w:rsid w:val="003F7054"/>
    <w:rsid w:val="003F7F86"/>
    <w:rsid w:val="00400393"/>
    <w:rsid w:val="00400EFB"/>
    <w:rsid w:val="00436FF3"/>
    <w:rsid w:val="00472B55"/>
    <w:rsid w:val="004802E9"/>
    <w:rsid w:val="004829FA"/>
    <w:rsid w:val="004C7BE0"/>
    <w:rsid w:val="004F1170"/>
    <w:rsid w:val="00510B1F"/>
    <w:rsid w:val="00512906"/>
    <w:rsid w:val="005163D4"/>
    <w:rsid w:val="00531D21"/>
    <w:rsid w:val="00535ABB"/>
    <w:rsid w:val="00554A48"/>
    <w:rsid w:val="00567520"/>
    <w:rsid w:val="00582B87"/>
    <w:rsid w:val="00584618"/>
    <w:rsid w:val="00595502"/>
    <w:rsid w:val="00600729"/>
    <w:rsid w:val="00604FA3"/>
    <w:rsid w:val="00630CBD"/>
    <w:rsid w:val="006433D8"/>
    <w:rsid w:val="00650444"/>
    <w:rsid w:val="0066576E"/>
    <w:rsid w:val="00674AF1"/>
    <w:rsid w:val="006A5BB5"/>
    <w:rsid w:val="006B1148"/>
    <w:rsid w:val="00704E39"/>
    <w:rsid w:val="00713B89"/>
    <w:rsid w:val="00714B6A"/>
    <w:rsid w:val="00737E3B"/>
    <w:rsid w:val="00741051"/>
    <w:rsid w:val="0074536C"/>
    <w:rsid w:val="00753A96"/>
    <w:rsid w:val="00761E4A"/>
    <w:rsid w:val="007770DD"/>
    <w:rsid w:val="00777BCF"/>
    <w:rsid w:val="00785990"/>
    <w:rsid w:val="007A4147"/>
    <w:rsid w:val="007A6A32"/>
    <w:rsid w:val="007A6AF0"/>
    <w:rsid w:val="007E7266"/>
    <w:rsid w:val="007E757A"/>
    <w:rsid w:val="007F48E3"/>
    <w:rsid w:val="00801328"/>
    <w:rsid w:val="008201A1"/>
    <w:rsid w:val="008252D3"/>
    <w:rsid w:val="008363DE"/>
    <w:rsid w:val="00873840"/>
    <w:rsid w:val="008D23C5"/>
    <w:rsid w:val="008D79BB"/>
    <w:rsid w:val="008F60C2"/>
    <w:rsid w:val="00904FEA"/>
    <w:rsid w:val="009158B5"/>
    <w:rsid w:val="0096177A"/>
    <w:rsid w:val="009832D8"/>
    <w:rsid w:val="00986B5C"/>
    <w:rsid w:val="00990641"/>
    <w:rsid w:val="009A0819"/>
    <w:rsid w:val="009B1D5D"/>
    <w:rsid w:val="009B5CE2"/>
    <w:rsid w:val="009C60E0"/>
    <w:rsid w:val="009C6AFD"/>
    <w:rsid w:val="009C7249"/>
    <w:rsid w:val="009D2FE6"/>
    <w:rsid w:val="009F3BA5"/>
    <w:rsid w:val="00A0672D"/>
    <w:rsid w:val="00A14AE2"/>
    <w:rsid w:val="00A3096F"/>
    <w:rsid w:val="00A3227D"/>
    <w:rsid w:val="00A5008D"/>
    <w:rsid w:val="00A56DFD"/>
    <w:rsid w:val="00A66BC1"/>
    <w:rsid w:val="00A737FC"/>
    <w:rsid w:val="00A7385E"/>
    <w:rsid w:val="00A81138"/>
    <w:rsid w:val="00AA61DE"/>
    <w:rsid w:val="00AB16CF"/>
    <w:rsid w:val="00AF3D4D"/>
    <w:rsid w:val="00AF511D"/>
    <w:rsid w:val="00AF5AE5"/>
    <w:rsid w:val="00AF7057"/>
    <w:rsid w:val="00AF7256"/>
    <w:rsid w:val="00AF767A"/>
    <w:rsid w:val="00B07E2E"/>
    <w:rsid w:val="00B10944"/>
    <w:rsid w:val="00B1692B"/>
    <w:rsid w:val="00B17604"/>
    <w:rsid w:val="00B33086"/>
    <w:rsid w:val="00B5709F"/>
    <w:rsid w:val="00B709FA"/>
    <w:rsid w:val="00B73FFD"/>
    <w:rsid w:val="00B81F50"/>
    <w:rsid w:val="00B91F95"/>
    <w:rsid w:val="00B94F12"/>
    <w:rsid w:val="00BA02C8"/>
    <w:rsid w:val="00BA608D"/>
    <w:rsid w:val="00BA64BC"/>
    <w:rsid w:val="00BE308A"/>
    <w:rsid w:val="00C00C07"/>
    <w:rsid w:val="00C02CCA"/>
    <w:rsid w:val="00C12FEB"/>
    <w:rsid w:val="00C36257"/>
    <w:rsid w:val="00C4407E"/>
    <w:rsid w:val="00C5256C"/>
    <w:rsid w:val="00C64603"/>
    <w:rsid w:val="00C83D3A"/>
    <w:rsid w:val="00C86383"/>
    <w:rsid w:val="00CB377D"/>
    <w:rsid w:val="00CB77F4"/>
    <w:rsid w:val="00CE445D"/>
    <w:rsid w:val="00CE5BDA"/>
    <w:rsid w:val="00D0236D"/>
    <w:rsid w:val="00D15D10"/>
    <w:rsid w:val="00D17ABA"/>
    <w:rsid w:val="00D342FC"/>
    <w:rsid w:val="00D438D7"/>
    <w:rsid w:val="00D451F3"/>
    <w:rsid w:val="00D500D3"/>
    <w:rsid w:val="00D50820"/>
    <w:rsid w:val="00D550E3"/>
    <w:rsid w:val="00D55C27"/>
    <w:rsid w:val="00D607DF"/>
    <w:rsid w:val="00D664CD"/>
    <w:rsid w:val="00D674A5"/>
    <w:rsid w:val="00D7733B"/>
    <w:rsid w:val="00DB2F5C"/>
    <w:rsid w:val="00DB57DF"/>
    <w:rsid w:val="00DB5BD8"/>
    <w:rsid w:val="00DB5D49"/>
    <w:rsid w:val="00DE7031"/>
    <w:rsid w:val="00DF6315"/>
    <w:rsid w:val="00DF7815"/>
    <w:rsid w:val="00E1611D"/>
    <w:rsid w:val="00E24640"/>
    <w:rsid w:val="00E54936"/>
    <w:rsid w:val="00E63862"/>
    <w:rsid w:val="00E81D92"/>
    <w:rsid w:val="00E83129"/>
    <w:rsid w:val="00EB2356"/>
    <w:rsid w:val="00EE6238"/>
    <w:rsid w:val="00EF7DA9"/>
    <w:rsid w:val="00F017F8"/>
    <w:rsid w:val="00F11603"/>
    <w:rsid w:val="00F15337"/>
    <w:rsid w:val="00F16793"/>
    <w:rsid w:val="00F214B5"/>
    <w:rsid w:val="00F42972"/>
    <w:rsid w:val="00F526CE"/>
    <w:rsid w:val="00F661A4"/>
    <w:rsid w:val="00FB516F"/>
    <w:rsid w:val="00FC32B8"/>
    <w:rsid w:val="00FC5B47"/>
    <w:rsid w:val="00FD59D4"/>
    <w:rsid w:val="00FE21EE"/>
    <w:rsid w:val="00FF3812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4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20"/>
  </w:style>
  <w:style w:type="paragraph" w:styleId="Ttulo1">
    <w:name w:val="heading 1"/>
    <w:basedOn w:val="Normal"/>
    <w:next w:val="Normal"/>
    <w:link w:val="Ttulo1Car"/>
    <w:uiPriority w:val="9"/>
    <w:qFormat/>
    <w:rsid w:val="00801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aliases w:val="03 TITULO SECUNDARIO"/>
    <w:basedOn w:val="Ttulo1"/>
    <w:next w:val="Normal"/>
    <w:link w:val="Ttulo2Car"/>
    <w:uiPriority w:val="9"/>
    <w:unhideWhenUsed/>
    <w:qFormat/>
    <w:rsid w:val="00801328"/>
    <w:pPr>
      <w:spacing w:before="240" w:after="240" w:line="240" w:lineRule="auto"/>
      <w:jc w:val="center"/>
      <w:outlineLvl w:val="1"/>
    </w:pPr>
    <w:rPr>
      <w:rFonts w:ascii="Arial" w:hAnsi="Arial" w:cs="Arial"/>
      <w:bCs w:val="0"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520"/>
    <w:pPr>
      <w:ind w:left="720"/>
      <w:contextualSpacing/>
    </w:pPr>
  </w:style>
  <w:style w:type="paragraph" w:styleId="Sinespaciado">
    <w:name w:val="No Spacing"/>
    <w:uiPriority w:val="1"/>
    <w:qFormat/>
    <w:rsid w:val="005675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520"/>
  </w:style>
  <w:style w:type="paragraph" w:styleId="Piedepgina">
    <w:name w:val="footer"/>
    <w:basedOn w:val="Normal"/>
    <w:link w:val="PiedepginaCar"/>
    <w:uiPriority w:val="99"/>
    <w:unhideWhenUsed/>
    <w:rsid w:val="005675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520"/>
  </w:style>
  <w:style w:type="paragraph" w:styleId="Textodeglobo">
    <w:name w:val="Balloon Text"/>
    <w:basedOn w:val="Normal"/>
    <w:link w:val="TextodegloboCar"/>
    <w:uiPriority w:val="99"/>
    <w:semiHidden/>
    <w:unhideWhenUsed/>
    <w:rsid w:val="0000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438D7"/>
  </w:style>
  <w:style w:type="character" w:styleId="Refdecomentario">
    <w:name w:val="annotation reference"/>
    <w:basedOn w:val="Fuentedeprrafopredeter"/>
    <w:uiPriority w:val="99"/>
    <w:semiHidden/>
    <w:unhideWhenUsed/>
    <w:rsid w:val="009C6A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6A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6A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6A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6AF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C05D6"/>
    <w:pPr>
      <w:spacing w:after="0" w:line="240" w:lineRule="auto"/>
    </w:pPr>
  </w:style>
  <w:style w:type="character" w:customStyle="1" w:styleId="Ttulo2Car">
    <w:name w:val="Título 2 Car"/>
    <w:aliases w:val="03 TITULO SECUNDARIO Car"/>
    <w:basedOn w:val="Fuentedeprrafopredeter"/>
    <w:link w:val="Ttulo2"/>
    <w:uiPriority w:val="9"/>
    <w:rsid w:val="00801328"/>
    <w:rPr>
      <w:rFonts w:ascii="Arial" w:eastAsiaTheme="majorEastAsia" w:hAnsi="Arial" w:cs="Arial"/>
      <w:b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01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7FFA-29B3-4044-A06B-6495515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sedis</dc:creator>
  <cp:lastModifiedBy>German</cp:lastModifiedBy>
  <cp:revision>8</cp:revision>
  <cp:lastPrinted>2016-08-10T14:14:00Z</cp:lastPrinted>
  <dcterms:created xsi:type="dcterms:W3CDTF">2017-03-02T22:03:00Z</dcterms:created>
  <dcterms:modified xsi:type="dcterms:W3CDTF">2017-08-03T20:42:00Z</dcterms:modified>
</cp:coreProperties>
</file>