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1C2" w:rsidRDefault="00BF51C2" w:rsidP="00641583">
      <w:pPr>
        <w:spacing w:after="0" w:line="240" w:lineRule="auto"/>
        <w:jc w:val="center"/>
        <w:rPr>
          <w:rFonts w:eastAsiaTheme="minorEastAsia"/>
          <w:b/>
          <w:sz w:val="28"/>
          <w:szCs w:val="28"/>
          <w:lang w:eastAsia="es-MX"/>
        </w:rPr>
      </w:pPr>
    </w:p>
    <w:p w:rsidR="00EA2C9A" w:rsidRDefault="00EA2C9A" w:rsidP="00641583">
      <w:pPr>
        <w:spacing w:after="0" w:line="240" w:lineRule="auto"/>
        <w:jc w:val="center"/>
        <w:rPr>
          <w:rFonts w:eastAsiaTheme="minorEastAsia"/>
          <w:b/>
          <w:sz w:val="28"/>
          <w:szCs w:val="28"/>
          <w:lang w:eastAsia="es-MX"/>
        </w:rPr>
      </w:pPr>
    </w:p>
    <w:p w:rsidR="00BF51C2" w:rsidRDefault="00BF51C2" w:rsidP="00641583">
      <w:pPr>
        <w:spacing w:after="0" w:line="240" w:lineRule="auto"/>
        <w:jc w:val="center"/>
        <w:rPr>
          <w:rFonts w:eastAsiaTheme="minorEastAsia"/>
          <w:b/>
          <w:sz w:val="28"/>
          <w:szCs w:val="28"/>
          <w:lang w:eastAsia="es-MX"/>
        </w:rPr>
      </w:pPr>
    </w:p>
    <w:p w:rsidR="00BF51C2" w:rsidRDefault="00BF51C2" w:rsidP="00641583">
      <w:pPr>
        <w:spacing w:after="0" w:line="240" w:lineRule="auto"/>
        <w:jc w:val="center"/>
        <w:rPr>
          <w:rFonts w:eastAsiaTheme="minorEastAsia"/>
          <w:b/>
          <w:sz w:val="28"/>
          <w:szCs w:val="28"/>
          <w:lang w:eastAsia="es-MX"/>
        </w:rPr>
      </w:pPr>
    </w:p>
    <w:p w:rsidR="00BF51C2" w:rsidRDefault="00641583" w:rsidP="00641583">
      <w:pPr>
        <w:spacing w:after="0" w:line="240" w:lineRule="auto"/>
        <w:jc w:val="center"/>
        <w:rPr>
          <w:rFonts w:eastAsiaTheme="minorEastAsia"/>
          <w:b/>
          <w:sz w:val="28"/>
          <w:szCs w:val="28"/>
          <w:lang w:eastAsia="es-MX"/>
        </w:rPr>
      </w:pPr>
      <w:r w:rsidRPr="00641583">
        <w:rPr>
          <w:rFonts w:eastAsiaTheme="minorEastAsia"/>
          <w:b/>
          <w:sz w:val="28"/>
          <w:szCs w:val="28"/>
          <w:lang w:eastAsia="es-MX"/>
        </w:rPr>
        <w:t xml:space="preserve">SESIONES ORDINARIAS DEL COMITÉ DE </w:t>
      </w:r>
      <w:r>
        <w:rPr>
          <w:rFonts w:eastAsiaTheme="minorEastAsia"/>
          <w:b/>
          <w:sz w:val="28"/>
          <w:szCs w:val="28"/>
          <w:lang w:eastAsia="es-MX"/>
        </w:rPr>
        <w:t xml:space="preserve">TRANSPARENCIA </w:t>
      </w:r>
    </w:p>
    <w:p w:rsidR="00641583" w:rsidRDefault="00641583" w:rsidP="00BF51C2">
      <w:pPr>
        <w:spacing w:after="0" w:line="240" w:lineRule="auto"/>
        <w:jc w:val="center"/>
        <w:rPr>
          <w:rFonts w:eastAsiaTheme="minorEastAsia"/>
          <w:b/>
          <w:sz w:val="28"/>
          <w:szCs w:val="28"/>
          <w:lang w:eastAsia="es-MX"/>
        </w:rPr>
      </w:pPr>
      <w:r>
        <w:rPr>
          <w:rFonts w:eastAsiaTheme="minorEastAsia"/>
          <w:b/>
          <w:sz w:val="28"/>
          <w:szCs w:val="28"/>
          <w:lang w:eastAsia="es-MX"/>
        </w:rPr>
        <w:t xml:space="preserve">DEL </w:t>
      </w:r>
      <w:r w:rsidRPr="00641583">
        <w:rPr>
          <w:rFonts w:eastAsiaTheme="minorEastAsia"/>
          <w:b/>
          <w:sz w:val="28"/>
          <w:szCs w:val="28"/>
          <w:lang w:eastAsia="es-MX"/>
        </w:rPr>
        <w:t xml:space="preserve"> AYUNTAMIENTO  DE </w:t>
      </w:r>
      <w:r>
        <w:rPr>
          <w:rFonts w:eastAsiaTheme="minorEastAsia"/>
          <w:b/>
          <w:sz w:val="28"/>
          <w:szCs w:val="28"/>
          <w:lang w:eastAsia="es-MX"/>
        </w:rPr>
        <w:t xml:space="preserve">TECOLOTLAN </w:t>
      </w:r>
    </w:p>
    <w:p w:rsidR="00BF51C2" w:rsidRDefault="00BF51C2" w:rsidP="00BF51C2">
      <w:pPr>
        <w:spacing w:after="0" w:line="240" w:lineRule="auto"/>
        <w:jc w:val="center"/>
        <w:rPr>
          <w:rFonts w:eastAsiaTheme="minorEastAsia"/>
          <w:b/>
          <w:sz w:val="28"/>
          <w:szCs w:val="28"/>
          <w:lang w:eastAsia="es-MX"/>
        </w:rPr>
      </w:pPr>
    </w:p>
    <w:p w:rsidR="00BF51C2" w:rsidRPr="00641583" w:rsidRDefault="00BF51C2" w:rsidP="00BF51C2">
      <w:pPr>
        <w:spacing w:after="0" w:line="240" w:lineRule="auto"/>
        <w:jc w:val="center"/>
        <w:rPr>
          <w:rFonts w:eastAsiaTheme="minorEastAsia"/>
          <w:b/>
          <w:sz w:val="28"/>
          <w:szCs w:val="28"/>
          <w:lang w:eastAsia="es-MX"/>
        </w:rPr>
      </w:pPr>
    </w:p>
    <w:p w:rsidR="00641583" w:rsidRPr="00641583" w:rsidRDefault="00641583" w:rsidP="00641583">
      <w:pPr>
        <w:jc w:val="both"/>
        <w:rPr>
          <w:rFonts w:eastAsiaTheme="minorEastAsia"/>
          <w:lang w:eastAsia="es-MX"/>
        </w:rPr>
      </w:pPr>
      <w:r w:rsidRPr="00641583">
        <w:rPr>
          <w:rFonts w:eastAsiaTheme="minorEastAsia"/>
          <w:lang w:eastAsia="es-MX"/>
        </w:rPr>
        <w:t xml:space="preserve">La Ley de Transparencia y Acceso a la información Pública del Estado de Jalisco y sus Municipios establece en su artículo 29 que el Comité debe sesionar cuando menos una vez cada cuatro meses, las cuales se calendarizan en el siguiente cuadro, mismas que tendrán sita </w:t>
      </w:r>
      <w:r w:rsidR="00EA2C9A">
        <w:rPr>
          <w:rFonts w:eastAsiaTheme="minorEastAsia"/>
          <w:lang w:eastAsia="es-MX"/>
        </w:rPr>
        <w:t>en la</w:t>
      </w:r>
      <w:r w:rsidR="00295597">
        <w:rPr>
          <w:rFonts w:eastAsiaTheme="minorEastAsia"/>
          <w:lang w:eastAsia="es-MX"/>
        </w:rPr>
        <w:t xml:space="preserve"> oficina del presidente </w:t>
      </w:r>
      <w:r w:rsidR="00EA2C9A">
        <w:rPr>
          <w:rFonts w:eastAsiaTheme="minorEastAsia"/>
          <w:lang w:eastAsia="es-MX"/>
        </w:rPr>
        <w:t>con dirección en Cristóbal de Ovejo #37, C</w:t>
      </w:r>
      <w:r w:rsidRPr="00641583">
        <w:rPr>
          <w:rFonts w:eastAsiaTheme="minorEastAsia"/>
          <w:lang w:eastAsia="es-MX"/>
        </w:rPr>
        <w:t>ol. Centro,</w:t>
      </w:r>
      <w:r w:rsidR="00EA2C9A">
        <w:rPr>
          <w:rFonts w:eastAsiaTheme="minorEastAsia"/>
          <w:lang w:eastAsia="es-MX"/>
        </w:rPr>
        <w:t xml:space="preserve"> en Tecolotlan, </w:t>
      </w:r>
      <w:r w:rsidRPr="00641583">
        <w:rPr>
          <w:rFonts w:eastAsiaTheme="minorEastAsia"/>
          <w:lang w:eastAsia="es-MX"/>
        </w:rPr>
        <w:t xml:space="preserve"> Jalisco. </w:t>
      </w:r>
    </w:p>
    <w:p w:rsidR="00EA2C9A" w:rsidRDefault="00EA2C9A" w:rsidP="00EA2C9A">
      <w:pPr>
        <w:jc w:val="center"/>
        <w:rPr>
          <w:rFonts w:eastAsiaTheme="minorEastAsia"/>
          <w:b/>
          <w:sz w:val="28"/>
          <w:szCs w:val="28"/>
          <w:lang w:eastAsia="es-MX"/>
        </w:rPr>
      </w:pPr>
    </w:p>
    <w:p w:rsidR="00EA2C9A" w:rsidRDefault="00EA2C9A" w:rsidP="00EA2C9A">
      <w:pPr>
        <w:jc w:val="center"/>
        <w:rPr>
          <w:rFonts w:eastAsiaTheme="minorEastAsia"/>
          <w:b/>
          <w:sz w:val="28"/>
          <w:szCs w:val="28"/>
          <w:lang w:eastAsia="es-MX"/>
        </w:rPr>
      </w:pPr>
      <w:r w:rsidRPr="00EA2C9A">
        <w:rPr>
          <w:rFonts w:eastAsiaTheme="minorEastAsia"/>
          <w:b/>
          <w:sz w:val="28"/>
          <w:szCs w:val="28"/>
          <w:lang w:eastAsia="es-MX"/>
        </w:rPr>
        <w:t>I Sesión Ordinaria</w:t>
      </w:r>
    </w:p>
    <w:p w:rsidR="009F5290" w:rsidRPr="00EA2C9A" w:rsidRDefault="009F5290" w:rsidP="009F5290">
      <w:pPr>
        <w:jc w:val="center"/>
        <w:rPr>
          <w:rFonts w:eastAsiaTheme="minorEastAsia"/>
          <w:sz w:val="28"/>
          <w:szCs w:val="28"/>
          <w:lang w:eastAsia="es-MX"/>
        </w:rPr>
      </w:pPr>
      <w:r>
        <w:rPr>
          <w:rFonts w:eastAsiaTheme="minorEastAsia"/>
          <w:sz w:val="28"/>
          <w:szCs w:val="28"/>
          <w:lang w:eastAsia="es-MX"/>
        </w:rPr>
        <w:t>30 de mayo</w:t>
      </w:r>
      <w:r w:rsidRPr="00EA2C9A">
        <w:rPr>
          <w:rFonts w:eastAsiaTheme="minorEastAsia"/>
          <w:sz w:val="28"/>
          <w:szCs w:val="28"/>
          <w:lang w:eastAsia="es-MX"/>
        </w:rPr>
        <w:t xml:space="preserve"> 2017</w:t>
      </w:r>
    </w:p>
    <w:p w:rsidR="00EA2C9A" w:rsidRPr="00EA2C9A" w:rsidRDefault="00EA2C9A" w:rsidP="00EA2C9A">
      <w:pPr>
        <w:jc w:val="center"/>
        <w:rPr>
          <w:rFonts w:eastAsiaTheme="minorEastAsia"/>
          <w:b/>
          <w:sz w:val="28"/>
          <w:szCs w:val="28"/>
          <w:lang w:eastAsia="es-MX"/>
        </w:rPr>
      </w:pPr>
      <w:r w:rsidRPr="00EA2C9A">
        <w:rPr>
          <w:rFonts w:eastAsiaTheme="minorEastAsia"/>
          <w:b/>
          <w:sz w:val="28"/>
          <w:szCs w:val="28"/>
          <w:lang w:eastAsia="es-MX"/>
        </w:rPr>
        <w:t>II Sesión Ordinaria</w:t>
      </w:r>
    </w:p>
    <w:p w:rsidR="009F5290" w:rsidRPr="00EA2C9A" w:rsidRDefault="002B7811" w:rsidP="009F5290">
      <w:pPr>
        <w:jc w:val="center"/>
        <w:rPr>
          <w:rFonts w:eastAsiaTheme="minorEastAsia"/>
          <w:sz w:val="28"/>
          <w:szCs w:val="28"/>
          <w:lang w:eastAsia="es-MX"/>
        </w:rPr>
      </w:pPr>
      <w:r>
        <w:rPr>
          <w:rFonts w:eastAsiaTheme="minorEastAsia"/>
          <w:sz w:val="28"/>
          <w:szCs w:val="28"/>
          <w:lang w:eastAsia="es-MX"/>
        </w:rPr>
        <w:t xml:space="preserve">  29</w:t>
      </w:r>
      <w:r w:rsidR="009F5290" w:rsidRPr="00EA2C9A">
        <w:rPr>
          <w:rFonts w:eastAsiaTheme="minorEastAsia"/>
          <w:sz w:val="28"/>
          <w:szCs w:val="28"/>
          <w:lang w:eastAsia="es-MX"/>
        </w:rPr>
        <w:t xml:space="preserve"> de </w:t>
      </w:r>
      <w:r>
        <w:rPr>
          <w:rFonts w:eastAsiaTheme="minorEastAsia"/>
          <w:sz w:val="28"/>
          <w:szCs w:val="28"/>
          <w:lang w:eastAsia="es-MX"/>
        </w:rPr>
        <w:t>agosto</w:t>
      </w:r>
      <w:r w:rsidR="009F5290" w:rsidRPr="00EA2C9A">
        <w:rPr>
          <w:rFonts w:eastAsiaTheme="minorEastAsia"/>
          <w:sz w:val="28"/>
          <w:szCs w:val="28"/>
          <w:lang w:eastAsia="es-MX"/>
        </w:rPr>
        <w:t xml:space="preserve"> de 2017</w:t>
      </w:r>
      <w:r w:rsidR="00F46AE0">
        <w:rPr>
          <w:rFonts w:eastAsiaTheme="minorEastAsia"/>
          <w:sz w:val="28"/>
          <w:szCs w:val="28"/>
          <w:lang w:eastAsia="es-MX"/>
        </w:rPr>
        <w:t xml:space="preserve"> cambia a 15</w:t>
      </w:r>
      <w:r w:rsidR="000D237E">
        <w:rPr>
          <w:rFonts w:eastAsiaTheme="minorEastAsia"/>
          <w:sz w:val="28"/>
          <w:szCs w:val="28"/>
          <w:lang w:eastAsia="es-MX"/>
        </w:rPr>
        <w:t xml:space="preserve"> de septiembre 2017</w:t>
      </w:r>
    </w:p>
    <w:p w:rsidR="00EA2C9A" w:rsidRPr="00EA2C9A" w:rsidRDefault="00EA2C9A" w:rsidP="00EA2C9A">
      <w:pPr>
        <w:jc w:val="center"/>
        <w:rPr>
          <w:rFonts w:eastAsiaTheme="minorEastAsia"/>
          <w:b/>
          <w:sz w:val="28"/>
          <w:szCs w:val="28"/>
          <w:lang w:eastAsia="es-MX"/>
        </w:rPr>
      </w:pPr>
      <w:r w:rsidRPr="00EA2C9A">
        <w:rPr>
          <w:rFonts w:eastAsiaTheme="minorEastAsia"/>
          <w:b/>
          <w:sz w:val="28"/>
          <w:szCs w:val="28"/>
          <w:lang w:eastAsia="es-MX"/>
        </w:rPr>
        <w:t>III Sesión Ordinaria</w:t>
      </w:r>
    </w:p>
    <w:p w:rsidR="00EA2C9A" w:rsidRPr="00EA2C9A" w:rsidRDefault="00EA2C9A" w:rsidP="00EA2C9A">
      <w:pPr>
        <w:jc w:val="center"/>
        <w:rPr>
          <w:rFonts w:eastAsiaTheme="minorEastAsia"/>
          <w:sz w:val="28"/>
          <w:szCs w:val="28"/>
          <w:lang w:eastAsia="es-MX"/>
        </w:rPr>
      </w:pPr>
      <w:r w:rsidRPr="00EA2C9A">
        <w:rPr>
          <w:rFonts w:eastAsiaTheme="minorEastAsia"/>
          <w:sz w:val="28"/>
          <w:szCs w:val="28"/>
          <w:lang w:eastAsia="es-MX"/>
        </w:rPr>
        <w:t xml:space="preserve"> </w:t>
      </w:r>
      <w:r w:rsidR="006E5BEB">
        <w:rPr>
          <w:rFonts w:eastAsiaTheme="minorEastAsia"/>
          <w:sz w:val="28"/>
          <w:szCs w:val="28"/>
          <w:lang w:eastAsia="es-MX"/>
        </w:rPr>
        <w:t>29</w:t>
      </w:r>
      <w:bookmarkStart w:id="0" w:name="_GoBack"/>
      <w:bookmarkEnd w:id="0"/>
      <w:r w:rsidR="002B7811">
        <w:rPr>
          <w:rFonts w:eastAsiaTheme="minorEastAsia"/>
          <w:sz w:val="28"/>
          <w:szCs w:val="28"/>
          <w:lang w:eastAsia="es-MX"/>
        </w:rPr>
        <w:t xml:space="preserve"> de noviembre</w:t>
      </w:r>
      <w:r w:rsidRPr="00EA2C9A">
        <w:rPr>
          <w:rFonts w:eastAsiaTheme="minorEastAsia"/>
          <w:sz w:val="28"/>
          <w:szCs w:val="28"/>
          <w:lang w:eastAsia="es-MX"/>
        </w:rPr>
        <w:t xml:space="preserve"> de 2017</w:t>
      </w:r>
    </w:p>
    <w:p w:rsidR="00641583" w:rsidRPr="00641583" w:rsidRDefault="00641583" w:rsidP="00EA2C9A">
      <w:pPr>
        <w:jc w:val="center"/>
        <w:rPr>
          <w:rFonts w:eastAsiaTheme="minorEastAsia"/>
          <w:b/>
          <w:sz w:val="28"/>
          <w:szCs w:val="28"/>
          <w:lang w:eastAsia="es-MX"/>
        </w:rPr>
      </w:pPr>
    </w:p>
    <w:p w:rsidR="00641583" w:rsidRPr="00641583" w:rsidRDefault="00641583" w:rsidP="00EA2C9A">
      <w:pPr>
        <w:numPr>
          <w:ilvl w:val="0"/>
          <w:numId w:val="2"/>
        </w:numPr>
        <w:contextualSpacing/>
        <w:rPr>
          <w:rFonts w:eastAsiaTheme="minorEastAsia"/>
          <w:lang w:eastAsia="es-MX"/>
        </w:rPr>
      </w:pPr>
      <w:r w:rsidRPr="00641583">
        <w:rPr>
          <w:rFonts w:eastAsiaTheme="minorEastAsia"/>
          <w:lang w:eastAsia="es-MX"/>
        </w:rPr>
        <w:t>Las órdenes d</w:t>
      </w:r>
      <w:r w:rsidR="00EA2C9A">
        <w:rPr>
          <w:rFonts w:eastAsiaTheme="minorEastAsia"/>
          <w:lang w:eastAsia="es-MX"/>
        </w:rPr>
        <w:t>el día se publicaran hasta con 24</w:t>
      </w:r>
      <w:r w:rsidRPr="00641583">
        <w:rPr>
          <w:rFonts w:eastAsiaTheme="minorEastAsia"/>
          <w:lang w:eastAsia="es-MX"/>
        </w:rPr>
        <w:t xml:space="preserve"> horas antes.</w:t>
      </w:r>
    </w:p>
    <w:p w:rsidR="00641583" w:rsidRPr="00641583" w:rsidRDefault="00641583" w:rsidP="00EA2C9A">
      <w:pPr>
        <w:numPr>
          <w:ilvl w:val="0"/>
          <w:numId w:val="2"/>
        </w:numPr>
        <w:contextualSpacing/>
        <w:rPr>
          <w:rFonts w:eastAsiaTheme="minorEastAsia"/>
          <w:lang w:eastAsia="es-MX"/>
        </w:rPr>
      </w:pPr>
      <w:r w:rsidRPr="00641583">
        <w:rPr>
          <w:rFonts w:eastAsiaTheme="minorEastAsia"/>
          <w:lang w:eastAsia="es-MX"/>
        </w:rPr>
        <w:t xml:space="preserve">Puede haber cambios inesperados en las fechas de las  sesiones debido a situaciones extraordinarias  hasta con </w:t>
      </w:r>
      <w:r w:rsidR="00EA2C9A">
        <w:rPr>
          <w:rFonts w:eastAsiaTheme="minorEastAsia"/>
          <w:lang w:eastAsia="es-MX"/>
        </w:rPr>
        <w:t>1</w:t>
      </w:r>
      <w:r w:rsidRPr="00641583">
        <w:rPr>
          <w:rFonts w:eastAsiaTheme="minorEastAsia"/>
          <w:lang w:eastAsia="es-MX"/>
        </w:rPr>
        <w:t>2 horas de anticipación, mismas que serán re-</w:t>
      </w:r>
      <w:proofErr w:type="spellStart"/>
      <w:r w:rsidRPr="00641583">
        <w:rPr>
          <w:rFonts w:eastAsiaTheme="minorEastAsia"/>
          <w:lang w:eastAsia="es-MX"/>
        </w:rPr>
        <w:t>agendadas</w:t>
      </w:r>
      <w:proofErr w:type="spellEnd"/>
      <w:r w:rsidRPr="00641583">
        <w:rPr>
          <w:rFonts w:eastAsiaTheme="minorEastAsia"/>
          <w:lang w:eastAsia="es-MX"/>
        </w:rPr>
        <w:t xml:space="preserve">  y se darán a conocer de manera oficial. </w:t>
      </w:r>
    </w:p>
    <w:p w:rsidR="00641583" w:rsidRPr="00641583" w:rsidRDefault="00641583" w:rsidP="00641583">
      <w:pPr>
        <w:ind w:left="720"/>
        <w:contextualSpacing/>
        <w:rPr>
          <w:rFonts w:eastAsiaTheme="minorEastAsia"/>
          <w:lang w:eastAsia="es-MX"/>
        </w:rPr>
      </w:pPr>
    </w:p>
    <w:p w:rsidR="00641583" w:rsidRPr="00641583" w:rsidRDefault="00641583" w:rsidP="00641583"/>
    <w:p w:rsidR="00A665BA" w:rsidRDefault="00A665BA"/>
    <w:sectPr w:rsidR="00A665BA" w:rsidSect="00EC0C40">
      <w:headerReference w:type="default" r:id="rId8"/>
      <w:footerReference w:type="default" r:id="rId9"/>
      <w:pgSz w:w="12240" w:h="15840"/>
      <w:pgMar w:top="1417" w:right="1701"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1F2" w:rsidRDefault="00D951F2">
      <w:pPr>
        <w:spacing w:after="0" w:line="240" w:lineRule="auto"/>
      </w:pPr>
      <w:r>
        <w:separator/>
      </w:r>
    </w:p>
  </w:endnote>
  <w:endnote w:type="continuationSeparator" w:id="0">
    <w:p w:rsidR="00D951F2" w:rsidRDefault="00D951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E82" w:rsidRPr="00BD5689" w:rsidRDefault="00295597" w:rsidP="00564E82">
    <w:pPr>
      <w:pStyle w:val="Piedepgina"/>
      <w:pBdr>
        <w:top w:val="single" w:sz="4" w:space="1" w:color="A5A5A5" w:themeColor="background1" w:themeShade="A5"/>
      </w:pBdr>
      <w:rPr>
        <w:noProof/>
        <w:color w:val="808080" w:themeColor="background1" w:themeShade="80"/>
        <w:sz w:val="16"/>
        <w:szCs w:val="16"/>
      </w:rPr>
    </w:pPr>
    <w:r w:rsidRPr="00BD5689">
      <w:rPr>
        <w:noProof/>
        <w:color w:val="808080" w:themeColor="background1" w:themeShade="80"/>
        <w:sz w:val="16"/>
        <w:szCs w:val="16"/>
      </w:rPr>
      <w:t xml:space="preserve">                                                                       </w:t>
    </w:r>
  </w:p>
  <w:p w:rsidR="00564E82" w:rsidRPr="00BD5689" w:rsidRDefault="00D951F2">
    <w:pPr>
      <w:pStyle w:val="Piedepgina"/>
      <w:rPr>
        <w:color w:val="808080" w:themeColor="background1" w:themeShade="80"/>
      </w:rPr>
    </w:pPr>
  </w:p>
  <w:p w:rsidR="00564E82" w:rsidRDefault="00D951F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1F2" w:rsidRDefault="00D951F2">
      <w:pPr>
        <w:spacing w:after="0" w:line="240" w:lineRule="auto"/>
      </w:pPr>
      <w:r>
        <w:separator/>
      </w:r>
    </w:p>
  </w:footnote>
  <w:footnote w:type="continuationSeparator" w:id="0">
    <w:p w:rsidR="00D951F2" w:rsidRDefault="00D951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E82" w:rsidRDefault="00295597">
    <w:pPr>
      <w:pStyle w:val="Encabezado"/>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7D4C"/>
      </v:shape>
    </w:pict>
  </w:numPicBullet>
  <w:abstractNum w:abstractNumId="0">
    <w:nsid w:val="00FE3596"/>
    <w:multiLevelType w:val="hybridMultilevel"/>
    <w:tmpl w:val="E4B6D076"/>
    <w:lvl w:ilvl="0" w:tplc="080A0007">
      <w:start w:val="1"/>
      <w:numFmt w:val="bullet"/>
      <w:lvlText w:val=""/>
      <w:lvlPicBulletId w:val="0"/>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43F72707"/>
    <w:multiLevelType w:val="hybridMultilevel"/>
    <w:tmpl w:val="BB3C8360"/>
    <w:lvl w:ilvl="0" w:tplc="FCCEF1D2">
      <w:numFmt w:val="bullet"/>
      <w:lvlText w:val=""/>
      <w:lvlJc w:val="left"/>
      <w:pPr>
        <w:ind w:left="720" w:hanging="360"/>
      </w:pPr>
      <w:rPr>
        <w:rFonts w:ascii="Symbol" w:eastAsiaTheme="minorEastAsia"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583"/>
    <w:rsid w:val="000D237E"/>
    <w:rsid w:val="00295597"/>
    <w:rsid w:val="002B7811"/>
    <w:rsid w:val="003225BE"/>
    <w:rsid w:val="003561BC"/>
    <w:rsid w:val="00453E3D"/>
    <w:rsid w:val="00641583"/>
    <w:rsid w:val="006C3D0C"/>
    <w:rsid w:val="006E5BEB"/>
    <w:rsid w:val="00862453"/>
    <w:rsid w:val="00864173"/>
    <w:rsid w:val="009F5290"/>
    <w:rsid w:val="00A665BA"/>
    <w:rsid w:val="00AC3BC5"/>
    <w:rsid w:val="00B46497"/>
    <w:rsid w:val="00B86186"/>
    <w:rsid w:val="00BF51C2"/>
    <w:rsid w:val="00D951F2"/>
    <w:rsid w:val="00EA2C9A"/>
    <w:rsid w:val="00F46A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41583"/>
    <w:pPr>
      <w:tabs>
        <w:tab w:val="center" w:pos="4419"/>
        <w:tab w:val="right" w:pos="8838"/>
      </w:tabs>
      <w:spacing w:after="0" w:line="240" w:lineRule="auto"/>
    </w:pPr>
    <w:rPr>
      <w:rFonts w:eastAsiaTheme="minorEastAsia"/>
      <w:lang w:eastAsia="es-MX"/>
    </w:rPr>
  </w:style>
  <w:style w:type="character" w:customStyle="1" w:styleId="EncabezadoCar">
    <w:name w:val="Encabezado Car"/>
    <w:basedOn w:val="Fuentedeprrafopredeter"/>
    <w:link w:val="Encabezado"/>
    <w:uiPriority w:val="99"/>
    <w:rsid w:val="00641583"/>
    <w:rPr>
      <w:rFonts w:eastAsiaTheme="minorEastAsia"/>
      <w:lang w:eastAsia="es-MX"/>
    </w:rPr>
  </w:style>
  <w:style w:type="paragraph" w:styleId="Piedepgina">
    <w:name w:val="footer"/>
    <w:basedOn w:val="Normal"/>
    <w:link w:val="PiedepginaCar"/>
    <w:uiPriority w:val="99"/>
    <w:unhideWhenUsed/>
    <w:rsid w:val="00641583"/>
    <w:pPr>
      <w:tabs>
        <w:tab w:val="center" w:pos="4419"/>
        <w:tab w:val="right" w:pos="8838"/>
      </w:tabs>
      <w:spacing w:after="0" w:line="240" w:lineRule="auto"/>
    </w:pPr>
    <w:rPr>
      <w:rFonts w:eastAsiaTheme="minorEastAsia"/>
      <w:lang w:eastAsia="es-MX"/>
    </w:rPr>
  </w:style>
  <w:style w:type="character" w:customStyle="1" w:styleId="PiedepginaCar">
    <w:name w:val="Pie de página Car"/>
    <w:basedOn w:val="Fuentedeprrafopredeter"/>
    <w:link w:val="Piedepgina"/>
    <w:uiPriority w:val="99"/>
    <w:rsid w:val="00641583"/>
    <w:rPr>
      <w:rFonts w:eastAsiaTheme="minorEastAsia"/>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41583"/>
    <w:pPr>
      <w:tabs>
        <w:tab w:val="center" w:pos="4419"/>
        <w:tab w:val="right" w:pos="8838"/>
      </w:tabs>
      <w:spacing w:after="0" w:line="240" w:lineRule="auto"/>
    </w:pPr>
    <w:rPr>
      <w:rFonts w:eastAsiaTheme="minorEastAsia"/>
      <w:lang w:eastAsia="es-MX"/>
    </w:rPr>
  </w:style>
  <w:style w:type="character" w:customStyle="1" w:styleId="EncabezadoCar">
    <w:name w:val="Encabezado Car"/>
    <w:basedOn w:val="Fuentedeprrafopredeter"/>
    <w:link w:val="Encabezado"/>
    <w:uiPriority w:val="99"/>
    <w:rsid w:val="00641583"/>
    <w:rPr>
      <w:rFonts w:eastAsiaTheme="minorEastAsia"/>
      <w:lang w:eastAsia="es-MX"/>
    </w:rPr>
  </w:style>
  <w:style w:type="paragraph" w:styleId="Piedepgina">
    <w:name w:val="footer"/>
    <w:basedOn w:val="Normal"/>
    <w:link w:val="PiedepginaCar"/>
    <w:uiPriority w:val="99"/>
    <w:unhideWhenUsed/>
    <w:rsid w:val="00641583"/>
    <w:pPr>
      <w:tabs>
        <w:tab w:val="center" w:pos="4419"/>
        <w:tab w:val="right" w:pos="8838"/>
      </w:tabs>
      <w:spacing w:after="0" w:line="240" w:lineRule="auto"/>
    </w:pPr>
    <w:rPr>
      <w:rFonts w:eastAsiaTheme="minorEastAsia"/>
      <w:lang w:eastAsia="es-MX"/>
    </w:rPr>
  </w:style>
  <w:style w:type="character" w:customStyle="1" w:styleId="PiedepginaCar">
    <w:name w:val="Pie de página Car"/>
    <w:basedOn w:val="Fuentedeprrafopredeter"/>
    <w:link w:val="Piedepgina"/>
    <w:uiPriority w:val="99"/>
    <w:rsid w:val="00641583"/>
    <w:rPr>
      <w:rFonts w:eastAsiaTheme="minorEastAsia"/>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137</Words>
  <Characters>758</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14</cp:revision>
  <dcterms:created xsi:type="dcterms:W3CDTF">2017-07-26T19:31:00Z</dcterms:created>
  <dcterms:modified xsi:type="dcterms:W3CDTF">2018-01-23T20:44:00Z</dcterms:modified>
</cp:coreProperties>
</file>