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bookmarkStart w:id="1" w:name="_Toc370111789" w:displacedByCustomXml="next"/>
    <w:sdt>
      <w:sdtPr>
        <w:id w:val="-504592220"/>
        <w:docPartObj>
          <w:docPartGallery w:val="Cover Pages"/>
          <w:docPartUnique/>
        </w:docPartObj>
      </w:sdtPr>
      <w:sdtEndPr/>
      <w:sdtContent>
        <w:p w:rsidR="001420C9" w:rsidRPr="00737392" w:rsidRDefault="001420C9" w:rsidP="00B46ABE"/>
        <w:p w:rsidR="001420C9" w:rsidRPr="00737392" w:rsidRDefault="001420C9" w:rsidP="00B46ABE"/>
        <w:p w:rsidR="001420C9" w:rsidRPr="00737392" w:rsidRDefault="001420C9" w:rsidP="00B46ABE"/>
        <w:p w:rsidR="001420C9" w:rsidRPr="00737392" w:rsidRDefault="00F01941" w:rsidP="00B46ABE">
          <w:r w:rsidRPr="00737392">
            <w:rPr>
              <w:noProof/>
              <w:lang w:val="es-MX" w:eastAsia="es-MX"/>
            </w:rPr>
            <w:drawing>
              <wp:anchor distT="0" distB="0" distL="114300" distR="114300" simplePos="0" relativeHeight="251687936" behindDoc="0" locked="0" layoutInCell="1" allowOverlap="1" wp14:anchorId="7FDABC4F" wp14:editId="05772D06">
                <wp:simplePos x="0" y="0"/>
                <wp:positionH relativeFrom="column">
                  <wp:posOffset>1792456</wp:posOffset>
                </wp:positionH>
                <wp:positionV relativeFrom="paragraph">
                  <wp:posOffset>201840</wp:posOffset>
                </wp:positionV>
                <wp:extent cx="2490470" cy="2204720"/>
                <wp:effectExtent l="0" t="0" r="0" b="5080"/>
                <wp:wrapTopAndBottom/>
                <wp:docPr id="60" name="Imagen 8" descr="Jalisco Iso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Imagen 8" descr="Jalisco Isologo.png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0470" cy="2204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420C9" w:rsidRPr="00737392" w:rsidRDefault="001420C9" w:rsidP="00B46ABE"/>
        <w:p w:rsidR="001420C9" w:rsidRPr="00737392" w:rsidRDefault="001420C9" w:rsidP="00B46ABE"/>
        <w:p w:rsidR="001420C9" w:rsidRPr="00737392" w:rsidRDefault="001420C9" w:rsidP="00B46ABE"/>
        <w:p w:rsidR="001420C9" w:rsidRPr="00737392" w:rsidRDefault="001420C9" w:rsidP="00B46ABE"/>
        <w:p w:rsidR="001420C9" w:rsidRPr="00737392" w:rsidRDefault="001420C9" w:rsidP="00B46ABE"/>
        <w:p w:rsidR="001420C9" w:rsidRPr="00737392" w:rsidRDefault="001420C9" w:rsidP="00B46ABE"/>
        <w:p w:rsidR="005E1DC9" w:rsidRPr="00737392" w:rsidRDefault="005E1DC9" w:rsidP="00B46ABE"/>
        <w:p w:rsidR="005E1DC9" w:rsidRPr="00737392" w:rsidRDefault="00D27BBE" w:rsidP="00B46ABE">
          <w:r w:rsidRPr="00737392">
            <w:rPr>
              <w:noProof/>
              <w:lang w:val="es-MX" w:eastAsia="es-MX"/>
            </w:rPr>
            <w:drawing>
              <wp:anchor distT="0" distB="0" distL="114300" distR="114300" simplePos="0" relativeHeight="251656192" behindDoc="1" locked="0" layoutInCell="1" allowOverlap="1" wp14:anchorId="4806E3AB" wp14:editId="4B590291">
                <wp:simplePos x="0" y="0"/>
                <wp:positionH relativeFrom="margin">
                  <wp:posOffset>70742</wp:posOffset>
                </wp:positionH>
                <wp:positionV relativeFrom="paragraph">
                  <wp:posOffset>78513</wp:posOffset>
                </wp:positionV>
                <wp:extent cx="6260174" cy="1573017"/>
                <wp:effectExtent l="0" t="0" r="7620" b="8255"/>
                <wp:wrapNone/>
                <wp:docPr id="59" name="Imagen 6" descr="red rib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Imagen 6" descr="red ribon.jpg"/>
                        <pic:cNvPicPr>
                          <a:picLocks noChangeAspect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0174" cy="1573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E1DC9" w:rsidRPr="00737392" w:rsidRDefault="00B334D7" w:rsidP="00881432">
          <w:pPr>
            <w:jc w:val="center"/>
            <w:rPr>
              <w:b/>
              <w:color w:val="FFFFFF" w:themeColor="background1"/>
              <w:sz w:val="32"/>
            </w:rPr>
          </w:pPr>
          <w:r w:rsidRPr="00737392">
            <w:rPr>
              <w:b/>
              <w:color w:val="FFFFFF" w:themeColor="background1"/>
              <w:sz w:val="32"/>
            </w:rPr>
            <w:t>Plan Institucional</w:t>
          </w:r>
          <w:r w:rsidR="003C10F5" w:rsidRPr="00737392">
            <w:rPr>
              <w:b/>
              <w:color w:val="FFFFFF" w:themeColor="background1"/>
              <w:sz w:val="32"/>
            </w:rPr>
            <w:t xml:space="preserve"> </w:t>
          </w:r>
          <w:r w:rsidR="005E1DC9" w:rsidRPr="00737392">
            <w:rPr>
              <w:b/>
              <w:color w:val="FFFFFF" w:themeColor="background1"/>
              <w:sz w:val="32"/>
            </w:rPr>
            <w:t>de Desarrollo</w:t>
          </w:r>
        </w:p>
        <w:p w:rsidR="005E1DC9" w:rsidRPr="00737392" w:rsidRDefault="003C10F5" w:rsidP="00881432">
          <w:pPr>
            <w:jc w:val="center"/>
            <w:rPr>
              <w:b/>
              <w:color w:val="FFFFFF" w:themeColor="background1"/>
              <w:sz w:val="32"/>
            </w:rPr>
          </w:pPr>
          <w:r w:rsidRPr="00737392">
            <w:rPr>
              <w:b/>
              <w:color w:val="FFFFFF" w:themeColor="background1"/>
              <w:sz w:val="32"/>
            </w:rPr>
            <w:t>201</w:t>
          </w:r>
          <w:r w:rsidR="00C02D7A" w:rsidRPr="00737392">
            <w:rPr>
              <w:b/>
              <w:color w:val="FFFFFF" w:themeColor="background1"/>
              <w:sz w:val="32"/>
            </w:rPr>
            <w:t>9-2024</w:t>
          </w:r>
        </w:p>
        <w:p w:rsidR="001420C9" w:rsidRPr="00737392" w:rsidRDefault="003C10F5" w:rsidP="00881432">
          <w:pPr>
            <w:tabs>
              <w:tab w:val="left" w:pos="737"/>
            </w:tabs>
            <w:jc w:val="center"/>
            <w:rPr>
              <w:b/>
              <w:color w:val="FFFFFF" w:themeColor="background1"/>
              <w:sz w:val="32"/>
            </w:rPr>
          </w:pPr>
          <w:r w:rsidRPr="00737392">
            <w:rPr>
              <w:b/>
              <w:color w:val="FFFFFF" w:themeColor="background1"/>
              <w:sz w:val="32"/>
            </w:rPr>
            <w:t>de</w:t>
          </w:r>
          <w:r w:rsidR="00A9439B" w:rsidRPr="00737392">
            <w:rPr>
              <w:b/>
              <w:color w:val="FFFFFF" w:themeColor="background1"/>
              <w:sz w:val="32"/>
            </w:rPr>
            <w:t>l</w:t>
          </w:r>
        </w:p>
        <w:p w:rsidR="00B334D7" w:rsidRPr="00737392" w:rsidRDefault="00A9439B" w:rsidP="00881432">
          <w:pPr>
            <w:jc w:val="center"/>
            <w:rPr>
              <w:b/>
              <w:color w:val="FFFFFF" w:themeColor="background1"/>
              <w:sz w:val="32"/>
            </w:rPr>
          </w:pPr>
          <w:r w:rsidRPr="00737392">
            <w:rPr>
              <w:b/>
              <w:color w:val="FFFFFF" w:themeColor="background1"/>
              <w:sz w:val="32"/>
            </w:rPr>
            <w:t xml:space="preserve">Instituto Tecnológico </w:t>
          </w:r>
          <w:r w:rsidR="00C02D7A" w:rsidRPr="00737392">
            <w:rPr>
              <w:b/>
              <w:color w:val="FFFFFF" w:themeColor="background1"/>
              <w:sz w:val="32"/>
            </w:rPr>
            <w:t>José Mario Molina Pasquel y Henríquez</w:t>
          </w:r>
        </w:p>
        <w:p w:rsidR="005E1DC9" w:rsidRPr="00737392" w:rsidRDefault="005E1DC9" w:rsidP="00B46ABE"/>
        <w:p w:rsidR="005E1DC9" w:rsidRPr="00737392" w:rsidRDefault="005E1DC9" w:rsidP="00B46ABE">
          <w:r w:rsidRPr="00737392">
            <w:br w:type="page"/>
          </w:r>
        </w:p>
        <w:sdt>
          <w:sdtPr>
            <w:rPr>
              <w:rFonts w:ascii="Cambria" w:eastAsia="Times New Roman" w:hAnsi="Cambria" w:cs="Times New Roman"/>
              <w:b w:val="0"/>
              <w:bCs w:val="0"/>
              <w:color w:val="000000" w:themeColor="text1"/>
              <w:sz w:val="24"/>
              <w:szCs w:val="24"/>
              <w:lang w:eastAsia="es-ES"/>
            </w:rPr>
            <w:id w:val="-1995094924"/>
            <w:docPartObj>
              <w:docPartGallery w:val="Table of Contents"/>
              <w:docPartUnique/>
            </w:docPartObj>
          </w:sdtPr>
          <w:sdtEndPr>
            <w:rPr>
              <w:color w:val="auto"/>
            </w:rPr>
          </w:sdtEndPr>
          <w:sdtContent>
            <w:p w:rsidR="005A1912" w:rsidRPr="00737392" w:rsidRDefault="005A1912">
              <w:pPr>
                <w:pStyle w:val="TtulodeTDC"/>
                <w:rPr>
                  <w:rFonts w:ascii="Cambria" w:hAnsi="Cambria"/>
                  <w:color w:val="000000" w:themeColor="text1"/>
                  <w:sz w:val="24"/>
                  <w:szCs w:val="24"/>
                </w:rPr>
              </w:pPr>
              <w:r w:rsidRPr="00737392">
                <w:rPr>
                  <w:rFonts w:ascii="Cambria" w:hAnsi="Cambria"/>
                  <w:color w:val="000000" w:themeColor="text1"/>
                  <w:sz w:val="24"/>
                  <w:szCs w:val="24"/>
                </w:rPr>
                <w:t>Tabla de contenido</w:t>
              </w:r>
            </w:p>
            <w:p w:rsidR="003117AC" w:rsidRPr="00737392" w:rsidRDefault="005A1912">
              <w:pPr>
                <w:pStyle w:val="TDC2"/>
                <w:tabs>
                  <w:tab w:val="right" w:pos="9962"/>
                </w:tabs>
                <w:rPr>
                  <w:rFonts w:ascii="Cambria" w:eastAsiaTheme="minorEastAsia" w:hAnsi="Cambria" w:cstheme="minorBidi"/>
                  <w:b w:val="0"/>
                  <w:bCs w:val="0"/>
                  <w:sz w:val="24"/>
                  <w:szCs w:val="24"/>
                  <w:lang w:eastAsia="es-MX"/>
                </w:rPr>
              </w:pPr>
              <w:r w:rsidRPr="00737392">
                <w:rPr>
                  <w:rFonts w:ascii="Cambria" w:hAnsi="Cambria"/>
                  <w:b w:val="0"/>
                  <w:bCs w:val="0"/>
                  <w:sz w:val="24"/>
                  <w:szCs w:val="24"/>
                </w:rPr>
                <w:fldChar w:fldCharType="begin"/>
              </w:r>
              <w:r w:rsidRPr="00737392">
                <w:rPr>
                  <w:rFonts w:ascii="Cambria" w:hAnsi="Cambria"/>
                  <w:sz w:val="24"/>
                  <w:szCs w:val="24"/>
                </w:rPr>
                <w:instrText>TOC \o "1-3" \h \z \u</w:instrText>
              </w:r>
              <w:r w:rsidRPr="00737392">
                <w:rPr>
                  <w:rFonts w:ascii="Cambria" w:hAnsi="Cambria"/>
                  <w:b w:val="0"/>
                  <w:bCs w:val="0"/>
                  <w:sz w:val="24"/>
                  <w:szCs w:val="24"/>
                </w:rPr>
                <w:fldChar w:fldCharType="separate"/>
              </w:r>
              <w:hyperlink w:anchor="_Toc515290587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Antecedentes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_Toc515290587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2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588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Introducción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_Toc515290588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2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589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Marco Jurídico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_Toc515290589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2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590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Origen y Objeto del Instituto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_Toc515290590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3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591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Alineación con el Plan Estatal de Desarrollo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_Toc515290591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5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2"/>
                <w:tabs>
                  <w:tab w:val="right" w:pos="9962"/>
                </w:tabs>
                <w:rPr>
                  <w:rFonts w:ascii="Cambria" w:eastAsiaTheme="minorEastAsia" w:hAnsi="Cambria" w:cstheme="minorBidi"/>
                  <w:b w:val="0"/>
                  <w:bCs w:val="0"/>
                  <w:sz w:val="24"/>
                  <w:szCs w:val="24"/>
                  <w:lang w:eastAsia="es-MX"/>
                </w:rPr>
              </w:pPr>
              <w:hyperlink w:anchor="_Toc515290592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Misión y Visión Institucional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_Toc515290592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10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593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Misión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_Toc515290593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10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594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Visión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_Toc515290594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10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595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Valores que orientar el ser, hacer y tener de nuestra institución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_Toc515290595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10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2"/>
                <w:tabs>
                  <w:tab w:val="right" w:pos="9962"/>
                </w:tabs>
                <w:rPr>
                  <w:rFonts w:ascii="Cambria" w:eastAsiaTheme="minorEastAsia" w:hAnsi="Cambria" w:cstheme="minorBidi"/>
                  <w:b w:val="0"/>
                  <w:bCs w:val="0"/>
                  <w:sz w:val="24"/>
                  <w:szCs w:val="24"/>
                  <w:lang w:eastAsia="es-MX"/>
                </w:rPr>
              </w:pPr>
              <w:hyperlink w:anchor="_Toc515290596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Diagnóstico de la organización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_Toc515290596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11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597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Plantilla Ocupacional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_Toc515290597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11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598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Recursos Financieros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_Toc515290598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11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599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  <w:lang w:eastAsia="es-MX"/>
                  </w:rPr>
                  <w:t>Infraestructura Física Educativa de la red ITJMMPyH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_Toc515290599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12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600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Proceso Sustantivo: Academia-Vinculación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_Toc515290600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13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2"/>
                <w:tabs>
                  <w:tab w:val="right" w:pos="9962"/>
                </w:tabs>
                <w:rPr>
                  <w:rFonts w:ascii="Cambria" w:eastAsiaTheme="minorEastAsia" w:hAnsi="Cambria" w:cstheme="minorBidi"/>
                  <w:b w:val="0"/>
                  <w:bCs w:val="0"/>
                  <w:sz w:val="24"/>
                  <w:szCs w:val="24"/>
                  <w:lang w:eastAsia="es-MX"/>
                </w:rPr>
              </w:pPr>
              <w:hyperlink w:anchor="_Toc515290601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Análisis Situacional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_Toc515290601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14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602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Cuerpo Docente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_Toc515290602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14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603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Alumnado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_Toc515290603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14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604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Programas de Estudio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_Toc515290604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15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605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Sistemas de Gestión de la Calidad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_Toc515290605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15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606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Transparencia y Rendición de Cuentas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_Toc515290606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16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2"/>
                <w:tabs>
                  <w:tab w:val="right" w:pos="9962"/>
                </w:tabs>
                <w:rPr>
                  <w:rFonts w:ascii="Cambria" w:eastAsiaTheme="minorEastAsia" w:hAnsi="Cambria" w:cstheme="minorBidi"/>
                  <w:b w:val="0"/>
                  <w:bCs w:val="0"/>
                  <w:sz w:val="24"/>
                  <w:szCs w:val="24"/>
                  <w:lang w:eastAsia="es-MX"/>
                </w:rPr>
              </w:pPr>
              <w:hyperlink w:anchor="_Toc515290607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Problemas y oportunidades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_Toc515290607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16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608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Problemas relevantes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_Toc515290608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17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609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Análisis de Causalidades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_Toc515290609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17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2"/>
                <w:tabs>
                  <w:tab w:val="right" w:pos="9962"/>
                </w:tabs>
                <w:rPr>
                  <w:rFonts w:ascii="Cambria" w:eastAsiaTheme="minorEastAsia" w:hAnsi="Cambria" w:cstheme="minorBidi"/>
                  <w:b w:val="0"/>
                  <w:bCs w:val="0"/>
                  <w:sz w:val="24"/>
                  <w:szCs w:val="24"/>
                  <w:lang w:eastAsia="es-MX"/>
                </w:rPr>
              </w:pPr>
              <w:hyperlink w:anchor="_Toc515290610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Áreas de Oportunidad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_Toc515290610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18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2"/>
                <w:tabs>
                  <w:tab w:val="right" w:pos="9962"/>
                </w:tabs>
                <w:rPr>
                  <w:rFonts w:ascii="Cambria" w:eastAsiaTheme="minorEastAsia" w:hAnsi="Cambria" w:cstheme="minorBidi"/>
                  <w:b w:val="0"/>
                  <w:bCs w:val="0"/>
                  <w:sz w:val="24"/>
                  <w:szCs w:val="24"/>
                  <w:lang w:eastAsia="es-MX"/>
                </w:rPr>
              </w:pPr>
              <w:hyperlink w:anchor="_Toc515290611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Objetivos y estrategias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_Toc515290611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20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612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Objetivos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_Toc515290612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20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613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Estrategias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_Toc515290613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21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2"/>
                <w:tabs>
                  <w:tab w:val="right" w:pos="9962"/>
                </w:tabs>
                <w:rPr>
                  <w:rFonts w:ascii="Cambria" w:eastAsiaTheme="minorEastAsia" w:hAnsi="Cambria" w:cstheme="minorBidi"/>
                  <w:b w:val="0"/>
                  <w:bCs w:val="0"/>
                  <w:sz w:val="24"/>
                  <w:szCs w:val="24"/>
                  <w:lang w:eastAsia="es-MX"/>
                </w:rPr>
              </w:pPr>
              <w:hyperlink w:anchor="_Toc515290614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Mecanismos para la instrumentación, seguimiento y evaluación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_Toc515290614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23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615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Indicadores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_Toc515290615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23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616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Metas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_Toc515290616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25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617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Proyectos y Acciones de mejoramiento del desempeño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_Toc515290617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29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2"/>
                <w:tabs>
                  <w:tab w:val="right" w:pos="9962"/>
                </w:tabs>
                <w:rPr>
                  <w:rFonts w:ascii="Cambria" w:eastAsiaTheme="minorEastAsia" w:hAnsi="Cambria" w:cstheme="minorBidi"/>
                  <w:b w:val="0"/>
                  <w:bCs w:val="0"/>
                  <w:sz w:val="24"/>
                  <w:szCs w:val="24"/>
                  <w:lang w:eastAsia="es-MX"/>
                </w:rPr>
              </w:pPr>
              <w:hyperlink w:anchor="_Toc515290618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Anexos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_Toc515290618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30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2"/>
                <w:tabs>
                  <w:tab w:val="right" w:pos="9962"/>
                </w:tabs>
                <w:rPr>
                  <w:rFonts w:ascii="Cambria" w:eastAsiaTheme="minorEastAsia" w:hAnsi="Cambria" w:cstheme="minorBidi"/>
                  <w:b w:val="0"/>
                  <w:bCs w:val="0"/>
                  <w:sz w:val="24"/>
                  <w:szCs w:val="24"/>
                  <w:lang w:eastAsia="es-MX"/>
                </w:rPr>
              </w:pPr>
              <w:hyperlink w:anchor="_Toc515290619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Bibliografía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_Toc515290619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31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2"/>
                <w:tabs>
                  <w:tab w:val="right" w:pos="9962"/>
                </w:tabs>
                <w:rPr>
                  <w:rFonts w:ascii="Cambria" w:eastAsiaTheme="minorEastAsia" w:hAnsi="Cambria" w:cstheme="minorBidi"/>
                  <w:b w:val="0"/>
                  <w:bCs w:val="0"/>
                  <w:sz w:val="24"/>
                  <w:szCs w:val="24"/>
                  <w:lang w:eastAsia="es-MX"/>
                </w:rPr>
              </w:pPr>
              <w:hyperlink w:anchor="_Toc515290620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Índice de Tablas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_Toc515290620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31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3"/>
                <w:tabs>
                  <w:tab w:val="right" w:pos="9962"/>
                </w:tabs>
                <w:rPr>
                  <w:rFonts w:ascii="Cambria" w:eastAsiaTheme="minorEastAsia" w:hAnsi="Cambria" w:cstheme="minorBidi"/>
                  <w:sz w:val="24"/>
                  <w:szCs w:val="24"/>
                  <w:lang w:eastAsia="es-MX"/>
                </w:rPr>
              </w:pPr>
              <w:hyperlink w:anchor="_Toc515290621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Índice de ilustraciones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_Toc515290621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31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3117AC" w:rsidRPr="00737392" w:rsidRDefault="002533FC">
              <w:pPr>
                <w:pStyle w:val="TDC2"/>
                <w:tabs>
                  <w:tab w:val="right" w:pos="9962"/>
                </w:tabs>
                <w:rPr>
                  <w:rFonts w:ascii="Cambria" w:eastAsiaTheme="minorEastAsia" w:hAnsi="Cambria" w:cstheme="minorBidi"/>
                  <w:b w:val="0"/>
                  <w:bCs w:val="0"/>
                  <w:sz w:val="24"/>
                  <w:szCs w:val="24"/>
                  <w:lang w:eastAsia="es-MX"/>
                </w:rPr>
              </w:pPr>
              <w:hyperlink w:anchor="_Toc515290622" w:history="1">
                <w:r w:rsidR="003117AC" w:rsidRPr="00737392">
                  <w:rPr>
                    <w:rStyle w:val="Hipervnculo"/>
                    <w:rFonts w:ascii="Cambria" w:hAnsi="Cambria"/>
                    <w:sz w:val="24"/>
                    <w:szCs w:val="24"/>
                  </w:rPr>
                  <w:t>Directorio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ab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begin"/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instrText xml:space="preserve"> PAGEREF _Toc515290622 \h </w:instrTex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separate"/>
                </w:r>
                <w:r w:rsidR="00737392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t>32</w:t>
                </w:r>
                <w:r w:rsidR="003117AC" w:rsidRPr="00737392">
                  <w:rPr>
                    <w:rFonts w:ascii="Cambria" w:hAnsi="Cambria"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:rsidR="005A1912" w:rsidRPr="00737392" w:rsidRDefault="005A1912">
              <w:r w:rsidRPr="00737392">
                <w:rPr>
                  <w:b/>
                  <w:bCs/>
                </w:rPr>
                <w:fldChar w:fldCharType="end"/>
              </w:r>
            </w:p>
          </w:sdtContent>
        </w:sdt>
        <w:p w:rsidR="00AF02E2" w:rsidRPr="00737392" w:rsidRDefault="002533FC" w:rsidP="00B46ABE"/>
      </w:sdtContent>
    </w:sdt>
    <w:bookmarkEnd w:id="1" w:displacedByCustomXml="prev"/>
    <w:p w:rsidR="00AC3605" w:rsidRPr="00737392" w:rsidRDefault="00AC3605" w:rsidP="00E368E6">
      <w:pPr>
        <w:pStyle w:val="Ttulo2"/>
      </w:pPr>
      <w:bookmarkStart w:id="2" w:name="_Toc370111810"/>
      <w:bookmarkStart w:id="3" w:name="_Toc515290587"/>
      <w:bookmarkStart w:id="4" w:name="_Toc370111790"/>
      <w:r w:rsidRPr="00737392">
        <w:lastRenderedPageBreak/>
        <w:t>Antecedentes</w:t>
      </w:r>
      <w:bookmarkEnd w:id="2"/>
      <w:bookmarkEnd w:id="3"/>
    </w:p>
    <w:p w:rsidR="001C28ED" w:rsidRPr="00737392" w:rsidRDefault="001C28ED" w:rsidP="00E368E6">
      <w:pPr>
        <w:pStyle w:val="Ttulo3"/>
      </w:pPr>
      <w:bookmarkStart w:id="5" w:name="_Toc515290588"/>
      <w:bookmarkStart w:id="6" w:name="_Toc370111812"/>
      <w:bookmarkEnd w:id="4"/>
      <w:r w:rsidRPr="00737392">
        <w:t>Introducción</w:t>
      </w:r>
      <w:bookmarkEnd w:id="5"/>
    </w:p>
    <w:p w:rsidR="001C28ED" w:rsidRPr="00737392" w:rsidRDefault="001C28ED" w:rsidP="005333BD">
      <w:pPr>
        <w:spacing w:line="276" w:lineRule="auto"/>
      </w:pPr>
      <w:r w:rsidRPr="00737392">
        <w:t xml:space="preserve">El presente Plan permite alinear los procesos, programas y estrategias del </w:t>
      </w:r>
      <w:r w:rsidR="00C02D7A" w:rsidRPr="00737392">
        <w:t>Instituto Tecnológico José Mario Molina Pasquel y Henríquez</w:t>
      </w:r>
      <w:r w:rsidRPr="00737392">
        <w:t xml:space="preserve"> (</w:t>
      </w:r>
      <w:r w:rsidR="00651DB4" w:rsidRPr="00737392">
        <w:t>ITJMMPyH</w:t>
      </w:r>
      <w:r w:rsidRPr="00737392">
        <w:t xml:space="preserve">) para que </w:t>
      </w:r>
      <w:r w:rsidR="003F58C5" w:rsidRPr="00737392">
        <w:t>su</w:t>
      </w:r>
      <w:r w:rsidRPr="00737392">
        <w:t xml:space="preserve"> oferta educativa sea pertinente con las necesidades de los sectores productivo, social, educativo y de gobierno.</w:t>
      </w:r>
    </w:p>
    <w:p w:rsidR="001C28ED" w:rsidRPr="00737392" w:rsidRDefault="001C28ED" w:rsidP="005333BD">
      <w:pPr>
        <w:spacing w:line="276" w:lineRule="auto"/>
      </w:pPr>
      <w:r w:rsidRPr="00737392">
        <w:t>Es un documento en el que se plasman los objetivos de m</w:t>
      </w:r>
      <w:r w:rsidR="006A7681" w:rsidRPr="00737392">
        <w:t xml:space="preserve">ayor relevancia del </w:t>
      </w:r>
      <w:r w:rsidR="00651DB4" w:rsidRPr="00737392">
        <w:t>ITJMMPyH</w:t>
      </w:r>
      <w:r w:rsidRPr="00737392">
        <w:t xml:space="preserve"> así como la trascendencia de la consecución de sus logros y su contribución al desarrollo de Jalisco en el marco del Sistema Estatal de Planeación.</w:t>
      </w:r>
    </w:p>
    <w:p w:rsidR="006A7681" w:rsidRPr="00737392" w:rsidRDefault="001C28ED" w:rsidP="005333BD">
      <w:pPr>
        <w:spacing w:line="276" w:lineRule="auto"/>
        <w:rPr>
          <w:rFonts w:eastAsiaTheme="minorHAnsi"/>
          <w:lang w:eastAsia="en-US"/>
        </w:rPr>
      </w:pPr>
      <w:r w:rsidRPr="00737392">
        <w:rPr>
          <w:rFonts w:eastAsiaTheme="minorHAnsi"/>
          <w:lang w:eastAsia="en-US"/>
        </w:rPr>
        <w:t>En el Plan Nacional de Desarrollo 2013‐2018</w:t>
      </w:r>
      <w:r w:rsidR="00C02D7A" w:rsidRPr="00737392">
        <w:rPr>
          <w:rFonts w:eastAsiaTheme="minorHAnsi"/>
          <w:lang w:eastAsia="en-US"/>
        </w:rPr>
        <w:t xml:space="preserve"> </w:t>
      </w:r>
      <w:r w:rsidR="006A7681" w:rsidRPr="00737392">
        <w:rPr>
          <w:rFonts w:eastAsiaTheme="minorHAnsi"/>
          <w:lang w:eastAsia="en-US"/>
        </w:rPr>
        <w:t>(PND)</w:t>
      </w:r>
      <w:r w:rsidRPr="00737392">
        <w:rPr>
          <w:rFonts w:eastAsiaTheme="minorHAnsi"/>
          <w:lang w:eastAsia="en-US"/>
        </w:rPr>
        <w:t xml:space="preserve"> publicado en el Diario Oficial de </w:t>
      </w:r>
      <w:r w:rsidR="003F58C5" w:rsidRPr="00737392">
        <w:rPr>
          <w:rFonts w:eastAsiaTheme="minorHAnsi"/>
          <w:lang w:eastAsia="en-US"/>
        </w:rPr>
        <w:t>la  Federación el 20 de mayo de</w:t>
      </w:r>
      <w:r w:rsidRPr="00737392">
        <w:rPr>
          <w:rFonts w:eastAsiaTheme="minorHAnsi"/>
          <w:lang w:eastAsia="en-US"/>
        </w:rPr>
        <w:t xml:space="preserve"> 2013, se establecen cinco metas nacionales y </w:t>
      </w:r>
      <w:r w:rsidR="006A7681" w:rsidRPr="00737392">
        <w:rPr>
          <w:rFonts w:eastAsiaTheme="minorHAnsi"/>
          <w:lang w:eastAsia="en-US"/>
        </w:rPr>
        <w:t>tres estrategias transversales.</w:t>
      </w:r>
    </w:p>
    <w:p w:rsidR="001C28ED" w:rsidRPr="00737392" w:rsidRDefault="001C28ED" w:rsidP="005333BD">
      <w:pPr>
        <w:spacing w:line="276" w:lineRule="auto"/>
        <w:rPr>
          <w:rFonts w:eastAsiaTheme="minorHAnsi"/>
          <w:lang w:eastAsia="en-US"/>
        </w:rPr>
      </w:pPr>
      <w:r w:rsidRPr="00737392">
        <w:rPr>
          <w:rFonts w:eastAsiaTheme="minorHAnsi"/>
          <w:lang w:eastAsia="en-US"/>
        </w:rPr>
        <w:t>Las metas nacionales son: México en Paz, México Incluyente,</w:t>
      </w:r>
      <w:r w:rsidR="0073479A" w:rsidRPr="00737392">
        <w:rPr>
          <w:rFonts w:eastAsiaTheme="minorHAnsi"/>
          <w:lang w:eastAsia="en-US"/>
        </w:rPr>
        <w:t xml:space="preserve"> </w:t>
      </w:r>
      <w:r w:rsidRPr="00737392">
        <w:rPr>
          <w:rFonts w:eastAsiaTheme="minorHAnsi"/>
          <w:lang w:eastAsia="en-US"/>
        </w:rPr>
        <w:t>México con Educación de Calidad, México Próspero y con Responsabilidad Global.</w:t>
      </w:r>
    </w:p>
    <w:p w:rsidR="001C28ED" w:rsidRPr="00737392" w:rsidRDefault="001C28ED" w:rsidP="005333BD">
      <w:pPr>
        <w:spacing w:line="276" w:lineRule="auto"/>
        <w:rPr>
          <w:rFonts w:cs="Arial"/>
        </w:rPr>
      </w:pPr>
      <w:r w:rsidRPr="00737392">
        <w:rPr>
          <w:rFonts w:eastAsiaTheme="minorHAnsi"/>
          <w:lang w:eastAsia="en-US"/>
        </w:rPr>
        <w:t>Las estrategias transversales, de observancia</w:t>
      </w:r>
      <w:r w:rsidR="006A7681" w:rsidRPr="00737392">
        <w:rPr>
          <w:rFonts w:eastAsiaTheme="minorHAnsi"/>
          <w:lang w:eastAsia="en-US"/>
        </w:rPr>
        <w:t xml:space="preserve"> para todas las dependencias y </w:t>
      </w:r>
      <w:r w:rsidRPr="00737392">
        <w:rPr>
          <w:rFonts w:eastAsiaTheme="minorHAnsi"/>
          <w:lang w:eastAsia="en-US"/>
        </w:rPr>
        <w:t>organismos son: Democratizar la Productividad, Gobierno Cercano y Moderno y Perspectiva de Género.</w:t>
      </w:r>
    </w:p>
    <w:p w:rsidR="001C28ED" w:rsidRPr="00737392" w:rsidRDefault="001C28ED" w:rsidP="005333BD">
      <w:pPr>
        <w:spacing w:line="276" w:lineRule="auto"/>
        <w:rPr>
          <w:rFonts w:cs="Arial"/>
        </w:rPr>
      </w:pPr>
      <w:r w:rsidRPr="00737392">
        <w:rPr>
          <w:rFonts w:eastAsiaTheme="minorHAnsi"/>
          <w:lang w:eastAsia="en-US"/>
        </w:rPr>
        <w:t>El Programa Sectorial de Educación 2013-2018</w:t>
      </w:r>
      <w:r w:rsidR="00C02D7A" w:rsidRPr="00737392">
        <w:rPr>
          <w:rFonts w:eastAsiaTheme="minorHAnsi"/>
          <w:lang w:eastAsia="en-US"/>
        </w:rPr>
        <w:t xml:space="preserve"> </w:t>
      </w:r>
      <w:r w:rsidRPr="00737392">
        <w:rPr>
          <w:rFonts w:eastAsiaTheme="minorHAnsi"/>
          <w:lang w:eastAsia="en-US"/>
        </w:rPr>
        <w:t>(PSE), publicado en el Diario Oficial de la Federación el 13 de diciembre de 2013, establece seis objetivos, de los cuales cinco impactan directamente en educación superior: a) calidad y pertinencia, b) cobertura, inclusión y equidad, c) actividades físicas y deportivas, d)</w:t>
      </w:r>
      <w:r w:rsidR="006A7681" w:rsidRPr="00737392">
        <w:rPr>
          <w:rFonts w:eastAsiaTheme="minorHAnsi"/>
          <w:lang w:eastAsia="en-US"/>
        </w:rPr>
        <w:t xml:space="preserve"> arte y cultura y e) educación </w:t>
      </w:r>
      <w:r w:rsidRPr="00737392">
        <w:rPr>
          <w:rFonts w:eastAsiaTheme="minorHAnsi"/>
          <w:lang w:eastAsia="en-US"/>
        </w:rPr>
        <w:t>científica y tecnológica.</w:t>
      </w:r>
    </w:p>
    <w:p w:rsidR="001C28ED" w:rsidRPr="00737392" w:rsidRDefault="001C28ED" w:rsidP="005333BD">
      <w:pPr>
        <w:spacing w:line="276" w:lineRule="auto"/>
        <w:rPr>
          <w:rFonts w:eastAsiaTheme="minorHAnsi"/>
          <w:lang w:eastAsia="en-US"/>
        </w:rPr>
      </w:pPr>
      <w:r w:rsidRPr="00737392">
        <w:rPr>
          <w:rFonts w:eastAsiaTheme="minorHAnsi"/>
          <w:lang w:eastAsia="en-US"/>
        </w:rPr>
        <w:t>El Plan Estatal de Desarrollo Jalisco 2013-2033</w:t>
      </w:r>
      <w:r w:rsidR="006A7681" w:rsidRPr="00737392">
        <w:rPr>
          <w:rFonts w:eastAsiaTheme="minorHAnsi"/>
          <w:lang w:eastAsia="en-US"/>
        </w:rPr>
        <w:t xml:space="preserve"> contempla seis d</w:t>
      </w:r>
      <w:r w:rsidRPr="00737392">
        <w:rPr>
          <w:rFonts w:eastAsiaTheme="minorHAnsi"/>
          <w:lang w:eastAsia="en-US"/>
        </w:rPr>
        <w:t>imensiones del desarrollo para el bienesta</w:t>
      </w:r>
      <w:r w:rsidR="006A7681" w:rsidRPr="00737392">
        <w:rPr>
          <w:rFonts w:eastAsiaTheme="minorHAnsi"/>
          <w:lang w:eastAsia="en-US"/>
        </w:rPr>
        <w:t xml:space="preserve">r: Entorno y vida sustentable, </w:t>
      </w:r>
      <w:r w:rsidRPr="00737392">
        <w:rPr>
          <w:rFonts w:eastAsiaTheme="minorHAnsi"/>
          <w:lang w:eastAsia="en-US"/>
        </w:rPr>
        <w:t>Economía próspera e incluyente, Equidad de oportunidades, Comunidad y calidad de vida, G</w:t>
      </w:r>
      <w:r w:rsidR="006A7681" w:rsidRPr="00737392">
        <w:rPr>
          <w:rFonts w:eastAsiaTheme="minorHAnsi"/>
          <w:lang w:eastAsia="en-US"/>
        </w:rPr>
        <w:t>arantía de derechos y libertad e</w:t>
      </w:r>
      <w:r w:rsidRPr="00737392">
        <w:rPr>
          <w:rFonts w:eastAsiaTheme="minorHAnsi"/>
          <w:lang w:eastAsia="en-US"/>
        </w:rPr>
        <w:t xml:space="preserve"> Instituciones confiables y efectivas.</w:t>
      </w:r>
    </w:p>
    <w:p w:rsidR="001C28ED" w:rsidRPr="00737392" w:rsidRDefault="001C28ED" w:rsidP="00E368E6">
      <w:pPr>
        <w:pStyle w:val="Ttulo3"/>
      </w:pPr>
      <w:bookmarkStart w:id="7" w:name="_Toc370111811"/>
      <w:bookmarkStart w:id="8" w:name="_Toc515290589"/>
      <w:r w:rsidRPr="00737392">
        <w:t>Marco Jurídico</w:t>
      </w:r>
      <w:bookmarkEnd w:id="7"/>
      <w:bookmarkEnd w:id="8"/>
    </w:p>
    <w:p w:rsidR="001C28ED" w:rsidRPr="00737392" w:rsidRDefault="001C28ED" w:rsidP="0055243D">
      <w:pPr>
        <w:spacing w:line="276" w:lineRule="auto"/>
      </w:pPr>
      <w:r w:rsidRPr="00737392">
        <w:t>El artículo 57 fracción VI del Reglamento de la Ley de Planeación para el Estado de Jalisco y sus Municipios a la letra dice:</w:t>
      </w:r>
      <w:r w:rsidR="0073479A" w:rsidRPr="00737392">
        <w:t xml:space="preserve"> </w:t>
      </w:r>
      <w:r w:rsidRPr="00737392">
        <w:t>Planeación de la Gestión Institucional: todos los poderes públicos, ayuntamientos, organismos públicos descentralizados y constitucionales autónomos, deberán planear y ordenar sus actividades internas dentro de un Plan General, como instrumento orientador de las estrategias y acciones que las entidades responsables llevarán a cabo para cumplir con sus objetivos institucionales vinculados al Plan Estatal de Desarrollo. Los planes generales contendrán proyecciones de corto, mediano y largo plazo, así como metas e indicadores que permitan la valoración y mejoramiento del desempeño de las funciones públicas.</w:t>
      </w:r>
    </w:p>
    <w:p w:rsidR="001C28ED" w:rsidRPr="00737392" w:rsidRDefault="001C28ED" w:rsidP="0055243D">
      <w:pPr>
        <w:spacing w:line="276" w:lineRule="auto"/>
      </w:pPr>
      <w:r w:rsidRPr="00737392">
        <w:t xml:space="preserve">Ley Orgánica del </w:t>
      </w:r>
      <w:r w:rsidR="00C02D7A" w:rsidRPr="00737392">
        <w:t>Instituto Tecnológico José Mario Molina Pasquel y Henríquez</w:t>
      </w:r>
      <w:r w:rsidRPr="00737392">
        <w:t>.</w:t>
      </w:r>
      <w:r w:rsidR="0073479A" w:rsidRPr="00737392">
        <w:t xml:space="preserve"> </w:t>
      </w:r>
      <w:r w:rsidRPr="00737392">
        <w:t>Capítulo Segundo</w:t>
      </w:r>
      <w:r w:rsidR="00774F64" w:rsidRPr="00737392">
        <w:t>, d</w:t>
      </w:r>
      <w:r w:rsidRPr="00737392">
        <w:t>el Objeto</w:t>
      </w:r>
      <w:r w:rsidR="00ED5394" w:rsidRPr="00737392">
        <w:t>, Fines y A</w:t>
      </w:r>
      <w:r w:rsidRPr="00737392">
        <w:t>tribuciones del “Instituto”</w:t>
      </w:r>
      <w:r w:rsidR="00774F64" w:rsidRPr="00737392">
        <w:t>.</w:t>
      </w:r>
    </w:p>
    <w:p w:rsidR="001C28ED" w:rsidRPr="00737392" w:rsidRDefault="001C28ED" w:rsidP="00E368E6">
      <w:pPr>
        <w:pStyle w:val="Ttulo3"/>
      </w:pPr>
      <w:bookmarkStart w:id="9" w:name="_Toc515290590"/>
      <w:r w:rsidRPr="00737392">
        <w:lastRenderedPageBreak/>
        <w:t>Origen y Objeto del Instituto</w:t>
      </w:r>
      <w:bookmarkEnd w:id="9"/>
    </w:p>
    <w:p w:rsidR="00ED5394" w:rsidRPr="00737392" w:rsidRDefault="001C28ED" w:rsidP="0055243D">
      <w:pPr>
        <w:spacing w:line="276" w:lineRule="auto"/>
      </w:pPr>
      <w:r w:rsidRPr="00737392">
        <w:t xml:space="preserve">El </w:t>
      </w:r>
      <w:r w:rsidR="00C02D7A" w:rsidRPr="00737392">
        <w:t>Instituto Tecnológico José Mario Molina Pasquel y Henríquez</w:t>
      </w:r>
      <w:r w:rsidRPr="00737392">
        <w:t xml:space="preserve"> inicia operaciones el </w:t>
      </w:r>
      <w:r w:rsidR="00C02D7A" w:rsidRPr="00737392">
        <w:t>24</w:t>
      </w:r>
      <w:r w:rsidRPr="00737392">
        <w:t xml:space="preserve"> de </w:t>
      </w:r>
      <w:r w:rsidR="00C02D7A" w:rsidRPr="00737392">
        <w:t>agosto</w:t>
      </w:r>
      <w:r w:rsidRPr="00737392">
        <w:t xml:space="preserve"> de </w:t>
      </w:r>
      <w:r w:rsidR="00C02D7A" w:rsidRPr="00737392">
        <w:t>2016</w:t>
      </w:r>
      <w:r w:rsidRPr="00737392">
        <w:t xml:space="preserve"> para contribuir al desarrollo de las personas</w:t>
      </w:r>
      <w:r w:rsidR="00ED5394" w:rsidRPr="00737392">
        <w:t>, regiones y estado</w:t>
      </w:r>
      <w:r w:rsidRPr="00737392">
        <w:t>, proporcionando educación superior de calidad, tenie</w:t>
      </w:r>
      <w:r w:rsidR="00B1250D" w:rsidRPr="00737392">
        <w:t>ndo como principales objetivos:</w:t>
      </w:r>
    </w:p>
    <w:p w:rsidR="00ED5394" w:rsidRPr="00737392" w:rsidRDefault="00ED5394" w:rsidP="0055243D">
      <w:pPr>
        <w:pStyle w:val="Prrafodelista"/>
        <w:numPr>
          <w:ilvl w:val="0"/>
          <w:numId w:val="36"/>
        </w:numPr>
        <w:spacing w:line="276" w:lineRule="auto"/>
        <w:ind w:left="851" w:hanging="284"/>
        <w:contextualSpacing w:val="0"/>
        <w:rPr>
          <w:sz w:val="24"/>
          <w:szCs w:val="24"/>
        </w:rPr>
      </w:pPr>
      <w:r w:rsidRPr="00737392">
        <w:rPr>
          <w:sz w:val="24"/>
          <w:szCs w:val="24"/>
        </w:rPr>
        <w:t>Formar profesionales de nivel superior que requiere el desarrollo del Estado de Jalisco y del país;</w:t>
      </w:r>
    </w:p>
    <w:p w:rsidR="00ED5394" w:rsidRPr="00737392" w:rsidRDefault="00ED5394" w:rsidP="0055243D">
      <w:pPr>
        <w:pStyle w:val="Prrafodelista"/>
        <w:numPr>
          <w:ilvl w:val="0"/>
          <w:numId w:val="36"/>
        </w:numPr>
        <w:spacing w:line="276" w:lineRule="auto"/>
        <w:ind w:left="851" w:hanging="284"/>
        <w:contextualSpacing w:val="0"/>
        <w:rPr>
          <w:sz w:val="24"/>
          <w:szCs w:val="24"/>
        </w:rPr>
      </w:pPr>
      <w:r w:rsidRPr="00737392">
        <w:rPr>
          <w:sz w:val="24"/>
          <w:szCs w:val="24"/>
        </w:rPr>
        <w:t>Realizar labores de investigación científica y tecnológica;</w:t>
      </w:r>
    </w:p>
    <w:p w:rsidR="00ED5394" w:rsidRPr="00737392" w:rsidRDefault="00ED5394" w:rsidP="0055243D">
      <w:pPr>
        <w:pStyle w:val="Prrafodelista"/>
        <w:numPr>
          <w:ilvl w:val="0"/>
          <w:numId w:val="36"/>
        </w:numPr>
        <w:spacing w:line="276" w:lineRule="auto"/>
        <w:ind w:left="851" w:hanging="284"/>
        <w:contextualSpacing w:val="0"/>
        <w:rPr>
          <w:sz w:val="24"/>
          <w:szCs w:val="24"/>
        </w:rPr>
      </w:pPr>
      <w:r w:rsidRPr="00737392">
        <w:rPr>
          <w:sz w:val="24"/>
          <w:szCs w:val="24"/>
        </w:rPr>
        <w:t>Extender los beneficios de la ciencia y de la tecnología hacia la sociedad;</w:t>
      </w:r>
    </w:p>
    <w:p w:rsidR="00ED5394" w:rsidRPr="00737392" w:rsidRDefault="00ED5394" w:rsidP="0055243D">
      <w:pPr>
        <w:pStyle w:val="Prrafodelista"/>
        <w:numPr>
          <w:ilvl w:val="0"/>
          <w:numId w:val="36"/>
        </w:numPr>
        <w:spacing w:line="276" w:lineRule="auto"/>
        <w:ind w:left="851" w:hanging="284"/>
        <w:contextualSpacing w:val="0"/>
        <w:rPr>
          <w:sz w:val="24"/>
          <w:szCs w:val="24"/>
        </w:rPr>
      </w:pPr>
      <w:r w:rsidRPr="00737392">
        <w:rPr>
          <w:sz w:val="24"/>
          <w:szCs w:val="24"/>
        </w:rPr>
        <w:t>Promover entre los miembros de su comunidad académica una formación armónica y equilibrada;</w:t>
      </w:r>
    </w:p>
    <w:p w:rsidR="00ED5394" w:rsidRPr="00737392" w:rsidRDefault="00ED5394" w:rsidP="0055243D">
      <w:pPr>
        <w:pStyle w:val="Prrafodelista"/>
        <w:numPr>
          <w:ilvl w:val="0"/>
          <w:numId w:val="36"/>
        </w:numPr>
        <w:spacing w:line="276" w:lineRule="auto"/>
        <w:ind w:left="851" w:hanging="284"/>
        <w:contextualSpacing w:val="0"/>
        <w:rPr>
          <w:sz w:val="24"/>
          <w:szCs w:val="24"/>
        </w:rPr>
      </w:pPr>
      <w:r w:rsidRPr="00737392">
        <w:rPr>
          <w:sz w:val="24"/>
          <w:szCs w:val="24"/>
        </w:rPr>
        <w:t>Participar en el proceso de creación, conservación, renovación y transmisión de la cultura de la ciencia y la tecnología; y</w:t>
      </w:r>
    </w:p>
    <w:p w:rsidR="00A5789D" w:rsidRPr="00737392" w:rsidRDefault="00ED5394" w:rsidP="0055243D">
      <w:pPr>
        <w:pStyle w:val="Prrafodelista"/>
        <w:numPr>
          <w:ilvl w:val="0"/>
          <w:numId w:val="36"/>
        </w:numPr>
        <w:spacing w:line="276" w:lineRule="auto"/>
        <w:ind w:left="851" w:hanging="284"/>
        <w:contextualSpacing w:val="0"/>
        <w:rPr>
          <w:sz w:val="24"/>
          <w:szCs w:val="24"/>
        </w:rPr>
      </w:pPr>
      <w:r w:rsidRPr="00737392">
        <w:rPr>
          <w:sz w:val="24"/>
          <w:szCs w:val="24"/>
        </w:rPr>
        <w:t>Los demás que señalen las leyes y reglamentos aplicables.</w:t>
      </w:r>
    </w:p>
    <w:p w:rsidR="00D34B6B" w:rsidRPr="00737392" w:rsidRDefault="00D34B6B" w:rsidP="00A5789D"/>
    <w:p w:rsidR="00ED5394" w:rsidRPr="00737392" w:rsidRDefault="00ED5394" w:rsidP="0055243D">
      <w:pPr>
        <w:spacing w:line="276" w:lineRule="auto"/>
      </w:pPr>
      <w:r w:rsidRPr="00737392">
        <w:t>El Instituto tiene las siguientes atribuciones:</w:t>
      </w:r>
    </w:p>
    <w:p w:rsidR="00ED5394" w:rsidRPr="00737392" w:rsidRDefault="00ED5394" w:rsidP="0055243D">
      <w:pPr>
        <w:pStyle w:val="Prrafodelista"/>
        <w:numPr>
          <w:ilvl w:val="0"/>
          <w:numId w:val="39"/>
        </w:numPr>
        <w:spacing w:line="276" w:lineRule="auto"/>
        <w:ind w:left="851" w:hanging="284"/>
        <w:contextualSpacing w:val="0"/>
        <w:rPr>
          <w:sz w:val="24"/>
          <w:szCs w:val="24"/>
        </w:rPr>
      </w:pPr>
      <w:r w:rsidRPr="00737392">
        <w:rPr>
          <w:sz w:val="24"/>
          <w:szCs w:val="24"/>
        </w:rPr>
        <w:t>Impartir educación científica y tecnológica de nivel licenciatura, maestría y doctorado, así como especialidades y diferentes modalidades de educación continua;</w:t>
      </w:r>
    </w:p>
    <w:p w:rsidR="00ED5394" w:rsidRPr="00737392" w:rsidRDefault="00ED5394" w:rsidP="0055243D">
      <w:pPr>
        <w:pStyle w:val="Prrafodelista"/>
        <w:numPr>
          <w:ilvl w:val="0"/>
          <w:numId w:val="39"/>
        </w:numPr>
        <w:spacing w:line="276" w:lineRule="auto"/>
        <w:ind w:left="851" w:hanging="284"/>
        <w:contextualSpacing w:val="0"/>
        <w:rPr>
          <w:sz w:val="24"/>
          <w:szCs w:val="24"/>
        </w:rPr>
      </w:pPr>
      <w:r w:rsidRPr="00737392">
        <w:rPr>
          <w:sz w:val="24"/>
          <w:szCs w:val="24"/>
        </w:rPr>
        <w:t>Realizar investigación científica y tecnológica que atienda a las necesidades del desarrollo regional, estatal y nacional, que deberá además ser pertinente en concordancia con el estado del arte y de la técnica;</w:t>
      </w:r>
    </w:p>
    <w:p w:rsidR="00ED5394" w:rsidRPr="00737392" w:rsidRDefault="00ED5394" w:rsidP="0055243D">
      <w:pPr>
        <w:pStyle w:val="Prrafodelista"/>
        <w:numPr>
          <w:ilvl w:val="0"/>
          <w:numId w:val="39"/>
        </w:numPr>
        <w:spacing w:line="276" w:lineRule="auto"/>
        <w:ind w:left="851" w:hanging="284"/>
        <w:contextualSpacing w:val="0"/>
        <w:rPr>
          <w:sz w:val="24"/>
          <w:szCs w:val="24"/>
        </w:rPr>
      </w:pPr>
      <w:r w:rsidRPr="00737392">
        <w:rPr>
          <w:sz w:val="24"/>
          <w:szCs w:val="24"/>
        </w:rPr>
        <w:t>Estimular el intercambio académico regional, estatal, nacional e internacional de estudiantes y profesores, así como promover la conformación de redes de cooperación académica y de investigación;</w:t>
      </w:r>
    </w:p>
    <w:p w:rsidR="00ED5394" w:rsidRPr="00737392" w:rsidRDefault="00ED5394" w:rsidP="0055243D">
      <w:pPr>
        <w:pStyle w:val="Prrafodelista"/>
        <w:numPr>
          <w:ilvl w:val="0"/>
          <w:numId w:val="39"/>
        </w:numPr>
        <w:spacing w:line="276" w:lineRule="auto"/>
        <w:ind w:left="851" w:hanging="284"/>
        <w:contextualSpacing w:val="0"/>
        <w:rPr>
          <w:sz w:val="24"/>
          <w:szCs w:val="24"/>
        </w:rPr>
      </w:pPr>
      <w:r w:rsidRPr="00737392">
        <w:rPr>
          <w:sz w:val="24"/>
          <w:szCs w:val="24"/>
        </w:rPr>
        <w:t>Promover las publicaciones científicas y tecnológicas, así como la adecuada difusión de los resultados de las investigaciones que se llevan a cabo en el Instituto. La difusión, divulgación y publicación deberá realizarse, sin perjuicio de los derechos de propiedad intelectual que pertinentemente deban protegerse y de la información que por su naturaleza deba conservarse como reservada o confidencial de conformidad a la legislación aplicable;</w:t>
      </w:r>
    </w:p>
    <w:p w:rsidR="00ED5394" w:rsidRPr="00737392" w:rsidRDefault="00ED5394" w:rsidP="0055243D">
      <w:pPr>
        <w:pStyle w:val="Prrafodelista"/>
        <w:numPr>
          <w:ilvl w:val="0"/>
          <w:numId w:val="39"/>
        </w:numPr>
        <w:spacing w:line="276" w:lineRule="auto"/>
        <w:ind w:left="851" w:hanging="284"/>
        <w:contextualSpacing w:val="0"/>
        <w:rPr>
          <w:sz w:val="24"/>
          <w:szCs w:val="24"/>
        </w:rPr>
      </w:pPr>
      <w:r w:rsidRPr="00737392">
        <w:rPr>
          <w:sz w:val="24"/>
          <w:szCs w:val="24"/>
        </w:rPr>
        <w:t>Impulsar la cultura de la innovación científica y tecnológica a través de una sólida vinculación con organizaciones y agentes de los sectores público, privado y social, para contribuir al desarrollo de las comunidades y regiones de Jalisco;</w:t>
      </w:r>
    </w:p>
    <w:p w:rsidR="00ED5394" w:rsidRPr="00737392" w:rsidRDefault="00ED5394" w:rsidP="0055243D">
      <w:pPr>
        <w:pStyle w:val="Prrafodelista"/>
        <w:numPr>
          <w:ilvl w:val="0"/>
          <w:numId w:val="39"/>
        </w:numPr>
        <w:spacing w:line="276" w:lineRule="auto"/>
        <w:ind w:left="851" w:hanging="284"/>
        <w:contextualSpacing w:val="0"/>
        <w:rPr>
          <w:sz w:val="24"/>
          <w:szCs w:val="24"/>
        </w:rPr>
      </w:pPr>
      <w:r w:rsidRPr="00737392">
        <w:rPr>
          <w:sz w:val="24"/>
          <w:szCs w:val="24"/>
        </w:rPr>
        <w:lastRenderedPageBreak/>
        <w:t>Desarrollar estudios, proyectos y programas en las áreas de su competencia que contribuyan a mejorar la productividad de las organizaciones públicas, privadas y sociales, así como elevar la calidad de vida;</w:t>
      </w:r>
    </w:p>
    <w:p w:rsidR="00023193" w:rsidRPr="00737392" w:rsidRDefault="00ED5394" w:rsidP="0055243D">
      <w:pPr>
        <w:pStyle w:val="Prrafodelista"/>
        <w:numPr>
          <w:ilvl w:val="0"/>
          <w:numId w:val="39"/>
        </w:numPr>
        <w:spacing w:line="276" w:lineRule="auto"/>
        <w:ind w:left="851" w:hanging="284"/>
        <w:contextualSpacing w:val="0"/>
        <w:rPr>
          <w:sz w:val="24"/>
          <w:szCs w:val="24"/>
        </w:rPr>
      </w:pPr>
      <w:r w:rsidRPr="00737392">
        <w:rPr>
          <w:sz w:val="24"/>
          <w:szCs w:val="24"/>
        </w:rPr>
        <w:t>Prestar servicios de asesoría, elaboración de proyectos, desarrollo de prototipos y capacitación técnica a los sectores público, social y privado;</w:t>
      </w:r>
    </w:p>
    <w:p w:rsidR="00ED5394" w:rsidRPr="00737392" w:rsidRDefault="00ED5394" w:rsidP="0055243D">
      <w:pPr>
        <w:pStyle w:val="Prrafodelista"/>
        <w:numPr>
          <w:ilvl w:val="0"/>
          <w:numId w:val="39"/>
        </w:numPr>
        <w:spacing w:line="276" w:lineRule="auto"/>
        <w:ind w:left="851" w:hanging="284"/>
        <w:contextualSpacing w:val="0"/>
        <w:rPr>
          <w:sz w:val="24"/>
          <w:szCs w:val="24"/>
        </w:rPr>
      </w:pPr>
      <w:r w:rsidRPr="00737392">
        <w:rPr>
          <w:sz w:val="24"/>
          <w:szCs w:val="24"/>
        </w:rPr>
        <w:t>Organizar, fomentar y realizar programas y actividades relacionadas con la creación artística y extensión de los beneficios de la cultura que propicien el avance del conocimiento y el desarrollo;</w:t>
      </w:r>
    </w:p>
    <w:p w:rsidR="00ED5394" w:rsidRPr="00737392" w:rsidRDefault="00ED5394" w:rsidP="0055243D">
      <w:pPr>
        <w:pStyle w:val="Prrafodelista"/>
        <w:numPr>
          <w:ilvl w:val="0"/>
          <w:numId w:val="39"/>
        </w:numPr>
        <w:spacing w:line="276" w:lineRule="auto"/>
        <w:ind w:left="851" w:hanging="284"/>
        <w:contextualSpacing w:val="0"/>
        <w:rPr>
          <w:sz w:val="24"/>
          <w:szCs w:val="24"/>
        </w:rPr>
      </w:pPr>
      <w:r w:rsidRPr="00737392">
        <w:rPr>
          <w:sz w:val="24"/>
          <w:szCs w:val="24"/>
        </w:rPr>
        <w:t>Promover y fomentar la cultura de respeto y uso del sistema de propiedad intelectual, para la innovación y trasferencia de tecnología; y</w:t>
      </w:r>
    </w:p>
    <w:p w:rsidR="00ED5394" w:rsidRPr="00737392" w:rsidRDefault="00ED5394" w:rsidP="0055243D">
      <w:pPr>
        <w:pStyle w:val="Prrafodelista"/>
        <w:numPr>
          <w:ilvl w:val="0"/>
          <w:numId w:val="39"/>
        </w:numPr>
        <w:spacing w:line="276" w:lineRule="auto"/>
        <w:ind w:left="851" w:hanging="284"/>
        <w:contextualSpacing w:val="0"/>
        <w:rPr>
          <w:sz w:val="24"/>
          <w:szCs w:val="24"/>
        </w:rPr>
      </w:pPr>
      <w:r w:rsidRPr="00737392">
        <w:rPr>
          <w:sz w:val="24"/>
          <w:szCs w:val="24"/>
        </w:rPr>
        <w:t>Las demás que establezcan otras disposiciones legales o reglamentarias aplicables.</w:t>
      </w:r>
    </w:p>
    <w:p w:rsidR="00ED5394" w:rsidRPr="00737392" w:rsidRDefault="00ED5394" w:rsidP="00B46ABE"/>
    <w:p w:rsidR="00003917" w:rsidRPr="00737392" w:rsidRDefault="00003917" w:rsidP="00B46ABE">
      <w:pPr>
        <w:rPr>
          <w:rFonts w:eastAsiaTheme="majorEastAsia"/>
        </w:rPr>
      </w:pPr>
      <w:r w:rsidRPr="00737392">
        <w:br w:type="page"/>
      </w:r>
    </w:p>
    <w:p w:rsidR="00A43C66" w:rsidRPr="00737392" w:rsidRDefault="00491231" w:rsidP="00E368E6">
      <w:pPr>
        <w:pStyle w:val="Ttulo3"/>
      </w:pPr>
      <w:bookmarkStart w:id="10" w:name="_Toc515290591"/>
      <w:r w:rsidRPr="00737392">
        <w:lastRenderedPageBreak/>
        <w:t>Alineación con el Plan Estatal de Desarrollo</w:t>
      </w:r>
      <w:bookmarkEnd w:id="6"/>
      <w:bookmarkEnd w:id="10"/>
    </w:p>
    <w:p w:rsidR="00B6749B" w:rsidRPr="00737392" w:rsidRDefault="002B0136" w:rsidP="0055243D">
      <w:pPr>
        <w:spacing w:line="276" w:lineRule="auto"/>
      </w:pPr>
      <w:r w:rsidRPr="00737392">
        <w:t>De acuerdo a las atribuciones que l</w:t>
      </w:r>
      <w:r w:rsidR="001115D9" w:rsidRPr="00737392">
        <w:t xml:space="preserve">e confiere la Ley Orgánica del </w:t>
      </w:r>
      <w:r w:rsidR="00C02D7A" w:rsidRPr="00737392">
        <w:t>Instituto Tecnológico José Mario Molina Pasquel y Henríquez</w:t>
      </w:r>
      <w:r w:rsidR="00ED1041" w:rsidRPr="00737392">
        <w:t xml:space="preserve"> </w:t>
      </w:r>
      <w:r w:rsidR="001115D9" w:rsidRPr="00737392">
        <w:t>y otros ordenamientos legales,</w:t>
      </w:r>
      <w:r w:rsidRPr="00737392">
        <w:t xml:space="preserve"> en </w:t>
      </w:r>
      <w:r w:rsidR="00B474C3" w:rsidRPr="00737392">
        <w:t xml:space="preserve">la tabla </w:t>
      </w:r>
      <w:r w:rsidRPr="00737392">
        <w:t xml:space="preserve">siguiente se detallan los objetivos y estrategias de los Programas Sectoriales y Transversales del Plan Estatal </w:t>
      </w:r>
      <w:r w:rsidR="008B14FB" w:rsidRPr="00737392">
        <w:t xml:space="preserve">de Desarrollo </w:t>
      </w:r>
      <w:r w:rsidRPr="00737392">
        <w:t xml:space="preserve">Jalisco 2013-2033, </w:t>
      </w:r>
      <w:r w:rsidR="008B14FB" w:rsidRPr="00737392">
        <w:t xml:space="preserve">a los </w:t>
      </w:r>
      <w:r w:rsidRPr="00737392">
        <w:t>que el presente Plan Instituciona</w:t>
      </w:r>
      <w:r w:rsidR="008B14FB" w:rsidRPr="00737392">
        <w:t>l contribuirá a su cumplimiento.</w:t>
      </w:r>
    </w:p>
    <w:p w:rsidR="007A4410" w:rsidRPr="00737392" w:rsidRDefault="007A4410" w:rsidP="00E86063">
      <w:pPr>
        <w:pStyle w:val="Descripcin"/>
      </w:pPr>
      <w:bookmarkStart w:id="11" w:name="_Toc515371763"/>
      <w:bookmarkStart w:id="12" w:name="Tabla1"/>
      <w:r w:rsidRPr="00737392">
        <w:t xml:space="preserve">Tabla </w:t>
      </w:r>
      <w:r w:rsidR="008C2626" w:rsidRPr="00737392">
        <w:fldChar w:fldCharType="begin"/>
      </w:r>
      <w:r w:rsidR="008C2626" w:rsidRPr="00737392">
        <w:instrText xml:space="preserve"> SEQ Tabla \* ARABIC </w:instrText>
      </w:r>
      <w:r w:rsidR="008C2626" w:rsidRPr="00737392">
        <w:fldChar w:fldCharType="separate"/>
      </w:r>
      <w:r w:rsidR="0019168D" w:rsidRPr="00737392">
        <w:t>1</w:t>
      </w:r>
      <w:r w:rsidR="008C2626" w:rsidRPr="00737392">
        <w:fldChar w:fldCharType="end"/>
      </w:r>
      <w:r w:rsidRPr="00737392">
        <w:t xml:space="preserve"> </w:t>
      </w:r>
      <w:r w:rsidR="00E86063" w:rsidRPr="00737392">
        <w:t xml:space="preserve"> </w:t>
      </w:r>
      <w:r w:rsidRPr="00737392">
        <w:t>Alineación con el Plan Estatal de Desarrollo</w:t>
      </w:r>
      <w:r w:rsidR="0065579E" w:rsidRPr="00737392">
        <w:t xml:space="preserve"> Jalisco 2013-2033 (Ordenamiento Legal)</w:t>
      </w:r>
      <w:bookmarkEnd w:id="11"/>
    </w:p>
    <w:tbl>
      <w:tblPr>
        <w:tblStyle w:val="Tabladecuadrcula1Claro-nfasis2"/>
        <w:tblW w:w="5000" w:type="pct"/>
        <w:tblLook w:val="04A0" w:firstRow="1" w:lastRow="0" w:firstColumn="1" w:lastColumn="0" w:noHBand="0" w:noVBand="1"/>
      </w:tblPr>
      <w:tblGrid>
        <w:gridCol w:w="1622"/>
        <w:gridCol w:w="1728"/>
        <w:gridCol w:w="1655"/>
        <w:gridCol w:w="4957"/>
      </w:tblGrid>
      <w:tr w:rsidR="0065579E" w:rsidRPr="00737392" w:rsidTr="004E5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Align w:val="center"/>
          </w:tcPr>
          <w:bookmarkEnd w:id="12"/>
          <w:p w:rsidR="0065579E" w:rsidRPr="00737392" w:rsidRDefault="0065579E" w:rsidP="004E588E">
            <w:pPr>
              <w:snapToGrid w:val="0"/>
              <w:spacing w:beforeLines="40" w:before="96" w:afterLines="40" w:after="96"/>
              <w:jc w:val="center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Atribución</w:t>
            </w:r>
          </w:p>
        </w:tc>
        <w:tc>
          <w:tcPr>
            <w:tcW w:w="962" w:type="pct"/>
            <w:vAlign w:val="center"/>
          </w:tcPr>
          <w:p w:rsidR="0065579E" w:rsidRPr="00737392" w:rsidRDefault="00E4115C" w:rsidP="004E588E">
            <w:pPr>
              <w:snapToGrid w:val="0"/>
              <w:spacing w:beforeLines="40" w:before="96" w:afterLines="40" w:after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Programa Sectorial o T</w:t>
            </w:r>
            <w:r w:rsidR="0065579E" w:rsidRPr="00737392">
              <w:rPr>
                <w:sz w:val="20"/>
                <w:szCs w:val="20"/>
              </w:rPr>
              <w:t>ransversal</w:t>
            </w:r>
          </w:p>
        </w:tc>
        <w:tc>
          <w:tcPr>
            <w:tcW w:w="641" w:type="pct"/>
            <w:vAlign w:val="center"/>
          </w:tcPr>
          <w:p w:rsidR="0065579E" w:rsidRPr="00737392" w:rsidRDefault="0065579E" w:rsidP="004E588E">
            <w:pPr>
              <w:snapToGrid w:val="0"/>
              <w:spacing w:beforeLines="40" w:before="96" w:afterLines="40" w:after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Objetivo</w:t>
            </w:r>
          </w:p>
        </w:tc>
        <w:tc>
          <w:tcPr>
            <w:tcW w:w="2583" w:type="pct"/>
            <w:vAlign w:val="center"/>
          </w:tcPr>
          <w:p w:rsidR="0065579E" w:rsidRPr="00737392" w:rsidRDefault="0065579E" w:rsidP="004E588E">
            <w:pPr>
              <w:snapToGrid w:val="0"/>
              <w:spacing w:beforeLines="40" w:before="96" w:afterLines="40" w:after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Estrategia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 w:val="restart"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Dimensión de Economía próspera e incluyente, Innovación, ciencia y tecnología.</w:t>
            </w:r>
          </w:p>
        </w:tc>
        <w:tc>
          <w:tcPr>
            <w:tcW w:w="962" w:type="pct"/>
            <w:vMerge w:val="restart"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Impulsar el desarrollo tecnológico de los sectores que contribuyan a la formación de capital humano con altos niveles de especialización</w:t>
            </w:r>
            <w:r w:rsidRPr="00737392">
              <w:rPr>
                <w:rFonts w:eastAsiaTheme="minorHAnsi" w:cs="Cambri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41" w:type="pct"/>
            <w:vMerge w:val="restart"/>
          </w:tcPr>
          <w:p w:rsidR="004E588E" w:rsidRPr="00737392" w:rsidRDefault="0065579E" w:rsidP="004E588E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Objetivo sectorial:</w:t>
            </w:r>
            <w:r w:rsidR="004E588E" w:rsidRPr="00737392">
              <w:rPr>
                <w:sz w:val="20"/>
                <w:szCs w:val="20"/>
              </w:rPr>
              <w:br/>
            </w:r>
          </w:p>
          <w:p w:rsidR="0065579E" w:rsidRPr="00737392" w:rsidRDefault="0065579E" w:rsidP="004E588E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1. Mejorar la vinculación entre los sectores académicos y económicos.</w:t>
            </w:r>
          </w:p>
        </w:tc>
        <w:tc>
          <w:tcPr>
            <w:tcW w:w="2583" w:type="pct"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1.1 Incentivar la formación de capital humano de alto nivel.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1.2 Desarrollar un modelo de educación superior dual que fortalezca la vinculación entre universidades e industrias y que fomente la innovación y el emprendimiento con la visión de producir valor agregado.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1.3 Aprovechar grupos locales de investigación reconocidos en diferentes áreas para crear polos específicos de desarrollo científico y tecnológico.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1.4 Incentivar a través de un programa de interés de la industria por la investigación aplicada.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1.5. Impulsar un modelo de triple hélice que vincule a la academia, la industria y el gobierno para la generación de desarrollo científico, tecnológico e innovación.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 w:val="restart"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Dimensión de Economía próspera e incluyente. Innovación, ciencia y tecnología.</w:t>
            </w:r>
          </w:p>
        </w:tc>
        <w:tc>
          <w:tcPr>
            <w:tcW w:w="962" w:type="pct"/>
            <w:vMerge w:val="restart"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Impulsar el desarrollo tecnológico sectores que contribuyan a la formación de capital humano con altos niveles de especialización</w:t>
            </w:r>
            <w:r w:rsidRPr="00737392">
              <w:rPr>
                <w:rFonts w:eastAsiaTheme="minorHAnsi" w:cs="Cambri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41" w:type="pct"/>
            <w:vMerge w:val="restart"/>
          </w:tcPr>
          <w:p w:rsidR="004E588E" w:rsidRPr="00737392" w:rsidRDefault="004E588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Objetivo sectorial:</w:t>
            </w:r>
            <w:r w:rsidRPr="00737392">
              <w:rPr>
                <w:sz w:val="20"/>
                <w:szCs w:val="20"/>
              </w:rPr>
              <w:br/>
            </w:r>
          </w:p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2. Incrementar la innovación y el emprendimiento para el desarrollo científico y tecnológico.</w:t>
            </w:r>
          </w:p>
        </w:tc>
        <w:tc>
          <w:tcPr>
            <w:tcW w:w="2583" w:type="pct"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2.1. Crear plataformas tecnológicas especializadas para apoyar a emprendedores de alta tecnología que permitan su incubación, integración en clústeres, aceleramiento e innovación.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2.2 Impulsar y articular un ecosistema de innovación a través del desarrollo de emprendimiento tecnológico, científico y social.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2.3 Vincular y formar a diversos actores del sector público, privado y social para el uso de la propiedad intelectual como herramienta para la innovación que facilite la comercialización y transferencia de tecnología.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2.4 Procurar y gestionar un fondo de capital de riesgo para proyectos científicos, tecnológicos y sociales.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2.5 Incrementar la inversión en materia de innovación, ciencia y tecnología a niveles de competitividad internacional, como porcentaje del PIB Estatal.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 w:val="restart"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Dimensión de Economía próspera e incluyente. Innovación, ciencia y tecnología.</w:t>
            </w:r>
          </w:p>
        </w:tc>
        <w:tc>
          <w:tcPr>
            <w:tcW w:w="962" w:type="pct"/>
            <w:vMerge w:val="restart"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Impulsar el desarrollo tecnológico, la de la articulación entre sectores que contribuyan a la formación de capital humano con altos niveles de especialización</w:t>
            </w:r>
            <w:r w:rsidRPr="00737392">
              <w:rPr>
                <w:rFonts w:eastAsiaTheme="minorHAnsi" w:cs="Cambri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41" w:type="pct"/>
            <w:vMerge w:val="restart"/>
          </w:tcPr>
          <w:p w:rsidR="004E588E" w:rsidRPr="00737392" w:rsidRDefault="004E588E" w:rsidP="004E588E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Objetivo sectorial:</w:t>
            </w:r>
            <w:r w:rsidRPr="00737392">
              <w:rPr>
                <w:sz w:val="20"/>
                <w:szCs w:val="20"/>
              </w:rPr>
              <w:br/>
            </w:r>
          </w:p>
          <w:p w:rsidR="0065579E" w:rsidRPr="00737392" w:rsidRDefault="0065579E" w:rsidP="004E588E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3. Disminuir la brecha digital en los sectores productivo y social de la entidad.</w:t>
            </w:r>
          </w:p>
        </w:tc>
        <w:tc>
          <w:tcPr>
            <w:tcW w:w="2583" w:type="pct"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3.1 Consolidar el proyecto de Agenda Digital de Jalisco.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3.2 Crear una red de instituciones para la educación y capacitación en línea.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CB3475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 xml:space="preserve">3.3 Establecer una red de MYPIMES. 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 w:val="restart"/>
          </w:tcPr>
          <w:p w:rsidR="0065579E" w:rsidRPr="00737392" w:rsidRDefault="0065579E" w:rsidP="00A82688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Dimensión de Equidad de oportunidades. Educación.</w:t>
            </w:r>
          </w:p>
        </w:tc>
        <w:tc>
          <w:tcPr>
            <w:tcW w:w="962" w:type="pct"/>
            <w:vMerge w:val="restart"/>
          </w:tcPr>
          <w:p w:rsidR="0065579E" w:rsidRPr="00737392" w:rsidRDefault="0065579E" w:rsidP="00A82688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Mejorar el acceso, la cobertura y la calidad de la educación, reducir el rezago educativo y promover la equidad en las oportunidades educativas.</w:t>
            </w:r>
          </w:p>
        </w:tc>
        <w:tc>
          <w:tcPr>
            <w:tcW w:w="641" w:type="pct"/>
            <w:vMerge w:val="restart"/>
          </w:tcPr>
          <w:p w:rsidR="004E588E" w:rsidRPr="00737392" w:rsidRDefault="0065579E" w:rsidP="00A82688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 xml:space="preserve">Objetivo </w:t>
            </w:r>
            <w:r w:rsidR="004E588E" w:rsidRPr="00737392">
              <w:rPr>
                <w:sz w:val="20"/>
                <w:szCs w:val="20"/>
              </w:rPr>
              <w:t>sectorial:</w:t>
            </w:r>
            <w:r w:rsidR="004E588E" w:rsidRPr="00737392">
              <w:rPr>
                <w:sz w:val="20"/>
                <w:szCs w:val="20"/>
              </w:rPr>
              <w:br/>
            </w:r>
          </w:p>
          <w:p w:rsidR="0065579E" w:rsidRPr="00737392" w:rsidRDefault="004E588E" w:rsidP="00A82688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 xml:space="preserve">1. </w:t>
            </w:r>
            <w:r w:rsidR="0065579E" w:rsidRPr="00737392">
              <w:rPr>
                <w:sz w:val="20"/>
                <w:szCs w:val="20"/>
              </w:rPr>
              <w:t>Reducir el rezago educativo.</w:t>
            </w:r>
          </w:p>
        </w:tc>
        <w:tc>
          <w:tcPr>
            <w:tcW w:w="2583" w:type="pct"/>
          </w:tcPr>
          <w:p w:rsidR="0065579E" w:rsidRPr="00737392" w:rsidRDefault="0065579E" w:rsidP="00A82688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1.1 Extender los programas compensatorios y de becas entre la población en rezago.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A82688">
            <w:pPr>
              <w:spacing w:before="20" w:after="20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A82688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A82688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A82688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1.2 Armonizar los programas educativos con las necesidades de las comunidades en las que se ubican las escuelas.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A82688">
            <w:pPr>
              <w:spacing w:before="20" w:after="20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A82688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A82688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A82688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1.3 Aplicar acciones de acompañamiento para alumnos en riesgo de reprobación.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A82688">
            <w:pPr>
              <w:spacing w:before="20" w:after="20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A82688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A82688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A82688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1.4 Facilitar el acceso a los servicios de educación a todos los segmentos de población.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A82688">
            <w:pPr>
              <w:spacing w:before="20" w:after="20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A82688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A82688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A82688">
            <w:p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1.5 Implementar acciones pedagógicas y administrativas innovadoras, desde la escuela, que propicien el logro educativo de los alumnos.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 w:val="restart"/>
          </w:tcPr>
          <w:p w:rsidR="0065579E" w:rsidRPr="00737392" w:rsidRDefault="0065579E" w:rsidP="00CB42C4">
            <w:pPr>
              <w:spacing w:before="40" w:after="40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Dimensión de Equidad de oportunidades. Educación.</w:t>
            </w:r>
          </w:p>
        </w:tc>
        <w:tc>
          <w:tcPr>
            <w:tcW w:w="962" w:type="pct"/>
            <w:vMerge w:val="restart"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Mejorar el acceso, la cobertura y la calidad de la educación, reducir el rezago educativo y promover la equidad en las oportunidades educativas.</w:t>
            </w:r>
          </w:p>
        </w:tc>
        <w:tc>
          <w:tcPr>
            <w:tcW w:w="641" w:type="pct"/>
            <w:vMerge w:val="restart"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 xml:space="preserve">Objetivo </w:t>
            </w:r>
            <w:r w:rsidR="004E588E" w:rsidRPr="00737392">
              <w:rPr>
                <w:sz w:val="20"/>
                <w:szCs w:val="20"/>
              </w:rPr>
              <w:t>sectorial:</w:t>
            </w:r>
            <w:r w:rsidR="004E588E" w:rsidRPr="00737392">
              <w:rPr>
                <w:sz w:val="20"/>
                <w:szCs w:val="20"/>
              </w:rPr>
              <w:br/>
            </w:r>
          </w:p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2.-Mejorar la calidad de la educación en todos los niveles del sistema educativo.</w:t>
            </w:r>
          </w:p>
        </w:tc>
        <w:tc>
          <w:tcPr>
            <w:tcW w:w="2583" w:type="pct"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2.1 Articular los programas de los distintos niveles educativos para garantizar una secuencia de enseñanza-aprendizaje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CB42C4">
            <w:pPr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2.2 Construir un sistema de evaluación y acreditación pertinente y congruente con la reforma educativa nacional.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CB42C4">
            <w:pPr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2.3 Revisar y modernizar las plataformas de formación inicial y continua de los docentes.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CB42C4">
            <w:pPr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2.4 Impulsar, en el ámbito de la CONAEDU, un nuevo esquema de concurrencia y aplicación financiera.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CB42C4">
            <w:pPr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2.5 Crear programas de estudio pertinentes a la demanda del mercado laboral.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CB42C4">
            <w:pPr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2.6 Impulsar la generación y divulgación de textos con lenguaje incluyente y con perspectiva de género.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 w:val="restart"/>
          </w:tcPr>
          <w:p w:rsidR="0065579E" w:rsidRPr="00737392" w:rsidRDefault="0065579E" w:rsidP="00CB42C4">
            <w:pPr>
              <w:spacing w:before="40" w:after="40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Dimensión de Equidad de oportunidades. Educación.</w:t>
            </w:r>
          </w:p>
        </w:tc>
        <w:tc>
          <w:tcPr>
            <w:tcW w:w="962" w:type="pct"/>
            <w:vMerge w:val="restart"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 xml:space="preserve">Mejorar el acceso, la cobertura y la calidad de la educación, reducir el rezago educativo y promover la equidad en las </w:t>
            </w:r>
            <w:r w:rsidRPr="00737392">
              <w:rPr>
                <w:sz w:val="20"/>
                <w:szCs w:val="20"/>
              </w:rPr>
              <w:lastRenderedPageBreak/>
              <w:t>oportunidades educativas.</w:t>
            </w:r>
          </w:p>
        </w:tc>
        <w:tc>
          <w:tcPr>
            <w:tcW w:w="641" w:type="pct"/>
            <w:vMerge w:val="restart"/>
          </w:tcPr>
          <w:p w:rsidR="004E588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lastRenderedPageBreak/>
              <w:t xml:space="preserve">Objetivo </w:t>
            </w:r>
            <w:r w:rsidR="004E588E" w:rsidRPr="00737392">
              <w:rPr>
                <w:sz w:val="20"/>
                <w:szCs w:val="20"/>
              </w:rPr>
              <w:t>sectorial:</w:t>
            </w:r>
            <w:r w:rsidR="004E588E" w:rsidRPr="00737392">
              <w:rPr>
                <w:sz w:val="20"/>
                <w:szCs w:val="20"/>
              </w:rPr>
              <w:br/>
            </w:r>
          </w:p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4. Incrementar la cobertura de la educación media superior y superior.</w:t>
            </w:r>
          </w:p>
        </w:tc>
        <w:tc>
          <w:tcPr>
            <w:tcW w:w="2583" w:type="pct"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4.1 Incrementar la matrícula de la educación media superior y superior, en todas sus modalidades.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CB42C4">
            <w:pPr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4.2 Extender los servicios de educación media superior y superior en las 12 Regiones del Estado.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CB42C4">
            <w:pPr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CB42C4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4.3 Articular los programas de educación media superior y superior con una perspectiva de desarrollo productivo.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 w:val="restart"/>
          </w:tcPr>
          <w:p w:rsidR="0065579E" w:rsidRPr="00737392" w:rsidRDefault="0065579E" w:rsidP="008268D5">
            <w:pPr>
              <w:spacing w:before="40" w:after="40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lastRenderedPageBreak/>
              <w:t>Dimensión de Equidad de oportunidades. Educación.</w:t>
            </w:r>
          </w:p>
        </w:tc>
        <w:tc>
          <w:tcPr>
            <w:tcW w:w="962" w:type="pct"/>
            <w:vMerge w:val="restart"/>
          </w:tcPr>
          <w:p w:rsidR="0065579E" w:rsidRPr="00737392" w:rsidRDefault="0065579E" w:rsidP="008268D5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Mejorar el acceso, la cobertura y la calidad de la educación, reducir el rezago educativo y promover la equidad en las oportunidades educativas.</w:t>
            </w:r>
          </w:p>
        </w:tc>
        <w:tc>
          <w:tcPr>
            <w:tcW w:w="641" w:type="pct"/>
            <w:vMerge w:val="restart"/>
          </w:tcPr>
          <w:p w:rsidR="004E588E" w:rsidRPr="00737392" w:rsidRDefault="0065579E" w:rsidP="004E588E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Objetivo sectorial:</w:t>
            </w:r>
            <w:r w:rsidR="004E588E" w:rsidRPr="00737392">
              <w:rPr>
                <w:sz w:val="20"/>
                <w:szCs w:val="20"/>
              </w:rPr>
              <w:br/>
            </w:r>
          </w:p>
          <w:p w:rsidR="0065579E" w:rsidRPr="00737392" w:rsidRDefault="0065579E" w:rsidP="004E588E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5.-Diversificar la oferta de educación superior.</w:t>
            </w:r>
          </w:p>
        </w:tc>
        <w:tc>
          <w:tcPr>
            <w:tcW w:w="2583" w:type="pct"/>
          </w:tcPr>
          <w:p w:rsidR="0065579E" w:rsidRPr="00737392" w:rsidRDefault="0065579E" w:rsidP="008268D5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5.1 Incrementar la oferta de modalidades.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8268D5">
            <w:pPr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8268D5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8268D5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8268D5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5.2 Revisar los planes y programas de las Instituciones de Educación Superior para adecuarlos a las realidades regionales y municipales.</w:t>
            </w:r>
          </w:p>
        </w:tc>
      </w:tr>
      <w:tr w:rsidR="0065579E" w:rsidRPr="00737392" w:rsidTr="004E58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" w:type="pct"/>
            <w:vMerge/>
          </w:tcPr>
          <w:p w:rsidR="0065579E" w:rsidRPr="00737392" w:rsidRDefault="0065579E" w:rsidP="008268D5">
            <w:pPr>
              <w:spacing w:before="40" w:after="40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pct"/>
            <w:vMerge/>
          </w:tcPr>
          <w:p w:rsidR="0065579E" w:rsidRPr="00737392" w:rsidRDefault="0065579E" w:rsidP="008268D5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65579E" w:rsidRPr="00737392" w:rsidRDefault="0065579E" w:rsidP="008268D5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583" w:type="pct"/>
          </w:tcPr>
          <w:p w:rsidR="0065579E" w:rsidRPr="00737392" w:rsidRDefault="0065579E" w:rsidP="008268D5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5.3 Proponer instrumentos técnicos de acompañamiento para el fortalecimiento del Consejo Estatal para la Planeación de la Educación Superior (COEPES).</w:t>
            </w:r>
          </w:p>
        </w:tc>
      </w:tr>
    </w:tbl>
    <w:p w:rsidR="00482FE8" w:rsidRPr="00737392" w:rsidRDefault="00482FE8" w:rsidP="00B46ABE"/>
    <w:p w:rsidR="00FD7C2C" w:rsidRPr="00737392" w:rsidRDefault="00FD7C2C">
      <w:pPr>
        <w:spacing w:after="200" w:line="276" w:lineRule="auto"/>
        <w:jc w:val="left"/>
      </w:pPr>
      <w:r w:rsidRPr="00737392">
        <w:br w:type="page"/>
      </w:r>
    </w:p>
    <w:p w:rsidR="00B6749B" w:rsidRPr="00737392" w:rsidRDefault="00B6749B" w:rsidP="00E86063">
      <w:pPr>
        <w:pStyle w:val="Descripcin"/>
      </w:pPr>
      <w:bookmarkStart w:id="13" w:name="_Toc515371764"/>
      <w:r w:rsidRPr="00737392">
        <w:lastRenderedPageBreak/>
        <w:t xml:space="preserve">Tabla </w:t>
      </w:r>
      <w:r w:rsidR="008C2626" w:rsidRPr="00737392">
        <w:fldChar w:fldCharType="begin"/>
      </w:r>
      <w:r w:rsidR="008C2626" w:rsidRPr="00737392">
        <w:instrText xml:space="preserve"> SEQ Tabla \* ARABIC </w:instrText>
      </w:r>
      <w:r w:rsidR="008C2626" w:rsidRPr="00737392">
        <w:fldChar w:fldCharType="separate"/>
      </w:r>
      <w:r w:rsidR="0019168D" w:rsidRPr="00737392">
        <w:t>2</w:t>
      </w:r>
      <w:r w:rsidR="008C2626" w:rsidRPr="00737392">
        <w:fldChar w:fldCharType="end"/>
      </w:r>
      <w:r w:rsidRPr="00737392">
        <w:t xml:space="preserve"> </w:t>
      </w:r>
      <w:r w:rsidR="00E86063" w:rsidRPr="00737392">
        <w:t xml:space="preserve"> </w:t>
      </w:r>
      <w:r w:rsidR="00311E0B" w:rsidRPr="00737392">
        <w:t>A</w:t>
      </w:r>
      <w:r w:rsidRPr="00737392">
        <w:t xml:space="preserve">tribuciones </w:t>
      </w:r>
      <w:r w:rsidR="00FD7C2C" w:rsidRPr="00737392">
        <w:t>de</w:t>
      </w:r>
      <w:r w:rsidRPr="00737392">
        <w:t xml:space="preserve"> los servicios del TecMM con el Plan de Desarrollo 2013-2033</w:t>
      </w:r>
      <w:bookmarkEnd w:id="13"/>
    </w:p>
    <w:tbl>
      <w:tblPr>
        <w:tblStyle w:val="Tabladecuadrcula1Claro-nfasis2"/>
        <w:tblW w:w="5000" w:type="pct"/>
        <w:tblLook w:val="04A0" w:firstRow="1" w:lastRow="0" w:firstColumn="1" w:lastColumn="0" w:noHBand="0" w:noVBand="1"/>
      </w:tblPr>
      <w:tblGrid>
        <w:gridCol w:w="1843"/>
        <w:gridCol w:w="1839"/>
        <w:gridCol w:w="1829"/>
        <w:gridCol w:w="1656"/>
        <w:gridCol w:w="1474"/>
        <w:gridCol w:w="1321"/>
      </w:tblGrid>
      <w:tr w:rsidR="00726839" w:rsidRPr="00737392" w:rsidTr="00BA0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pct"/>
            <w:gridSpan w:val="2"/>
            <w:vAlign w:val="center"/>
          </w:tcPr>
          <w:p w:rsidR="008C3572" w:rsidRPr="00737392" w:rsidRDefault="008C3572" w:rsidP="00BA03F7">
            <w:pPr>
              <w:snapToGrid w:val="0"/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bookmarkStart w:id="14" w:name="Alineacióndelasatribucionescolosproducto"/>
            <w:r w:rsidRPr="00737392">
              <w:rPr>
                <w:sz w:val="20"/>
                <w:szCs w:val="20"/>
              </w:rPr>
              <w:t xml:space="preserve">Relación de atribuciones con productos y servicios del </w:t>
            </w:r>
            <w:r w:rsidR="00651DB4" w:rsidRPr="00737392">
              <w:rPr>
                <w:sz w:val="20"/>
                <w:szCs w:val="20"/>
              </w:rPr>
              <w:t>ITJMMPYH</w:t>
            </w:r>
          </w:p>
        </w:tc>
        <w:tc>
          <w:tcPr>
            <w:tcW w:w="918" w:type="pct"/>
            <w:vAlign w:val="center"/>
          </w:tcPr>
          <w:p w:rsidR="008C3572" w:rsidRPr="00737392" w:rsidRDefault="008C3572" w:rsidP="00BA03F7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Plan Institucional</w:t>
            </w:r>
          </w:p>
        </w:tc>
        <w:tc>
          <w:tcPr>
            <w:tcW w:w="2234" w:type="pct"/>
            <w:gridSpan w:val="3"/>
            <w:vAlign w:val="center"/>
          </w:tcPr>
          <w:p w:rsidR="008C3572" w:rsidRPr="00737392" w:rsidRDefault="008C3572" w:rsidP="00BA03F7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Programas PED 2013-2033</w:t>
            </w:r>
          </w:p>
        </w:tc>
      </w:tr>
      <w:tr w:rsidR="00726839" w:rsidRPr="00737392" w:rsidTr="00DA67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Atribución</w:t>
            </w:r>
          </w:p>
        </w:tc>
        <w:tc>
          <w:tcPr>
            <w:tcW w:w="923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Producto o servicio que se entrega para cumplir con la atribución</w:t>
            </w:r>
          </w:p>
        </w:tc>
        <w:tc>
          <w:tcPr>
            <w:tcW w:w="918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Objetivo de tipo sustantivo</w:t>
            </w:r>
          </w:p>
        </w:tc>
        <w:tc>
          <w:tcPr>
            <w:tcW w:w="831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Estrategia</w:t>
            </w:r>
          </w:p>
        </w:tc>
        <w:tc>
          <w:tcPr>
            <w:tcW w:w="740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Objetivo</w:t>
            </w:r>
          </w:p>
        </w:tc>
        <w:tc>
          <w:tcPr>
            <w:tcW w:w="664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Programa sectorial</w:t>
            </w:r>
          </w:p>
        </w:tc>
      </w:tr>
      <w:tr w:rsidR="00726839" w:rsidRPr="00737392" w:rsidTr="00DA67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pct"/>
            <w:vMerge w:val="restar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Impartir educación tecnológica de nivel superior en sus modalidades escolar y extraescolar; reglamentar los procedimientos de selección e ingreso de los alumnos, así como su permanencia en el Instituto.</w:t>
            </w:r>
          </w:p>
        </w:tc>
        <w:tc>
          <w:tcPr>
            <w:tcW w:w="923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 xml:space="preserve">Eventos y campañas de promoción institucional enfocados a posicionar al </w:t>
            </w:r>
            <w:r w:rsidR="00651DB4" w:rsidRPr="00737392">
              <w:rPr>
                <w:sz w:val="20"/>
                <w:szCs w:val="20"/>
              </w:rPr>
              <w:t>ITJMMPyH</w:t>
            </w:r>
            <w:r w:rsidRPr="00737392">
              <w:rPr>
                <w:sz w:val="20"/>
                <w:szCs w:val="20"/>
              </w:rPr>
              <w:t xml:space="preserve"> como primera opción para realizar estudios de nivel superior en carreras ingenieriles y tecnológicas.</w:t>
            </w:r>
          </w:p>
        </w:tc>
        <w:tc>
          <w:tcPr>
            <w:tcW w:w="918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Incrementar la captación de nuevos alumnos demandantes de educación superior tecnológica de la zona de influencia.</w:t>
            </w:r>
          </w:p>
        </w:tc>
        <w:tc>
          <w:tcPr>
            <w:tcW w:w="831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4.1. Incrementar la matrícula de la educación media superior y superior, en todas sus modalidades.</w:t>
            </w:r>
          </w:p>
        </w:tc>
        <w:tc>
          <w:tcPr>
            <w:tcW w:w="740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4. Incrementar la cobertura de educación media superior y superior.</w:t>
            </w:r>
          </w:p>
        </w:tc>
        <w:tc>
          <w:tcPr>
            <w:tcW w:w="664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Educación</w:t>
            </w:r>
          </w:p>
        </w:tc>
      </w:tr>
      <w:tr w:rsidR="00726839" w:rsidRPr="00737392" w:rsidTr="00DA67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pct"/>
            <w:vMerge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rPr>
                <w:sz w:val="20"/>
                <w:szCs w:val="20"/>
              </w:rPr>
            </w:pPr>
          </w:p>
        </w:tc>
        <w:tc>
          <w:tcPr>
            <w:tcW w:w="923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Convenios de colaboración con el sector productivo para la inclusión de alumnos en actividades de estudio, residencias y proyectos de innovación tecnológica.</w:t>
            </w:r>
          </w:p>
        </w:tc>
        <w:tc>
          <w:tcPr>
            <w:tcW w:w="918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Incrementar el número de convenios con el sector productivo para que los alumnos en semestres avanzados estén integrados en un modelo de educación dual.</w:t>
            </w:r>
          </w:p>
        </w:tc>
        <w:tc>
          <w:tcPr>
            <w:tcW w:w="831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1.2. Desarrollar un modelo dual de educación superior que fortalezca la vinculación entre universidades e industrias y que fomente la innovación y el emprendimiento con la visión de producir valor agregado.</w:t>
            </w:r>
          </w:p>
        </w:tc>
        <w:tc>
          <w:tcPr>
            <w:tcW w:w="740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1. Mejorar la vinculación entre los sectores académicos y económicos.</w:t>
            </w:r>
          </w:p>
        </w:tc>
        <w:tc>
          <w:tcPr>
            <w:tcW w:w="664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Innovación, Ciencia y Tecnología</w:t>
            </w:r>
          </w:p>
        </w:tc>
      </w:tr>
      <w:tr w:rsidR="00726839" w:rsidRPr="00737392" w:rsidTr="00DA67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Establecer los procedimientos y requisitos de acreditación y certificación de estudios, los que deberán ser congruentes con los adoptados por el Sistema.</w:t>
            </w:r>
          </w:p>
        </w:tc>
        <w:tc>
          <w:tcPr>
            <w:tcW w:w="923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 xml:space="preserve">Auditorías de vigilancia para mantener las acreditaciones actuales y auditorías de evaluación para lograr acreditar las carreras de más reciente incorporación a la oferta educativa del </w:t>
            </w:r>
            <w:r w:rsidR="00651DB4" w:rsidRPr="00737392">
              <w:rPr>
                <w:sz w:val="20"/>
                <w:szCs w:val="20"/>
              </w:rPr>
              <w:t>ITJMMPyH</w:t>
            </w:r>
            <w:r w:rsidRPr="00737392">
              <w:rPr>
                <w:sz w:val="20"/>
                <w:szCs w:val="20"/>
              </w:rPr>
              <w:t>.</w:t>
            </w:r>
          </w:p>
        </w:tc>
        <w:tc>
          <w:tcPr>
            <w:tcW w:w="918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Aumentar el número de programas de educación superior tecnológico acreditados por su calidad para atender a la población que egresa de la educación media superior.</w:t>
            </w:r>
          </w:p>
        </w:tc>
        <w:tc>
          <w:tcPr>
            <w:tcW w:w="831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 xml:space="preserve">2.2. Construir </w:t>
            </w:r>
            <w:r w:rsidR="00023193" w:rsidRPr="00737392">
              <w:rPr>
                <w:sz w:val="20"/>
                <w:szCs w:val="20"/>
              </w:rPr>
              <w:t>un sistema</w:t>
            </w:r>
            <w:r w:rsidRPr="00737392">
              <w:rPr>
                <w:sz w:val="20"/>
                <w:szCs w:val="20"/>
              </w:rPr>
              <w:t xml:space="preserve"> de evaluación y acreditación pertinente y congruente con la reforma educativa nacional.</w:t>
            </w:r>
          </w:p>
        </w:tc>
        <w:tc>
          <w:tcPr>
            <w:tcW w:w="740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2. Mejorar la calidad de la educación en todos los niveles del sistema educativo.</w:t>
            </w:r>
          </w:p>
        </w:tc>
        <w:tc>
          <w:tcPr>
            <w:tcW w:w="664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Educación</w:t>
            </w:r>
          </w:p>
        </w:tc>
      </w:tr>
      <w:tr w:rsidR="00726839" w:rsidRPr="00737392" w:rsidTr="00DA67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lastRenderedPageBreak/>
              <w:t>Elaborar conjuntamente con la Autoridad Educativa, los planes y programas de estudios que se impartirán en los grados académicos superiores que ofrezca el Instituto</w:t>
            </w:r>
            <w:r w:rsidR="00023193" w:rsidRPr="00737392">
              <w:rPr>
                <w:sz w:val="20"/>
                <w:szCs w:val="20"/>
              </w:rPr>
              <w:t>.</w:t>
            </w:r>
          </w:p>
        </w:tc>
        <w:tc>
          <w:tcPr>
            <w:tcW w:w="923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 xml:space="preserve">Programas educativos de </w:t>
            </w:r>
            <w:r w:rsidR="00023193" w:rsidRPr="00737392">
              <w:rPr>
                <w:sz w:val="20"/>
                <w:szCs w:val="20"/>
              </w:rPr>
              <w:t>nivel licenciatura</w:t>
            </w:r>
            <w:r w:rsidRPr="00737392">
              <w:rPr>
                <w:sz w:val="20"/>
                <w:szCs w:val="20"/>
              </w:rPr>
              <w:t>, modalidad presencial, en Ingenierías de Sistemas Computarizados, Industrial, Electrónica, Electromecánica, Gestión Empresarial, Civil y Gastronomía y de nivel maestría en Sistemas Computacionales.</w:t>
            </w:r>
          </w:p>
        </w:tc>
        <w:tc>
          <w:tcPr>
            <w:tcW w:w="918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Ofertar nuevas carreras y modalidades diferentes a la presencial que permitan a estudiantes con limitaciones de movilidad y/o flexibilidad de horario, prepararse como profesionistas competentes.</w:t>
            </w:r>
          </w:p>
        </w:tc>
        <w:tc>
          <w:tcPr>
            <w:tcW w:w="831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5.1. Incrementar la oferta de modalidades no convencionales para la educación media superior y superior.</w:t>
            </w:r>
          </w:p>
        </w:tc>
        <w:tc>
          <w:tcPr>
            <w:tcW w:w="740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5. Diversificar la oferta de educación superior.</w:t>
            </w:r>
          </w:p>
        </w:tc>
        <w:tc>
          <w:tcPr>
            <w:tcW w:w="664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Educación</w:t>
            </w:r>
          </w:p>
        </w:tc>
      </w:tr>
      <w:tr w:rsidR="00726839" w:rsidRPr="00737392" w:rsidTr="00DA67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Reglamentar los procedimientos de ingreso, permanencia y promoción del personal académico, atendiendo las recomendaciones que surjan en el seno del Sistema y aquellas que proponga la Autoridad Educativa.</w:t>
            </w:r>
          </w:p>
        </w:tc>
        <w:tc>
          <w:tcPr>
            <w:tcW w:w="923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 xml:space="preserve">Evaluación sistemática del personal docente, programación de cursos </w:t>
            </w:r>
            <w:r w:rsidR="00737392" w:rsidRPr="00737392">
              <w:rPr>
                <w:sz w:val="20"/>
                <w:szCs w:val="20"/>
              </w:rPr>
              <w:t>remediales,</w:t>
            </w:r>
            <w:r w:rsidRPr="00737392">
              <w:rPr>
                <w:sz w:val="20"/>
                <w:szCs w:val="20"/>
              </w:rPr>
              <w:t xml:space="preserve"> así como de cursos diversos para el desarrollo docente.</w:t>
            </w:r>
          </w:p>
        </w:tc>
        <w:tc>
          <w:tcPr>
            <w:tcW w:w="918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Involucrar al total de la plantilla de profesores en programas de formación docente y de actualización profesional.</w:t>
            </w:r>
          </w:p>
        </w:tc>
        <w:tc>
          <w:tcPr>
            <w:tcW w:w="831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Revisar y modernizar las plataformas de formación inicial y continua de los docentes.</w:t>
            </w:r>
          </w:p>
        </w:tc>
        <w:tc>
          <w:tcPr>
            <w:tcW w:w="740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Mejorar la calidad de la educación en todos los niveles del sistema educativo.</w:t>
            </w:r>
          </w:p>
        </w:tc>
        <w:tc>
          <w:tcPr>
            <w:tcW w:w="664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Educación</w:t>
            </w:r>
          </w:p>
        </w:tc>
      </w:tr>
      <w:tr w:rsidR="00726839" w:rsidRPr="00737392" w:rsidTr="00DA67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 xml:space="preserve">Planear, </w:t>
            </w:r>
            <w:r w:rsidR="00C83401" w:rsidRPr="00737392">
              <w:rPr>
                <w:sz w:val="20"/>
                <w:szCs w:val="20"/>
              </w:rPr>
              <w:t>desarrollar e</w:t>
            </w:r>
            <w:r w:rsidRPr="00737392">
              <w:rPr>
                <w:sz w:val="20"/>
                <w:szCs w:val="20"/>
              </w:rPr>
              <w:t xml:space="preserve"> impulsar programas de investigación científica y tecnológica que contribuyan al desarrollo regional, estatal y nacional.</w:t>
            </w:r>
          </w:p>
        </w:tc>
        <w:tc>
          <w:tcPr>
            <w:tcW w:w="923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Proyectos de investigación básica, aplicada y experimental vinculados con el sector productivo.</w:t>
            </w:r>
          </w:p>
        </w:tc>
        <w:tc>
          <w:tcPr>
            <w:tcW w:w="918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 xml:space="preserve">Incrementar el número de convenios efectivos de investigación y desarrollo tecnológico </w:t>
            </w:r>
            <w:r w:rsidR="00651DB4" w:rsidRPr="00737392">
              <w:rPr>
                <w:sz w:val="20"/>
                <w:szCs w:val="20"/>
              </w:rPr>
              <w:t>ITJMMPyH</w:t>
            </w:r>
            <w:r w:rsidRPr="00737392">
              <w:rPr>
                <w:sz w:val="20"/>
                <w:szCs w:val="20"/>
              </w:rPr>
              <w:t>-Sector Productivo para impulsar el desarrollo regional.</w:t>
            </w:r>
          </w:p>
        </w:tc>
        <w:tc>
          <w:tcPr>
            <w:tcW w:w="831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1.5 Impulsar un modelo de triple hélice que vincule la academia, industria y el gobierno para la generación de desarrollo científico, tecnológico e innovación.</w:t>
            </w:r>
          </w:p>
        </w:tc>
        <w:tc>
          <w:tcPr>
            <w:tcW w:w="740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1. Mejorar la vinculación entre los sectores académicos y económicos.</w:t>
            </w:r>
          </w:p>
        </w:tc>
        <w:tc>
          <w:tcPr>
            <w:tcW w:w="664" w:type="pct"/>
          </w:tcPr>
          <w:p w:rsidR="008C3572" w:rsidRPr="00737392" w:rsidRDefault="008C3572" w:rsidP="00DA67D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Innovación Ciencia y Tecnología</w:t>
            </w:r>
          </w:p>
        </w:tc>
      </w:tr>
      <w:bookmarkEnd w:id="14"/>
    </w:tbl>
    <w:p w:rsidR="00482FE8" w:rsidRPr="00737392" w:rsidRDefault="00482FE8" w:rsidP="00B46ABE"/>
    <w:p w:rsidR="008C596E" w:rsidRPr="00737392" w:rsidRDefault="002B4C75" w:rsidP="00E368E6">
      <w:pPr>
        <w:pStyle w:val="Ttulo2"/>
      </w:pPr>
      <w:bookmarkStart w:id="15" w:name="_Toc370111813"/>
      <w:r w:rsidRPr="00737392">
        <w:br w:type="page"/>
      </w:r>
      <w:bookmarkStart w:id="16" w:name="_Toc515290592"/>
      <w:r w:rsidR="00E368E6" w:rsidRPr="00737392">
        <w:lastRenderedPageBreak/>
        <w:t>Misión y Visión I</w:t>
      </w:r>
      <w:r w:rsidR="008C596E" w:rsidRPr="00737392">
        <w:t>nstitucional</w:t>
      </w:r>
      <w:bookmarkEnd w:id="16"/>
    </w:p>
    <w:p w:rsidR="008C596E" w:rsidRPr="00737392" w:rsidRDefault="008C596E" w:rsidP="00E4115C">
      <w:pPr>
        <w:spacing w:line="276" w:lineRule="auto"/>
        <w:rPr>
          <w:rFonts w:eastAsiaTheme="minorHAnsi"/>
          <w:lang w:eastAsia="en-US"/>
        </w:rPr>
      </w:pPr>
      <w:r w:rsidRPr="00737392">
        <w:rPr>
          <w:rFonts w:eastAsiaTheme="minorHAnsi"/>
          <w:lang w:eastAsia="en-US"/>
        </w:rPr>
        <w:t xml:space="preserve">En este capítulo se presenta la misión del </w:t>
      </w:r>
      <w:r w:rsidR="00C02D7A" w:rsidRPr="00737392">
        <w:rPr>
          <w:rFonts w:cs="Arial"/>
        </w:rPr>
        <w:t>Instituto Tecnológico José Mario Molina Pasquel y Henríquez</w:t>
      </w:r>
      <w:r w:rsidRPr="00737392">
        <w:rPr>
          <w:rFonts w:eastAsiaTheme="minorHAnsi"/>
          <w:lang w:eastAsia="en-US"/>
        </w:rPr>
        <w:t xml:space="preserve">, esto acorde con la normatividad aplicable a la que ya se hizo referencia en el capítulo anterior; y de la visión que estará guiando su operación hasta el año </w:t>
      </w:r>
      <w:r w:rsidR="00BA03F7" w:rsidRPr="00737392">
        <w:rPr>
          <w:rFonts w:eastAsiaTheme="minorHAnsi"/>
          <w:lang w:eastAsia="en-US"/>
        </w:rPr>
        <w:t>2024 inclusive.</w:t>
      </w:r>
    </w:p>
    <w:p w:rsidR="008C596E" w:rsidRPr="00737392" w:rsidRDefault="008C596E" w:rsidP="00E368E6">
      <w:pPr>
        <w:pStyle w:val="Ttulo3"/>
      </w:pPr>
      <w:bookmarkStart w:id="17" w:name="_Toc515290593"/>
      <w:r w:rsidRPr="00737392">
        <w:t>Misión</w:t>
      </w:r>
      <w:bookmarkEnd w:id="15"/>
      <w:bookmarkEnd w:id="17"/>
    </w:p>
    <w:p w:rsidR="0034039D" w:rsidRPr="00737392" w:rsidRDefault="006B436E" w:rsidP="00E4115C">
      <w:pPr>
        <w:spacing w:line="276" w:lineRule="auto"/>
      </w:pPr>
      <w:r w:rsidRPr="00737392">
        <w:t>“</w:t>
      </w:r>
      <w:r w:rsidR="00C02D7A" w:rsidRPr="00737392">
        <w:t>Brindar educación integral de clase mundial para formar profesionistas competitivos, innovadores y</w:t>
      </w:r>
      <w:r w:rsidRPr="00737392">
        <w:t xml:space="preserve"> </w:t>
      </w:r>
      <w:r w:rsidR="00C02D7A" w:rsidRPr="00737392">
        <w:t>emprendedores y satisfacer las demandas de desarrollo científico y tecnol</w:t>
      </w:r>
      <w:r w:rsidR="0034039D" w:rsidRPr="00737392">
        <w:t xml:space="preserve">ógico del sector </w:t>
      </w:r>
      <w:r w:rsidR="0034039D" w:rsidRPr="00737392">
        <w:rPr>
          <w:rFonts w:eastAsiaTheme="minorHAnsi" w:cs="AGaramondPro-Regular"/>
          <w:lang w:eastAsia="en-US"/>
        </w:rPr>
        <w:t>productivo</w:t>
      </w:r>
      <w:r w:rsidR="0034039D" w:rsidRPr="00737392">
        <w:t xml:space="preserve"> en cada una de las regiones del estado de Jalisco con proceso de investigación aplicada</w:t>
      </w:r>
      <w:r w:rsidRPr="00737392">
        <w:t xml:space="preserve"> y transferencia de tecnología”.</w:t>
      </w:r>
    </w:p>
    <w:p w:rsidR="008C596E" w:rsidRPr="00737392" w:rsidRDefault="008C596E" w:rsidP="00E368E6">
      <w:pPr>
        <w:pStyle w:val="Ttulo3"/>
      </w:pPr>
      <w:bookmarkStart w:id="18" w:name="_Toc370111814"/>
      <w:bookmarkStart w:id="19" w:name="_Toc515290594"/>
      <w:r w:rsidRPr="00737392">
        <w:t>Visión</w:t>
      </w:r>
      <w:bookmarkEnd w:id="18"/>
      <w:bookmarkEnd w:id="19"/>
    </w:p>
    <w:p w:rsidR="00AF568B" w:rsidRPr="00737392" w:rsidRDefault="00A55ABE" w:rsidP="00E4115C">
      <w:pPr>
        <w:spacing w:line="276" w:lineRule="auto"/>
      </w:pPr>
      <w:bookmarkStart w:id="20" w:name="_Toc370111815"/>
      <w:r w:rsidRPr="00737392">
        <w:t>“</w:t>
      </w:r>
      <w:r w:rsidR="0034039D" w:rsidRPr="00737392">
        <w:t xml:space="preserve">Ser reconocido por su liderazgo en la economía del conocimiento nacional, formando los profesionistas más </w:t>
      </w:r>
      <w:r w:rsidR="0034039D" w:rsidRPr="00737392">
        <w:rPr>
          <w:rFonts w:eastAsiaTheme="minorHAnsi" w:cs="AGaramondPro-Regular"/>
          <w:lang w:eastAsia="en-US"/>
        </w:rPr>
        <w:t>talentosos</w:t>
      </w:r>
      <w:r w:rsidR="0034039D" w:rsidRPr="00737392">
        <w:t xml:space="preserve">, innovadores y emprendedores del país y tener los más altos índices de investigación e innovación </w:t>
      </w:r>
      <w:r w:rsidR="00737392" w:rsidRPr="00737392">
        <w:t>tecnológica,</w:t>
      </w:r>
      <w:r w:rsidR="0034039D" w:rsidRPr="00737392">
        <w:t xml:space="preserve"> así como de la producción y transferencia de propiedad intelectual entre las instituciones </w:t>
      </w:r>
      <w:r w:rsidRPr="00737392">
        <w:t>de educación superior de México”.</w:t>
      </w:r>
    </w:p>
    <w:p w:rsidR="008C596E" w:rsidRPr="00737392" w:rsidRDefault="008C596E" w:rsidP="00E368E6">
      <w:pPr>
        <w:pStyle w:val="Ttulo3"/>
      </w:pPr>
      <w:bookmarkStart w:id="21" w:name="_Toc515290595"/>
      <w:r w:rsidRPr="00737392">
        <w:t>Valores</w:t>
      </w:r>
      <w:bookmarkEnd w:id="20"/>
      <w:r w:rsidR="002E7DDE" w:rsidRPr="00737392">
        <w:t xml:space="preserve"> </w:t>
      </w:r>
      <w:r w:rsidRPr="00737392">
        <w:t xml:space="preserve">que </w:t>
      </w:r>
      <w:r w:rsidR="002E7DDE" w:rsidRPr="00737392">
        <w:t>orientar el ser, hacer y tener de</w:t>
      </w:r>
      <w:r w:rsidRPr="00737392">
        <w:t xml:space="preserve"> nuestra institución</w:t>
      </w:r>
      <w:bookmarkEnd w:id="21"/>
    </w:p>
    <w:p w:rsidR="00AF568B" w:rsidRPr="00737392" w:rsidRDefault="00AF568B" w:rsidP="00E4115C">
      <w:pPr>
        <w:spacing w:line="276" w:lineRule="auto"/>
      </w:pPr>
      <w:r w:rsidRPr="00737392">
        <w:t>Bienestar Social</w:t>
      </w:r>
      <w:r w:rsidR="00611715" w:rsidRPr="00737392">
        <w:t xml:space="preserve">. </w:t>
      </w:r>
      <w:r w:rsidR="00EF5980" w:rsidRPr="00737392">
        <w:t xml:space="preserve">Mejorar el acceso, la cobertura y la calidad de la educación superior, reducir el rezago educativo y </w:t>
      </w:r>
      <w:r w:rsidR="00EF5980" w:rsidRPr="00737392">
        <w:rPr>
          <w:rFonts w:eastAsiaTheme="minorHAnsi" w:cs="AGaramondPro-Regular"/>
          <w:lang w:eastAsia="en-US"/>
        </w:rPr>
        <w:t>promover</w:t>
      </w:r>
      <w:r w:rsidR="00EF5980" w:rsidRPr="00737392">
        <w:t xml:space="preserve"> la equidad </w:t>
      </w:r>
      <w:r w:rsidR="00EF5980" w:rsidRPr="00737392">
        <w:rPr>
          <w:rFonts w:eastAsiaTheme="minorHAnsi" w:cs="AGaramondPro-Regular"/>
          <w:lang w:eastAsia="en-US"/>
        </w:rPr>
        <w:t>en</w:t>
      </w:r>
      <w:r w:rsidR="00EF5980" w:rsidRPr="00737392">
        <w:t xml:space="preserve"> las oportunidades educativas.</w:t>
      </w:r>
    </w:p>
    <w:p w:rsidR="00AF568B" w:rsidRPr="00737392" w:rsidRDefault="00AF568B" w:rsidP="00E4115C">
      <w:pPr>
        <w:spacing w:line="276" w:lineRule="auto"/>
      </w:pPr>
      <w:r w:rsidRPr="00737392">
        <w:t>Sustentabilidad</w:t>
      </w:r>
      <w:r w:rsidR="00611715" w:rsidRPr="00737392">
        <w:t xml:space="preserve">. </w:t>
      </w:r>
      <w:r w:rsidR="00FA7132" w:rsidRPr="00737392">
        <w:t xml:space="preserve">Compromiso con la economía y la ecología de sostenimiento a lo largo </w:t>
      </w:r>
      <w:r w:rsidR="00737392" w:rsidRPr="00737392">
        <w:t>del tiempo</w:t>
      </w:r>
      <w:r w:rsidR="00FA7132" w:rsidRPr="00737392">
        <w:t xml:space="preserve"> sin agotar los recursos o perjudicar el </w:t>
      </w:r>
      <w:r w:rsidR="00FA7132" w:rsidRPr="00737392">
        <w:rPr>
          <w:rFonts w:eastAsiaTheme="minorHAnsi" w:cs="AGaramondPro-Regular"/>
          <w:lang w:eastAsia="en-US"/>
        </w:rPr>
        <w:t>medio</w:t>
      </w:r>
      <w:r w:rsidR="00FA7132" w:rsidRPr="00737392">
        <w:t xml:space="preserve"> ambiente.</w:t>
      </w:r>
    </w:p>
    <w:p w:rsidR="00FA7132" w:rsidRPr="00737392" w:rsidRDefault="00AF568B" w:rsidP="00E4115C">
      <w:pPr>
        <w:spacing w:line="276" w:lineRule="auto"/>
      </w:pPr>
      <w:r w:rsidRPr="00737392">
        <w:t>Integridad</w:t>
      </w:r>
      <w:r w:rsidR="00611715" w:rsidRPr="00737392">
        <w:t xml:space="preserve">. </w:t>
      </w:r>
      <w:r w:rsidR="00FA7132" w:rsidRPr="00737392">
        <w:t>La capacidad de actuar en consecuencia con lo que se dice o lo que se considera que es importante</w:t>
      </w:r>
      <w:r w:rsidR="004B2308" w:rsidRPr="00737392">
        <w:t>,</w:t>
      </w:r>
      <w:r w:rsidR="00FA7132" w:rsidRPr="00737392">
        <w:t xml:space="preserve"> </w:t>
      </w:r>
      <w:r w:rsidR="004B2308" w:rsidRPr="00737392">
        <w:t>tiene todas sus partes enteras y no afecta los intereses de las personas ni la institución.</w:t>
      </w:r>
    </w:p>
    <w:p w:rsidR="00AF568B" w:rsidRPr="00737392" w:rsidRDefault="00AF568B" w:rsidP="00E4115C">
      <w:pPr>
        <w:spacing w:line="276" w:lineRule="auto"/>
      </w:pPr>
      <w:r w:rsidRPr="00737392">
        <w:t>Innovación</w:t>
      </w:r>
      <w:r w:rsidR="00611715" w:rsidRPr="00737392">
        <w:t xml:space="preserve">. </w:t>
      </w:r>
      <w:r w:rsidRPr="00737392">
        <w:t>De manera continua buscamos introducir en todos los ámbitos del quehacer de nuestro Instituto, cambios que representen una mejora, un progreso y sobre todo un mayor valor para los receptores de nuestros servicios y productos (clientes internos y externos) y de todo nuestro ecosistema.</w:t>
      </w:r>
    </w:p>
    <w:p w:rsidR="002B4C75" w:rsidRPr="00737392" w:rsidRDefault="00AF568B" w:rsidP="00E4115C">
      <w:pPr>
        <w:spacing w:line="276" w:lineRule="auto"/>
      </w:pPr>
      <w:r w:rsidRPr="00737392">
        <w:t>Competitividad</w:t>
      </w:r>
      <w:r w:rsidR="00611715" w:rsidRPr="00737392">
        <w:t xml:space="preserve">. </w:t>
      </w:r>
      <w:r w:rsidR="004B2308" w:rsidRPr="00737392">
        <w:t>Es la cualidad con la cual se b</w:t>
      </w:r>
      <w:r w:rsidR="00065BF2" w:rsidRPr="00737392">
        <w:t>usca la realización de los objetivos y generar los mejores resultados educativos, generando conocimiento para el desarrollo de las personas y su entorno.</w:t>
      </w:r>
    </w:p>
    <w:p w:rsidR="00FF6F87" w:rsidRPr="00737392" w:rsidRDefault="00AF568B" w:rsidP="00E4115C">
      <w:pPr>
        <w:spacing w:line="276" w:lineRule="auto"/>
        <w:rPr>
          <w:rFonts w:eastAsiaTheme="majorEastAsia" w:cstheme="majorBidi"/>
          <w:color w:val="000000" w:themeColor="text1"/>
          <w:sz w:val="26"/>
          <w:szCs w:val="26"/>
        </w:rPr>
      </w:pPr>
      <w:r w:rsidRPr="00737392">
        <w:t>Emprendurismo</w:t>
      </w:r>
      <w:r w:rsidR="00611715" w:rsidRPr="00737392">
        <w:t xml:space="preserve">. </w:t>
      </w:r>
      <w:r w:rsidR="00AD7E60" w:rsidRPr="00737392">
        <w:t>Generar actividades y estrategias para establecer el ambiente emp</w:t>
      </w:r>
      <w:r w:rsidR="003F53F3" w:rsidRPr="00737392">
        <w:t>rendedor</w:t>
      </w:r>
      <w:r w:rsidR="009D0E69" w:rsidRPr="00737392">
        <w:t>, estimulando  la iniciativa de los estudiantes para desarrollar un proyecto de negocio</w:t>
      </w:r>
      <w:r w:rsidR="00AD7E60" w:rsidRPr="00737392">
        <w:t>, generando el sentido de emprendimiento y generación de ideas creativas viables, para que</w:t>
      </w:r>
      <w:r w:rsidR="00611715" w:rsidRPr="00737392">
        <w:t xml:space="preserve"> se conviertan en una realidad.</w:t>
      </w:r>
    </w:p>
    <w:p w:rsidR="00491231" w:rsidRPr="00737392" w:rsidRDefault="00491231" w:rsidP="00E368E6">
      <w:pPr>
        <w:pStyle w:val="Ttulo2"/>
        <w:rPr>
          <w:u w:val="single"/>
        </w:rPr>
      </w:pPr>
      <w:bookmarkStart w:id="22" w:name="_Diagnóstico_de_la"/>
      <w:bookmarkStart w:id="23" w:name="_Toc515290596"/>
      <w:bookmarkEnd w:id="22"/>
      <w:r w:rsidRPr="00737392">
        <w:lastRenderedPageBreak/>
        <w:t xml:space="preserve">Diagnóstico </w:t>
      </w:r>
      <w:r w:rsidR="00366F84" w:rsidRPr="00737392">
        <w:t>de la organización</w:t>
      </w:r>
      <w:bookmarkEnd w:id="23"/>
    </w:p>
    <w:p w:rsidR="00CA600F" w:rsidRPr="00737392" w:rsidRDefault="003F5AA8" w:rsidP="00E4115C">
      <w:pPr>
        <w:spacing w:line="276" w:lineRule="auto"/>
      </w:pPr>
      <w:r w:rsidRPr="00737392">
        <w:t>En este capítulo se presentan los resultados más relevantes del diagnóstico realizado para conocer la situación que guarda</w:t>
      </w:r>
      <w:r w:rsidR="003274C2" w:rsidRPr="00737392">
        <w:t xml:space="preserve"> el </w:t>
      </w:r>
      <w:r w:rsidR="00C02D7A" w:rsidRPr="00737392">
        <w:rPr>
          <w:color w:val="000000" w:themeColor="text1"/>
        </w:rPr>
        <w:t>Instituto Tecnológico José Mario Molina Pasquel y Henríquez</w:t>
      </w:r>
      <w:r w:rsidR="00481BEB" w:rsidRPr="00737392">
        <w:rPr>
          <w:color w:val="000000" w:themeColor="text1"/>
        </w:rPr>
        <w:t xml:space="preserve"> </w:t>
      </w:r>
      <w:r w:rsidRPr="00737392">
        <w:t xml:space="preserve">tanto en </w:t>
      </w:r>
      <w:r w:rsidR="005A3676" w:rsidRPr="00737392">
        <w:t>cuanto</w:t>
      </w:r>
      <w:r w:rsidRPr="00737392">
        <w:t xml:space="preserve"> a su estructura, pro</w:t>
      </w:r>
      <w:r w:rsidR="005A3676" w:rsidRPr="00737392">
        <w:t>cesos y recursos</w:t>
      </w:r>
      <w:r w:rsidRPr="00737392">
        <w:t xml:space="preserve"> como a </w:t>
      </w:r>
      <w:r w:rsidR="00E25F3F" w:rsidRPr="00737392">
        <w:t>los retos que enfrenta la Institución.</w:t>
      </w:r>
    </w:p>
    <w:p w:rsidR="009B11BD" w:rsidRPr="00737392" w:rsidRDefault="0067004E" w:rsidP="00E368E6">
      <w:pPr>
        <w:pStyle w:val="Ttulo3"/>
      </w:pPr>
      <w:bookmarkStart w:id="24" w:name="_Toc515290597"/>
      <w:r w:rsidRPr="00737392">
        <w:t>Plantilla Ocupacional</w:t>
      </w:r>
      <w:bookmarkEnd w:id="24"/>
    </w:p>
    <w:p w:rsidR="00CA600F" w:rsidRPr="00737392" w:rsidRDefault="005E235E" w:rsidP="00B46ABE">
      <w:r w:rsidRPr="00737392">
        <w:t>La Plantilla o</w:t>
      </w:r>
      <w:r w:rsidR="0067004E" w:rsidRPr="00737392">
        <w:t>cupacional autorizada para</w:t>
      </w:r>
      <w:r w:rsidR="00CA600F" w:rsidRPr="00737392">
        <w:t xml:space="preserve"> el Instituto Tecnológico José Ma</w:t>
      </w:r>
      <w:r w:rsidR="0067004E" w:rsidRPr="00737392">
        <w:t xml:space="preserve">rio Molina Pasquel y Henríquez </w:t>
      </w:r>
      <w:r w:rsidR="00CA600F" w:rsidRPr="00737392">
        <w:t xml:space="preserve">en </w:t>
      </w:r>
      <w:r w:rsidR="0067004E" w:rsidRPr="00737392">
        <w:t xml:space="preserve">el </w:t>
      </w:r>
      <w:r w:rsidR="00CA600F" w:rsidRPr="00737392">
        <w:t xml:space="preserve">año 2018 es </w:t>
      </w:r>
      <w:r w:rsidR="0067004E" w:rsidRPr="00737392">
        <w:t>la</w:t>
      </w:r>
      <w:r w:rsidR="00CA600F" w:rsidRPr="00737392">
        <w:t xml:space="preserve"> siguiente:</w:t>
      </w:r>
    </w:p>
    <w:p w:rsidR="00582DED" w:rsidRPr="00737392" w:rsidRDefault="00582DED" w:rsidP="00E86063">
      <w:pPr>
        <w:pStyle w:val="Descripcin"/>
      </w:pPr>
      <w:bookmarkStart w:id="25" w:name="_Toc515371765"/>
      <w:r w:rsidRPr="00737392">
        <w:t xml:space="preserve">Tabla </w:t>
      </w:r>
      <w:r w:rsidR="008C2626" w:rsidRPr="00737392">
        <w:fldChar w:fldCharType="begin"/>
      </w:r>
      <w:r w:rsidR="008C2626" w:rsidRPr="00737392">
        <w:instrText xml:space="preserve"> SEQ Tabla \* ARABIC </w:instrText>
      </w:r>
      <w:r w:rsidR="008C2626" w:rsidRPr="00737392">
        <w:fldChar w:fldCharType="separate"/>
      </w:r>
      <w:r w:rsidR="0019168D" w:rsidRPr="00737392">
        <w:t>3</w:t>
      </w:r>
      <w:r w:rsidR="008C2626" w:rsidRPr="00737392">
        <w:fldChar w:fldCharType="end"/>
      </w:r>
      <w:r w:rsidRPr="00737392">
        <w:t xml:space="preserve">  Plantilla ocupacional</w:t>
      </w:r>
      <w:bookmarkEnd w:id="25"/>
    </w:p>
    <w:tbl>
      <w:tblPr>
        <w:tblStyle w:val="Tabladecuadrcula1Claro-nfasis2"/>
        <w:tblW w:w="5000" w:type="pct"/>
        <w:tblLook w:val="04A0" w:firstRow="1" w:lastRow="0" w:firstColumn="1" w:lastColumn="0" w:noHBand="0" w:noVBand="1"/>
      </w:tblPr>
      <w:tblGrid>
        <w:gridCol w:w="6091"/>
        <w:gridCol w:w="3871"/>
      </w:tblGrid>
      <w:tr w:rsidR="00841C6F" w:rsidRPr="00737392" w:rsidTr="00462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  <w:vAlign w:val="center"/>
          </w:tcPr>
          <w:p w:rsidR="00841C6F" w:rsidRPr="00737392" w:rsidRDefault="004624B5" w:rsidP="004624B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Puesto</w:t>
            </w:r>
          </w:p>
        </w:tc>
        <w:tc>
          <w:tcPr>
            <w:tcW w:w="1943" w:type="pct"/>
            <w:vAlign w:val="center"/>
          </w:tcPr>
          <w:p w:rsidR="00841C6F" w:rsidRPr="00737392" w:rsidRDefault="00841C6F" w:rsidP="004624B5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Total</w:t>
            </w:r>
          </w:p>
        </w:tc>
      </w:tr>
      <w:tr w:rsidR="00841C6F" w:rsidRPr="00737392" w:rsidTr="00462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  <w:vAlign w:val="center"/>
          </w:tcPr>
          <w:p w:rsidR="00841C6F" w:rsidRPr="00737392" w:rsidRDefault="00841C6F" w:rsidP="00E368E6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Directivo</w:t>
            </w:r>
            <w:r w:rsidR="004624B5" w:rsidRPr="00737392">
              <w:rPr>
                <w:sz w:val="20"/>
                <w:szCs w:val="20"/>
              </w:rPr>
              <w:t xml:space="preserve"> (General y de Área)</w:t>
            </w:r>
          </w:p>
        </w:tc>
        <w:tc>
          <w:tcPr>
            <w:tcW w:w="1943" w:type="pct"/>
            <w:vAlign w:val="center"/>
          </w:tcPr>
          <w:p w:rsidR="00841C6F" w:rsidRPr="00737392" w:rsidRDefault="00841C6F" w:rsidP="004624B5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18</w:t>
            </w:r>
          </w:p>
        </w:tc>
      </w:tr>
      <w:tr w:rsidR="00841C6F" w:rsidRPr="00737392" w:rsidTr="00462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  <w:vAlign w:val="center"/>
          </w:tcPr>
          <w:p w:rsidR="00841C6F" w:rsidRPr="00737392" w:rsidRDefault="00841C6F" w:rsidP="00E368E6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Jefatura</w:t>
            </w:r>
            <w:r w:rsidR="004624B5" w:rsidRPr="00737392">
              <w:rPr>
                <w:sz w:val="20"/>
                <w:szCs w:val="20"/>
              </w:rPr>
              <w:t xml:space="preserve"> (División y Departamento)</w:t>
            </w:r>
          </w:p>
        </w:tc>
        <w:tc>
          <w:tcPr>
            <w:tcW w:w="1943" w:type="pct"/>
            <w:vAlign w:val="center"/>
          </w:tcPr>
          <w:p w:rsidR="00841C6F" w:rsidRPr="00737392" w:rsidRDefault="00841C6F" w:rsidP="004624B5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136</w:t>
            </w:r>
          </w:p>
        </w:tc>
      </w:tr>
      <w:tr w:rsidR="00841C6F" w:rsidRPr="00737392" w:rsidTr="00462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  <w:vAlign w:val="center"/>
          </w:tcPr>
          <w:p w:rsidR="00841C6F" w:rsidRPr="00737392" w:rsidRDefault="00841C6F" w:rsidP="00E368E6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Administativo, Técnico y Manual</w:t>
            </w:r>
          </w:p>
        </w:tc>
        <w:tc>
          <w:tcPr>
            <w:tcW w:w="1943" w:type="pct"/>
            <w:vAlign w:val="center"/>
          </w:tcPr>
          <w:p w:rsidR="00841C6F" w:rsidRPr="00737392" w:rsidRDefault="00841C6F" w:rsidP="004624B5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626</w:t>
            </w:r>
          </w:p>
        </w:tc>
      </w:tr>
      <w:tr w:rsidR="00841C6F" w:rsidRPr="00737392" w:rsidTr="00462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  <w:vAlign w:val="center"/>
          </w:tcPr>
          <w:p w:rsidR="00841C6F" w:rsidRPr="00737392" w:rsidRDefault="00841C6F" w:rsidP="00E368E6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Docente de Tiempo Completo</w:t>
            </w:r>
            <w:r w:rsidR="004624B5" w:rsidRPr="00737392">
              <w:rPr>
                <w:sz w:val="20"/>
                <w:szCs w:val="20"/>
              </w:rPr>
              <w:t xml:space="preserve"> (Asociados A, B y C; Titular A)</w:t>
            </w:r>
          </w:p>
        </w:tc>
        <w:tc>
          <w:tcPr>
            <w:tcW w:w="1943" w:type="pct"/>
            <w:vAlign w:val="center"/>
          </w:tcPr>
          <w:p w:rsidR="00841C6F" w:rsidRPr="00737392" w:rsidRDefault="00841C6F" w:rsidP="004624B5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237</w:t>
            </w:r>
          </w:p>
        </w:tc>
      </w:tr>
      <w:tr w:rsidR="004624B5" w:rsidRPr="00737392" w:rsidTr="00462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  <w:vAlign w:val="center"/>
          </w:tcPr>
          <w:p w:rsidR="004624B5" w:rsidRPr="00737392" w:rsidRDefault="004624B5" w:rsidP="00E368E6">
            <w:pPr>
              <w:spacing w:before="20" w:after="20"/>
              <w:jc w:val="left"/>
              <w:rPr>
                <w:sz w:val="20"/>
                <w:szCs w:val="20"/>
              </w:rPr>
            </w:pPr>
          </w:p>
        </w:tc>
        <w:tc>
          <w:tcPr>
            <w:tcW w:w="1943" w:type="pct"/>
            <w:vAlign w:val="center"/>
          </w:tcPr>
          <w:p w:rsidR="004624B5" w:rsidRPr="00737392" w:rsidRDefault="004624B5" w:rsidP="004624B5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fldChar w:fldCharType="begin"/>
            </w:r>
            <w:r w:rsidRPr="00737392">
              <w:rPr>
                <w:sz w:val="20"/>
                <w:szCs w:val="20"/>
              </w:rPr>
              <w:instrText xml:space="preserve"> =SUM(ABOVE) </w:instrText>
            </w:r>
            <w:r w:rsidRPr="00737392">
              <w:rPr>
                <w:sz w:val="20"/>
                <w:szCs w:val="20"/>
              </w:rPr>
              <w:fldChar w:fldCharType="separate"/>
            </w:r>
            <w:r w:rsidRPr="00737392">
              <w:rPr>
                <w:sz w:val="20"/>
                <w:szCs w:val="20"/>
              </w:rPr>
              <w:t>1,017</w:t>
            </w:r>
            <w:r w:rsidRPr="00737392">
              <w:rPr>
                <w:sz w:val="20"/>
                <w:szCs w:val="20"/>
              </w:rPr>
              <w:fldChar w:fldCharType="end"/>
            </w:r>
          </w:p>
        </w:tc>
      </w:tr>
      <w:tr w:rsidR="00841C6F" w:rsidRPr="00737392" w:rsidTr="00462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pct"/>
            <w:vAlign w:val="center"/>
          </w:tcPr>
          <w:p w:rsidR="00841C6F" w:rsidRPr="00737392" w:rsidRDefault="00841C6F" w:rsidP="00E368E6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Docente de Asignatura</w:t>
            </w:r>
            <w:r w:rsidR="004624B5" w:rsidRPr="00737392">
              <w:rPr>
                <w:sz w:val="20"/>
                <w:szCs w:val="20"/>
              </w:rPr>
              <w:t xml:space="preserve"> (Horas Semana Mes)</w:t>
            </w:r>
          </w:p>
        </w:tc>
        <w:tc>
          <w:tcPr>
            <w:tcW w:w="1943" w:type="pct"/>
            <w:vAlign w:val="center"/>
          </w:tcPr>
          <w:p w:rsidR="00841C6F" w:rsidRPr="00737392" w:rsidRDefault="004624B5" w:rsidP="004624B5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19,180</w:t>
            </w:r>
          </w:p>
        </w:tc>
      </w:tr>
    </w:tbl>
    <w:p w:rsidR="0067064A" w:rsidRPr="00737392" w:rsidRDefault="0067064A" w:rsidP="00B46ABE"/>
    <w:p w:rsidR="009D1527" w:rsidRPr="00737392" w:rsidRDefault="00FC131D" w:rsidP="00E4115C">
      <w:pPr>
        <w:spacing w:line="276" w:lineRule="auto"/>
        <w:rPr>
          <w:sz w:val="22"/>
          <w:highlight w:val="yellow"/>
        </w:rPr>
      </w:pPr>
      <w:r w:rsidRPr="00737392">
        <w:t xml:space="preserve">Cantidad total de personal que tiene el </w:t>
      </w:r>
      <w:r w:rsidR="00651DB4" w:rsidRPr="00737392">
        <w:t>ITJMMPyH</w:t>
      </w:r>
      <w:r w:rsidRPr="00737392">
        <w:t xml:space="preserve"> a </w:t>
      </w:r>
      <w:r w:rsidR="00FD25BA" w:rsidRPr="00737392">
        <w:t>inicios del año 2018</w:t>
      </w:r>
      <w:r w:rsidRPr="00737392">
        <w:t>.</w:t>
      </w:r>
    </w:p>
    <w:p w:rsidR="00582DED" w:rsidRPr="00737392" w:rsidRDefault="00582DED" w:rsidP="00E86063">
      <w:pPr>
        <w:pStyle w:val="Descripcin"/>
      </w:pPr>
      <w:bookmarkStart w:id="26" w:name="_Toc515371766"/>
      <w:r w:rsidRPr="00737392">
        <w:t xml:space="preserve">Tabla </w:t>
      </w:r>
      <w:r w:rsidR="008C2626" w:rsidRPr="00737392">
        <w:fldChar w:fldCharType="begin"/>
      </w:r>
      <w:r w:rsidR="008C2626" w:rsidRPr="00737392">
        <w:instrText xml:space="preserve"> SEQ Tabla \* ARABIC </w:instrText>
      </w:r>
      <w:r w:rsidR="008C2626" w:rsidRPr="00737392">
        <w:fldChar w:fldCharType="separate"/>
      </w:r>
      <w:r w:rsidR="0019168D" w:rsidRPr="00737392">
        <w:t>4</w:t>
      </w:r>
      <w:r w:rsidR="008C2626" w:rsidRPr="00737392">
        <w:fldChar w:fldCharType="end"/>
      </w:r>
      <w:r w:rsidRPr="00737392">
        <w:t xml:space="preserve">  Personal del TecMM</w:t>
      </w:r>
      <w:bookmarkEnd w:id="26"/>
    </w:p>
    <w:tbl>
      <w:tblPr>
        <w:tblStyle w:val="Tabladecuadrcula1Claro-nfasis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3322"/>
        <w:gridCol w:w="3320"/>
      </w:tblGrid>
      <w:tr w:rsidR="00FC131D" w:rsidRPr="00737392" w:rsidTr="007B0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FC131D" w:rsidRPr="00737392" w:rsidRDefault="00FC131D" w:rsidP="007B0C13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Total de Personal</w:t>
            </w:r>
          </w:p>
        </w:tc>
        <w:tc>
          <w:tcPr>
            <w:tcW w:w="1667" w:type="pct"/>
            <w:vAlign w:val="center"/>
          </w:tcPr>
          <w:p w:rsidR="00FC131D" w:rsidRPr="00737392" w:rsidRDefault="00FC131D" w:rsidP="007B0C13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Total Hombres</w:t>
            </w:r>
          </w:p>
        </w:tc>
        <w:tc>
          <w:tcPr>
            <w:tcW w:w="1666" w:type="pct"/>
            <w:vAlign w:val="center"/>
          </w:tcPr>
          <w:p w:rsidR="00FC131D" w:rsidRPr="00737392" w:rsidRDefault="00FC131D" w:rsidP="007B0C13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Total Mujeres</w:t>
            </w:r>
          </w:p>
        </w:tc>
      </w:tr>
      <w:tr w:rsidR="00FC131D" w:rsidRPr="00737392" w:rsidTr="007B0C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vAlign w:val="center"/>
          </w:tcPr>
          <w:p w:rsidR="00FC131D" w:rsidRPr="00737392" w:rsidRDefault="00803128" w:rsidP="007B0C13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</w:t>
            </w:r>
            <w:r w:rsidR="00880C3F" w:rsidRPr="00737392">
              <w:rPr>
                <w:sz w:val="20"/>
                <w:szCs w:val="20"/>
              </w:rPr>
              <w:t>,</w:t>
            </w:r>
            <w:r w:rsidRPr="00737392">
              <w:rPr>
                <w:sz w:val="20"/>
                <w:szCs w:val="20"/>
              </w:rPr>
              <w:t>835</w:t>
            </w:r>
          </w:p>
        </w:tc>
        <w:tc>
          <w:tcPr>
            <w:tcW w:w="1667" w:type="pct"/>
            <w:vAlign w:val="center"/>
          </w:tcPr>
          <w:p w:rsidR="00FC131D" w:rsidRPr="00737392" w:rsidRDefault="00803128" w:rsidP="007B0C13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</w:t>
            </w:r>
            <w:r w:rsidR="00880C3F" w:rsidRPr="00737392">
              <w:rPr>
                <w:sz w:val="20"/>
                <w:szCs w:val="20"/>
              </w:rPr>
              <w:t>,</w:t>
            </w:r>
            <w:r w:rsidRPr="00737392">
              <w:rPr>
                <w:sz w:val="20"/>
                <w:szCs w:val="20"/>
              </w:rPr>
              <w:t>140</w:t>
            </w:r>
          </w:p>
        </w:tc>
        <w:tc>
          <w:tcPr>
            <w:tcW w:w="1666" w:type="pct"/>
            <w:vAlign w:val="center"/>
          </w:tcPr>
          <w:p w:rsidR="00FC131D" w:rsidRPr="00737392" w:rsidRDefault="00803128" w:rsidP="007B0C13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695</w:t>
            </w:r>
          </w:p>
        </w:tc>
      </w:tr>
    </w:tbl>
    <w:p w:rsidR="0067064A" w:rsidRPr="00737392" w:rsidRDefault="0067064A" w:rsidP="00B46ABE">
      <w:pPr>
        <w:rPr>
          <w:highlight w:val="lightGray"/>
        </w:rPr>
      </w:pPr>
    </w:p>
    <w:p w:rsidR="00582DED" w:rsidRPr="00737392" w:rsidRDefault="00582DED" w:rsidP="00E86063">
      <w:pPr>
        <w:pStyle w:val="Descripcin"/>
      </w:pPr>
      <w:bookmarkStart w:id="27" w:name="_Toc515371767"/>
      <w:r w:rsidRPr="00737392">
        <w:t xml:space="preserve">Tabla </w:t>
      </w:r>
      <w:r w:rsidR="008C2626" w:rsidRPr="00737392">
        <w:fldChar w:fldCharType="begin"/>
      </w:r>
      <w:r w:rsidR="008C2626" w:rsidRPr="00737392">
        <w:instrText xml:space="preserve"> SEQ Tabla \* ARABIC </w:instrText>
      </w:r>
      <w:r w:rsidR="008C2626" w:rsidRPr="00737392">
        <w:fldChar w:fldCharType="separate"/>
      </w:r>
      <w:r w:rsidR="0019168D" w:rsidRPr="00737392">
        <w:t>5</w:t>
      </w:r>
      <w:r w:rsidR="008C2626" w:rsidRPr="00737392">
        <w:fldChar w:fldCharType="end"/>
      </w:r>
      <w:r w:rsidRPr="00737392">
        <w:t xml:space="preserve">  Personal adscrito a instituciones de seguridad social</w:t>
      </w:r>
      <w:bookmarkEnd w:id="27"/>
    </w:p>
    <w:tbl>
      <w:tblPr>
        <w:tblStyle w:val="Tabladecuadrcula1Claro-nfasis2"/>
        <w:tblW w:w="5000" w:type="pct"/>
        <w:tblLook w:val="04A0" w:firstRow="1" w:lastRow="0" w:firstColumn="1" w:lastColumn="0" w:noHBand="0" w:noVBand="1"/>
      </w:tblPr>
      <w:tblGrid>
        <w:gridCol w:w="1989"/>
        <w:gridCol w:w="1987"/>
        <w:gridCol w:w="1994"/>
        <w:gridCol w:w="1992"/>
        <w:gridCol w:w="2000"/>
      </w:tblGrid>
      <w:tr w:rsidR="003715AC" w:rsidRPr="00737392" w:rsidTr="007B0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vAlign w:val="center"/>
          </w:tcPr>
          <w:p w:rsidR="003715AC" w:rsidRPr="00737392" w:rsidRDefault="003715AC" w:rsidP="007B0C13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Género</w:t>
            </w:r>
          </w:p>
        </w:tc>
        <w:tc>
          <w:tcPr>
            <w:tcW w:w="997" w:type="pct"/>
            <w:vAlign w:val="center"/>
          </w:tcPr>
          <w:p w:rsidR="003715AC" w:rsidRPr="00737392" w:rsidRDefault="003715AC" w:rsidP="007B0C13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Total de personal</w:t>
            </w:r>
          </w:p>
        </w:tc>
        <w:tc>
          <w:tcPr>
            <w:tcW w:w="1001" w:type="pct"/>
            <w:vAlign w:val="center"/>
          </w:tcPr>
          <w:p w:rsidR="003715AC" w:rsidRPr="00737392" w:rsidRDefault="003715AC" w:rsidP="007B0C13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Pensiones del estado de Jalisco (IPEJAL)*</w:t>
            </w:r>
          </w:p>
        </w:tc>
        <w:tc>
          <w:tcPr>
            <w:tcW w:w="1000" w:type="pct"/>
            <w:vAlign w:val="center"/>
          </w:tcPr>
          <w:p w:rsidR="003715AC" w:rsidRPr="00737392" w:rsidRDefault="003715AC" w:rsidP="007B0C13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Instituto Mexicano del Seguro Social (IMSS)</w:t>
            </w:r>
          </w:p>
        </w:tc>
        <w:tc>
          <w:tcPr>
            <w:tcW w:w="1004" w:type="pct"/>
            <w:vAlign w:val="center"/>
          </w:tcPr>
          <w:p w:rsidR="003715AC" w:rsidRPr="00737392" w:rsidRDefault="003715AC" w:rsidP="007B0C13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Otro institución de Seguridad Social*</w:t>
            </w:r>
          </w:p>
        </w:tc>
      </w:tr>
      <w:tr w:rsidR="003715AC" w:rsidRPr="00737392" w:rsidTr="007B0C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vAlign w:val="center"/>
          </w:tcPr>
          <w:p w:rsidR="003715AC" w:rsidRPr="00737392" w:rsidRDefault="003715AC" w:rsidP="007B0C13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Hombres</w:t>
            </w:r>
          </w:p>
        </w:tc>
        <w:tc>
          <w:tcPr>
            <w:tcW w:w="997" w:type="pct"/>
            <w:vAlign w:val="center"/>
          </w:tcPr>
          <w:p w:rsidR="003715AC" w:rsidRPr="00737392" w:rsidRDefault="003715AC" w:rsidP="007B0C13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1,140</w:t>
            </w:r>
          </w:p>
        </w:tc>
        <w:tc>
          <w:tcPr>
            <w:tcW w:w="1001" w:type="pct"/>
            <w:vAlign w:val="center"/>
          </w:tcPr>
          <w:p w:rsidR="003715AC" w:rsidRPr="00737392" w:rsidRDefault="003715AC" w:rsidP="007B0C13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1,140</w:t>
            </w:r>
          </w:p>
        </w:tc>
        <w:tc>
          <w:tcPr>
            <w:tcW w:w="1000" w:type="pct"/>
            <w:vAlign w:val="center"/>
          </w:tcPr>
          <w:p w:rsidR="003715AC" w:rsidRPr="00737392" w:rsidRDefault="003715AC" w:rsidP="007B0C13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1,140</w:t>
            </w:r>
          </w:p>
        </w:tc>
        <w:tc>
          <w:tcPr>
            <w:tcW w:w="1004" w:type="pct"/>
            <w:vAlign w:val="center"/>
          </w:tcPr>
          <w:p w:rsidR="003715AC" w:rsidRPr="00737392" w:rsidRDefault="003715AC" w:rsidP="007B0C13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0</w:t>
            </w:r>
          </w:p>
        </w:tc>
      </w:tr>
      <w:tr w:rsidR="003715AC" w:rsidRPr="00737392" w:rsidTr="007B0C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vAlign w:val="center"/>
          </w:tcPr>
          <w:p w:rsidR="003715AC" w:rsidRPr="00737392" w:rsidRDefault="003715AC" w:rsidP="007B0C13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Mujeres</w:t>
            </w:r>
          </w:p>
        </w:tc>
        <w:tc>
          <w:tcPr>
            <w:tcW w:w="997" w:type="pct"/>
            <w:vAlign w:val="center"/>
          </w:tcPr>
          <w:p w:rsidR="003715AC" w:rsidRPr="00737392" w:rsidRDefault="003715AC" w:rsidP="007B0C13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695</w:t>
            </w:r>
          </w:p>
        </w:tc>
        <w:tc>
          <w:tcPr>
            <w:tcW w:w="1001" w:type="pct"/>
            <w:vAlign w:val="center"/>
          </w:tcPr>
          <w:p w:rsidR="003715AC" w:rsidRPr="00737392" w:rsidRDefault="003715AC" w:rsidP="007B0C13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695</w:t>
            </w:r>
          </w:p>
        </w:tc>
        <w:tc>
          <w:tcPr>
            <w:tcW w:w="1000" w:type="pct"/>
            <w:vAlign w:val="center"/>
          </w:tcPr>
          <w:p w:rsidR="003715AC" w:rsidRPr="00737392" w:rsidRDefault="003715AC" w:rsidP="007B0C13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695</w:t>
            </w:r>
          </w:p>
        </w:tc>
        <w:tc>
          <w:tcPr>
            <w:tcW w:w="1004" w:type="pct"/>
            <w:vAlign w:val="center"/>
          </w:tcPr>
          <w:p w:rsidR="003715AC" w:rsidRPr="00737392" w:rsidRDefault="003715AC" w:rsidP="007B0C13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0</w:t>
            </w:r>
          </w:p>
        </w:tc>
      </w:tr>
      <w:tr w:rsidR="003715AC" w:rsidRPr="00737392" w:rsidTr="007B0C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" w:type="pct"/>
            <w:vAlign w:val="center"/>
          </w:tcPr>
          <w:p w:rsidR="003715AC" w:rsidRPr="00737392" w:rsidRDefault="003715AC" w:rsidP="007B0C13">
            <w:pPr>
              <w:spacing w:before="20" w:after="20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Total</w:t>
            </w:r>
          </w:p>
        </w:tc>
        <w:tc>
          <w:tcPr>
            <w:tcW w:w="997" w:type="pct"/>
            <w:vAlign w:val="center"/>
          </w:tcPr>
          <w:p w:rsidR="003715AC" w:rsidRPr="00737392" w:rsidRDefault="003715AC" w:rsidP="007B0C13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1,835</w:t>
            </w:r>
          </w:p>
        </w:tc>
        <w:tc>
          <w:tcPr>
            <w:tcW w:w="1001" w:type="pct"/>
            <w:vAlign w:val="center"/>
          </w:tcPr>
          <w:p w:rsidR="003715AC" w:rsidRPr="00737392" w:rsidRDefault="003715AC" w:rsidP="007B0C13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1,835</w:t>
            </w:r>
          </w:p>
        </w:tc>
        <w:tc>
          <w:tcPr>
            <w:tcW w:w="1000" w:type="pct"/>
            <w:vAlign w:val="center"/>
          </w:tcPr>
          <w:p w:rsidR="003715AC" w:rsidRPr="00737392" w:rsidRDefault="003715AC" w:rsidP="007B0C13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1,835</w:t>
            </w:r>
          </w:p>
        </w:tc>
        <w:tc>
          <w:tcPr>
            <w:tcW w:w="1004" w:type="pct"/>
            <w:vAlign w:val="center"/>
          </w:tcPr>
          <w:p w:rsidR="003715AC" w:rsidRPr="00737392" w:rsidRDefault="003715AC" w:rsidP="007B0C13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0</w:t>
            </w:r>
          </w:p>
        </w:tc>
      </w:tr>
    </w:tbl>
    <w:p w:rsidR="007B0C13" w:rsidRPr="00737392" w:rsidRDefault="007B0C13" w:rsidP="00B46ABE">
      <w:pPr>
        <w:rPr>
          <w:sz w:val="20"/>
        </w:rPr>
      </w:pPr>
    </w:p>
    <w:p w:rsidR="00C464A7" w:rsidRPr="00737392" w:rsidRDefault="00B0331A" w:rsidP="007B0C13">
      <w:pPr>
        <w:rPr>
          <w:sz w:val="20"/>
        </w:rPr>
      </w:pPr>
      <w:r w:rsidRPr="00737392">
        <w:rPr>
          <w:sz w:val="20"/>
        </w:rPr>
        <w:t>*</w:t>
      </w:r>
      <w:r w:rsidR="007B0C13" w:rsidRPr="00737392">
        <w:rPr>
          <w:sz w:val="20"/>
        </w:rPr>
        <w:t xml:space="preserve"> </w:t>
      </w:r>
      <w:r w:rsidR="00266142" w:rsidRPr="00737392">
        <w:rPr>
          <w:sz w:val="20"/>
        </w:rPr>
        <w:t>El IPEJAL proporciona el Servicio de Pensión y/o Jubilación; el IMSS proporciona los servicios médicos y hospitalarios.</w:t>
      </w:r>
    </w:p>
    <w:p w:rsidR="009B11BD" w:rsidRPr="00737392" w:rsidRDefault="00284244" w:rsidP="00E368E6">
      <w:pPr>
        <w:pStyle w:val="Ttulo3"/>
      </w:pPr>
      <w:bookmarkStart w:id="28" w:name="_Toc515290598"/>
      <w:r w:rsidRPr="00737392">
        <w:t>R</w:t>
      </w:r>
      <w:r w:rsidR="00EA42C9" w:rsidRPr="00737392">
        <w:t>ecursos Financieros</w:t>
      </w:r>
      <w:bookmarkEnd w:id="28"/>
    </w:p>
    <w:p w:rsidR="00582DED" w:rsidRPr="00737392" w:rsidRDefault="00582DED" w:rsidP="00E86063">
      <w:pPr>
        <w:pStyle w:val="Descripcin"/>
      </w:pPr>
      <w:bookmarkStart w:id="29" w:name="_Toc515371768"/>
      <w:r w:rsidRPr="00737392">
        <w:t xml:space="preserve">Tabla </w:t>
      </w:r>
      <w:r w:rsidR="008C2626" w:rsidRPr="00737392">
        <w:fldChar w:fldCharType="begin"/>
      </w:r>
      <w:r w:rsidR="008C2626" w:rsidRPr="00737392">
        <w:instrText xml:space="preserve"> SEQ Tabla \* ARABIC </w:instrText>
      </w:r>
      <w:r w:rsidR="008C2626" w:rsidRPr="00737392">
        <w:fldChar w:fldCharType="separate"/>
      </w:r>
      <w:r w:rsidR="0019168D" w:rsidRPr="00737392">
        <w:t>6</w:t>
      </w:r>
      <w:r w:rsidR="008C2626" w:rsidRPr="00737392">
        <w:fldChar w:fldCharType="end"/>
      </w:r>
      <w:r w:rsidRPr="00737392">
        <w:t xml:space="preserve">  Presupuesto </w:t>
      </w:r>
      <w:r w:rsidR="00006CD5" w:rsidRPr="00737392">
        <w:t>d</w:t>
      </w:r>
      <w:r w:rsidRPr="00737392">
        <w:t>e egresos del ejercicio 2017</w:t>
      </w:r>
      <w:bookmarkEnd w:id="29"/>
    </w:p>
    <w:tbl>
      <w:tblPr>
        <w:tblStyle w:val="Tabladecuadrcula1Claro-nfasis2"/>
        <w:tblW w:w="5000" w:type="pct"/>
        <w:tblLook w:val="04A0" w:firstRow="1" w:lastRow="0" w:firstColumn="1" w:lastColumn="0" w:noHBand="0" w:noVBand="1"/>
      </w:tblPr>
      <w:tblGrid>
        <w:gridCol w:w="4624"/>
        <w:gridCol w:w="1385"/>
        <w:gridCol w:w="1295"/>
        <w:gridCol w:w="1273"/>
        <w:gridCol w:w="1385"/>
      </w:tblGrid>
      <w:tr w:rsidR="00127CE6" w:rsidRPr="00737392" w:rsidTr="00727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  <w:vAlign w:val="center"/>
            <w:hideMark/>
          </w:tcPr>
          <w:p w:rsidR="00127CE6" w:rsidRPr="00737392" w:rsidRDefault="00127CE6" w:rsidP="007279FE">
            <w:pPr>
              <w:snapToGrid w:val="0"/>
              <w:spacing w:beforeLines="20" w:before="48" w:afterLines="20" w:after="48"/>
              <w:jc w:val="center"/>
              <w:rPr>
                <w:b w:val="0"/>
                <w:sz w:val="20"/>
                <w:szCs w:val="20"/>
                <w:lang w:eastAsia="es-MX"/>
              </w:rPr>
            </w:pPr>
            <w:r w:rsidRPr="00737392">
              <w:rPr>
                <w:b w:val="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695" w:type="pct"/>
            <w:vAlign w:val="center"/>
            <w:hideMark/>
          </w:tcPr>
          <w:p w:rsidR="00127CE6" w:rsidRPr="00737392" w:rsidRDefault="007279FE" w:rsidP="007279FE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eastAsia="es-MX"/>
              </w:rPr>
            </w:pPr>
            <w:r w:rsidRPr="00737392">
              <w:rPr>
                <w:b w:val="0"/>
                <w:sz w:val="20"/>
                <w:szCs w:val="20"/>
                <w:lang w:eastAsia="es-MX"/>
              </w:rPr>
              <w:t xml:space="preserve">Subsidio </w:t>
            </w:r>
            <w:r w:rsidR="00127CE6" w:rsidRPr="00737392">
              <w:rPr>
                <w:b w:val="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650" w:type="pct"/>
            <w:vAlign w:val="center"/>
            <w:hideMark/>
          </w:tcPr>
          <w:p w:rsidR="00127CE6" w:rsidRPr="00737392" w:rsidRDefault="007279FE" w:rsidP="007279FE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eastAsia="es-MX"/>
              </w:rPr>
            </w:pPr>
            <w:r w:rsidRPr="00737392">
              <w:rPr>
                <w:b w:val="0"/>
                <w:sz w:val="20"/>
                <w:szCs w:val="20"/>
                <w:lang w:eastAsia="es-MX"/>
              </w:rPr>
              <w:t xml:space="preserve">Subsidio </w:t>
            </w:r>
            <w:r w:rsidR="00127CE6" w:rsidRPr="00737392">
              <w:rPr>
                <w:b w:val="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639" w:type="pct"/>
            <w:vAlign w:val="center"/>
            <w:hideMark/>
          </w:tcPr>
          <w:p w:rsidR="00127CE6" w:rsidRPr="00737392" w:rsidRDefault="007279FE" w:rsidP="007279FE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eastAsia="es-MX"/>
              </w:rPr>
            </w:pPr>
            <w:r w:rsidRPr="00737392">
              <w:rPr>
                <w:b w:val="0"/>
                <w:sz w:val="20"/>
                <w:szCs w:val="20"/>
                <w:lang w:eastAsia="es-MX"/>
              </w:rPr>
              <w:t xml:space="preserve">Recursos </w:t>
            </w:r>
            <w:r w:rsidR="00127CE6" w:rsidRPr="00737392">
              <w:rPr>
                <w:b w:val="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695" w:type="pct"/>
            <w:noWrap/>
            <w:vAlign w:val="center"/>
            <w:hideMark/>
          </w:tcPr>
          <w:p w:rsidR="00127CE6" w:rsidRPr="00737392" w:rsidRDefault="00127CE6" w:rsidP="007279FE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  <w:lang w:eastAsia="es-MX"/>
              </w:rPr>
            </w:pPr>
            <w:r w:rsidRPr="00737392">
              <w:rPr>
                <w:b w:val="0"/>
                <w:sz w:val="20"/>
                <w:szCs w:val="20"/>
                <w:lang w:eastAsia="es-MX"/>
              </w:rPr>
              <w:t>Total</w:t>
            </w:r>
          </w:p>
        </w:tc>
      </w:tr>
      <w:tr w:rsidR="00127CE6" w:rsidRPr="00737392" w:rsidTr="00727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  <w:vAlign w:val="center"/>
            <w:hideMark/>
          </w:tcPr>
          <w:p w:rsidR="00127CE6" w:rsidRPr="00737392" w:rsidRDefault="00127CE6" w:rsidP="007279FE">
            <w:pPr>
              <w:snapToGrid w:val="0"/>
              <w:spacing w:beforeLines="20" w:before="48" w:afterLines="20" w:after="48"/>
              <w:jc w:val="left"/>
              <w:rPr>
                <w:b w:val="0"/>
                <w:sz w:val="20"/>
                <w:szCs w:val="20"/>
                <w:lang w:eastAsia="es-MX"/>
              </w:rPr>
            </w:pPr>
            <w:r w:rsidRPr="00737392">
              <w:rPr>
                <w:b w:val="0"/>
                <w:sz w:val="20"/>
                <w:szCs w:val="20"/>
                <w:lang w:eastAsia="es-MX"/>
              </w:rPr>
              <w:lastRenderedPageBreak/>
              <w:t>Capítulo 1000 Servicios Personales</w:t>
            </w:r>
          </w:p>
        </w:tc>
        <w:tc>
          <w:tcPr>
            <w:tcW w:w="695" w:type="pct"/>
            <w:vAlign w:val="center"/>
            <w:hideMark/>
          </w:tcPr>
          <w:p w:rsidR="00127CE6" w:rsidRPr="00737392" w:rsidRDefault="00127CE6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t>240,987,599</w:t>
            </w:r>
          </w:p>
        </w:tc>
        <w:tc>
          <w:tcPr>
            <w:tcW w:w="650" w:type="pct"/>
            <w:vAlign w:val="center"/>
            <w:hideMark/>
          </w:tcPr>
          <w:p w:rsidR="00127CE6" w:rsidRPr="00737392" w:rsidRDefault="00127CE6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t>215,842,065</w:t>
            </w:r>
          </w:p>
        </w:tc>
        <w:tc>
          <w:tcPr>
            <w:tcW w:w="639" w:type="pct"/>
            <w:vAlign w:val="center"/>
            <w:hideMark/>
          </w:tcPr>
          <w:p w:rsidR="00127CE6" w:rsidRPr="00737392" w:rsidRDefault="00127CE6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t>1,497,500</w:t>
            </w:r>
          </w:p>
        </w:tc>
        <w:tc>
          <w:tcPr>
            <w:tcW w:w="695" w:type="pct"/>
            <w:vAlign w:val="center"/>
          </w:tcPr>
          <w:p w:rsidR="00127CE6" w:rsidRPr="00737392" w:rsidRDefault="00E711B5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fldChar w:fldCharType="begin"/>
            </w:r>
            <w:r w:rsidRPr="00737392">
              <w:rPr>
                <w:sz w:val="20"/>
                <w:szCs w:val="20"/>
                <w:lang w:eastAsia="es-MX"/>
              </w:rPr>
              <w:instrText xml:space="preserve"> =SUM(LEFT) </w:instrText>
            </w:r>
            <w:r w:rsidRPr="00737392">
              <w:rPr>
                <w:sz w:val="20"/>
                <w:szCs w:val="20"/>
                <w:lang w:eastAsia="es-MX"/>
              </w:rPr>
              <w:fldChar w:fldCharType="separate"/>
            </w:r>
            <w:r w:rsidRPr="00737392">
              <w:rPr>
                <w:sz w:val="20"/>
                <w:szCs w:val="20"/>
                <w:lang w:eastAsia="es-MX"/>
              </w:rPr>
              <w:t>458,327,164</w:t>
            </w:r>
            <w:r w:rsidRPr="00737392">
              <w:rPr>
                <w:sz w:val="20"/>
                <w:szCs w:val="20"/>
                <w:lang w:eastAsia="es-MX"/>
              </w:rPr>
              <w:fldChar w:fldCharType="end"/>
            </w:r>
          </w:p>
        </w:tc>
      </w:tr>
      <w:tr w:rsidR="00127CE6" w:rsidRPr="00737392" w:rsidTr="00727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  <w:vAlign w:val="center"/>
            <w:hideMark/>
          </w:tcPr>
          <w:p w:rsidR="00127CE6" w:rsidRPr="00737392" w:rsidRDefault="00127CE6" w:rsidP="007279FE">
            <w:pPr>
              <w:snapToGrid w:val="0"/>
              <w:spacing w:beforeLines="20" w:before="48" w:afterLines="20" w:after="48"/>
              <w:jc w:val="left"/>
              <w:rPr>
                <w:b w:val="0"/>
                <w:sz w:val="20"/>
                <w:szCs w:val="20"/>
                <w:lang w:eastAsia="es-MX"/>
              </w:rPr>
            </w:pPr>
            <w:r w:rsidRPr="00737392">
              <w:rPr>
                <w:b w:val="0"/>
                <w:sz w:val="20"/>
                <w:szCs w:val="20"/>
                <w:lang w:eastAsia="es-MX"/>
              </w:rPr>
              <w:t>Capítulo 2000 Materiales y Suministros</w:t>
            </w:r>
          </w:p>
        </w:tc>
        <w:tc>
          <w:tcPr>
            <w:tcW w:w="695" w:type="pct"/>
            <w:vAlign w:val="center"/>
            <w:hideMark/>
          </w:tcPr>
          <w:p w:rsidR="00127CE6" w:rsidRPr="00737392" w:rsidRDefault="00127CE6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t>6,709,240</w:t>
            </w:r>
          </w:p>
        </w:tc>
        <w:tc>
          <w:tcPr>
            <w:tcW w:w="650" w:type="pct"/>
            <w:vAlign w:val="center"/>
            <w:hideMark/>
          </w:tcPr>
          <w:p w:rsidR="00127CE6" w:rsidRPr="00737392" w:rsidRDefault="00127CE6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t>8,075,966</w:t>
            </w:r>
          </w:p>
        </w:tc>
        <w:tc>
          <w:tcPr>
            <w:tcW w:w="639" w:type="pct"/>
            <w:vAlign w:val="center"/>
            <w:hideMark/>
          </w:tcPr>
          <w:p w:rsidR="00127CE6" w:rsidRPr="00737392" w:rsidRDefault="00127CE6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t>7,612,861</w:t>
            </w:r>
          </w:p>
        </w:tc>
        <w:tc>
          <w:tcPr>
            <w:tcW w:w="695" w:type="pct"/>
            <w:vAlign w:val="center"/>
          </w:tcPr>
          <w:p w:rsidR="00127CE6" w:rsidRPr="00737392" w:rsidRDefault="00E711B5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fldChar w:fldCharType="begin"/>
            </w:r>
            <w:r w:rsidRPr="00737392">
              <w:rPr>
                <w:sz w:val="20"/>
                <w:szCs w:val="20"/>
                <w:lang w:eastAsia="es-MX"/>
              </w:rPr>
              <w:instrText xml:space="preserve"> =SUM(left) </w:instrText>
            </w:r>
            <w:r w:rsidRPr="00737392">
              <w:rPr>
                <w:sz w:val="20"/>
                <w:szCs w:val="20"/>
                <w:lang w:eastAsia="es-MX"/>
              </w:rPr>
              <w:fldChar w:fldCharType="separate"/>
            </w:r>
            <w:r w:rsidRPr="00737392">
              <w:rPr>
                <w:sz w:val="20"/>
                <w:szCs w:val="20"/>
                <w:lang w:eastAsia="es-MX"/>
              </w:rPr>
              <w:t>22,398,067</w:t>
            </w:r>
            <w:r w:rsidRPr="00737392">
              <w:rPr>
                <w:sz w:val="20"/>
                <w:szCs w:val="20"/>
                <w:lang w:eastAsia="es-MX"/>
              </w:rPr>
              <w:fldChar w:fldCharType="end"/>
            </w:r>
          </w:p>
        </w:tc>
      </w:tr>
      <w:tr w:rsidR="00127CE6" w:rsidRPr="00737392" w:rsidTr="00727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  <w:vAlign w:val="center"/>
            <w:hideMark/>
          </w:tcPr>
          <w:p w:rsidR="00127CE6" w:rsidRPr="00737392" w:rsidRDefault="00127CE6" w:rsidP="007279FE">
            <w:pPr>
              <w:snapToGrid w:val="0"/>
              <w:spacing w:beforeLines="20" w:before="48" w:afterLines="20" w:after="48"/>
              <w:jc w:val="left"/>
              <w:rPr>
                <w:b w:val="0"/>
                <w:sz w:val="20"/>
                <w:szCs w:val="20"/>
                <w:lang w:eastAsia="es-MX"/>
              </w:rPr>
            </w:pPr>
            <w:r w:rsidRPr="00737392">
              <w:rPr>
                <w:b w:val="0"/>
                <w:sz w:val="20"/>
                <w:szCs w:val="20"/>
                <w:lang w:eastAsia="es-MX"/>
              </w:rPr>
              <w:t>Capítulo 3000 Servicios Generales</w:t>
            </w:r>
          </w:p>
        </w:tc>
        <w:tc>
          <w:tcPr>
            <w:tcW w:w="695" w:type="pct"/>
            <w:vAlign w:val="center"/>
            <w:hideMark/>
          </w:tcPr>
          <w:p w:rsidR="00127CE6" w:rsidRPr="00737392" w:rsidRDefault="00127CE6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t>20,465,346</w:t>
            </w:r>
          </w:p>
        </w:tc>
        <w:tc>
          <w:tcPr>
            <w:tcW w:w="650" w:type="pct"/>
            <w:vAlign w:val="center"/>
            <w:hideMark/>
          </w:tcPr>
          <w:p w:rsidR="00127CE6" w:rsidRPr="00737392" w:rsidRDefault="00127CE6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t>22,896,910</w:t>
            </w:r>
          </w:p>
        </w:tc>
        <w:tc>
          <w:tcPr>
            <w:tcW w:w="639" w:type="pct"/>
            <w:vAlign w:val="center"/>
            <w:hideMark/>
          </w:tcPr>
          <w:p w:rsidR="00127CE6" w:rsidRPr="00737392" w:rsidRDefault="00127CE6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t>18,323,378</w:t>
            </w:r>
          </w:p>
        </w:tc>
        <w:tc>
          <w:tcPr>
            <w:tcW w:w="695" w:type="pct"/>
            <w:vAlign w:val="center"/>
          </w:tcPr>
          <w:p w:rsidR="00127CE6" w:rsidRPr="00737392" w:rsidRDefault="00E711B5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fldChar w:fldCharType="begin"/>
            </w:r>
            <w:r w:rsidRPr="00737392">
              <w:rPr>
                <w:sz w:val="20"/>
                <w:szCs w:val="20"/>
                <w:lang w:eastAsia="es-MX"/>
              </w:rPr>
              <w:instrText xml:space="preserve"> =SUM(LEFT) </w:instrText>
            </w:r>
            <w:r w:rsidRPr="00737392">
              <w:rPr>
                <w:sz w:val="20"/>
                <w:szCs w:val="20"/>
                <w:lang w:eastAsia="es-MX"/>
              </w:rPr>
              <w:fldChar w:fldCharType="separate"/>
            </w:r>
            <w:r w:rsidRPr="00737392">
              <w:rPr>
                <w:sz w:val="20"/>
                <w:szCs w:val="20"/>
                <w:lang w:eastAsia="es-MX"/>
              </w:rPr>
              <w:t>61,685,634</w:t>
            </w:r>
            <w:r w:rsidRPr="00737392">
              <w:rPr>
                <w:sz w:val="20"/>
                <w:szCs w:val="20"/>
                <w:lang w:eastAsia="es-MX"/>
              </w:rPr>
              <w:fldChar w:fldCharType="end"/>
            </w:r>
          </w:p>
        </w:tc>
      </w:tr>
      <w:tr w:rsidR="00127CE6" w:rsidRPr="00737392" w:rsidTr="00727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  <w:vAlign w:val="center"/>
            <w:hideMark/>
          </w:tcPr>
          <w:p w:rsidR="00127CE6" w:rsidRPr="00737392" w:rsidRDefault="00127CE6" w:rsidP="007279FE">
            <w:pPr>
              <w:snapToGrid w:val="0"/>
              <w:spacing w:beforeLines="20" w:before="48" w:afterLines="20" w:after="48"/>
              <w:jc w:val="left"/>
              <w:rPr>
                <w:b w:val="0"/>
                <w:sz w:val="20"/>
                <w:szCs w:val="20"/>
                <w:lang w:eastAsia="es-MX"/>
              </w:rPr>
            </w:pPr>
            <w:r w:rsidRPr="00737392">
              <w:rPr>
                <w:b w:val="0"/>
                <w:sz w:val="20"/>
                <w:szCs w:val="20"/>
                <w:lang w:eastAsia="es-MX"/>
              </w:rPr>
              <w:t>Capítulo 4000 Transferencias, Asignaciones y otras ayudas</w:t>
            </w:r>
          </w:p>
        </w:tc>
        <w:tc>
          <w:tcPr>
            <w:tcW w:w="695" w:type="pct"/>
            <w:vAlign w:val="center"/>
            <w:hideMark/>
          </w:tcPr>
          <w:p w:rsidR="00127CE6" w:rsidRPr="00737392" w:rsidRDefault="00127CE6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t>765,874</w:t>
            </w:r>
          </w:p>
        </w:tc>
        <w:tc>
          <w:tcPr>
            <w:tcW w:w="650" w:type="pct"/>
            <w:vAlign w:val="center"/>
            <w:hideMark/>
          </w:tcPr>
          <w:p w:rsidR="00127CE6" w:rsidRPr="00737392" w:rsidRDefault="00127CE6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t>765,874</w:t>
            </w:r>
          </w:p>
        </w:tc>
        <w:tc>
          <w:tcPr>
            <w:tcW w:w="639" w:type="pct"/>
            <w:vAlign w:val="center"/>
            <w:hideMark/>
          </w:tcPr>
          <w:p w:rsidR="00127CE6" w:rsidRPr="00737392" w:rsidRDefault="00127CE6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t>14,965</w:t>
            </w:r>
          </w:p>
        </w:tc>
        <w:tc>
          <w:tcPr>
            <w:tcW w:w="695" w:type="pct"/>
            <w:vAlign w:val="center"/>
          </w:tcPr>
          <w:p w:rsidR="00127CE6" w:rsidRPr="00737392" w:rsidRDefault="00E711B5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fldChar w:fldCharType="begin"/>
            </w:r>
            <w:r w:rsidRPr="00737392">
              <w:rPr>
                <w:sz w:val="20"/>
                <w:szCs w:val="20"/>
                <w:lang w:eastAsia="es-MX"/>
              </w:rPr>
              <w:instrText xml:space="preserve"> =SUM(LEFT) </w:instrText>
            </w:r>
            <w:r w:rsidRPr="00737392">
              <w:rPr>
                <w:sz w:val="20"/>
                <w:szCs w:val="20"/>
                <w:lang w:eastAsia="es-MX"/>
              </w:rPr>
              <w:fldChar w:fldCharType="separate"/>
            </w:r>
            <w:r w:rsidRPr="00737392">
              <w:rPr>
                <w:sz w:val="20"/>
                <w:szCs w:val="20"/>
                <w:lang w:eastAsia="es-MX"/>
              </w:rPr>
              <w:t>1,546,713</w:t>
            </w:r>
            <w:r w:rsidRPr="00737392">
              <w:rPr>
                <w:sz w:val="20"/>
                <w:szCs w:val="20"/>
                <w:lang w:eastAsia="es-MX"/>
              </w:rPr>
              <w:fldChar w:fldCharType="end"/>
            </w:r>
          </w:p>
        </w:tc>
      </w:tr>
      <w:tr w:rsidR="00127CE6" w:rsidRPr="00737392" w:rsidTr="00727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  <w:vAlign w:val="center"/>
            <w:hideMark/>
          </w:tcPr>
          <w:p w:rsidR="00127CE6" w:rsidRPr="00737392" w:rsidRDefault="00127CE6" w:rsidP="007279FE">
            <w:pPr>
              <w:snapToGrid w:val="0"/>
              <w:spacing w:beforeLines="20" w:before="48" w:afterLines="20" w:after="48"/>
              <w:jc w:val="left"/>
              <w:rPr>
                <w:b w:val="0"/>
                <w:sz w:val="20"/>
                <w:szCs w:val="20"/>
                <w:lang w:eastAsia="es-MX"/>
              </w:rPr>
            </w:pPr>
            <w:r w:rsidRPr="00737392">
              <w:rPr>
                <w:b w:val="0"/>
                <w:sz w:val="20"/>
                <w:szCs w:val="20"/>
                <w:lang w:eastAsia="es-MX"/>
              </w:rPr>
              <w:t>Capítulo 5000 Bienes, Inmuebles e Intangibles</w:t>
            </w:r>
          </w:p>
        </w:tc>
        <w:tc>
          <w:tcPr>
            <w:tcW w:w="695" w:type="pct"/>
            <w:vAlign w:val="center"/>
            <w:hideMark/>
          </w:tcPr>
          <w:p w:rsidR="00127CE6" w:rsidRPr="00737392" w:rsidRDefault="00127CE6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t>750,000</w:t>
            </w:r>
          </w:p>
        </w:tc>
        <w:tc>
          <w:tcPr>
            <w:tcW w:w="650" w:type="pct"/>
            <w:vAlign w:val="center"/>
            <w:hideMark/>
          </w:tcPr>
          <w:p w:rsidR="00127CE6" w:rsidRPr="00737392" w:rsidRDefault="00127CE6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39" w:type="pct"/>
            <w:vAlign w:val="center"/>
            <w:hideMark/>
          </w:tcPr>
          <w:p w:rsidR="00127CE6" w:rsidRPr="00737392" w:rsidRDefault="00127CE6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t>6,559,487</w:t>
            </w:r>
          </w:p>
        </w:tc>
        <w:tc>
          <w:tcPr>
            <w:tcW w:w="695" w:type="pct"/>
            <w:vAlign w:val="center"/>
          </w:tcPr>
          <w:p w:rsidR="00127CE6" w:rsidRPr="00737392" w:rsidRDefault="00E711B5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fldChar w:fldCharType="begin"/>
            </w:r>
            <w:r w:rsidRPr="00737392">
              <w:rPr>
                <w:sz w:val="20"/>
                <w:szCs w:val="20"/>
                <w:lang w:eastAsia="es-MX"/>
              </w:rPr>
              <w:instrText xml:space="preserve"> =SUM(LEFT) </w:instrText>
            </w:r>
            <w:r w:rsidRPr="00737392">
              <w:rPr>
                <w:sz w:val="20"/>
                <w:szCs w:val="20"/>
                <w:lang w:eastAsia="es-MX"/>
              </w:rPr>
              <w:fldChar w:fldCharType="separate"/>
            </w:r>
            <w:r w:rsidRPr="00737392">
              <w:rPr>
                <w:sz w:val="20"/>
                <w:szCs w:val="20"/>
                <w:lang w:eastAsia="es-MX"/>
              </w:rPr>
              <w:t>7,309,487</w:t>
            </w:r>
            <w:r w:rsidRPr="00737392">
              <w:rPr>
                <w:sz w:val="20"/>
                <w:szCs w:val="20"/>
                <w:lang w:eastAsia="es-MX"/>
              </w:rPr>
              <w:fldChar w:fldCharType="end"/>
            </w:r>
          </w:p>
        </w:tc>
      </w:tr>
      <w:tr w:rsidR="00127CE6" w:rsidRPr="00737392" w:rsidTr="00727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  <w:vAlign w:val="center"/>
            <w:hideMark/>
          </w:tcPr>
          <w:p w:rsidR="00127CE6" w:rsidRPr="00737392" w:rsidRDefault="00127CE6" w:rsidP="007279FE">
            <w:pPr>
              <w:snapToGrid w:val="0"/>
              <w:spacing w:beforeLines="20" w:before="48" w:afterLines="20" w:after="48"/>
              <w:jc w:val="left"/>
              <w:rPr>
                <w:b w:val="0"/>
                <w:sz w:val="20"/>
                <w:szCs w:val="20"/>
                <w:lang w:eastAsia="es-MX"/>
              </w:rPr>
            </w:pPr>
            <w:r w:rsidRPr="00737392">
              <w:rPr>
                <w:b w:val="0"/>
                <w:sz w:val="20"/>
                <w:szCs w:val="20"/>
                <w:lang w:eastAsia="es-MX"/>
              </w:rPr>
              <w:t>Capítulo 6000 Inversión Obra Pública</w:t>
            </w:r>
          </w:p>
        </w:tc>
        <w:tc>
          <w:tcPr>
            <w:tcW w:w="695" w:type="pct"/>
            <w:vAlign w:val="center"/>
            <w:hideMark/>
          </w:tcPr>
          <w:p w:rsidR="00127CE6" w:rsidRPr="00737392" w:rsidRDefault="00127CE6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50" w:type="pct"/>
            <w:vAlign w:val="center"/>
            <w:hideMark/>
          </w:tcPr>
          <w:p w:rsidR="00127CE6" w:rsidRPr="00737392" w:rsidRDefault="00127CE6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39" w:type="pct"/>
            <w:vAlign w:val="center"/>
            <w:hideMark/>
          </w:tcPr>
          <w:p w:rsidR="00127CE6" w:rsidRPr="00737392" w:rsidRDefault="00127CE6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95" w:type="pct"/>
            <w:vAlign w:val="center"/>
          </w:tcPr>
          <w:p w:rsidR="00127CE6" w:rsidRPr="00737392" w:rsidRDefault="00E711B5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fldChar w:fldCharType="begin"/>
            </w:r>
            <w:r w:rsidRPr="00737392">
              <w:rPr>
                <w:sz w:val="20"/>
                <w:szCs w:val="20"/>
                <w:lang w:eastAsia="es-MX"/>
              </w:rPr>
              <w:instrText xml:space="preserve"> =SUM(LEFT) </w:instrText>
            </w:r>
            <w:r w:rsidRPr="00737392">
              <w:rPr>
                <w:sz w:val="20"/>
                <w:szCs w:val="20"/>
                <w:lang w:eastAsia="es-MX"/>
              </w:rPr>
              <w:fldChar w:fldCharType="separate"/>
            </w:r>
            <w:r w:rsidRPr="00737392">
              <w:rPr>
                <w:sz w:val="20"/>
                <w:szCs w:val="20"/>
                <w:lang w:eastAsia="es-MX"/>
              </w:rPr>
              <w:t>0</w:t>
            </w:r>
            <w:r w:rsidRPr="00737392">
              <w:rPr>
                <w:sz w:val="20"/>
                <w:szCs w:val="20"/>
                <w:lang w:eastAsia="es-MX"/>
              </w:rPr>
              <w:fldChar w:fldCharType="end"/>
            </w:r>
          </w:p>
        </w:tc>
      </w:tr>
      <w:tr w:rsidR="00127CE6" w:rsidRPr="00737392" w:rsidTr="00727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  <w:vAlign w:val="center"/>
            <w:hideMark/>
          </w:tcPr>
          <w:p w:rsidR="00127CE6" w:rsidRPr="00737392" w:rsidRDefault="00127CE6" w:rsidP="007279FE">
            <w:pPr>
              <w:snapToGrid w:val="0"/>
              <w:spacing w:beforeLines="20" w:before="48" w:afterLines="20" w:after="48"/>
              <w:jc w:val="left"/>
              <w:rPr>
                <w:b w:val="0"/>
                <w:sz w:val="20"/>
                <w:szCs w:val="20"/>
                <w:lang w:eastAsia="es-MX"/>
              </w:rPr>
            </w:pPr>
            <w:r w:rsidRPr="00737392">
              <w:rPr>
                <w:b w:val="0"/>
                <w:sz w:val="20"/>
                <w:szCs w:val="20"/>
                <w:lang w:eastAsia="es-MX"/>
              </w:rPr>
              <w:t>Capítulo 7000 Provisiones</w:t>
            </w:r>
          </w:p>
        </w:tc>
        <w:tc>
          <w:tcPr>
            <w:tcW w:w="695" w:type="pct"/>
            <w:vAlign w:val="center"/>
            <w:hideMark/>
          </w:tcPr>
          <w:p w:rsidR="00127CE6" w:rsidRPr="00737392" w:rsidRDefault="00127CE6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t>10,000,000</w:t>
            </w:r>
          </w:p>
        </w:tc>
        <w:tc>
          <w:tcPr>
            <w:tcW w:w="650" w:type="pct"/>
            <w:vAlign w:val="center"/>
            <w:hideMark/>
          </w:tcPr>
          <w:p w:rsidR="00127CE6" w:rsidRPr="00737392" w:rsidRDefault="00127CE6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39" w:type="pct"/>
            <w:vAlign w:val="center"/>
            <w:hideMark/>
          </w:tcPr>
          <w:p w:rsidR="00127CE6" w:rsidRPr="00737392" w:rsidRDefault="00127CE6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t>9,739,312</w:t>
            </w:r>
          </w:p>
        </w:tc>
        <w:tc>
          <w:tcPr>
            <w:tcW w:w="695" w:type="pct"/>
            <w:vAlign w:val="center"/>
          </w:tcPr>
          <w:p w:rsidR="00127CE6" w:rsidRPr="00737392" w:rsidRDefault="00E711B5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fldChar w:fldCharType="begin"/>
            </w:r>
            <w:r w:rsidRPr="00737392">
              <w:rPr>
                <w:sz w:val="20"/>
                <w:szCs w:val="20"/>
                <w:lang w:eastAsia="es-MX"/>
              </w:rPr>
              <w:instrText xml:space="preserve"> =SUM(LEFT) </w:instrText>
            </w:r>
            <w:r w:rsidRPr="00737392">
              <w:rPr>
                <w:sz w:val="20"/>
                <w:szCs w:val="20"/>
                <w:lang w:eastAsia="es-MX"/>
              </w:rPr>
              <w:fldChar w:fldCharType="separate"/>
            </w:r>
            <w:r w:rsidRPr="00737392">
              <w:rPr>
                <w:sz w:val="20"/>
                <w:szCs w:val="20"/>
                <w:lang w:eastAsia="es-MX"/>
              </w:rPr>
              <w:t>19,739,312</w:t>
            </w:r>
            <w:r w:rsidRPr="00737392">
              <w:rPr>
                <w:sz w:val="20"/>
                <w:szCs w:val="20"/>
                <w:lang w:eastAsia="es-MX"/>
              </w:rPr>
              <w:fldChar w:fldCharType="end"/>
            </w:r>
          </w:p>
        </w:tc>
      </w:tr>
      <w:tr w:rsidR="00E711B5" w:rsidRPr="00737392" w:rsidTr="007279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  <w:noWrap/>
            <w:vAlign w:val="center"/>
          </w:tcPr>
          <w:p w:rsidR="00E711B5" w:rsidRPr="00737392" w:rsidRDefault="007279FE" w:rsidP="00287543">
            <w:pPr>
              <w:snapToGrid w:val="0"/>
              <w:spacing w:beforeLines="20" w:before="48" w:afterLines="20" w:after="48"/>
              <w:jc w:val="right"/>
              <w:rPr>
                <w:b w:val="0"/>
                <w:sz w:val="20"/>
                <w:szCs w:val="20"/>
                <w:lang w:eastAsia="es-MX"/>
              </w:rPr>
            </w:pPr>
            <w:r w:rsidRPr="00737392">
              <w:rPr>
                <w:b w:val="0"/>
                <w:sz w:val="20"/>
                <w:szCs w:val="20"/>
                <w:lang w:eastAsia="es-MX"/>
              </w:rPr>
              <w:t>Sumas</w:t>
            </w:r>
          </w:p>
        </w:tc>
        <w:tc>
          <w:tcPr>
            <w:tcW w:w="695" w:type="pct"/>
            <w:noWrap/>
            <w:vAlign w:val="center"/>
          </w:tcPr>
          <w:p w:rsidR="00E711B5" w:rsidRPr="00737392" w:rsidRDefault="00E711B5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fldChar w:fldCharType="begin"/>
            </w:r>
            <w:r w:rsidRPr="00737392">
              <w:rPr>
                <w:sz w:val="20"/>
                <w:szCs w:val="20"/>
                <w:lang w:eastAsia="es-MX"/>
              </w:rPr>
              <w:instrText xml:space="preserve"> =SUM(ABOVE) </w:instrText>
            </w:r>
            <w:r w:rsidRPr="00737392">
              <w:rPr>
                <w:sz w:val="20"/>
                <w:szCs w:val="20"/>
                <w:lang w:eastAsia="es-MX"/>
              </w:rPr>
              <w:fldChar w:fldCharType="separate"/>
            </w:r>
            <w:r w:rsidRPr="00737392">
              <w:rPr>
                <w:sz w:val="20"/>
                <w:szCs w:val="20"/>
                <w:lang w:eastAsia="es-MX"/>
              </w:rPr>
              <w:t>279,678,059</w:t>
            </w:r>
            <w:r w:rsidRPr="00737392">
              <w:rPr>
                <w:sz w:val="20"/>
                <w:szCs w:val="20"/>
                <w:lang w:eastAsia="es-MX"/>
              </w:rPr>
              <w:fldChar w:fldCharType="end"/>
            </w:r>
          </w:p>
        </w:tc>
        <w:tc>
          <w:tcPr>
            <w:tcW w:w="650" w:type="pct"/>
            <w:noWrap/>
            <w:vAlign w:val="center"/>
          </w:tcPr>
          <w:p w:rsidR="00E711B5" w:rsidRPr="00737392" w:rsidRDefault="00E711B5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fldChar w:fldCharType="begin"/>
            </w:r>
            <w:r w:rsidRPr="00737392">
              <w:rPr>
                <w:sz w:val="20"/>
                <w:szCs w:val="20"/>
                <w:lang w:eastAsia="es-MX"/>
              </w:rPr>
              <w:instrText xml:space="preserve"> =SUM(ABOVE) </w:instrText>
            </w:r>
            <w:r w:rsidRPr="00737392">
              <w:rPr>
                <w:sz w:val="20"/>
                <w:szCs w:val="20"/>
                <w:lang w:eastAsia="es-MX"/>
              </w:rPr>
              <w:fldChar w:fldCharType="separate"/>
            </w:r>
            <w:r w:rsidRPr="00737392">
              <w:rPr>
                <w:sz w:val="20"/>
                <w:szCs w:val="20"/>
                <w:lang w:eastAsia="es-MX"/>
              </w:rPr>
              <w:t>247,580,815</w:t>
            </w:r>
            <w:r w:rsidRPr="00737392">
              <w:rPr>
                <w:sz w:val="20"/>
                <w:szCs w:val="20"/>
                <w:lang w:eastAsia="es-MX"/>
              </w:rPr>
              <w:fldChar w:fldCharType="end"/>
            </w:r>
          </w:p>
        </w:tc>
        <w:tc>
          <w:tcPr>
            <w:tcW w:w="639" w:type="pct"/>
            <w:noWrap/>
            <w:vAlign w:val="center"/>
          </w:tcPr>
          <w:p w:rsidR="00E711B5" w:rsidRPr="00737392" w:rsidRDefault="00E711B5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fldChar w:fldCharType="begin"/>
            </w:r>
            <w:r w:rsidRPr="00737392">
              <w:rPr>
                <w:sz w:val="20"/>
                <w:szCs w:val="20"/>
                <w:lang w:eastAsia="es-MX"/>
              </w:rPr>
              <w:instrText xml:space="preserve"> =SUM(ABOVE) </w:instrText>
            </w:r>
            <w:r w:rsidRPr="00737392">
              <w:rPr>
                <w:sz w:val="20"/>
                <w:szCs w:val="20"/>
                <w:lang w:eastAsia="es-MX"/>
              </w:rPr>
              <w:fldChar w:fldCharType="separate"/>
            </w:r>
            <w:r w:rsidRPr="00737392">
              <w:rPr>
                <w:sz w:val="20"/>
                <w:szCs w:val="20"/>
                <w:lang w:eastAsia="es-MX"/>
              </w:rPr>
              <w:t>43,747,503</w:t>
            </w:r>
            <w:r w:rsidRPr="00737392">
              <w:rPr>
                <w:sz w:val="20"/>
                <w:szCs w:val="20"/>
                <w:lang w:eastAsia="es-MX"/>
              </w:rPr>
              <w:fldChar w:fldCharType="end"/>
            </w:r>
          </w:p>
        </w:tc>
        <w:tc>
          <w:tcPr>
            <w:tcW w:w="695" w:type="pct"/>
            <w:noWrap/>
            <w:vAlign w:val="center"/>
          </w:tcPr>
          <w:p w:rsidR="00E711B5" w:rsidRPr="00737392" w:rsidRDefault="00E711B5" w:rsidP="003D4822">
            <w:pPr>
              <w:snapToGrid w:val="0"/>
              <w:spacing w:beforeLines="20" w:before="48"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  <w:r w:rsidRPr="00737392">
              <w:rPr>
                <w:sz w:val="20"/>
                <w:szCs w:val="20"/>
                <w:lang w:eastAsia="es-MX"/>
              </w:rPr>
              <w:fldChar w:fldCharType="begin"/>
            </w:r>
            <w:r w:rsidRPr="00737392">
              <w:rPr>
                <w:sz w:val="20"/>
                <w:szCs w:val="20"/>
                <w:lang w:eastAsia="es-MX"/>
              </w:rPr>
              <w:instrText xml:space="preserve"> =SUM(left) </w:instrText>
            </w:r>
            <w:r w:rsidRPr="00737392">
              <w:rPr>
                <w:sz w:val="20"/>
                <w:szCs w:val="20"/>
                <w:lang w:eastAsia="es-MX"/>
              </w:rPr>
              <w:fldChar w:fldCharType="separate"/>
            </w:r>
            <w:r w:rsidRPr="00737392">
              <w:rPr>
                <w:sz w:val="20"/>
                <w:szCs w:val="20"/>
                <w:lang w:eastAsia="es-MX"/>
              </w:rPr>
              <w:t>571,006,377</w:t>
            </w:r>
            <w:r w:rsidRPr="00737392">
              <w:rPr>
                <w:sz w:val="20"/>
                <w:szCs w:val="20"/>
                <w:lang w:eastAsia="es-MX"/>
              </w:rPr>
              <w:fldChar w:fldCharType="end"/>
            </w:r>
          </w:p>
        </w:tc>
      </w:tr>
    </w:tbl>
    <w:p w:rsidR="00C81C84" w:rsidRPr="00737392" w:rsidRDefault="00C81C84" w:rsidP="00B46ABE"/>
    <w:p w:rsidR="00AF1744" w:rsidRPr="00737392" w:rsidRDefault="00AF1744" w:rsidP="00C81C84">
      <w:pPr>
        <w:pStyle w:val="Ttulo3"/>
        <w:rPr>
          <w:lang w:eastAsia="es-MX"/>
        </w:rPr>
      </w:pPr>
      <w:bookmarkStart w:id="30" w:name="_Toc515290599"/>
      <w:r w:rsidRPr="00737392">
        <w:rPr>
          <w:lang w:eastAsia="es-MX"/>
        </w:rPr>
        <w:t xml:space="preserve">Infraestructura </w:t>
      </w:r>
      <w:r w:rsidR="00E368E6" w:rsidRPr="00737392">
        <w:rPr>
          <w:lang w:eastAsia="es-MX"/>
        </w:rPr>
        <w:t xml:space="preserve">Física </w:t>
      </w:r>
      <w:r w:rsidRPr="00737392">
        <w:rPr>
          <w:lang w:eastAsia="es-MX"/>
        </w:rPr>
        <w:t>Educati</w:t>
      </w:r>
      <w:r w:rsidR="00821D15" w:rsidRPr="00737392">
        <w:rPr>
          <w:lang w:eastAsia="es-MX"/>
        </w:rPr>
        <w:t>va de la r</w:t>
      </w:r>
      <w:r w:rsidRPr="00737392">
        <w:rPr>
          <w:lang w:eastAsia="es-MX"/>
        </w:rPr>
        <w:t>ed ITJMMPyH</w:t>
      </w:r>
      <w:bookmarkEnd w:id="30"/>
    </w:p>
    <w:p w:rsidR="00582DED" w:rsidRPr="00737392" w:rsidRDefault="00582DED" w:rsidP="00E86063">
      <w:pPr>
        <w:pStyle w:val="Descripcin"/>
      </w:pPr>
      <w:bookmarkStart w:id="31" w:name="_Toc515371769"/>
      <w:r w:rsidRPr="00737392">
        <w:t xml:space="preserve">Tabla </w:t>
      </w:r>
      <w:r w:rsidR="008C2626" w:rsidRPr="00737392">
        <w:fldChar w:fldCharType="begin"/>
      </w:r>
      <w:r w:rsidR="008C2626" w:rsidRPr="00737392">
        <w:instrText xml:space="preserve"> SEQ Tabla \* ARABIC </w:instrText>
      </w:r>
      <w:r w:rsidR="008C2626" w:rsidRPr="00737392">
        <w:fldChar w:fldCharType="separate"/>
      </w:r>
      <w:r w:rsidR="0019168D" w:rsidRPr="00737392">
        <w:t>7</w:t>
      </w:r>
      <w:r w:rsidR="008C2626" w:rsidRPr="00737392">
        <w:fldChar w:fldCharType="end"/>
      </w:r>
      <w:r w:rsidRPr="00737392">
        <w:t xml:space="preserve">  Inmuebles de la Red de Campus del TecMM</w:t>
      </w:r>
      <w:bookmarkEnd w:id="31"/>
    </w:p>
    <w:tbl>
      <w:tblPr>
        <w:tblStyle w:val="Tabladecuadrcula1Claro-nfasis2"/>
        <w:tblW w:w="5000" w:type="pct"/>
        <w:tblLook w:val="04A0" w:firstRow="1" w:lastRow="0" w:firstColumn="1" w:lastColumn="0" w:noHBand="0" w:noVBand="1"/>
      </w:tblPr>
      <w:tblGrid>
        <w:gridCol w:w="1466"/>
        <w:gridCol w:w="903"/>
        <w:gridCol w:w="831"/>
        <w:gridCol w:w="831"/>
        <w:gridCol w:w="831"/>
        <w:gridCol w:w="831"/>
        <w:gridCol w:w="1068"/>
        <w:gridCol w:w="1156"/>
        <w:gridCol w:w="1156"/>
        <w:gridCol w:w="889"/>
      </w:tblGrid>
      <w:tr w:rsidR="00AF1744" w:rsidRPr="00737392" w:rsidTr="00C81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Campus</w:t>
            </w:r>
          </w:p>
        </w:tc>
        <w:tc>
          <w:tcPr>
            <w:tcW w:w="453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Aulas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U.A. T1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U.A. T2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U.A. T3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U.A. T4</w:t>
            </w:r>
          </w:p>
        </w:tc>
        <w:tc>
          <w:tcPr>
            <w:tcW w:w="5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Labs. Ligeros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Labs. Pesados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Talleres</w:t>
            </w:r>
          </w:p>
        </w:tc>
        <w:tc>
          <w:tcPr>
            <w:tcW w:w="44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Total</w:t>
            </w:r>
          </w:p>
        </w:tc>
      </w:tr>
      <w:tr w:rsidR="00AF1744" w:rsidRPr="00737392" w:rsidTr="00C81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left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ITJMPyH</w:t>
            </w:r>
          </w:p>
        </w:tc>
        <w:tc>
          <w:tcPr>
            <w:tcW w:w="453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208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44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142</w:t>
            </w:r>
          </w:p>
        </w:tc>
      </w:tr>
      <w:tr w:rsidR="00AF1744" w:rsidRPr="00737392" w:rsidTr="00C81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left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Arandas</w:t>
            </w:r>
          </w:p>
        </w:tc>
        <w:tc>
          <w:tcPr>
            <w:tcW w:w="453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4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18</w:t>
            </w:r>
          </w:p>
        </w:tc>
      </w:tr>
      <w:tr w:rsidR="00AF1744" w:rsidRPr="00737392" w:rsidTr="00C81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left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Chapala</w:t>
            </w:r>
          </w:p>
        </w:tc>
        <w:tc>
          <w:tcPr>
            <w:tcW w:w="453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4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7</w:t>
            </w:r>
          </w:p>
        </w:tc>
      </w:tr>
      <w:tr w:rsidR="00AF1744" w:rsidRPr="00737392" w:rsidTr="00C81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left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Cocula</w:t>
            </w:r>
          </w:p>
        </w:tc>
        <w:tc>
          <w:tcPr>
            <w:tcW w:w="453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4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</w:t>
            </w:r>
          </w:p>
        </w:tc>
      </w:tr>
      <w:tr w:rsidR="00AF1744" w:rsidRPr="00737392" w:rsidTr="00C81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left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El Grullo</w:t>
            </w:r>
          </w:p>
        </w:tc>
        <w:tc>
          <w:tcPr>
            <w:tcW w:w="453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4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2</w:t>
            </w:r>
          </w:p>
        </w:tc>
      </w:tr>
      <w:tr w:rsidR="00AF1744" w:rsidRPr="00737392" w:rsidTr="00C81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left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La Huerta</w:t>
            </w:r>
          </w:p>
        </w:tc>
        <w:tc>
          <w:tcPr>
            <w:tcW w:w="453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4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15</w:t>
            </w:r>
          </w:p>
        </w:tc>
      </w:tr>
      <w:tr w:rsidR="00AF1744" w:rsidRPr="00737392" w:rsidTr="00C81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left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Lagos</w:t>
            </w:r>
          </w:p>
        </w:tc>
        <w:tc>
          <w:tcPr>
            <w:tcW w:w="453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4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4</w:t>
            </w:r>
          </w:p>
        </w:tc>
      </w:tr>
      <w:tr w:rsidR="00AF1744" w:rsidRPr="00737392" w:rsidTr="00C81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left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Mascota</w:t>
            </w:r>
          </w:p>
        </w:tc>
        <w:tc>
          <w:tcPr>
            <w:tcW w:w="453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4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4</w:t>
            </w:r>
          </w:p>
        </w:tc>
      </w:tr>
      <w:tr w:rsidR="00AF1744" w:rsidRPr="00737392" w:rsidTr="00C81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left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Vallarta</w:t>
            </w:r>
          </w:p>
        </w:tc>
        <w:tc>
          <w:tcPr>
            <w:tcW w:w="453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4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27</w:t>
            </w:r>
          </w:p>
        </w:tc>
      </w:tr>
      <w:tr w:rsidR="00AF1744" w:rsidRPr="00737392" w:rsidTr="00C81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left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Tala</w:t>
            </w:r>
          </w:p>
        </w:tc>
        <w:tc>
          <w:tcPr>
            <w:tcW w:w="453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4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4</w:t>
            </w:r>
          </w:p>
        </w:tc>
      </w:tr>
      <w:tr w:rsidR="00AF1744" w:rsidRPr="00737392" w:rsidTr="00C81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left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Tamazula</w:t>
            </w:r>
          </w:p>
        </w:tc>
        <w:tc>
          <w:tcPr>
            <w:tcW w:w="453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4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13</w:t>
            </w:r>
          </w:p>
        </w:tc>
      </w:tr>
      <w:tr w:rsidR="00AF1744" w:rsidRPr="00737392" w:rsidTr="00C81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left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Tequila</w:t>
            </w:r>
          </w:p>
        </w:tc>
        <w:tc>
          <w:tcPr>
            <w:tcW w:w="453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4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2</w:t>
            </w:r>
          </w:p>
        </w:tc>
      </w:tr>
      <w:tr w:rsidR="00AF1744" w:rsidRPr="00737392" w:rsidTr="00C81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left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Zapopan</w:t>
            </w:r>
          </w:p>
        </w:tc>
        <w:tc>
          <w:tcPr>
            <w:tcW w:w="453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4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25</w:t>
            </w:r>
          </w:p>
        </w:tc>
      </w:tr>
      <w:tr w:rsidR="00AF1744" w:rsidRPr="00737392" w:rsidTr="00C81C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left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Zapotlanejo</w:t>
            </w:r>
          </w:p>
        </w:tc>
        <w:tc>
          <w:tcPr>
            <w:tcW w:w="453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17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53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80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46" w:type="pct"/>
            <w:vAlign w:val="center"/>
          </w:tcPr>
          <w:p w:rsidR="00AF1744" w:rsidRPr="00737392" w:rsidRDefault="00AF1744" w:rsidP="00582DE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  <w:lang w:eastAsia="es-MX"/>
              </w:rPr>
            </w:pPr>
            <w:r w:rsidRPr="00737392">
              <w:rPr>
                <w:rFonts w:asciiTheme="majorHAnsi" w:hAnsiTheme="majorHAnsi"/>
                <w:sz w:val="20"/>
                <w:szCs w:val="20"/>
                <w:lang w:eastAsia="es-MX"/>
              </w:rPr>
              <w:t>2</w:t>
            </w:r>
          </w:p>
        </w:tc>
      </w:tr>
    </w:tbl>
    <w:p w:rsidR="00AF1744" w:rsidRPr="00737392" w:rsidRDefault="00AF1744" w:rsidP="00B46ABE">
      <w:pPr>
        <w:rPr>
          <w:highlight w:val="yellow"/>
        </w:rPr>
      </w:pPr>
    </w:p>
    <w:p w:rsidR="00CB7CA9" w:rsidRPr="00737392" w:rsidRDefault="00CB7CA9" w:rsidP="00E4115C">
      <w:pPr>
        <w:spacing w:line="276" w:lineRule="auto"/>
      </w:pPr>
      <w:r w:rsidRPr="00737392">
        <w:t>El estado físico actual de los inmuebles es bueno ya que por el tiempo de construcción y el mantenimiento preventivo adecuado el deterioro ha sido menor, siendo un factor imprescindible para alcanzar los objetivos deseados en nuestra misión y visión a futuro. Sin embargo, la insuficiencia de las áreas de estudio es generada por el incremento en la matrícula registrada en los últimos periodos.</w:t>
      </w:r>
    </w:p>
    <w:p w:rsidR="009B11BD" w:rsidRPr="00737392" w:rsidRDefault="00EA42C9" w:rsidP="00582DED">
      <w:pPr>
        <w:pStyle w:val="Ttulo3"/>
      </w:pPr>
      <w:bookmarkStart w:id="32" w:name="_Toc515290600"/>
      <w:r w:rsidRPr="00737392">
        <w:lastRenderedPageBreak/>
        <w:t>Proceso</w:t>
      </w:r>
      <w:r w:rsidR="00C37021" w:rsidRPr="00737392">
        <w:t xml:space="preserve"> Sustantivo</w:t>
      </w:r>
      <w:r w:rsidR="006E4859" w:rsidRPr="00737392">
        <w:t xml:space="preserve">: </w:t>
      </w:r>
      <w:r w:rsidR="00C37021" w:rsidRPr="00737392">
        <w:t>Academia-Vinculación</w:t>
      </w:r>
      <w:bookmarkEnd w:id="32"/>
    </w:p>
    <w:p w:rsidR="0013128B" w:rsidRPr="00737392" w:rsidRDefault="007E2B1A" w:rsidP="00E4115C">
      <w:pPr>
        <w:spacing w:line="276" w:lineRule="auto"/>
      </w:pPr>
      <w:r w:rsidRPr="00737392">
        <w:rPr>
          <w:rFonts w:cs="Arial"/>
        </w:rPr>
        <w:t>Descripción</w:t>
      </w:r>
      <w:r w:rsidRPr="00737392">
        <w:t xml:space="preserve"> del Proceso:</w:t>
      </w:r>
      <w:r w:rsidR="00582DED" w:rsidRPr="00737392">
        <w:t xml:space="preserve"> </w:t>
      </w:r>
      <w:r w:rsidR="00FA4A83" w:rsidRPr="00737392">
        <w:t xml:space="preserve">Se muestra enseguida un </w:t>
      </w:r>
      <w:r w:rsidR="00FA4A83" w:rsidRPr="00737392">
        <w:rPr>
          <w:rFonts w:eastAsiaTheme="majorEastAsia" w:cstheme="majorBidi"/>
          <w:bCs/>
        </w:rPr>
        <w:t>diagrama</w:t>
      </w:r>
      <w:r w:rsidR="00FA4A83" w:rsidRPr="00737392">
        <w:t xml:space="preserve"> con la descripción del proceso sustantivo Academia-</w:t>
      </w:r>
      <w:r w:rsidR="004A6E2A" w:rsidRPr="00737392">
        <w:rPr>
          <w:rFonts w:cs="Arial"/>
        </w:rPr>
        <w:t>Vinculación,</w:t>
      </w:r>
      <w:r w:rsidR="00FA4A83" w:rsidRPr="00737392">
        <w:t xml:space="preserve"> así como de las tecnologías de información utilizadas para lograr la automatización de la operación.</w:t>
      </w:r>
    </w:p>
    <w:p w:rsidR="00777736" w:rsidRPr="00737392" w:rsidRDefault="00777736" w:rsidP="00E86063">
      <w:pPr>
        <w:pStyle w:val="Descripcin"/>
      </w:pPr>
      <w:bookmarkStart w:id="33" w:name="_Toc515058729"/>
      <w:r w:rsidRPr="00737392">
        <w:t xml:space="preserve">Ilustración </w:t>
      </w:r>
      <w:r w:rsidR="008C2626" w:rsidRPr="00737392">
        <w:fldChar w:fldCharType="begin"/>
      </w:r>
      <w:r w:rsidR="008C2626" w:rsidRPr="00737392">
        <w:instrText xml:space="preserve"> SEQ Ilustración \* ARABIC </w:instrText>
      </w:r>
      <w:r w:rsidR="008C2626" w:rsidRPr="00737392">
        <w:fldChar w:fldCharType="separate"/>
      </w:r>
      <w:r w:rsidRPr="00737392">
        <w:t>1</w:t>
      </w:r>
      <w:r w:rsidR="008C2626" w:rsidRPr="00737392">
        <w:fldChar w:fldCharType="end"/>
      </w:r>
      <w:r w:rsidRPr="00737392">
        <w:t xml:space="preserve">  Proceso Académico-Vinculación</w:t>
      </w:r>
      <w:bookmarkEnd w:id="33"/>
    </w:p>
    <w:p w:rsidR="00CA6440" w:rsidRPr="00737392" w:rsidRDefault="00F26998" w:rsidP="00B46ABE">
      <w:r w:rsidRPr="00737392">
        <w:rPr>
          <w:noProof/>
          <w:lang w:val="es-MX" w:eastAsia="es-MX"/>
        </w:rPr>
        <w:drawing>
          <wp:inline distT="0" distB="0" distL="0" distR="0" wp14:anchorId="327C1399" wp14:editId="3C339BF8">
            <wp:extent cx="6332220" cy="5281930"/>
            <wp:effectExtent l="0" t="0" r="508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528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A83" w:rsidRPr="00737392" w:rsidRDefault="0013128B" w:rsidP="00EA689E">
      <w:pPr>
        <w:spacing w:line="276" w:lineRule="auto"/>
        <w:rPr>
          <w:sz w:val="20"/>
        </w:rPr>
      </w:pPr>
      <w:r w:rsidRPr="00737392">
        <w:rPr>
          <w:sz w:val="20"/>
        </w:rPr>
        <w:t xml:space="preserve">Fuente: </w:t>
      </w:r>
      <w:r w:rsidR="0076333E" w:rsidRPr="00737392">
        <w:rPr>
          <w:sz w:val="20"/>
        </w:rPr>
        <w:t>D</w:t>
      </w:r>
      <w:r w:rsidR="00CA27BD" w:rsidRPr="00737392">
        <w:rPr>
          <w:sz w:val="20"/>
        </w:rPr>
        <w:t xml:space="preserve">iagrama </w:t>
      </w:r>
      <w:r w:rsidR="007D2CF4" w:rsidRPr="00737392">
        <w:rPr>
          <w:sz w:val="20"/>
        </w:rPr>
        <w:t>tomado del Sistema de Gestióm Integral de la Calidad, para los Procesos Estratégicos de Academia y Vinculación</w:t>
      </w:r>
      <w:r w:rsidR="00CA27BD" w:rsidRPr="00737392">
        <w:rPr>
          <w:sz w:val="20"/>
        </w:rPr>
        <w:t>.</w:t>
      </w:r>
    </w:p>
    <w:p w:rsidR="0093413B" w:rsidRPr="00737392" w:rsidRDefault="0093413B">
      <w:pPr>
        <w:spacing w:after="200" w:line="276" w:lineRule="auto"/>
        <w:jc w:val="left"/>
      </w:pPr>
      <w:r w:rsidRPr="00737392">
        <w:br w:type="page"/>
      </w:r>
    </w:p>
    <w:p w:rsidR="007E2B1A" w:rsidRPr="00737392" w:rsidRDefault="0080737A" w:rsidP="00777736">
      <w:pPr>
        <w:pStyle w:val="Ttulo2"/>
      </w:pPr>
      <w:bookmarkStart w:id="34" w:name="_Toc515290601"/>
      <w:r w:rsidRPr="00737392">
        <w:lastRenderedPageBreak/>
        <w:t>Análisis Situacional</w:t>
      </w:r>
      <w:bookmarkEnd w:id="34"/>
    </w:p>
    <w:p w:rsidR="0080737A" w:rsidRPr="00737392" w:rsidRDefault="0080737A" w:rsidP="00E368E6">
      <w:pPr>
        <w:pStyle w:val="Ttulo3"/>
      </w:pPr>
      <w:bookmarkStart w:id="35" w:name="_Toc515290602"/>
      <w:r w:rsidRPr="00737392">
        <w:t>Cuerpo Docente</w:t>
      </w:r>
      <w:bookmarkEnd w:id="35"/>
    </w:p>
    <w:p w:rsidR="007E2B1A" w:rsidRPr="00737392" w:rsidRDefault="007E2B1A" w:rsidP="00802D22">
      <w:pPr>
        <w:spacing w:line="276" w:lineRule="auto"/>
      </w:pPr>
      <w:r w:rsidRPr="00737392">
        <w:t>La base de la capacidad académica de las instituciones de educación superior reside en sus profesores, en la formación docente y disciplinar de estos, asimismo en las formas que estos se organicen en cuerpos académicos, que tengan propósitos y proyectos colectivos en las líneas de investigación y especialización que se registran para las diferentes carreras que se imparten en este instituto.</w:t>
      </w:r>
    </w:p>
    <w:p w:rsidR="001A58E5" w:rsidRPr="00737392" w:rsidRDefault="00D86E3B" w:rsidP="00802D22">
      <w:pPr>
        <w:spacing w:line="276" w:lineRule="auto"/>
      </w:pPr>
      <w:r w:rsidRPr="00737392">
        <w:t xml:space="preserve">El instituto tiene 17 profesores con el perfil deseable PRODEP al </w:t>
      </w:r>
      <w:r w:rsidR="001A58E5" w:rsidRPr="00737392">
        <w:t>año 2018.</w:t>
      </w:r>
      <w:r w:rsidR="00E25F3F" w:rsidRPr="00737392">
        <w:t xml:space="preserve"> </w:t>
      </w:r>
      <w:r w:rsidR="001A58E5" w:rsidRPr="00737392">
        <w:rPr>
          <w:lang w:eastAsia="es-MX"/>
        </w:rPr>
        <w:t xml:space="preserve">Del total de personal Docente 237 de ellos son profesores de tiempo </w:t>
      </w:r>
      <w:r w:rsidR="004A6E2A" w:rsidRPr="00737392">
        <w:rPr>
          <w:lang w:eastAsia="es-MX"/>
        </w:rPr>
        <w:t>completo (</w:t>
      </w:r>
      <w:r w:rsidR="00737392" w:rsidRPr="00737392">
        <w:rPr>
          <w:lang w:eastAsia="es-MX"/>
        </w:rPr>
        <w:t>PTC)</w:t>
      </w:r>
      <w:r w:rsidR="004A6E2A" w:rsidRPr="00737392">
        <w:rPr>
          <w:lang w:eastAsia="es-MX"/>
        </w:rPr>
        <w:t>.</w:t>
      </w:r>
    </w:p>
    <w:p w:rsidR="002F467B" w:rsidRPr="00737392" w:rsidRDefault="001A58E5" w:rsidP="00802D22">
      <w:pPr>
        <w:spacing w:line="276" w:lineRule="auto"/>
      </w:pPr>
      <w:r w:rsidRPr="00737392">
        <w:t xml:space="preserve">Es un propósito de la institutción que </w:t>
      </w:r>
      <w:r w:rsidR="007E2B1A" w:rsidRPr="00737392">
        <w:t>el 100</w:t>
      </w:r>
      <w:r w:rsidR="002F467B" w:rsidRPr="00737392">
        <w:t xml:space="preserve"> por ciento</w:t>
      </w:r>
      <w:r w:rsidR="007E2B1A" w:rsidRPr="00737392">
        <w:t xml:space="preserve"> de sus cla</w:t>
      </w:r>
      <w:r w:rsidR="002F467B" w:rsidRPr="00737392">
        <w:t>ses</w:t>
      </w:r>
      <w:r w:rsidRPr="00737392">
        <w:t xml:space="preserve"> sean </w:t>
      </w:r>
      <w:r w:rsidR="004A6E2A" w:rsidRPr="00737392">
        <w:t>impartidas con</w:t>
      </w:r>
      <w:r w:rsidR="002F467B" w:rsidRPr="00737392">
        <w:t xml:space="preserve"> profesores posgraduados</w:t>
      </w:r>
      <w:r w:rsidR="007E2B1A" w:rsidRPr="00737392">
        <w:t xml:space="preserve"> para </w:t>
      </w:r>
      <w:r w:rsidR="002F467B" w:rsidRPr="00737392">
        <w:t>así dar cumplimiento a</w:t>
      </w:r>
      <w:r w:rsidR="007E2B1A" w:rsidRPr="00737392">
        <w:t xml:space="preserve">l propósito de la Ley General de Educación que en su modalidad indica que la docencia en la educación superior debe ser impartida por posgraduados mínimamente con especialidad </w:t>
      </w:r>
      <w:r w:rsidR="002F467B" w:rsidRPr="00737392">
        <w:t>en el área en que se desempeña.</w:t>
      </w:r>
    </w:p>
    <w:p w:rsidR="007E2B1A" w:rsidRPr="00737392" w:rsidRDefault="007E2B1A" w:rsidP="00802D22">
      <w:pPr>
        <w:spacing w:line="276" w:lineRule="auto"/>
      </w:pPr>
      <w:r w:rsidRPr="00737392">
        <w:t xml:space="preserve">Los cuerpos académicos se encuentran en formación y se impulsan a través del trabajo que se desarrolla al interior de las academias, </w:t>
      </w:r>
      <w:r w:rsidR="004A6E2A" w:rsidRPr="00737392">
        <w:t>constituidas con</w:t>
      </w:r>
      <w:r w:rsidRPr="00737392">
        <w:t xml:space="preserve"> profesores de cada carrera y </w:t>
      </w:r>
      <w:r w:rsidR="00F35941" w:rsidRPr="00737392">
        <w:t>una</w:t>
      </w:r>
      <w:r w:rsidRPr="00737392">
        <w:t xml:space="preserve"> academia de ciencias básicas. Desde estas academias se promueven los proyectos de investiga</w:t>
      </w:r>
      <w:r w:rsidR="00B73D67" w:rsidRPr="00737392">
        <w:t xml:space="preserve">ción en desarrollo tecnológico </w:t>
      </w:r>
      <w:r w:rsidR="001862AA" w:rsidRPr="00737392">
        <w:t>e innovación al igual que l</w:t>
      </w:r>
      <w:r w:rsidRPr="00737392">
        <w:t>a investigación educativa pert</w:t>
      </w:r>
      <w:r w:rsidR="001862AA" w:rsidRPr="00737392">
        <w:t xml:space="preserve">inente a la educación superior </w:t>
      </w:r>
      <w:r w:rsidRPr="00737392">
        <w:t>para que los grupos de profesores se formen como grupos de investigación colectiva de</w:t>
      </w:r>
      <w:r w:rsidR="001862AA" w:rsidRPr="00737392">
        <w:t>sde los proyectos que se aprueba</w:t>
      </w:r>
      <w:r w:rsidRPr="00737392">
        <w:t>n</w:t>
      </w:r>
      <w:r w:rsidR="00BF33B8" w:rsidRPr="00737392">
        <w:t xml:space="preserve"> bajo el seno de las academias.</w:t>
      </w:r>
    </w:p>
    <w:p w:rsidR="009D0E69" w:rsidRPr="00737392" w:rsidRDefault="007E2B1A" w:rsidP="00802D22">
      <w:pPr>
        <w:spacing w:line="276" w:lineRule="auto"/>
      </w:pPr>
      <w:r w:rsidRPr="00737392">
        <w:t>En cuanto al programa de formación, capacitación y actualización del persona</w:t>
      </w:r>
      <w:r w:rsidR="001A58E5" w:rsidRPr="00737392">
        <w:t xml:space="preserve">l académico, </w:t>
      </w:r>
      <w:r w:rsidRPr="00737392">
        <w:t>se han ofrecido en docencia centrada en e</w:t>
      </w:r>
      <w:r w:rsidR="001862AA" w:rsidRPr="00737392">
        <w:t>l aprendizaje</w:t>
      </w:r>
      <w:r w:rsidR="001A58E5" w:rsidRPr="00737392">
        <w:t xml:space="preserve"> y el proceso de aula invertida</w:t>
      </w:r>
      <w:r w:rsidRPr="00737392">
        <w:t xml:space="preserve">. También se ha impartido el diplomado para la formación de </w:t>
      </w:r>
      <w:r w:rsidR="004A6E2A" w:rsidRPr="00737392">
        <w:t>tutores,</w:t>
      </w:r>
      <w:r w:rsidRPr="00737392">
        <w:t xml:space="preserve"> así como, en la actualidad el Diplomado para la Formación y Desarrollo de Competencias Docentes (DFDCD) que es un requisito que todos los profesores del Tecnológico</w:t>
      </w:r>
      <w:r w:rsidR="00971D20" w:rsidRPr="00737392">
        <w:t xml:space="preserve"> Nacional de México lo lleven. </w:t>
      </w:r>
      <w:r w:rsidR="004A6E2A" w:rsidRPr="00737392">
        <w:t>Además,</w:t>
      </w:r>
      <w:r w:rsidR="00971D20" w:rsidRPr="00737392">
        <w:t xml:space="preserve"> s</w:t>
      </w:r>
      <w:r w:rsidRPr="00737392">
        <w:t>e han impartido diversos cursos y talleres orientados a la formación y actualización docente.</w:t>
      </w:r>
    </w:p>
    <w:p w:rsidR="008A7316" w:rsidRPr="00737392" w:rsidRDefault="007E2B1A" w:rsidP="0093413B">
      <w:pPr>
        <w:pStyle w:val="Ttulo3"/>
      </w:pPr>
      <w:bookmarkStart w:id="36" w:name="_Toc515290603"/>
      <w:r w:rsidRPr="00737392">
        <w:t>Alumn</w:t>
      </w:r>
      <w:r w:rsidR="00F471BC" w:rsidRPr="00737392">
        <w:t>ado</w:t>
      </w:r>
      <w:bookmarkEnd w:id="36"/>
    </w:p>
    <w:p w:rsidR="00BF33B8" w:rsidRPr="00737392" w:rsidRDefault="007E2B1A" w:rsidP="00802D22">
      <w:pPr>
        <w:spacing w:line="276" w:lineRule="auto"/>
      </w:pPr>
      <w:r w:rsidRPr="00737392">
        <w:t xml:space="preserve">La matrícula total </w:t>
      </w:r>
      <w:r w:rsidR="00BF33B8" w:rsidRPr="00737392">
        <w:t>a nivel licenciatura</w:t>
      </w:r>
      <w:r w:rsidRPr="00737392">
        <w:t xml:space="preserve"> es de </w:t>
      </w:r>
      <w:r w:rsidR="00AF568B" w:rsidRPr="00737392">
        <w:t>15</w:t>
      </w:r>
      <w:r w:rsidR="00F471BC" w:rsidRPr="00737392">
        <w:t xml:space="preserve"> mil </w:t>
      </w:r>
      <w:r w:rsidR="00AF568B" w:rsidRPr="00737392">
        <w:t>558</w:t>
      </w:r>
      <w:r w:rsidR="00F471BC" w:rsidRPr="00737392">
        <w:t xml:space="preserve"> alumnos</w:t>
      </w:r>
      <w:r w:rsidR="00BF33B8" w:rsidRPr="00737392">
        <w:t xml:space="preserve">, </w:t>
      </w:r>
      <w:r w:rsidR="000F2D13" w:rsidRPr="00737392">
        <w:t>y</w:t>
      </w:r>
      <w:r w:rsidR="00BF33B8" w:rsidRPr="00737392">
        <w:t xml:space="preserve"> tienen los siguientes beneficios:</w:t>
      </w:r>
    </w:p>
    <w:p w:rsidR="007E2B1A" w:rsidRPr="00737392" w:rsidRDefault="00B73D67" w:rsidP="00802D22">
      <w:pPr>
        <w:pStyle w:val="Prrafodelista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 xml:space="preserve">El 100 por ciento de la oferta educativa </w:t>
      </w:r>
      <w:r w:rsidR="00CC05C4" w:rsidRPr="00737392">
        <w:rPr>
          <w:sz w:val="24"/>
          <w:szCs w:val="24"/>
        </w:rPr>
        <w:t>está</w:t>
      </w:r>
      <w:r w:rsidR="007E2B1A" w:rsidRPr="00737392">
        <w:rPr>
          <w:sz w:val="24"/>
          <w:szCs w:val="24"/>
        </w:rPr>
        <w:t xml:space="preserve"> Basada en Competencias (EBC)</w:t>
      </w:r>
    </w:p>
    <w:p w:rsidR="007E2B1A" w:rsidRPr="00737392" w:rsidRDefault="00BF33B8" w:rsidP="00802D22">
      <w:pPr>
        <w:pStyle w:val="Prrafodelista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Pueden acceder a</w:t>
      </w:r>
      <w:r w:rsidR="00AF1744" w:rsidRPr="00737392">
        <w:rPr>
          <w:sz w:val="24"/>
          <w:szCs w:val="24"/>
        </w:rPr>
        <w:t>l Programa</w:t>
      </w:r>
      <w:r w:rsidRPr="00737392">
        <w:rPr>
          <w:sz w:val="24"/>
          <w:szCs w:val="24"/>
        </w:rPr>
        <w:t xml:space="preserve"> de </w:t>
      </w:r>
      <w:r w:rsidR="00AF1744" w:rsidRPr="00737392">
        <w:rPr>
          <w:sz w:val="24"/>
          <w:szCs w:val="24"/>
        </w:rPr>
        <w:t>Talento Emprendedor del TecNM.</w:t>
      </w:r>
    </w:p>
    <w:p w:rsidR="007E2B1A" w:rsidRPr="00737392" w:rsidRDefault="003E5EDA" w:rsidP="00802D22">
      <w:pPr>
        <w:pStyle w:val="Prrafodelista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Acceso al aprendizaje de lenguas extranjeras (</w:t>
      </w:r>
      <w:r w:rsidR="007E2B1A" w:rsidRPr="00737392">
        <w:rPr>
          <w:sz w:val="24"/>
          <w:szCs w:val="24"/>
        </w:rPr>
        <w:t>inglés y francés</w:t>
      </w:r>
      <w:r w:rsidR="001862AA" w:rsidRPr="00737392">
        <w:rPr>
          <w:sz w:val="24"/>
          <w:szCs w:val="24"/>
        </w:rPr>
        <w:t>)</w:t>
      </w:r>
      <w:r w:rsidRPr="00737392">
        <w:rPr>
          <w:sz w:val="24"/>
          <w:szCs w:val="24"/>
        </w:rPr>
        <w:t>.</w:t>
      </w:r>
    </w:p>
    <w:p w:rsidR="007E2B1A" w:rsidRPr="00737392" w:rsidRDefault="00BF33B8" w:rsidP="00802D22">
      <w:pPr>
        <w:pStyle w:val="Prrafodelista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Practican en l</w:t>
      </w:r>
      <w:r w:rsidR="007E2B1A" w:rsidRPr="00737392">
        <w:rPr>
          <w:sz w:val="24"/>
          <w:szCs w:val="24"/>
        </w:rPr>
        <w:t>aboratorios y talleres de vanguardia</w:t>
      </w:r>
    </w:p>
    <w:p w:rsidR="007E2B1A" w:rsidRPr="00737392" w:rsidRDefault="00BF33B8" w:rsidP="00802D22">
      <w:pPr>
        <w:pStyle w:val="Prrafodelista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Cuentan con e</w:t>
      </w:r>
      <w:r w:rsidR="007E2B1A" w:rsidRPr="00737392">
        <w:rPr>
          <w:sz w:val="24"/>
          <w:szCs w:val="24"/>
        </w:rPr>
        <w:t>spacios deportivos y culturales</w:t>
      </w:r>
    </w:p>
    <w:p w:rsidR="007E2B1A" w:rsidRPr="00737392" w:rsidRDefault="00BF33B8" w:rsidP="00802D22">
      <w:pPr>
        <w:pStyle w:val="Prrafodelista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Tienen opción a las u</w:t>
      </w:r>
      <w:r w:rsidR="007E2B1A" w:rsidRPr="00737392">
        <w:rPr>
          <w:sz w:val="24"/>
          <w:szCs w:val="24"/>
        </w:rPr>
        <w:t>nidades alternativa</w:t>
      </w:r>
      <w:r w:rsidRPr="00737392">
        <w:rPr>
          <w:sz w:val="24"/>
          <w:szCs w:val="24"/>
        </w:rPr>
        <w:t>s</w:t>
      </w:r>
      <w:r w:rsidR="007E2B1A" w:rsidRPr="00737392">
        <w:rPr>
          <w:sz w:val="24"/>
          <w:szCs w:val="24"/>
        </w:rPr>
        <w:t xml:space="preserve"> para el aprendizaje</w:t>
      </w:r>
    </w:p>
    <w:p w:rsidR="007E2B1A" w:rsidRPr="00737392" w:rsidRDefault="00BF33B8" w:rsidP="00802D22">
      <w:pPr>
        <w:pStyle w:val="Prrafodelista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Gozan de un p</w:t>
      </w:r>
      <w:r w:rsidR="007E2B1A" w:rsidRPr="00737392">
        <w:rPr>
          <w:sz w:val="24"/>
          <w:szCs w:val="24"/>
        </w:rPr>
        <w:t xml:space="preserve">rograma de </w:t>
      </w:r>
      <w:r w:rsidR="00E32973" w:rsidRPr="00737392">
        <w:rPr>
          <w:sz w:val="24"/>
          <w:szCs w:val="24"/>
        </w:rPr>
        <w:t>tutoría</w:t>
      </w:r>
      <w:r w:rsidRPr="00737392">
        <w:rPr>
          <w:sz w:val="24"/>
          <w:szCs w:val="24"/>
        </w:rPr>
        <w:t>s</w:t>
      </w:r>
    </w:p>
    <w:p w:rsidR="007E2B1A" w:rsidRPr="00737392" w:rsidRDefault="00BF33B8" w:rsidP="00802D22">
      <w:pPr>
        <w:pStyle w:val="Prrafodelista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lastRenderedPageBreak/>
        <w:t>Existen diversas opciones de b</w:t>
      </w:r>
      <w:r w:rsidR="007E2B1A" w:rsidRPr="00737392">
        <w:rPr>
          <w:sz w:val="24"/>
          <w:szCs w:val="24"/>
        </w:rPr>
        <w:t>ecas</w:t>
      </w:r>
    </w:p>
    <w:p w:rsidR="007E2B1A" w:rsidRPr="00737392" w:rsidRDefault="00BF33B8" w:rsidP="00802D22">
      <w:pPr>
        <w:pStyle w:val="Prrafodelista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Las clases las toman en a</w:t>
      </w:r>
      <w:r w:rsidR="007E2B1A" w:rsidRPr="00737392">
        <w:rPr>
          <w:sz w:val="24"/>
          <w:szCs w:val="24"/>
        </w:rPr>
        <w:t>ulas interactivas</w:t>
      </w:r>
    </w:p>
    <w:p w:rsidR="007E2B1A" w:rsidRPr="00737392" w:rsidRDefault="00BF33B8" w:rsidP="00802D22">
      <w:pPr>
        <w:pStyle w:val="Prrafodelista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Pueden acceder a s</w:t>
      </w:r>
      <w:r w:rsidR="00E32973" w:rsidRPr="00737392">
        <w:rPr>
          <w:sz w:val="24"/>
          <w:szCs w:val="24"/>
        </w:rPr>
        <w:t>ervicios d</w:t>
      </w:r>
      <w:r w:rsidRPr="00737392">
        <w:rPr>
          <w:sz w:val="24"/>
          <w:szCs w:val="24"/>
        </w:rPr>
        <w:t>e atención médica y psicológica</w:t>
      </w:r>
    </w:p>
    <w:p w:rsidR="00DF5672" w:rsidRPr="00737392" w:rsidRDefault="003F58C5" w:rsidP="00802D22">
      <w:pPr>
        <w:spacing w:line="276" w:lineRule="auto"/>
      </w:pPr>
      <w:r w:rsidRPr="00737392">
        <w:t xml:space="preserve">El </w:t>
      </w:r>
      <w:r w:rsidR="00651DB4" w:rsidRPr="00737392">
        <w:t>ITJMMPyH</w:t>
      </w:r>
      <w:r w:rsidR="007E2B1A" w:rsidRPr="00737392">
        <w:t xml:space="preserve"> busca la formación integral de sus alumnos y les ofrece instalaciones y actividades deportivas así como entrenamiento profesional en varias disciplinas tales c</w:t>
      </w:r>
      <w:r w:rsidR="00594FEE" w:rsidRPr="00737392">
        <w:t>omo futbol, volibol y basquetbol</w:t>
      </w:r>
      <w:r w:rsidR="007E2B1A" w:rsidRPr="00737392">
        <w:t xml:space="preserve">. </w:t>
      </w:r>
    </w:p>
    <w:p w:rsidR="00CC05C4" w:rsidRPr="00737392" w:rsidRDefault="00D42AEC" w:rsidP="00E368E6">
      <w:pPr>
        <w:pStyle w:val="Ttulo3"/>
      </w:pPr>
      <w:bookmarkStart w:id="37" w:name="_Toc515290604"/>
      <w:r w:rsidRPr="00737392">
        <w:t>Programas de E</w:t>
      </w:r>
      <w:r w:rsidR="007E2B1A" w:rsidRPr="00737392">
        <w:t>studio</w:t>
      </w:r>
      <w:bookmarkEnd w:id="37"/>
    </w:p>
    <w:p w:rsidR="007E2B1A" w:rsidRPr="00737392" w:rsidRDefault="007E2B1A" w:rsidP="00802D22">
      <w:pPr>
        <w:spacing w:line="276" w:lineRule="auto"/>
      </w:pPr>
      <w:r w:rsidRPr="00737392">
        <w:t>Actua</w:t>
      </w:r>
      <w:r w:rsidR="00A73E5F" w:rsidRPr="00737392">
        <w:t>lmente el Instituto cuenta con 21</w:t>
      </w:r>
      <w:r w:rsidRPr="00737392">
        <w:t xml:space="preserve"> programas de </w:t>
      </w:r>
      <w:r w:rsidR="004A6E2A" w:rsidRPr="00737392">
        <w:t>Licenciatura y</w:t>
      </w:r>
      <w:r w:rsidR="00CA1BF3" w:rsidRPr="00737392">
        <w:t xml:space="preserve"> dos </w:t>
      </w:r>
      <w:r w:rsidR="00594FEE" w:rsidRPr="00737392">
        <w:t xml:space="preserve">de </w:t>
      </w:r>
      <w:r w:rsidRPr="00737392">
        <w:t>Maestría:</w:t>
      </w:r>
    </w:p>
    <w:p w:rsidR="00A73E5F" w:rsidRPr="00737392" w:rsidRDefault="00A73E5F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Arquitectura</w:t>
      </w:r>
    </w:p>
    <w:p w:rsidR="00A73E5F" w:rsidRPr="00737392" w:rsidRDefault="00A73E5F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Contador Público</w:t>
      </w:r>
    </w:p>
    <w:p w:rsidR="00A73E5F" w:rsidRPr="00737392" w:rsidRDefault="00A73E5F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Licenciatura en Gastronomía</w:t>
      </w:r>
    </w:p>
    <w:p w:rsidR="00A73E5F" w:rsidRPr="00737392" w:rsidRDefault="00A73E5F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Ingeniería Ambiental</w:t>
      </w:r>
    </w:p>
    <w:p w:rsidR="00A73E5F" w:rsidRPr="00737392" w:rsidRDefault="00A73E5F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Ingeniería Civil</w:t>
      </w:r>
    </w:p>
    <w:p w:rsidR="007E2B1A" w:rsidRPr="00737392" w:rsidRDefault="007E2B1A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Ing</w:t>
      </w:r>
      <w:r w:rsidR="008E6F11" w:rsidRPr="00737392">
        <w:rPr>
          <w:sz w:val="24"/>
          <w:szCs w:val="24"/>
        </w:rPr>
        <w:t xml:space="preserve">eniería </w:t>
      </w:r>
      <w:r w:rsidRPr="00737392">
        <w:rPr>
          <w:sz w:val="24"/>
          <w:szCs w:val="24"/>
        </w:rPr>
        <w:t>en Electrónica</w:t>
      </w:r>
    </w:p>
    <w:p w:rsidR="00A73E5F" w:rsidRPr="00737392" w:rsidRDefault="00A73E5F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Ingeniería Electromecánica</w:t>
      </w:r>
    </w:p>
    <w:p w:rsidR="00A73E5F" w:rsidRPr="00737392" w:rsidRDefault="00A73E5F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Ingeniería en Administración</w:t>
      </w:r>
    </w:p>
    <w:p w:rsidR="00A73E5F" w:rsidRPr="00737392" w:rsidRDefault="00A73E5F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Animación Digital y Efectos Visuales</w:t>
      </w:r>
    </w:p>
    <w:p w:rsidR="00A73E5F" w:rsidRPr="00737392" w:rsidRDefault="00A73E5F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Ingeniería en Energías Renovables</w:t>
      </w:r>
    </w:p>
    <w:p w:rsidR="00A73E5F" w:rsidRPr="00737392" w:rsidRDefault="00A73E5F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Ingeniería en Gestión Empresarial</w:t>
      </w:r>
    </w:p>
    <w:p w:rsidR="00A73E5F" w:rsidRPr="00737392" w:rsidRDefault="00A73E5F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Ingeniería en Industrias Alimentarias</w:t>
      </w:r>
    </w:p>
    <w:p w:rsidR="00A73E5F" w:rsidRPr="00737392" w:rsidRDefault="00A73E5F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Ingeniería en Innovación Agrícola Sustentable</w:t>
      </w:r>
    </w:p>
    <w:p w:rsidR="00A73E5F" w:rsidRPr="00737392" w:rsidRDefault="00A73E5F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Ingeniería en Sistemas Automotrices</w:t>
      </w:r>
    </w:p>
    <w:p w:rsidR="00A73E5F" w:rsidRPr="00737392" w:rsidRDefault="00A73E5F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Ingeniería en Sistemas Computacionales</w:t>
      </w:r>
    </w:p>
    <w:p w:rsidR="00A73E5F" w:rsidRPr="00737392" w:rsidRDefault="00A73E5F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Ingeniería en Tecnologías de la Información y Comunicaciones</w:t>
      </w:r>
    </w:p>
    <w:p w:rsidR="007E2B1A" w:rsidRPr="00737392" w:rsidRDefault="007E2B1A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Ing</w:t>
      </w:r>
      <w:r w:rsidR="008E6F11" w:rsidRPr="00737392">
        <w:rPr>
          <w:sz w:val="24"/>
          <w:szCs w:val="24"/>
        </w:rPr>
        <w:t>eniería</w:t>
      </w:r>
      <w:r w:rsidRPr="00737392">
        <w:rPr>
          <w:sz w:val="24"/>
          <w:szCs w:val="24"/>
        </w:rPr>
        <w:t xml:space="preserve"> Industrial</w:t>
      </w:r>
    </w:p>
    <w:p w:rsidR="007E2B1A" w:rsidRPr="00737392" w:rsidRDefault="007E2B1A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Ing</w:t>
      </w:r>
      <w:r w:rsidR="008E6F11" w:rsidRPr="00737392">
        <w:rPr>
          <w:sz w:val="24"/>
          <w:szCs w:val="24"/>
        </w:rPr>
        <w:t xml:space="preserve">eniería </w:t>
      </w:r>
      <w:r w:rsidR="00A73E5F" w:rsidRPr="00737392">
        <w:rPr>
          <w:sz w:val="24"/>
          <w:szCs w:val="24"/>
        </w:rPr>
        <w:t>Informática</w:t>
      </w:r>
    </w:p>
    <w:p w:rsidR="007E2B1A" w:rsidRPr="00737392" w:rsidRDefault="007E2B1A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Ing</w:t>
      </w:r>
      <w:r w:rsidR="008E6F11" w:rsidRPr="00737392">
        <w:rPr>
          <w:sz w:val="24"/>
          <w:szCs w:val="24"/>
        </w:rPr>
        <w:t xml:space="preserve">eniería </w:t>
      </w:r>
      <w:r w:rsidR="00A73E5F" w:rsidRPr="00737392">
        <w:rPr>
          <w:sz w:val="24"/>
          <w:szCs w:val="24"/>
        </w:rPr>
        <w:t>Mecatrónica</w:t>
      </w:r>
    </w:p>
    <w:p w:rsidR="008E6F11" w:rsidRPr="00737392" w:rsidRDefault="00A73E5F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Licenciatura en Administración</w:t>
      </w:r>
    </w:p>
    <w:p w:rsidR="007E2B1A" w:rsidRPr="00737392" w:rsidRDefault="007E2B1A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Lic</w:t>
      </w:r>
      <w:r w:rsidR="008E6F11" w:rsidRPr="00737392">
        <w:rPr>
          <w:sz w:val="24"/>
          <w:szCs w:val="24"/>
        </w:rPr>
        <w:t xml:space="preserve">enciatura </w:t>
      </w:r>
      <w:r w:rsidRPr="00737392">
        <w:rPr>
          <w:sz w:val="24"/>
          <w:szCs w:val="24"/>
        </w:rPr>
        <w:t xml:space="preserve">en </w:t>
      </w:r>
      <w:r w:rsidR="00A73E5F" w:rsidRPr="00737392">
        <w:rPr>
          <w:sz w:val="24"/>
          <w:szCs w:val="24"/>
        </w:rPr>
        <w:t>Turismo</w:t>
      </w:r>
    </w:p>
    <w:p w:rsidR="007E2B1A" w:rsidRPr="00737392" w:rsidRDefault="008E6F11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 xml:space="preserve">Maestría en </w:t>
      </w:r>
      <w:r w:rsidR="007E2B1A" w:rsidRPr="00737392">
        <w:rPr>
          <w:sz w:val="24"/>
          <w:szCs w:val="24"/>
        </w:rPr>
        <w:t>Sistemas Computacionales</w:t>
      </w:r>
    </w:p>
    <w:p w:rsidR="00A73E5F" w:rsidRPr="00737392" w:rsidRDefault="00A73E5F" w:rsidP="00802D22">
      <w:pPr>
        <w:pStyle w:val="Prrafodelista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Maestría en Administración</w:t>
      </w:r>
    </w:p>
    <w:p w:rsidR="009B11BD" w:rsidRPr="00737392" w:rsidRDefault="00D42AEC" w:rsidP="00E368E6">
      <w:pPr>
        <w:pStyle w:val="Ttulo3"/>
      </w:pPr>
      <w:bookmarkStart w:id="38" w:name="_Toc515290605"/>
      <w:r w:rsidRPr="00737392">
        <w:t>Sistemas de Gestión de la C</w:t>
      </w:r>
      <w:r w:rsidR="00EA42C9" w:rsidRPr="00737392">
        <w:t>alidad</w:t>
      </w:r>
      <w:bookmarkEnd w:id="38"/>
    </w:p>
    <w:p w:rsidR="00704F3E" w:rsidRPr="00737392" w:rsidRDefault="009D0E69" w:rsidP="00802D22">
      <w:pPr>
        <w:spacing w:line="276" w:lineRule="auto"/>
      </w:pPr>
      <w:r w:rsidRPr="00737392">
        <w:t>Con el fin</w:t>
      </w:r>
      <w:r w:rsidR="00704F3E" w:rsidRPr="00737392">
        <w:t xml:space="preserve"> de </w:t>
      </w:r>
      <w:r w:rsidR="00727378" w:rsidRPr="00737392">
        <w:t xml:space="preserve">estandarizar y </w:t>
      </w:r>
      <w:r w:rsidR="00704F3E" w:rsidRPr="00737392">
        <w:t>mejorar los procesos torales desarrollados en el Instituto, se llevan a cabo los siguientes esquemas organizacionales</w:t>
      </w:r>
      <w:r w:rsidR="00727378" w:rsidRPr="00737392">
        <w:t>:</w:t>
      </w:r>
    </w:p>
    <w:p w:rsidR="00727378" w:rsidRPr="00737392" w:rsidRDefault="00727378" w:rsidP="00802D22">
      <w:pPr>
        <w:pStyle w:val="Prrafodelista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lastRenderedPageBreak/>
        <w:t>Capacitación</w:t>
      </w:r>
    </w:p>
    <w:p w:rsidR="00727378" w:rsidRPr="00737392" w:rsidRDefault="00727378" w:rsidP="00802D22">
      <w:pPr>
        <w:pStyle w:val="Prrafodelista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 xml:space="preserve">Mejora </w:t>
      </w:r>
      <w:r w:rsidR="00883C90" w:rsidRPr="00737392">
        <w:rPr>
          <w:sz w:val="24"/>
          <w:szCs w:val="24"/>
        </w:rPr>
        <w:t>Continua</w:t>
      </w:r>
    </w:p>
    <w:p w:rsidR="00727378" w:rsidRPr="00737392" w:rsidRDefault="00727378" w:rsidP="00802D22">
      <w:pPr>
        <w:pStyle w:val="Prrafodelista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Talleres de comunicación</w:t>
      </w:r>
    </w:p>
    <w:p w:rsidR="00727378" w:rsidRPr="00737392" w:rsidRDefault="00727378" w:rsidP="00802D22">
      <w:pPr>
        <w:spacing w:line="276" w:lineRule="auto"/>
      </w:pPr>
      <w:r w:rsidRPr="00737392">
        <w:t>Estos esquemas se mantienen en constante innovación de acuerdo a directrices, basadas en los proyectos institucionales actuales.</w:t>
      </w:r>
    </w:p>
    <w:p w:rsidR="00EA42C9" w:rsidRPr="00737392" w:rsidRDefault="00D42AEC" w:rsidP="00E368E6">
      <w:pPr>
        <w:pStyle w:val="Ttulo3"/>
      </w:pPr>
      <w:bookmarkStart w:id="39" w:name="_Toc515290606"/>
      <w:r w:rsidRPr="00737392">
        <w:t>Transparencia y Rendición de C</w:t>
      </w:r>
      <w:r w:rsidR="00EA42C9" w:rsidRPr="00737392">
        <w:t>uentas</w:t>
      </w:r>
      <w:bookmarkEnd w:id="39"/>
    </w:p>
    <w:p w:rsidR="00620D23" w:rsidRPr="00737392" w:rsidRDefault="00CE1583" w:rsidP="00802D22">
      <w:pPr>
        <w:spacing w:line="276" w:lineRule="auto"/>
      </w:pPr>
      <w:r w:rsidRPr="00737392">
        <w:t xml:space="preserve">Para cumplir con la normatividad y dar cuenta del funcionamiento del </w:t>
      </w:r>
      <w:r w:rsidR="00C02D7A" w:rsidRPr="00737392">
        <w:t>Instituto Tecnológico José Mario Molina Pasquel y Henríquez</w:t>
      </w:r>
      <w:r w:rsidRPr="00737392">
        <w:t xml:space="preserve"> se tienen diversos </w:t>
      </w:r>
      <w:r w:rsidR="00C40323" w:rsidRPr="00737392">
        <w:t xml:space="preserve">sistemas y prácticas </w:t>
      </w:r>
      <w:r w:rsidRPr="00737392">
        <w:t xml:space="preserve">organizacionales. </w:t>
      </w:r>
      <w:r w:rsidR="008A3B75" w:rsidRPr="00737392">
        <w:t>S</w:t>
      </w:r>
      <w:r w:rsidR="00C40323" w:rsidRPr="00737392">
        <w:t>e tiene conformado un Comité Directivo, el cual se integra con las cabeza</w:t>
      </w:r>
      <w:r w:rsidR="008A3B75" w:rsidRPr="00737392">
        <w:t>s de cada unidad administrativa</w:t>
      </w:r>
      <w:r w:rsidR="00C40323" w:rsidRPr="00737392">
        <w:t xml:space="preserve"> y celebra reuniones </w:t>
      </w:r>
      <w:r w:rsidR="0042770F" w:rsidRPr="00737392">
        <w:t>con una periodicidad de dos veces al mes</w:t>
      </w:r>
      <w:r w:rsidR="00620D23" w:rsidRPr="00737392">
        <w:t>.</w:t>
      </w:r>
    </w:p>
    <w:p w:rsidR="00C40323" w:rsidRPr="00737392" w:rsidRDefault="00620D23" w:rsidP="00802D22">
      <w:pPr>
        <w:spacing w:line="276" w:lineRule="auto"/>
      </w:pPr>
      <w:r w:rsidRPr="00737392">
        <w:t>En</w:t>
      </w:r>
      <w:r w:rsidR="00C40323" w:rsidRPr="00737392">
        <w:t xml:space="preserve">tre los temas que </w:t>
      </w:r>
      <w:r w:rsidR="008A3B75" w:rsidRPr="00737392">
        <w:t xml:space="preserve">se </w:t>
      </w:r>
      <w:r w:rsidR="00C40323" w:rsidRPr="00737392">
        <w:t>aborda</w:t>
      </w:r>
      <w:r w:rsidR="008A3B75" w:rsidRPr="00737392">
        <w:t>n en las reuniones</w:t>
      </w:r>
      <w:r w:rsidR="00C40323" w:rsidRPr="00737392">
        <w:t xml:space="preserve"> se encuentra el de Transparencia</w:t>
      </w:r>
      <w:r w:rsidR="008A3B75" w:rsidRPr="00737392">
        <w:t xml:space="preserve">; a estas reuniones </w:t>
      </w:r>
      <w:r w:rsidR="009D0E69" w:rsidRPr="00737392">
        <w:t>asiste el</w:t>
      </w:r>
      <w:r w:rsidR="00C40323" w:rsidRPr="00737392">
        <w:t xml:space="preserve"> titular de la unidad quien explica la importancia del tema, la información fundamental que se debe de publicar, la periodicidad con la que se debe de actualiz</w:t>
      </w:r>
      <w:r w:rsidR="008A3B75" w:rsidRPr="00737392">
        <w:t xml:space="preserve">ar y el responsable de hacerlo. Se dan </w:t>
      </w:r>
      <w:r w:rsidR="00C40323" w:rsidRPr="00737392">
        <w:t>a conocer las sanciones en las que se incurren en caso de incumplimiento, con lo cual se acuerdan compromisos y se lleva de esta forma un seguimiento oportuno, buscando en todo momento que la informaci</w:t>
      </w:r>
      <w:r w:rsidR="008A3B75" w:rsidRPr="00737392">
        <w:t>ón que se publique en el portal</w:t>
      </w:r>
      <w:r w:rsidR="00C40323" w:rsidRPr="00737392">
        <w:t xml:space="preserve"> reúna las características de publicidad, vigencia, accesibilidad e información completa.</w:t>
      </w:r>
    </w:p>
    <w:p w:rsidR="00C40323" w:rsidRPr="00737392" w:rsidRDefault="004A6E2A" w:rsidP="00802D22">
      <w:pPr>
        <w:spacing w:line="276" w:lineRule="auto"/>
      </w:pPr>
      <w:r w:rsidRPr="00737392">
        <w:t>Además,</w:t>
      </w:r>
      <w:r w:rsidR="00C40323" w:rsidRPr="00737392">
        <w:t xml:space="preserve"> se cuenta con el Comité de Clasificación de la Información Pública el cual sesiona por lo menos cada cuatro meses.</w:t>
      </w:r>
    </w:p>
    <w:p w:rsidR="00C40323" w:rsidRPr="00737392" w:rsidRDefault="00C40323" w:rsidP="00802D22">
      <w:pPr>
        <w:spacing w:line="276" w:lineRule="auto"/>
      </w:pPr>
      <w:r w:rsidRPr="00737392">
        <w:t xml:space="preserve">Se tiene también </w:t>
      </w:r>
      <w:r w:rsidR="008A3B75" w:rsidRPr="00737392">
        <w:t xml:space="preserve">un </w:t>
      </w:r>
      <w:r w:rsidRPr="00737392">
        <w:t xml:space="preserve">aviso de protección de datos personales recabados por el </w:t>
      </w:r>
      <w:r w:rsidR="00C02D7A" w:rsidRPr="00737392">
        <w:t>Instituto Tecnológico José Mario Molina Pasquel y Henríquez</w:t>
      </w:r>
      <w:r w:rsidRPr="00737392">
        <w:t>. Actualmente se está en proceso del registro ante el ITEI, organismo del Sistema de Información Confidencial.</w:t>
      </w:r>
    </w:p>
    <w:p w:rsidR="00C40323" w:rsidRPr="00737392" w:rsidRDefault="00C40323" w:rsidP="00802D22">
      <w:pPr>
        <w:spacing w:line="276" w:lineRule="auto"/>
      </w:pPr>
      <w:r w:rsidRPr="00737392">
        <w:t>Los resultados alcanzados por la operación son los siguientes:</w:t>
      </w:r>
    </w:p>
    <w:p w:rsidR="001E1DB0" w:rsidRPr="00737392" w:rsidRDefault="00C40323" w:rsidP="00802D22">
      <w:pPr>
        <w:spacing w:line="276" w:lineRule="auto"/>
      </w:pPr>
      <w:r w:rsidRPr="00737392">
        <w:t xml:space="preserve">En la evaluación realizada durante </w:t>
      </w:r>
      <w:r w:rsidR="008C6C35" w:rsidRPr="00737392">
        <w:t xml:space="preserve">el mes de </w:t>
      </w:r>
      <w:r w:rsidR="004A6E2A" w:rsidRPr="00737392">
        <w:t>octubre del</w:t>
      </w:r>
      <w:r w:rsidR="008C6C35" w:rsidRPr="00737392">
        <w:t xml:space="preserve"> 2017</w:t>
      </w:r>
      <w:r w:rsidRPr="00737392">
        <w:t xml:space="preserve"> por parte de </w:t>
      </w:r>
      <w:r w:rsidR="008A3B75" w:rsidRPr="00737392">
        <w:t xml:space="preserve">la </w:t>
      </w:r>
      <w:r w:rsidRPr="00737392">
        <w:t xml:space="preserve">Coordinación General de Transparencia del Gobierno del Estado de Jalisco, </w:t>
      </w:r>
      <w:r w:rsidR="008C6C35" w:rsidRPr="00737392">
        <w:t>se obtuvo una calificación de 80.3</w:t>
      </w:r>
      <w:r w:rsidRPr="00737392">
        <w:t>/100 puntos</w:t>
      </w:r>
      <w:r w:rsidR="008A3B75" w:rsidRPr="00737392">
        <w:t>.</w:t>
      </w:r>
    </w:p>
    <w:p w:rsidR="001E5A54" w:rsidRPr="00737392" w:rsidRDefault="001E5A54" w:rsidP="0093413B">
      <w:pPr>
        <w:pStyle w:val="Ttulo2"/>
      </w:pPr>
      <w:bookmarkStart w:id="40" w:name="_Toc515290607"/>
      <w:r w:rsidRPr="00737392">
        <w:t>Problemas y oportunidades</w:t>
      </w:r>
      <w:bookmarkEnd w:id="40"/>
    </w:p>
    <w:p w:rsidR="000636DA" w:rsidRPr="00737392" w:rsidRDefault="000636DA" w:rsidP="00802D22">
      <w:pPr>
        <w:spacing w:line="276" w:lineRule="auto"/>
      </w:pPr>
      <w:r w:rsidRPr="00737392">
        <w:t xml:space="preserve">A </w:t>
      </w:r>
      <w:r w:rsidR="004A6E2A" w:rsidRPr="00737392">
        <w:t>continuación,</w:t>
      </w:r>
      <w:r w:rsidRPr="00737392">
        <w:t xml:space="preserve"> se presenta la relación de los principales problemas que aquejan la operación de la institución, mismo que se han identificado a partir de </w:t>
      </w:r>
      <w:r w:rsidR="00CB3446" w:rsidRPr="00737392">
        <w:t xml:space="preserve">un análisis de profunda reflexión, en cada uno de los principales procesos del quehacer diario que impulsan al cumplimiento de la misión y cristalización de la visión del </w:t>
      </w:r>
      <w:r w:rsidR="00777736" w:rsidRPr="00737392">
        <w:t>TecMM</w:t>
      </w:r>
      <w:r w:rsidR="00CB3446" w:rsidRPr="00737392">
        <w:t>.</w:t>
      </w:r>
    </w:p>
    <w:p w:rsidR="009E24FA" w:rsidRPr="00737392" w:rsidRDefault="007D543B" w:rsidP="0093413B">
      <w:pPr>
        <w:pStyle w:val="Ttulo3"/>
      </w:pPr>
      <w:bookmarkStart w:id="41" w:name="_Toc515290608"/>
      <w:r w:rsidRPr="00737392">
        <w:lastRenderedPageBreak/>
        <w:t>Problemas relevantes</w:t>
      </w:r>
      <w:bookmarkEnd w:id="41"/>
    </w:p>
    <w:p w:rsidR="009E24FA" w:rsidRPr="00737392" w:rsidRDefault="007245BD" w:rsidP="00802D22">
      <w:pPr>
        <w:spacing w:line="276" w:lineRule="auto"/>
        <w:rPr>
          <w:rFonts w:eastAsiaTheme="majorEastAsia"/>
        </w:rPr>
      </w:pPr>
      <w:r w:rsidRPr="00737392">
        <w:rPr>
          <w:rFonts w:eastAsiaTheme="majorEastAsia"/>
        </w:rPr>
        <w:t>Estructura o</w:t>
      </w:r>
      <w:r w:rsidR="009E24FA" w:rsidRPr="00737392">
        <w:rPr>
          <w:rFonts w:eastAsiaTheme="majorEastAsia"/>
        </w:rPr>
        <w:t>rganizacional</w:t>
      </w:r>
    </w:p>
    <w:p w:rsidR="007245BD" w:rsidRPr="00737392" w:rsidRDefault="000060CA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Insuficiente</w:t>
      </w:r>
      <w:r w:rsidR="00D7344B" w:rsidRPr="00737392">
        <w:rPr>
          <w:sz w:val="24"/>
          <w:szCs w:val="24"/>
        </w:rPr>
        <w:t xml:space="preserve"> cobertura de las competencias requeridas en la posición por el personal que las ocupa</w:t>
      </w:r>
      <w:r w:rsidR="001A53C3" w:rsidRPr="00737392">
        <w:rPr>
          <w:sz w:val="24"/>
          <w:szCs w:val="24"/>
        </w:rPr>
        <w:t>.</w:t>
      </w:r>
    </w:p>
    <w:p w:rsidR="00CB7CA9" w:rsidRPr="00737392" w:rsidRDefault="00CB7CA9" w:rsidP="00802D22">
      <w:pPr>
        <w:spacing w:line="276" w:lineRule="auto"/>
        <w:rPr>
          <w:rFonts w:eastAsiaTheme="majorEastAsia"/>
        </w:rPr>
      </w:pPr>
      <w:r w:rsidRPr="00737392">
        <w:rPr>
          <w:rFonts w:eastAsiaTheme="majorEastAsia"/>
        </w:rPr>
        <w:t>Servicios Generales</w:t>
      </w:r>
    </w:p>
    <w:p w:rsidR="007245BD" w:rsidRPr="00737392" w:rsidRDefault="00AC1AB2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Interrupciones en el servicio de energía eléctrica.</w:t>
      </w:r>
    </w:p>
    <w:p w:rsidR="00CD590F" w:rsidRPr="00737392" w:rsidRDefault="00CD590F" w:rsidP="00802D22">
      <w:pPr>
        <w:spacing w:line="276" w:lineRule="auto"/>
        <w:rPr>
          <w:rFonts w:eastAsiaTheme="majorEastAsia"/>
        </w:rPr>
      </w:pPr>
      <w:r w:rsidRPr="00737392">
        <w:rPr>
          <w:rFonts w:eastAsiaTheme="majorEastAsia"/>
        </w:rPr>
        <w:t>Tecnologías de Información de Comunicación</w:t>
      </w:r>
    </w:p>
    <w:p w:rsidR="00CD590F" w:rsidRPr="00737392" w:rsidRDefault="005A0427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Lo</w:t>
      </w:r>
      <w:r w:rsidR="00B96B5A" w:rsidRPr="00737392">
        <w:rPr>
          <w:sz w:val="24"/>
          <w:szCs w:val="24"/>
        </w:rPr>
        <w:t>s equipos para emitir la señal</w:t>
      </w:r>
      <w:r w:rsidRPr="00737392">
        <w:rPr>
          <w:sz w:val="24"/>
          <w:szCs w:val="24"/>
        </w:rPr>
        <w:t xml:space="preserve"> WiFi son obsoletos e insuficientes para satisfacer la demanda de usuarios de la comunidad estudiantil del </w:t>
      </w:r>
      <w:r w:rsidR="00500A50" w:rsidRPr="00737392">
        <w:rPr>
          <w:sz w:val="24"/>
          <w:szCs w:val="24"/>
        </w:rPr>
        <w:t>Instituto.</w:t>
      </w:r>
    </w:p>
    <w:p w:rsidR="00312272" w:rsidRPr="00737392" w:rsidRDefault="00312272" w:rsidP="00802D22">
      <w:pPr>
        <w:spacing w:line="276" w:lineRule="auto"/>
        <w:rPr>
          <w:rFonts w:eastAsiaTheme="majorEastAsia"/>
        </w:rPr>
      </w:pPr>
      <w:r w:rsidRPr="00737392">
        <w:rPr>
          <w:rFonts w:eastAsiaTheme="majorEastAsia"/>
        </w:rPr>
        <w:t>Proceso Sustantivo Academia-Vinculación</w:t>
      </w:r>
    </w:p>
    <w:p w:rsidR="00312272" w:rsidRPr="00737392" w:rsidRDefault="00DB47EA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Falta de Infraestructura física para el crecimiento natural de las nuevas carreras</w:t>
      </w:r>
      <w:r w:rsidR="00F37CAD" w:rsidRPr="00737392">
        <w:rPr>
          <w:sz w:val="24"/>
          <w:szCs w:val="24"/>
        </w:rPr>
        <w:t>.</w:t>
      </w:r>
    </w:p>
    <w:p w:rsidR="00046B45" w:rsidRPr="00737392" w:rsidRDefault="00046B45" w:rsidP="00802D22">
      <w:pPr>
        <w:spacing w:line="276" w:lineRule="auto"/>
        <w:rPr>
          <w:rFonts w:eastAsiaTheme="majorEastAsia"/>
        </w:rPr>
      </w:pPr>
      <w:r w:rsidRPr="00737392">
        <w:rPr>
          <w:rFonts w:eastAsiaTheme="majorEastAsia"/>
        </w:rPr>
        <w:t>Transparencia y Rendición de Cuentas</w:t>
      </w:r>
    </w:p>
    <w:p w:rsidR="009D0E69" w:rsidRPr="00737392" w:rsidRDefault="00C97AAE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 xml:space="preserve">Falta de </w:t>
      </w:r>
      <w:r w:rsidR="00AC1AB2" w:rsidRPr="00737392">
        <w:rPr>
          <w:sz w:val="24"/>
          <w:szCs w:val="24"/>
        </w:rPr>
        <w:t>reporte oportuno de información</w:t>
      </w:r>
      <w:r w:rsidRPr="00737392">
        <w:rPr>
          <w:sz w:val="24"/>
          <w:szCs w:val="24"/>
        </w:rPr>
        <w:t xml:space="preserve"> de parte de las áreas que</w:t>
      </w:r>
      <w:r w:rsidR="00AC1AB2" w:rsidRPr="00737392">
        <w:rPr>
          <w:sz w:val="24"/>
          <w:szCs w:val="24"/>
        </w:rPr>
        <w:t xml:space="preserve"> la generan</w:t>
      </w:r>
      <w:r w:rsidR="00F37CAD" w:rsidRPr="00737392">
        <w:rPr>
          <w:sz w:val="24"/>
          <w:szCs w:val="24"/>
        </w:rPr>
        <w:t>.</w:t>
      </w:r>
    </w:p>
    <w:p w:rsidR="007D543B" w:rsidRPr="00737392" w:rsidRDefault="00EE5CFA" w:rsidP="0093413B">
      <w:pPr>
        <w:pStyle w:val="Ttulo3"/>
      </w:pPr>
      <w:bookmarkStart w:id="42" w:name="_Toc515290609"/>
      <w:r w:rsidRPr="00737392">
        <w:t>Análisis de C</w:t>
      </w:r>
      <w:r w:rsidR="007D543B" w:rsidRPr="00737392">
        <w:t>ausalidades</w:t>
      </w:r>
      <w:bookmarkEnd w:id="42"/>
    </w:p>
    <w:p w:rsidR="000636DA" w:rsidRPr="00737392" w:rsidRDefault="000636DA" w:rsidP="00802D22">
      <w:pPr>
        <w:spacing w:line="276" w:lineRule="auto"/>
      </w:pPr>
      <w:r w:rsidRPr="00737392">
        <w:t>Para los problemas descritos antes se hizo un análisis de sus probables causas más importantes, mismas que se consignan enseguida.</w:t>
      </w:r>
    </w:p>
    <w:p w:rsidR="00C97AAE" w:rsidRPr="00737392" w:rsidRDefault="00C97AAE" w:rsidP="00802D22">
      <w:pPr>
        <w:spacing w:line="276" w:lineRule="auto"/>
        <w:rPr>
          <w:rFonts w:eastAsiaTheme="majorEastAsia"/>
        </w:rPr>
      </w:pPr>
      <w:r w:rsidRPr="00737392">
        <w:rPr>
          <w:rFonts w:eastAsiaTheme="majorEastAsia"/>
        </w:rPr>
        <w:t>Estructura Organizacional.</w:t>
      </w:r>
    </w:p>
    <w:p w:rsidR="005E5E21" w:rsidRPr="00737392" w:rsidRDefault="00F33AC1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Insuficiente cobertura de las competencias requeridas en la posición por el personal que las ocupa</w:t>
      </w:r>
      <w:r w:rsidR="001A53C3" w:rsidRPr="00737392">
        <w:rPr>
          <w:sz w:val="24"/>
          <w:szCs w:val="24"/>
        </w:rPr>
        <w:t>.</w:t>
      </w:r>
    </w:p>
    <w:p w:rsidR="005E5E21" w:rsidRPr="00737392" w:rsidRDefault="005E5E21" w:rsidP="00802D22">
      <w:pPr>
        <w:pStyle w:val="Prrafodelista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 xml:space="preserve">Falta </w:t>
      </w:r>
      <w:r w:rsidR="00F33AC1" w:rsidRPr="00737392">
        <w:rPr>
          <w:sz w:val="24"/>
          <w:szCs w:val="24"/>
        </w:rPr>
        <w:t>actualización de los perfiles de puesto adecuados a las nuevas exigencias de la organización.</w:t>
      </w:r>
    </w:p>
    <w:p w:rsidR="00EE5CFA" w:rsidRPr="00737392" w:rsidRDefault="005E5E21" w:rsidP="00802D22">
      <w:pPr>
        <w:pStyle w:val="Prrafodelista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 xml:space="preserve">Falta de </w:t>
      </w:r>
      <w:r w:rsidR="00356093" w:rsidRPr="00737392">
        <w:rPr>
          <w:sz w:val="24"/>
          <w:szCs w:val="24"/>
        </w:rPr>
        <w:t>programas efectivos para capacitación y desarrollo</w:t>
      </w:r>
      <w:r w:rsidR="005B5067" w:rsidRPr="00737392">
        <w:rPr>
          <w:sz w:val="24"/>
          <w:szCs w:val="24"/>
        </w:rPr>
        <w:t>.</w:t>
      </w:r>
    </w:p>
    <w:p w:rsidR="00EE5CFA" w:rsidRPr="00737392" w:rsidRDefault="004805D0" w:rsidP="00802D22">
      <w:pPr>
        <w:spacing w:line="276" w:lineRule="auto"/>
        <w:rPr>
          <w:rFonts w:eastAsiaTheme="majorEastAsia"/>
        </w:rPr>
      </w:pPr>
      <w:r w:rsidRPr="00737392">
        <w:rPr>
          <w:rFonts w:eastAsiaTheme="majorEastAsia"/>
        </w:rPr>
        <w:t>Servicios Generales</w:t>
      </w:r>
    </w:p>
    <w:p w:rsidR="004805D0" w:rsidRPr="00737392" w:rsidRDefault="009822C6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Interrupciones del servicio de energía eléctrica</w:t>
      </w:r>
      <w:r w:rsidR="005B5067" w:rsidRPr="00737392">
        <w:rPr>
          <w:sz w:val="24"/>
          <w:szCs w:val="24"/>
        </w:rPr>
        <w:t>.</w:t>
      </w:r>
    </w:p>
    <w:p w:rsidR="004805D0" w:rsidRPr="00737392" w:rsidRDefault="004805D0" w:rsidP="00802D22">
      <w:pPr>
        <w:pStyle w:val="Prrafodelista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Falta de presupuesto para adquisición de equipos</w:t>
      </w:r>
      <w:r w:rsidR="005B5067" w:rsidRPr="00737392">
        <w:rPr>
          <w:sz w:val="24"/>
          <w:szCs w:val="24"/>
        </w:rPr>
        <w:t>.</w:t>
      </w:r>
    </w:p>
    <w:p w:rsidR="004805D0" w:rsidRPr="00737392" w:rsidRDefault="004805D0" w:rsidP="00802D22">
      <w:pPr>
        <w:pStyle w:val="Prrafodelista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 xml:space="preserve">No hay </w:t>
      </w:r>
      <w:r w:rsidR="009822C6" w:rsidRPr="00737392">
        <w:rPr>
          <w:sz w:val="24"/>
          <w:szCs w:val="24"/>
        </w:rPr>
        <w:t>opciones implementables a corto plazo</w:t>
      </w:r>
      <w:r w:rsidRPr="00737392">
        <w:rPr>
          <w:sz w:val="24"/>
          <w:szCs w:val="24"/>
        </w:rPr>
        <w:t xml:space="preserve"> sobre energías alternativas</w:t>
      </w:r>
      <w:r w:rsidR="005B5067" w:rsidRPr="00737392">
        <w:rPr>
          <w:sz w:val="24"/>
          <w:szCs w:val="24"/>
        </w:rPr>
        <w:t>.</w:t>
      </w:r>
    </w:p>
    <w:p w:rsidR="00720FC5" w:rsidRPr="00737392" w:rsidRDefault="00720FC5" w:rsidP="00802D22">
      <w:pPr>
        <w:spacing w:line="276" w:lineRule="auto"/>
        <w:rPr>
          <w:rFonts w:eastAsiaTheme="majorEastAsia"/>
        </w:rPr>
      </w:pPr>
      <w:r w:rsidRPr="00737392">
        <w:rPr>
          <w:rFonts w:eastAsiaTheme="majorEastAsia"/>
        </w:rPr>
        <w:t>Tecnologías de Información y Comunicaciones</w:t>
      </w:r>
    </w:p>
    <w:p w:rsidR="00335295" w:rsidRPr="00737392" w:rsidRDefault="00F16B50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Insuficiencia en la capacidad de r</w:t>
      </w:r>
      <w:r w:rsidR="00335295" w:rsidRPr="00737392">
        <w:rPr>
          <w:sz w:val="24"/>
          <w:szCs w:val="24"/>
        </w:rPr>
        <w:t>edes WiFi.</w:t>
      </w:r>
    </w:p>
    <w:p w:rsidR="00335295" w:rsidRPr="00737392" w:rsidRDefault="00F33AC1" w:rsidP="00802D22">
      <w:pPr>
        <w:spacing w:line="276" w:lineRule="auto"/>
      </w:pPr>
      <w:r w:rsidRPr="00737392">
        <w:t xml:space="preserve">No se ha </w:t>
      </w:r>
      <w:r w:rsidR="00A968AC" w:rsidRPr="00737392">
        <w:t>implementado</w:t>
      </w:r>
      <w:r w:rsidRPr="00737392">
        <w:t xml:space="preserve"> un plan eficaz para aumentar la capacidad del sistema WiFi</w:t>
      </w:r>
      <w:r w:rsidR="00335295" w:rsidRPr="00737392">
        <w:t>.</w:t>
      </w:r>
    </w:p>
    <w:p w:rsidR="00EE5CFA" w:rsidRPr="00737392" w:rsidRDefault="00EE5CFA" w:rsidP="00802D22">
      <w:pPr>
        <w:spacing w:line="276" w:lineRule="auto"/>
      </w:pPr>
    </w:p>
    <w:p w:rsidR="00CF1F6A" w:rsidRPr="00737392" w:rsidRDefault="00CF1F6A" w:rsidP="00802D22">
      <w:pPr>
        <w:spacing w:line="276" w:lineRule="auto"/>
        <w:rPr>
          <w:rFonts w:eastAsiaTheme="majorEastAsia"/>
        </w:rPr>
      </w:pPr>
      <w:r w:rsidRPr="00737392">
        <w:rPr>
          <w:rFonts w:eastAsiaTheme="majorEastAsia"/>
        </w:rPr>
        <w:lastRenderedPageBreak/>
        <w:t>Proceso Sustantivo Academia-Vinculación</w:t>
      </w:r>
    </w:p>
    <w:p w:rsidR="00582634" w:rsidRPr="00737392" w:rsidRDefault="005B269F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Falta de Infraestructura física para el crecimiento natural de las nuevas carreras</w:t>
      </w:r>
      <w:r w:rsidR="00582634" w:rsidRPr="00737392">
        <w:rPr>
          <w:sz w:val="24"/>
          <w:szCs w:val="24"/>
        </w:rPr>
        <w:t>.</w:t>
      </w:r>
    </w:p>
    <w:p w:rsidR="00582634" w:rsidRPr="00737392" w:rsidRDefault="005B269F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Incremento en el número de alumnos inscritos</w:t>
      </w:r>
      <w:r w:rsidR="00582634" w:rsidRPr="00737392">
        <w:rPr>
          <w:sz w:val="24"/>
          <w:szCs w:val="24"/>
        </w:rPr>
        <w:t>.</w:t>
      </w:r>
    </w:p>
    <w:p w:rsidR="00C97AAE" w:rsidRPr="00737392" w:rsidRDefault="00C97AAE" w:rsidP="00802D22">
      <w:pPr>
        <w:spacing w:line="276" w:lineRule="auto"/>
        <w:rPr>
          <w:rFonts w:eastAsiaTheme="majorEastAsia"/>
        </w:rPr>
      </w:pPr>
      <w:r w:rsidRPr="00737392">
        <w:rPr>
          <w:rFonts w:eastAsiaTheme="majorEastAsia"/>
        </w:rPr>
        <w:t>Transparencia y Rendición de Cuentas</w:t>
      </w:r>
    </w:p>
    <w:p w:rsidR="00C97AAE" w:rsidRPr="00737392" w:rsidRDefault="00943D32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 xml:space="preserve">No se ha alcanzado la calificación de 100 </w:t>
      </w:r>
      <w:r w:rsidR="00A67324" w:rsidRPr="00737392">
        <w:rPr>
          <w:sz w:val="24"/>
          <w:szCs w:val="24"/>
        </w:rPr>
        <w:t xml:space="preserve">en la </w:t>
      </w:r>
      <w:r w:rsidR="003475EA" w:rsidRPr="00737392">
        <w:rPr>
          <w:sz w:val="24"/>
          <w:szCs w:val="24"/>
        </w:rPr>
        <w:t xml:space="preserve">evaluación, </w:t>
      </w:r>
      <w:r w:rsidRPr="00737392">
        <w:rPr>
          <w:sz w:val="24"/>
          <w:szCs w:val="24"/>
        </w:rPr>
        <w:t>que se exige por instancias superiores</w:t>
      </w:r>
      <w:r w:rsidR="003475EA" w:rsidRPr="00737392">
        <w:rPr>
          <w:sz w:val="24"/>
          <w:szCs w:val="24"/>
        </w:rPr>
        <w:t>.</w:t>
      </w:r>
    </w:p>
    <w:p w:rsidR="00943D32" w:rsidRPr="00737392" w:rsidRDefault="00943D32" w:rsidP="00802D22">
      <w:pPr>
        <w:pStyle w:val="Prrafodelista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Falta de compromiso por las áreas que reportan resultados.</w:t>
      </w:r>
    </w:p>
    <w:p w:rsidR="00943D32" w:rsidRPr="00737392" w:rsidRDefault="00943D32" w:rsidP="00802D22">
      <w:pPr>
        <w:pStyle w:val="Prrafodelista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El sistema de transparencia aún no se ha consolidado.</w:t>
      </w:r>
    </w:p>
    <w:p w:rsidR="007D543B" w:rsidRPr="00737392" w:rsidRDefault="00EE5CFA" w:rsidP="00E368E6">
      <w:pPr>
        <w:pStyle w:val="Ttulo2"/>
      </w:pPr>
      <w:bookmarkStart w:id="43" w:name="_Toc515290610"/>
      <w:r w:rsidRPr="00737392">
        <w:t>Áreas de O</w:t>
      </w:r>
      <w:r w:rsidR="007D543B" w:rsidRPr="00737392">
        <w:t>portunidad</w:t>
      </w:r>
      <w:bookmarkEnd w:id="43"/>
    </w:p>
    <w:p w:rsidR="00492CAB" w:rsidRPr="00737392" w:rsidRDefault="008B14FB" w:rsidP="00802D22">
      <w:pPr>
        <w:spacing w:line="276" w:lineRule="auto"/>
      </w:pPr>
      <w:r w:rsidRPr="00737392">
        <w:t>En el ejercicio referido antes, también se identificaron los principales</w:t>
      </w:r>
      <w:r w:rsidR="00A0716F" w:rsidRPr="00737392">
        <w:t xml:space="preserve"> factores externos o internos a los procesos que se desarrollan en el </w:t>
      </w:r>
      <w:r w:rsidR="00C02D7A" w:rsidRPr="00737392">
        <w:t>Instituto Tecnológico José Mario Molina Pasquel y Henríquez</w:t>
      </w:r>
      <w:r w:rsidR="00A0716F" w:rsidRPr="00737392">
        <w:t xml:space="preserve">, humanos, físicos o de otra índole </w:t>
      </w:r>
      <w:r w:rsidRPr="00737392">
        <w:t xml:space="preserve">con los que </w:t>
      </w:r>
      <w:r w:rsidR="000636DA" w:rsidRPr="00737392">
        <w:t>cuenta</w:t>
      </w:r>
      <w:r w:rsidRPr="00737392">
        <w:t xml:space="preserve">, </w:t>
      </w:r>
      <w:r w:rsidR="000636DA" w:rsidRPr="00737392">
        <w:t xml:space="preserve">y que </w:t>
      </w:r>
      <w:r w:rsidRPr="00737392">
        <w:t xml:space="preserve">se deberá procurar </w:t>
      </w:r>
      <w:r w:rsidR="000636DA" w:rsidRPr="00737392">
        <w:t xml:space="preserve">su correcto aprovechamiento </w:t>
      </w:r>
      <w:r w:rsidRPr="00737392">
        <w:t xml:space="preserve">para </w:t>
      </w:r>
      <w:r w:rsidR="000636DA" w:rsidRPr="00737392">
        <w:t xml:space="preserve">cumplir </w:t>
      </w:r>
      <w:r w:rsidRPr="00737392">
        <w:t>con la misión y visión</w:t>
      </w:r>
      <w:r w:rsidR="00A0716F" w:rsidRPr="00737392">
        <w:t xml:space="preserve"> institucional</w:t>
      </w:r>
      <w:r w:rsidRPr="00737392">
        <w:t>.</w:t>
      </w:r>
    </w:p>
    <w:p w:rsidR="00384EE3" w:rsidRPr="00737392" w:rsidRDefault="00CC3DE1" w:rsidP="00802D22">
      <w:pPr>
        <w:spacing w:line="276" w:lineRule="auto"/>
      </w:pPr>
      <w:r w:rsidRPr="00737392">
        <w:t>Tecnologías de Información y Comunicaciones</w:t>
      </w:r>
    </w:p>
    <w:p w:rsidR="00CC3DE1" w:rsidRPr="00737392" w:rsidRDefault="00CC3DE1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Implementación de TIC’s con tecnología de punta</w:t>
      </w:r>
      <w:r w:rsidR="00A0716F" w:rsidRPr="00737392">
        <w:rPr>
          <w:sz w:val="24"/>
          <w:szCs w:val="24"/>
        </w:rPr>
        <w:t>.</w:t>
      </w:r>
    </w:p>
    <w:p w:rsidR="008163E6" w:rsidRPr="00737392" w:rsidRDefault="008163E6" w:rsidP="00802D22">
      <w:pPr>
        <w:spacing w:line="276" w:lineRule="auto"/>
      </w:pPr>
      <w:r w:rsidRPr="00737392">
        <w:t>Proceso Sustantivo Academia-Vinculación</w:t>
      </w:r>
    </w:p>
    <w:p w:rsidR="008163E6" w:rsidRPr="00737392" w:rsidRDefault="008163E6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 xml:space="preserve">Se cuenta con </w:t>
      </w:r>
      <w:r w:rsidR="00F25781" w:rsidRPr="00737392">
        <w:rPr>
          <w:sz w:val="24"/>
          <w:szCs w:val="24"/>
        </w:rPr>
        <w:t>el 4</w:t>
      </w:r>
      <w:r w:rsidR="00FB3524" w:rsidRPr="00737392">
        <w:rPr>
          <w:sz w:val="24"/>
          <w:szCs w:val="24"/>
        </w:rPr>
        <w:t xml:space="preserve">0 por ciento del </w:t>
      </w:r>
      <w:r w:rsidR="00A0716F" w:rsidRPr="00737392">
        <w:rPr>
          <w:sz w:val="24"/>
          <w:szCs w:val="24"/>
        </w:rPr>
        <w:t>personal d</w:t>
      </w:r>
      <w:r w:rsidRPr="00737392">
        <w:rPr>
          <w:sz w:val="24"/>
          <w:szCs w:val="24"/>
        </w:rPr>
        <w:t xml:space="preserve">ocente con </w:t>
      </w:r>
      <w:r w:rsidR="00FB3524" w:rsidRPr="00737392">
        <w:rPr>
          <w:sz w:val="24"/>
          <w:szCs w:val="24"/>
        </w:rPr>
        <w:t xml:space="preserve">estudios de </w:t>
      </w:r>
      <w:r w:rsidRPr="00737392">
        <w:rPr>
          <w:sz w:val="24"/>
          <w:szCs w:val="24"/>
        </w:rPr>
        <w:t>posgrado.</w:t>
      </w:r>
    </w:p>
    <w:p w:rsidR="008163E6" w:rsidRPr="00737392" w:rsidRDefault="00A0716F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Se cuenta con personal d</w:t>
      </w:r>
      <w:r w:rsidR="008163E6" w:rsidRPr="00737392">
        <w:rPr>
          <w:sz w:val="24"/>
          <w:szCs w:val="24"/>
        </w:rPr>
        <w:t>irectivo y de apoyo, cuyo perfil cumple con los requerimientos del puesto, y con buena preparación académica y experiencia profesional.</w:t>
      </w:r>
    </w:p>
    <w:p w:rsidR="008163E6" w:rsidRPr="00737392" w:rsidRDefault="008163E6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Se dispone de excelent</w:t>
      </w:r>
      <w:r w:rsidR="00FB3524" w:rsidRPr="00737392">
        <w:rPr>
          <w:sz w:val="24"/>
          <w:szCs w:val="24"/>
        </w:rPr>
        <w:t>es instalaciones.</w:t>
      </w:r>
    </w:p>
    <w:p w:rsidR="008163E6" w:rsidRPr="00737392" w:rsidRDefault="008163E6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Los laboratorios con que se cuenta, tienen excelente equipamiento</w:t>
      </w:r>
      <w:r w:rsidR="00FB3524" w:rsidRPr="00737392">
        <w:rPr>
          <w:sz w:val="24"/>
          <w:szCs w:val="24"/>
        </w:rPr>
        <w:t>.</w:t>
      </w:r>
    </w:p>
    <w:p w:rsidR="008163E6" w:rsidRPr="00737392" w:rsidRDefault="008163E6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Se cuenta con programas educativos acreditados por su buena calidad.</w:t>
      </w:r>
    </w:p>
    <w:p w:rsidR="008163E6" w:rsidRPr="00737392" w:rsidRDefault="008163E6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Existe una buena vinculación con el sector productivo y de servicios.</w:t>
      </w:r>
    </w:p>
    <w:p w:rsidR="008163E6" w:rsidRPr="00737392" w:rsidRDefault="008163E6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El ser organismo público descentralizado permite dar respuestas más inmediatas a gestiones y relación con sectores productivo, público y social.</w:t>
      </w:r>
    </w:p>
    <w:p w:rsidR="006621B9" w:rsidRPr="00737392" w:rsidRDefault="006621B9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Acreditación de todos los programas educativos.</w:t>
      </w:r>
    </w:p>
    <w:p w:rsidR="002C62A3" w:rsidRPr="00737392" w:rsidRDefault="002C62A3" w:rsidP="00802D22">
      <w:pPr>
        <w:spacing w:line="276" w:lineRule="auto"/>
      </w:pPr>
      <w:r w:rsidRPr="00737392">
        <w:t>Sistema de Gestión de la Calidad</w:t>
      </w:r>
    </w:p>
    <w:p w:rsidR="006621B9" w:rsidRPr="00737392" w:rsidRDefault="006621B9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Certificación en la norma NMX-R-025 Igualdad de género</w:t>
      </w:r>
    </w:p>
    <w:p w:rsidR="006621B9" w:rsidRPr="00737392" w:rsidRDefault="006621B9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Certificación en la norma ISO 9001 Gestión de Calidad</w:t>
      </w:r>
    </w:p>
    <w:p w:rsidR="006621B9" w:rsidRPr="00737392" w:rsidRDefault="006621B9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Certificación de la norma ISO 14001Gestión Ambiental</w:t>
      </w:r>
    </w:p>
    <w:p w:rsidR="006621B9" w:rsidRPr="00737392" w:rsidRDefault="006621B9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Certificación de la norma18001 Gestión Seguridad y salud ocupacional.</w:t>
      </w:r>
    </w:p>
    <w:p w:rsidR="006621B9" w:rsidRPr="00737392" w:rsidRDefault="006621B9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Certificación de la norma 50001 Gestión de Eficiencia Energética</w:t>
      </w:r>
    </w:p>
    <w:p w:rsidR="00384EE3" w:rsidRPr="00737392" w:rsidRDefault="002C62A3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Aprovechar la existencia del recurso humano con experiencia que existe en los institutos</w:t>
      </w:r>
      <w:r w:rsidR="00B4439C" w:rsidRPr="00737392">
        <w:rPr>
          <w:sz w:val="24"/>
          <w:szCs w:val="24"/>
        </w:rPr>
        <w:t>.</w:t>
      </w:r>
    </w:p>
    <w:p w:rsidR="00384EE3" w:rsidRPr="00737392" w:rsidRDefault="00384EE3" w:rsidP="00802D22">
      <w:pPr>
        <w:spacing w:line="276" w:lineRule="auto"/>
      </w:pPr>
      <w:r w:rsidRPr="00737392">
        <w:lastRenderedPageBreak/>
        <w:t>Transparencia y Rendición de Cuentas</w:t>
      </w:r>
    </w:p>
    <w:p w:rsidR="00384EE3" w:rsidRPr="00737392" w:rsidRDefault="00384EE3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Lineamientos y normatividad bien definidos</w:t>
      </w:r>
      <w:r w:rsidR="00FB3524" w:rsidRPr="00737392">
        <w:rPr>
          <w:sz w:val="24"/>
          <w:szCs w:val="24"/>
        </w:rPr>
        <w:t>.</w:t>
      </w:r>
    </w:p>
    <w:p w:rsidR="005E67CC" w:rsidRPr="00737392" w:rsidRDefault="00384EE3" w:rsidP="00802D22">
      <w:pPr>
        <w:pStyle w:val="Prrafodelist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Capacitación y supervisión oportuna de parte de la Coordinación General del Gobierno del Estado de Jalisco y del ITEI.</w:t>
      </w:r>
    </w:p>
    <w:p w:rsidR="00A81FAB" w:rsidRPr="00737392" w:rsidRDefault="00A81FAB">
      <w:pPr>
        <w:spacing w:after="200" w:line="276" w:lineRule="auto"/>
        <w:jc w:val="lef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</w:pPr>
      <w:r w:rsidRPr="00737392">
        <w:br w:type="page"/>
      </w:r>
    </w:p>
    <w:p w:rsidR="003B7B09" w:rsidRPr="00737392" w:rsidRDefault="00366F84" w:rsidP="00E368E6">
      <w:pPr>
        <w:pStyle w:val="Ttulo2"/>
      </w:pPr>
      <w:bookmarkStart w:id="44" w:name="_Toc515290611"/>
      <w:r w:rsidRPr="00737392">
        <w:lastRenderedPageBreak/>
        <w:t>Objetivos y estrategias</w:t>
      </w:r>
      <w:bookmarkStart w:id="45" w:name="_Toc370111817"/>
      <w:bookmarkEnd w:id="44"/>
    </w:p>
    <w:p w:rsidR="006C2DB7" w:rsidRPr="00737392" w:rsidRDefault="00AC3605" w:rsidP="00802D22">
      <w:pPr>
        <w:spacing w:line="276" w:lineRule="auto"/>
      </w:pPr>
      <w:r w:rsidRPr="00737392">
        <w:t xml:space="preserve">En este capítulo se establecen los objetivos </w:t>
      </w:r>
      <w:r w:rsidR="00F445A3" w:rsidRPr="00737392">
        <w:t xml:space="preserve">y estrategias </w:t>
      </w:r>
      <w:r w:rsidRPr="00737392">
        <w:t xml:space="preserve">del presente plan institucional, tendientes a concretar los compromisos que han sido establecidos en los programas sectoriales </w:t>
      </w:r>
      <w:r w:rsidR="00F445A3" w:rsidRPr="00737392">
        <w:t>y transversales que se derivan de</w:t>
      </w:r>
      <w:r w:rsidRPr="00737392">
        <w:t>l Plan Estatal</w:t>
      </w:r>
      <w:r w:rsidR="00F445A3" w:rsidRPr="00737392">
        <w:t xml:space="preserve"> de Desarrollo</w:t>
      </w:r>
      <w:r w:rsidR="00481BEB" w:rsidRPr="00737392">
        <w:t xml:space="preserve"> </w:t>
      </w:r>
      <w:r w:rsidR="00C757F9" w:rsidRPr="00737392">
        <w:t>Jalisco 2013-2033.</w:t>
      </w:r>
    </w:p>
    <w:p w:rsidR="00106BA9" w:rsidRPr="00737392" w:rsidRDefault="00106BA9" w:rsidP="0093413B">
      <w:pPr>
        <w:pStyle w:val="Ttulo3"/>
      </w:pPr>
      <w:bookmarkStart w:id="46" w:name="_Toc515290612"/>
      <w:r w:rsidRPr="00737392">
        <w:t>Objetivos</w:t>
      </w:r>
      <w:bookmarkEnd w:id="46"/>
    </w:p>
    <w:p w:rsidR="00106BA9" w:rsidRPr="00737392" w:rsidRDefault="00106BA9" w:rsidP="00802D22">
      <w:pPr>
        <w:spacing w:line="276" w:lineRule="auto"/>
      </w:pPr>
      <w:r w:rsidRPr="00737392">
        <w:t>Para propósitos del presente plan institucional, los objetivos se clasifican en dos tipos.</w:t>
      </w:r>
    </w:p>
    <w:p w:rsidR="00106BA9" w:rsidRPr="00737392" w:rsidRDefault="00106BA9" w:rsidP="00802D22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>Objetivos Sustantivos. Son aquellos que, dadas las obligaciones y atribuciones de la dependencia, se relacionan con la contribución que deberá realizar la dependencia para resolver problemas específicos que afectan de manera directa a la sociedad. Estos problemas sociales ya han sido identificados en los diferentes programas sectoriales que se derivan del PED 2013-2033, a los que se hizo referencia directa en el primer capítulo del presente plan.</w:t>
      </w:r>
    </w:p>
    <w:p w:rsidR="004D20C5" w:rsidRPr="00737392" w:rsidRDefault="00106BA9" w:rsidP="00802D22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37392">
        <w:rPr>
          <w:sz w:val="24"/>
          <w:szCs w:val="24"/>
        </w:rPr>
        <w:t xml:space="preserve">Objetivos Adjetivos. Son aquellos encaminados a mejorar la efectividad de la operación </w:t>
      </w:r>
      <w:r w:rsidR="004A6E2A" w:rsidRPr="00737392">
        <w:rPr>
          <w:sz w:val="24"/>
          <w:szCs w:val="24"/>
        </w:rPr>
        <w:t>del Instituto</w:t>
      </w:r>
      <w:r w:rsidR="00C02D7A" w:rsidRPr="00737392">
        <w:rPr>
          <w:sz w:val="24"/>
          <w:szCs w:val="24"/>
        </w:rPr>
        <w:t xml:space="preserve"> Tecnológico José Mario Molina Pasquel y Henríquez</w:t>
      </w:r>
      <w:r w:rsidRPr="00737392">
        <w:rPr>
          <w:sz w:val="24"/>
          <w:szCs w:val="24"/>
        </w:rPr>
        <w:t>, y son la respuesta de la organización para atender los problemas descritos en el capítulo anterior.</w:t>
      </w:r>
    </w:p>
    <w:p w:rsidR="00777736" w:rsidRPr="00737392" w:rsidRDefault="00777736" w:rsidP="00E86063">
      <w:pPr>
        <w:pStyle w:val="Descripcin"/>
      </w:pPr>
      <w:bookmarkStart w:id="47" w:name="_Toc515371770"/>
      <w:r w:rsidRPr="00737392">
        <w:t xml:space="preserve">Tabla </w:t>
      </w:r>
      <w:r w:rsidR="008C2626" w:rsidRPr="00737392">
        <w:fldChar w:fldCharType="begin"/>
      </w:r>
      <w:r w:rsidR="008C2626" w:rsidRPr="00737392">
        <w:instrText xml:space="preserve"> SEQ Tabla \* ARABIC </w:instrText>
      </w:r>
      <w:r w:rsidR="008C2626" w:rsidRPr="00737392">
        <w:fldChar w:fldCharType="separate"/>
      </w:r>
      <w:r w:rsidR="0019168D" w:rsidRPr="00737392">
        <w:t>8</w:t>
      </w:r>
      <w:r w:rsidR="008C2626" w:rsidRPr="00737392">
        <w:fldChar w:fldCharType="end"/>
      </w:r>
      <w:r w:rsidRPr="00737392">
        <w:t xml:space="preserve">  Objetivos y estrategias</w:t>
      </w:r>
      <w:bookmarkEnd w:id="47"/>
    </w:p>
    <w:tbl>
      <w:tblPr>
        <w:tblStyle w:val="Tabladecuadrcula1Claro-nfasis2"/>
        <w:tblW w:w="5000" w:type="pct"/>
        <w:tblLayout w:type="fixed"/>
        <w:tblLook w:val="04A0" w:firstRow="1" w:lastRow="0" w:firstColumn="1" w:lastColumn="0" w:noHBand="0" w:noVBand="1"/>
      </w:tblPr>
      <w:tblGrid>
        <w:gridCol w:w="1695"/>
        <w:gridCol w:w="1927"/>
        <w:gridCol w:w="1622"/>
        <w:gridCol w:w="1887"/>
        <w:gridCol w:w="1458"/>
        <w:gridCol w:w="1373"/>
      </w:tblGrid>
      <w:tr w:rsidR="001154B9" w:rsidRPr="00737392" w:rsidTr="00777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pct"/>
            <w:gridSpan w:val="2"/>
            <w:vAlign w:val="center"/>
          </w:tcPr>
          <w:p w:rsidR="001154B9" w:rsidRPr="00737392" w:rsidRDefault="001154B9" w:rsidP="00A81FAB">
            <w:pPr>
              <w:snapToGrid w:val="0"/>
              <w:spacing w:beforeLines="40" w:before="96" w:afterLines="40" w:after="96"/>
              <w:jc w:val="center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 xml:space="preserve">Relación de atribuciones con productos y servicios del </w:t>
            </w:r>
            <w:r w:rsidR="00651DB4" w:rsidRPr="00737392">
              <w:rPr>
                <w:sz w:val="20"/>
                <w:szCs w:val="20"/>
              </w:rPr>
              <w:t>ITJMMPyH</w:t>
            </w:r>
          </w:p>
        </w:tc>
        <w:tc>
          <w:tcPr>
            <w:tcW w:w="814" w:type="pct"/>
            <w:vAlign w:val="center"/>
          </w:tcPr>
          <w:p w:rsidR="001154B9" w:rsidRPr="00737392" w:rsidRDefault="001154B9" w:rsidP="00A81FAB">
            <w:pPr>
              <w:snapToGrid w:val="0"/>
              <w:spacing w:beforeLines="40" w:before="96" w:afterLines="40" w:after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Plan Institucional</w:t>
            </w:r>
          </w:p>
        </w:tc>
        <w:tc>
          <w:tcPr>
            <w:tcW w:w="2368" w:type="pct"/>
            <w:gridSpan w:val="3"/>
            <w:vAlign w:val="center"/>
          </w:tcPr>
          <w:p w:rsidR="001154B9" w:rsidRPr="00737392" w:rsidRDefault="001154B9" w:rsidP="00A81FAB">
            <w:pPr>
              <w:snapToGrid w:val="0"/>
              <w:spacing w:beforeLines="40" w:before="96" w:afterLines="40" w:after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Programas PED 2013-2033</w:t>
            </w:r>
          </w:p>
        </w:tc>
      </w:tr>
      <w:tr w:rsidR="001154B9" w:rsidRPr="00737392" w:rsidTr="00CE3F5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pct"/>
            <w:vAlign w:val="center"/>
          </w:tcPr>
          <w:p w:rsidR="001154B9" w:rsidRPr="00737392" w:rsidRDefault="001154B9" w:rsidP="00CE3F56">
            <w:pPr>
              <w:snapToGrid w:val="0"/>
              <w:spacing w:beforeLines="40" w:before="96" w:afterLines="40" w:after="96"/>
              <w:jc w:val="center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Atribución</w:t>
            </w:r>
          </w:p>
        </w:tc>
        <w:tc>
          <w:tcPr>
            <w:tcW w:w="967" w:type="pct"/>
            <w:vAlign w:val="center"/>
          </w:tcPr>
          <w:p w:rsidR="001154B9" w:rsidRPr="00737392" w:rsidRDefault="001154B9" w:rsidP="00CE3F56">
            <w:pPr>
              <w:snapToGri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Producto o servicio que se entrega para cumplir con la atribución</w:t>
            </w:r>
          </w:p>
        </w:tc>
        <w:tc>
          <w:tcPr>
            <w:tcW w:w="814" w:type="pct"/>
            <w:vAlign w:val="center"/>
          </w:tcPr>
          <w:p w:rsidR="001154B9" w:rsidRPr="00737392" w:rsidRDefault="000367FE" w:rsidP="00CE3F56">
            <w:pPr>
              <w:snapToGri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Objetivo</w:t>
            </w:r>
          </w:p>
        </w:tc>
        <w:tc>
          <w:tcPr>
            <w:tcW w:w="947" w:type="pct"/>
            <w:vAlign w:val="center"/>
          </w:tcPr>
          <w:p w:rsidR="001154B9" w:rsidRPr="00737392" w:rsidRDefault="001154B9" w:rsidP="00CE3F56">
            <w:pPr>
              <w:snapToGri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Estrategia</w:t>
            </w:r>
          </w:p>
        </w:tc>
        <w:tc>
          <w:tcPr>
            <w:tcW w:w="732" w:type="pct"/>
            <w:vAlign w:val="center"/>
          </w:tcPr>
          <w:p w:rsidR="001154B9" w:rsidRPr="00737392" w:rsidRDefault="001154B9" w:rsidP="00CE3F56">
            <w:pPr>
              <w:snapToGri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Objetivo</w:t>
            </w:r>
          </w:p>
        </w:tc>
        <w:tc>
          <w:tcPr>
            <w:tcW w:w="689" w:type="pct"/>
            <w:vAlign w:val="center"/>
          </w:tcPr>
          <w:p w:rsidR="001154B9" w:rsidRPr="00737392" w:rsidRDefault="001154B9" w:rsidP="00CE3F56">
            <w:pPr>
              <w:snapToGrid w:val="0"/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Programa</w:t>
            </w:r>
            <w:r w:rsidR="00BC194D" w:rsidRPr="00737392">
              <w:rPr>
                <w:sz w:val="20"/>
                <w:szCs w:val="20"/>
              </w:rPr>
              <w:t xml:space="preserve"> sectorial</w:t>
            </w:r>
          </w:p>
        </w:tc>
      </w:tr>
      <w:tr w:rsidR="00532693" w:rsidRPr="00737392" w:rsidTr="00FB10C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pct"/>
          </w:tcPr>
          <w:p w:rsidR="00532693" w:rsidRPr="00737392" w:rsidRDefault="00532693" w:rsidP="00A81FAB">
            <w:pPr>
              <w:snapToGrid w:val="0"/>
              <w:spacing w:beforeLines="40" w:before="96" w:afterLines="40" w:after="96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Impartir educación tecnológica de nivel superior en sus modalidades escolar y extraescolar; reglamentar los procedimientos de selección e ingreso de los alumnos, así como su permanencia en el Instituto.</w:t>
            </w:r>
          </w:p>
        </w:tc>
        <w:tc>
          <w:tcPr>
            <w:tcW w:w="967" w:type="pct"/>
          </w:tcPr>
          <w:p w:rsidR="00532693" w:rsidRPr="00737392" w:rsidRDefault="00532693" w:rsidP="00A81FAB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 xml:space="preserve">Eventos y campañas de promoción institucional enfocados a posicionar al </w:t>
            </w:r>
            <w:r w:rsidR="00651DB4" w:rsidRPr="00737392">
              <w:rPr>
                <w:sz w:val="20"/>
                <w:szCs w:val="20"/>
              </w:rPr>
              <w:t>ITJMMPyH</w:t>
            </w:r>
            <w:r w:rsidRPr="00737392">
              <w:rPr>
                <w:sz w:val="20"/>
                <w:szCs w:val="20"/>
              </w:rPr>
              <w:t xml:space="preserve"> como primera opción para realizar estudios de nivel superior en carreras ingenieriles y tecnológicas.</w:t>
            </w:r>
          </w:p>
        </w:tc>
        <w:tc>
          <w:tcPr>
            <w:tcW w:w="814" w:type="pct"/>
          </w:tcPr>
          <w:p w:rsidR="00532693" w:rsidRPr="00737392" w:rsidRDefault="00532693" w:rsidP="00A81FAB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Incrementar la captación de nuevos alumnos demandantes de educación superior tecnológica de la</w:t>
            </w:r>
            <w:r w:rsidR="00E9647F" w:rsidRPr="00737392">
              <w:rPr>
                <w:sz w:val="20"/>
                <w:szCs w:val="20"/>
              </w:rPr>
              <w:t>s</w:t>
            </w:r>
            <w:r w:rsidRPr="00737392">
              <w:rPr>
                <w:sz w:val="20"/>
                <w:szCs w:val="20"/>
              </w:rPr>
              <w:t xml:space="preserve"> zona</w:t>
            </w:r>
            <w:r w:rsidR="00E9647F" w:rsidRPr="00737392">
              <w:rPr>
                <w:sz w:val="20"/>
                <w:szCs w:val="20"/>
              </w:rPr>
              <w:t>s</w:t>
            </w:r>
            <w:r w:rsidRPr="00737392">
              <w:rPr>
                <w:sz w:val="20"/>
                <w:szCs w:val="20"/>
              </w:rPr>
              <w:t xml:space="preserve"> de influencia</w:t>
            </w:r>
            <w:r w:rsidR="00D509E8" w:rsidRPr="00737392">
              <w:rPr>
                <w:sz w:val="20"/>
                <w:szCs w:val="20"/>
              </w:rPr>
              <w:t>, incrementando la Matrícula Total del TecMM</w:t>
            </w:r>
            <w:r w:rsidRPr="00737392">
              <w:rPr>
                <w:sz w:val="20"/>
                <w:szCs w:val="20"/>
              </w:rPr>
              <w:t>.</w:t>
            </w:r>
          </w:p>
        </w:tc>
        <w:tc>
          <w:tcPr>
            <w:tcW w:w="947" w:type="pct"/>
          </w:tcPr>
          <w:p w:rsidR="00532693" w:rsidRPr="00737392" w:rsidRDefault="00532693" w:rsidP="00A81FAB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4.1. Incrementar la matrícula de la educación media superior y superior, en todas sus modalidades.</w:t>
            </w:r>
          </w:p>
        </w:tc>
        <w:tc>
          <w:tcPr>
            <w:tcW w:w="732" w:type="pct"/>
          </w:tcPr>
          <w:p w:rsidR="00532693" w:rsidRPr="00737392" w:rsidRDefault="00532693" w:rsidP="00A81FAB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4. Incrementar la cobertura de educación media superior y superior.</w:t>
            </w:r>
          </w:p>
        </w:tc>
        <w:tc>
          <w:tcPr>
            <w:tcW w:w="689" w:type="pct"/>
          </w:tcPr>
          <w:p w:rsidR="00532693" w:rsidRPr="00737392" w:rsidRDefault="00532693" w:rsidP="00A81FAB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Educación</w:t>
            </w:r>
          </w:p>
        </w:tc>
      </w:tr>
      <w:tr w:rsidR="006C12CF" w:rsidRPr="00737392" w:rsidTr="00FB10C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pct"/>
          </w:tcPr>
          <w:p w:rsidR="009A2987" w:rsidRPr="00737392" w:rsidRDefault="006C12CF" w:rsidP="00A81FAB">
            <w:pPr>
              <w:snapToGrid w:val="0"/>
              <w:spacing w:beforeLines="40" w:before="96" w:afterLines="40" w:after="96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lastRenderedPageBreak/>
              <w:t>Establecer los procedimientos y requisitos de acreditación y certificación de estudios, los que deberán ser congruentes con los adoptados por el Sistema.</w:t>
            </w:r>
          </w:p>
        </w:tc>
        <w:tc>
          <w:tcPr>
            <w:tcW w:w="967" w:type="pct"/>
          </w:tcPr>
          <w:p w:rsidR="006C12CF" w:rsidRPr="00737392" w:rsidRDefault="006C12CF" w:rsidP="00E9647F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Auditorías de vigilancia para mantener las acreditaciones actuales y auditorías de evaluación para lograr acred</w:t>
            </w:r>
            <w:r w:rsidR="00E9647F" w:rsidRPr="00737392">
              <w:rPr>
                <w:sz w:val="20"/>
                <w:szCs w:val="20"/>
              </w:rPr>
              <w:t xml:space="preserve">itar las carreras de la </w:t>
            </w:r>
            <w:r w:rsidRPr="00737392">
              <w:rPr>
                <w:sz w:val="20"/>
                <w:szCs w:val="20"/>
              </w:rPr>
              <w:t xml:space="preserve">oferta educativa del </w:t>
            </w:r>
            <w:r w:rsidR="00651DB4" w:rsidRPr="00737392">
              <w:rPr>
                <w:sz w:val="20"/>
                <w:szCs w:val="20"/>
              </w:rPr>
              <w:t>ITJMMPyH</w:t>
            </w:r>
            <w:r w:rsidRPr="00737392">
              <w:rPr>
                <w:sz w:val="20"/>
                <w:szCs w:val="20"/>
              </w:rPr>
              <w:t>.</w:t>
            </w:r>
          </w:p>
        </w:tc>
        <w:tc>
          <w:tcPr>
            <w:tcW w:w="814" w:type="pct"/>
          </w:tcPr>
          <w:p w:rsidR="006C12CF" w:rsidRPr="00737392" w:rsidRDefault="00FE6B73" w:rsidP="00A81FAB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Aumentar</w:t>
            </w:r>
            <w:r w:rsidR="006C12CF" w:rsidRPr="00737392">
              <w:rPr>
                <w:sz w:val="20"/>
                <w:szCs w:val="20"/>
              </w:rPr>
              <w:t xml:space="preserve"> el número de pr</w:t>
            </w:r>
            <w:r w:rsidR="00492E5D" w:rsidRPr="00737392">
              <w:rPr>
                <w:sz w:val="20"/>
                <w:szCs w:val="20"/>
              </w:rPr>
              <w:t xml:space="preserve">ogramas de educación superior </w:t>
            </w:r>
            <w:r w:rsidR="006C12CF" w:rsidRPr="00737392">
              <w:rPr>
                <w:sz w:val="20"/>
                <w:szCs w:val="20"/>
              </w:rPr>
              <w:t>tecnoló</w:t>
            </w:r>
            <w:r w:rsidR="00492E5D" w:rsidRPr="00737392">
              <w:rPr>
                <w:sz w:val="20"/>
                <w:szCs w:val="20"/>
              </w:rPr>
              <w:t>gico acreditados por su calidad para atender a la poblaci</w:t>
            </w:r>
            <w:r w:rsidR="00336EC3" w:rsidRPr="00737392">
              <w:rPr>
                <w:sz w:val="20"/>
                <w:szCs w:val="20"/>
              </w:rPr>
              <w:t>ón que egresa de la educación media superior.</w:t>
            </w:r>
          </w:p>
        </w:tc>
        <w:tc>
          <w:tcPr>
            <w:tcW w:w="947" w:type="pct"/>
          </w:tcPr>
          <w:p w:rsidR="006C12CF" w:rsidRPr="00737392" w:rsidRDefault="006C12CF" w:rsidP="00A81FAB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 xml:space="preserve">2.2. Construir </w:t>
            </w:r>
            <w:r w:rsidR="00E526D1" w:rsidRPr="00737392">
              <w:rPr>
                <w:sz w:val="20"/>
                <w:szCs w:val="20"/>
              </w:rPr>
              <w:t>un sistema</w:t>
            </w:r>
            <w:r w:rsidRPr="00737392">
              <w:rPr>
                <w:sz w:val="20"/>
                <w:szCs w:val="20"/>
              </w:rPr>
              <w:t xml:space="preserve"> de evaluación y acreditación pertinente y congruente con la reforma educativa nacional.</w:t>
            </w:r>
          </w:p>
        </w:tc>
        <w:tc>
          <w:tcPr>
            <w:tcW w:w="732" w:type="pct"/>
          </w:tcPr>
          <w:p w:rsidR="006C12CF" w:rsidRPr="00737392" w:rsidRDefault="006C12CF" w:rsidP="00A81FAB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2. Mejorar la calidad de la educación en todos los niveles del sistema educativo.</w:t>
            </w:r>
          </w:p>
        </w:tc>
        <w:tc>
          <w:tcPr>
            <w:tcW w:w="689" w:type="pct"/>
          </w:tcPr>
          <w:p w:rsidR="006C12CF" w:rsidRPr="00737392" w:rsidRDefault="006C12CF" w:rsidP="00A81FAB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Educación</w:t>
            </w:r>
          </w:p>
        </w:tc>
      </w:tr>
      <w:tr w:rsidR="001154B9" w:rsidRPr="00737392" w:rsidTr="00FB10C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pct"/>
          </w:tcPr>
          <w:p w:rsidR="001154B9" w:rsidRPr="00737392" w:rsidRDefault="001154B9" w:rsidP="00A81FAB">
            <w:pPr>
              <w:snapToGrid w:val="0"/>
              <w:spacing w:beforeLines="40" w:before="96" w:afterLines="40" w:after="96"/>
              <w:jc w:val="left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Planear</w:t>
            </w:r>
            <w:r w:rsidR="0065138B" w:rsidRPr="00737392">
              <w:rPr>
                <w:sz w:val="20"/>
                <w:szCs w:val="20"/>
              </w:rPr>
              <w:t xml:space="preserve">, </w:t>
            </w:r>
            <w:r w:rsidR="00E526D1" w:rsidRPr="00737392">
              <w:rPr>
                <w:sz w:val="20"/>
                <w:szCs w:val="20"/>
              </w:rPr>
              <w:t>desarrollar e</w:t>
            </w:r>
            <w:r w:rsidR="0065138B" w:rsidRPr="00737392">
              <w:rPr>
                <w:sz w:val="20"/>
                <w:szCs w:val="20"/>
              </w:rPr>
              <w:t xml:space="preserve"> impulsar </w:t>
            </w:r>
            <w:r w:rsidRPr="00737392">
              <w:rPr>
                <w:sz w:val="20"/>
                <w:szCs w:val="20"/>
              </w:rPr>
              <w:t>programas de investigación</w:t>
            </w:r>
            <w:r w:rsidR="0065138B" w:rsidRPr="00737392">
              <w:rPr>
                <w:sz w:val="20"/>
                <w:szCs w:val="20"/>
              </w:rPr>
              <w:t xml:space="preserve"> científica y tecnológica que contribuyan al desarrollo regional, estatal y nacional.</w:t>
            </w:r>
          </w:p>
        </w:tc>
        <w:tc>
          <w:tcPr>
            <w:tcW w:w="967" w:type="pct"/>
          </w:tcPr>
          <w:p w:rsidR="001154B9" w:rsidRPr="00737392" w:rsidRDefault="001154B9" w:rsidP="00A81FAB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 xml:space="preserve">Proyectos de </w:t>
            </w:r>
            <w:r w:rsidR="00436BD3" w:rsidRPr="00737392">
              <w:rPr>
                <w:sz w:val="20"/>
                <w:szCs w:val="20"/>
              </w:rPr>
              <w:t xml:space="preserve">investigación básica, aplicada y experimental vinculados </w:t>
            </w:r>
            <w:r w:rsidRPr="00737392">
              <w:rPr>
                <w:sz w:val="20"/>
                <w:szCs w:val="20"/>
              </w:rPr>
              <w:t>con el sector productivo.</w:t>
            </w:r>
          </w:p>
        </w:tc>
        <w:tc>
          <w:tcPr>
            <w:tcW w:w="814" w:type="pct"/>
          </w:tcPr>
          <w:p w:rsidR="001154B9" w:rsidRPr="00737392" w:rsidRDefault="001154B9" w:rsidP="00A81FAB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 xml:space="preserve">Incrementar el número de convenios efectivos de investigación y desarrollo tecnológico </w:t>
            </w:r>
            <w:r w:rsidR="00D3709C" w:rsidRPr="00737392">
              <w:rPr>
                <w:sz w:val="20"/>
                <w:szCs w:val="20"/>
              </w:rPr>
              <w:t>ITJMMPy</w:t>
            </w:r>
            <w:r w:rsidR="00651DB4" w:rsidRPr="00737392">
              <w:rPr>
                <w:sz w:val="20"/>
                <w:szCs w:val="20"/>
              </w:rPr>
              <w:t>H</w:t>
            </w:r>
            <w:r w:rsidRPr="00737392">
              <w:rPr>
                <w:sz w:val="20"/>
                <w:szCs w:val="20"/>
              </w:rPr>
              <w:t>-Sector Productivo para impulsa</w:t>
            </w:r>
            <w:r w:rsidR="000367FE" w:rsidRPr="00737392">
              <w:rPr>
                <w:sz w:val="20"/>
                <w:szCs w:val="20"/>
              </w:rPr>
              <w:t>r el desarrollo regional y estatal.</w:t>
            </w:r>
          </w:p>
        </w:tc>
        <w:tc>
          <w:tcPr>
            <w:tcW w:w="947" w:type="pct"/>
          </w:tcPr>
          <w:p w:rsidR="001154B9" w:rsidRPr="00737392" w:rsidRDefault="00550EB5" w:rsidP="00A81FAB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 xml:space="preserve">1.5 </w:t>
            </w:r>
            <w:r w:rsidR="001154B9" w:rsidRPr="00737392">
              <w:rPr>
                <w:sz w:val="20"/>
                <w:szCs w:val="20"/>
              </w:rPr>
              <w:t>Impulsar un modelo de triple hélice que vincule la academia, industria y el gobierno para la generación de desarrollo científico, tecnológico e innovación.</w:t>
            </w:r>
          </w:p>
        </w:tc>
        <w:tc>
          <w:tcPr>
            <w:tcW w:w="732" w:type="pct"/>
          </w:tcPr>
          <w:p w:rsidR="001154B9" w:rsidRPr="00737392" w:rsidRDefault="00550EB5" w:rsidP="00A81FAB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 xml:space="preserve">1. </w:t>
            </w:r>
            <w:r w:rsidR="001154B9" w:rsidRPr="00737392">
              <w:rPr>
                <w:sz w:val="20"/>
                <w:szCs w:val="20"/>
              </w:rPr>
              <w:t>Mejorar la vinculación entre los sectores académicos y económicos.</w:t>
            </w:r>
          </w:p>
        </w:tc>
        <w:tc>
          <w:tcPr>
            <w:tcW w:w="689" w:type="pct"/>
          </w:tcPr>
          <w:p w:rsidR="001154B9" w:rsidRPr="00737392" w:rsidRDefault="001154B9" w:rsidP="00A81FAB">
            <w:pPr>
              <w:snapToGrid w:val="0"/>
              <w:spacing w:beforeLines="40" w:before="96" w:afterLines="40" w:after="9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Innovación Ciencia y Tecnología</w:t>
            </w:r>
          </w:p>
        </w:tc>
      </w:tr>
    </w:tbl>
    <w:p w:rsidR="006C2DB7" w:rsidRPr="00737392" w:rsidRDefault="006C2DB7" w:rsidP="00CC05C4">
      <w:pPr>
        <w:jc w:val="left"/>
      </w:pPr>
    </w:p>
    <w:p w:rsidR="00B102A8" w:rsidRPr="00737392" w:rsidRDefault="008C6008" w:rsidP="00D65352">
      <w:pPr>
        <w:pStyle w:val="Ttulo3"/>
      </w:pPr>
      <w:bookmarkStart w:id="48" w:name="_Toc515290613"/>
      <w:bookmarkEnd w:id="45"/>
      <w:r w:rsidRPr="00737392">
        <w:t>Estrategias</w:t>
      </w:r>
      <w:bookmarkEnd w:id="48"/>
    </w:p>
    <w:p w:rsidR="00006CD5" w:rsidRPr="00737392" w:rsidRDefault="00006CD5" w:rsidP="00006CD5">
      <w:pPr>
        <w:pStyle w:val="Descripcin"/>
      </w:pPr>
      <w:r w:rsidRPr="00737392">
        <w:t>Tabla 9  Estrategias para los objetivos.</w:t>
      </w:r>
    </w:p>
    <w:tbl>
      <w:tblPr>
        <w:tblStyle w:val="Tabladecuadrcula1Claro-nfasis2"/>
        <w:tblW w:w="5000" w:type="pct"/>
        <w:tblLook w:val="04A0" w:firstRow="1" w:lastRow="0" w:firstColumn="1" w:lastColumn="0" w:noHBand="0" w:noVBand="1"/>
      </w:tblPr>
      <w:tblGrid>
        <w:gridCol w:w="4626"/>
        <w:gridCol w:w="5336"/>
      </w:tblGrid>
      <w:tr w:rsidR="007D4A7D" w:rsidRPr="00737392" w:rsidTr="00E45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pct"/>
          </w:tcPr>
          <w:p w:rsidR="007D4A7D" w:rsidRPr="00737392" w:rsidRDefault="007D4A7D" w:rsidP="00E45377">
            <w:pPr>
              <w:snapToGrid w:val="0"/>
              <w:spacing w:beforeLines="20" w:before="48" w:afterLines="20" w:after="48"/>
              <w:jc w:val="left"/>
              <w:rPr>
                <w:b w:val="0"/>
                <w:sz w:val="20"/>
                <w:szCs w:val="18"/>
              </w:rPr>
            </w:pPr>
            <w:r w:rsidRPr="00737392">
              <w:rPr>
                <w:b w:val="0"/>
                <w:sz w:val="20"/>
                <w:szCs w:val="18"/>
              </w:rPr>
              <w:t>Objetivo</w:t>
            </w:r>
          </w:p>
        </w:tc>
        <w:tc>
          <w:tcPr>
            <w:tcW w:w="2678" w:type="pct"/>
          </w:tcPr>
          <w:p w:rsidR="007D4A7D" w:rsidRPr="00737392" w:rsidRDefault="007D4A7D" w:rsidP="00E45377">
            <w:pPr>
              <w:spacing w:beforeLines="20" w:before="48" w:afterLines="20" w:after="4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37392">
              <w:rPr>
                <w:sz w:val="20"/>
                <w:szCs w:val="20"/>
              </w:rPr>
              <w:t>Estrategias</w:t>
            </w:r>
          </w:p>
        </w:tc>
      </w:tr>
      <w:tr w:rsidR="007D4A7D" w:rsidRPr="00737392" w:rsidTr="00E45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pct"/>
          </w:tcPr>
          <w:p w:rsidR="007D4A7D" w:rsidRPr="00737392" w:rsidRDefault="00620253" w:rsidP="00E45377">
            <w:pPr>
              <w:snapToGrid w:val="0"/>
              <w:spacing w:beforeLines="20" w:before="48" w:afterLines="20" w:after="48"/>
              <w:jc w:val="left"/>
              <w:rPr>
                <w:b w:val="0"/>
                <w:sz w:val="20"/>
                <w:szCs w:val="18"/>
              </w:rPr>
            </w:pPr>
            <w:r w:rsidRPr="00737392">
              <w:rPr>
                <w:b w:val="0"/>
                <w:sz w:val="20"/>
                <w:szCs w:val="18"/>
              </w:rPr>
              <w:t>Incrementar la captación de nuevos alumnos demandantes de educación superior tecnológica de la</w:t>
            </w:r>
            <w:r w:rsidR="008C6C35" w:rsidRPr="00737392">
              <w:rPr>
                <w:b w:val="0"/>
                <w:sz w:val="20"/>
                <w:szCs w:val="18"/>
              </w:rPr>
              <w:t>s</w:t>
            </w:r>
            <w:r w:rsidRPr="00737392">
              <w:rPr>
                <w:b w:val="0"/>
                <w:sz w:val="20"/>
                <w:szCs w:val="18"/>
              </w:rPr>
              <w:t xml:space="preserve"> zona</w:t>
            </w:r>
            <w:r w:rsidR="008C6C35" w:rsidRPr="00737392">
              <w:rPr>
                <w:b w:val="0"/>
                <w:sz w:val="20"/>
                <w:szCs w:val="18"/>
              </w:rPr>
              <w:t>s</w:t>
            </w:r>
            <w:r w:rsidRPr="00737392">
              <w:rPr>
                <w:b w:val="0"/>
                <w:sz w:val="20"/>
                <w:szCs w:val="18"/>
              </w:rPr>
              <w:t xml:space="preserve"> de influencia</w:t>
            </w:r>
            <w:r w:rsidR="008C6C35" w:rsidRPr="00737392">
              <w:rPr>
                <w:b w:val="0"/>
                <w:sz w:val="20"/>
                <w:szCs w:val="18"/>
              </w:rPr>
              <w:t xml:space="preserve"> de la Red de Campus del ITJMMPyH</w:t>
            </w:r>
            <w:r w:rsidRPr="00737392"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678" w:type="pct"/>
          </w:tcPr>
          <w:p w:rsidR="007D4A7D" w:rsidRPr="00737392" w:rsidRDefault="00BF764A" w:rsidP="00E45377">
            <w:pPr>
              <w:pStyle w:val="Prrafodelista"/>
              <w:numPr>
                <w:ilvl w:val="0"/>
                <w:numId w:val="44"/>
              </w:numPr>
              <w:spacing w:beforeLines="20" w:before="48" w:afterLines="20" w:after="48"/>
              <w:ind w:left="222" w:hanging="22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37392">
              <w:rPr>
                <w:sz w:val="20"/>
              </w:rPr>
              <w:t>Eficientar</w:t>
            </w:r>
            <w:r w:rsidR="00182052" w:rsidRPr="00737392">
              <w:rPr>
                <w:sz w:val="20"/>
              </w:rPr>
              <w:t xml:space="preserve"> </w:t>
            </w:r>
            <w:r w:rsidR="00375279" w:rsidRPr="00737392">
              <w:rPr>
                <w:sz w:val="20"/>
              </w:rPr>
              <w:t>la</w:t>
            </w:r>
            <w:r w:rsidR="00F27A2F" w:rsidRPr="00737392">
              <w:rPr>
                <w:sz w:val="20"/>
              </w:rPr>
              <w:t xml:space="preserve"> promoción y difusión de los programas educativos vigentes.</w:t>
            </w:r>
          </w:p>
          <w:p w:rsidR="007D4A7D" w:rsidRPr="00737392" w:rsidRDefault="00375279" w:rsidP="00E45377">
            <w:pPr>
              <w:pStyle w:val="Prrafodelista"/>
              <w:numPr>
                <w:ilvl w:val="0"/>
                <w:numId w:val="44"/>
              </w:numPr>
              <w:spacing w:beforeLines="20" w:before="48" w:afterLines="20" w:after="48"/>
              <w:ind w:left="222" w:hanging="22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37392">
              <w:rPr>
                <w:sz w:val="20"/>
              </w:rPr>
              <w:t xml:space="preserve">Identificar las necesidades de formación profesional del sector productivo de la zona de influencia. </w:t>
            </w:r>
          </w:p>
        </w:tc>
      </w:tr>
      <w:tr w:rsidR="007D4A7D" w:rsidRPr="00737392" w:rsidTr="00E45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pct"/>
          </w:tcPr>
          <w:p w:rsidR="007D4A7D" w:rsidRPr="00737392" w:rsidRDefault="00780288" w:rsidP="00E45377">
            <w:pPr>
              <w:snapToGrid w:val="0"/>
              <w:spacing w:beforeLines="20" w:before="48" w:afterLines="20" w:after="48"/>
              <w:jc w:val="left"/>
              <w:rPr>
                <w:b w:val="0"/>
                <w:sz w:val="20"/>
                <w:szCs w:val="18"/>
              </w:rPr>
            </w:pPr>
            <w:r w:rsidRPr="00737392">
              <w:rPr>
                <w:b w:val="0"/>
                <w:sz w:val="20"/>
                <w:szCs w:val="18"/>
              </w:rPr>
              <w:t>Aumentar el número de programas de educación superior tecnológica acreditados por su calidad para atender a la población que egresa de la educación media superior.</w:t>
            </w:r>
          </w:p>
        </w:tc>
        <w:tc>
          <w:tcPr>
            <w:tcW w:w="2678" w:type="pct"/>
          </w:tcPr>
          <w:p w:rsidR="00154CE3" w:rsidRPr="00737392" w:rsidRDefault="00154CE3" w:rsidP="00E45377">
            <w:pPr>
              <w:pStyle w:val="Prrafodelista"/>
              <w:numPr>
                <w:ilvl w:val="0"/>
                <w:numId w:val="44"/>
              </w:numPr>
              <w:spacing w:beforeLines="20" w:before="48" w:afterLines="20" w:after="48"/>
              <w:ind w:left="222" w:hanging="22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37392">
              <w:rPr>
                <w:sz w:val="20"/>
              </w:rPr>
              <w:t xml:space="preserve">Dar cumplimiento </w:t>
            </w:r>
            <w:r w:rsidR="00390AF2" w:rsidRPr="00737392">
              <w:rPr>
                <w:sz w:val="20"/>
              </w:rPr>
              <w:t>al 100 de los requerimientos establecidos por el organismo acreditador.</w:t>
            </w:r>
          </w:p>
        </w:tc>
      </w:tr>
      <w:tr w:rsidR="00780288" w:rsidRPr="00737392" w:rsidTr="00E45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pct"/>
          </w:tcPr>
          <w:p w:rsidR="00780288" w:rsidRPr="00737392" w:rsidRDefault="00780288" w:rsidP="00E45377">
            <w:pPr>
              <w:snapToGrid w:val="0"/>
              <w:spacing w:beforeLines="20" w:before="48" w:afterLines="20" w:after="48"/>
              <w:jc w:val="left"/>
              <w:rPr>
                <w:b w:val="0"/>
                <w:sz w:val="20"/>
                <w:szCs w:val="18"/>
              </w:rPr>
            </w:pPr>
            <w:r w:rsidRPr="00737392">
              <w:rPr>
                <w:b w:val="0"/>
                <w:sz w:val="20"/>
                <w:szCs w:val="18"/>
              </w:rPr>
              <w:t>Ofertar nuevas carreras y modalidades diferentes a la presencial que permitan a estudiantes con limitaciones de movilidad y/o flexibilidad de horario, prepararse c</w:t>
            </w:r>
            <w:r w:rsidR="009924ED" w:rsidRPr="00737392">
              <w:rPr>
                <w:b w:val="0"/>
                <w:sz w:val="20"/>
                <w:szCs w:val="18"/>
              </w:rPr>
              <w:t>omo profesionistas competentes.</w:t>
            </w:r>
          </w:p>
        </w:tc>
        <w:tc>
          <w:tcPr>
            <w:tcW w:w="2678" w:type="pct"/>
          </w:tcPr>
          <w:p w:rsidR="00780288" w:rsidRPr="00737392" w:rsidRDefault="00390AF2" w:rsidP="00E45377">
            <w:pPr>
              <w:pStyle w:val="Prrafodelista"/>
              <w:numPr>
                <w:ilvl w:val="0"/>
                <w:numId w:val="44"/>
              </w:numPr>
              <w:spacing w:beforeLines="20" w:before="48" w:afterLines="20" w:after="48"/>
              <w:ind w:left="222" w:hanging="22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37392">
              <w:rPr>
                <w:sz w:val="20"/>
              </w:rPr>
              <w:t xml:space="preserve">Realizar estudios de factibilidad para la apertura de nuevos programas educativos y/o modalidades, pertinentes a las necesidades </w:t>
            </w:r>
            <w:r w:rsidR="009452FF" w:rsidRPr="00737392">
              <w:rPr>
                <w:sz w:val="20"/>
              </w:rPr>
              <w:t xml:space="preserve">de desarrollo de </w:t>
            </w:r>
            <w:r w:rsidRPr="00737392">
              <w:rPr>
                <w:sz w:val="20"/>
              </w:rPr>
              <w:t>la</w:t>
            </w:r>
            <w:r w:rsidR="00B05D9A" w:rsidRPr="00737392">
              <w:rPr>
                <w:sz w:val="20"/>
              </w:rPr>
              <w:t>s</w:t>
            </w:r>
            <w:r w:rsidRPr="00737392">
              <w:rPr>
                <w:sz w:val="20"/>
              </w:rPr>
              <w:t xml:space="preserve"> zona</w:t>
            </w:r>
            <w:r w:rsidR="00B05D9A" w:rsidRPr="00737392">
              <w:rPr>
                <w:sz w:val="20"/>
              </w:rPr>
              <w:t>s</w:t>
            </w:r>
            <w:r w:rsidRPr="00737392">
              <w:rPr>
                <w:sz w:val="20"/>
              </w:rPr>
              <w:t xml:space="preserve"> de </w:t>
            </w:r>
            <w:r w:rsidR="009452FF" w:rsidRPr="00737392">
              <w:rPr>
                <w:sz w:val="20"/>
              </w:rPr>
              <w:t>influencia.</w:t>
            </w:r>
          </w:p>
        </w:tc>
      </w:tr>
      <w:tr w:rsidR="009924ED" w:rsidRPr="00737392" w:rsidTr="00E45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pct"/>
          </w:tcPr>
          <w:p w:rsidR="009924ED" w:rsidRPr="00737392" w:rsidRDefault="009924ED" w:rsidP="00E45377">
            <w:pPr>
              <w:snapToGrid w:val="0"/>
              <w:spacing w:beforeLines="20" w:before="48" w:afterLines="20" w:after="48"/>
              <w:jc w:val="left"/>
              <w:rPr>
                <w:b w:val="0"/>
                <w:sz w:val="20"/>
                <w:szCs w:val="18"/>
              </w:rPr>
            </w:pPr>
            <w:r w:rsidRPr="00737392">
              <w:rPr>
                <w:b w:val="0"/>
                <w:sz w:val="20"/>
                <w:szCs w:val="18"/>
              </w:rPr>
              <w:lastRenderedPageBreak/>
              <w:t>Involucrar al total de la plantilla de profesores en programas de formación docente y de actualización profesional.</w:t>
            </w:r>
          </w:p>
        </w:tc>
        <w:tc>
          <w:tcPr>
            <w:tcW w:w="2678" w:type="pct"/>
          </w:tcPr>
          <w:p w:rsidR="009924ED" w:rsidRPr="00737392" w:rsidRDefault="00263585" w:rsidP="00E45377">
            <w:pPr>
              <w:pStyle w:val="Prrafodelista"/>
              <w:numPr>
                <w:ilvl w:val="0"/>
                <w:numId w:val="44"/>
              </w:numPr>
              <w:spacing w:beforeLines="20" w:before="48" w:afterLines="20" w:after="48"/>
              <w:ind w:left="222" w:hanging="22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37392">
              <w:rPr>
                <w:sz w:val="20"/>
              </w:rPr>
              <w:t>Establecer programas de carrera y vida para la plantilla docente.</w:t>
            </w:r>
            <w:r w:rsidR="00B05D9A" w:rsidRPr="00737392">
              <w:rPr>
                <w:sz w:val="20"/>
              </w:rPr>
              <w:t xml:space="preserve"> </w:t>
            </w:r>
          </w:p>
          <w:p w:rsidR="00263585" w:rsidRPr="00737392" w:rsidRDefault="00263585" w:rsidP="00E45377">
            <w:pPr>
              <w:pStyle w:val="Prrafodelista"/>
              <w:numPr>
                <w:ilvl w:val="0"/>
                <w:numId w:val="44"/>
              </w:numPr>
              <w:spacing w:beforeLines="20" w:before="48" w:afterLines="20" w:after="48"/>
              <w:ind w:left="222" w:hanging="22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37392">
              <w:rPr>
                <w:sz w:val="20"/>
              </w:rPr>
              <w:t>Implementar un programa de actualizaci</w:t>
            </w:r>
            <w:r w:rsidR="00CA64C9" w:rsidRPr="00737392">
              <w:rPr>
                <w:sz w:val="20"/>
              </w:rPr>
              <w:t>ón profesional pertinente a los nuevos retos.</w:t>
            </w:r>
          </w:p>
        </w:tc>
      </w:tr>
      <w:tr w:rsidR="000F456F" w:rsidRPr="00737392" w:rsidTr="00E45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pct"/>
          </w:tcPr>
          <w:p w:rsidR="000F456F" w:rsidRPr="00737392" w:rsidRDefault="000F456F" w:rsidP="00E45377">
            <w:pPr>
              <w:snapToGrid w:val="0"/>
              <w:spacing w:beforeLines="20" w:before="48" w:afterLines="20" w:after="48"/>
              <w:jc w:val="left"/>
              <w:rPr>
                <w:b w:val="0"/>
                <w:sz w:val="20"/>
                <w:szCs w:val="18"/>
              </w:rPr>
            </w:pPr>
            <w:r w:rsidRPr="00737392">
              <w:rPr>
                <w:b w:val="0"/>
                <w:sz w:val="20"/>
                <w:szCs w:val="18"/>
              </w:rPr>
              <w:t xml:space="preserve">Incrementar el número de </w:t>
            </w:r>
            <w:r w:rsidR="00684F26" w:rsidRPr="00737392">
              <w:rPr>
                <w:b w:val="0"/>
                <w:sz w:val="20"/>
                <w:szCs w:val="18"/>
              </w:rPr>
              <w:t>proyectos</w:t>
            </w:r>
            <w:r w:rsidR="00396308" w:rsidRPr="00737392">
              <w:rPr>
                <w:b w:val="0"/>
                <w:sz w:val="20"/>
                <w:szCs w:val="18"/>
              </w:rPr>
              <w:t xml:space="preserve"> </w:t>
            </w:r>
            <w:r w:rsidR="00684F26" w:rsidRPr="00737392">
              <w:rPr>
                <w:b w:val="0"/>
                <w:sz w:val="20"/>
                <w:szCs w:val="18"/>
              </w:rPr>
              <w:t>consolidados</w:t>
            </w:r>
            <w:r w:rsidR="00765CDA" w:rsidRPr="00737392">
              <w:rPr>
                <w:b w:val="0"/>
                <w:sz w:val="20"/>
                <w:szCs w:val="18"/>
              </w:rPr>
              <w:t xml:space="preserve"> y rentables</w:t>
            </w:r>
            <w:r w:rsidRPr="00737392">
              <w:rPr>
                <w:b w:val="0"/>
                <w:sz w:val="20"/>
                <w:szCs w:val="18"/>
              </w:rPr>
              <w:t xml:space="preserve"> de investigación y desarrollo tecnológico </w:t>
            </w:r>
            <w:r w:rsidR="00651DB4" w:rsidRPr="00737392">
              <w:rPr>
                <w:b w:val="0"/>
                <w:sz w:val="20"/>
                <w:szCs w:val="18"/>
              </w:rPr>
              <w:t>ITJMMPyH</w:t>
            </w:r>
            <w:r w:rsidRPr="00737392">
              <w:rPr>
                <w:b w:val="0"/>
                <w:sz w:val="20"/>
                <w:szCs w:val="18"/>
              </w:rPr>
              <w:t>-Sector Productivo para impulsar el desarrollo regional.</w:t>
            </w:r>
          </w:p>
        </w:tc>
        <w:tc>
          <w:tcPr>
            <w:tcW w:w="2678" w:type="pct"/>
          </w:tcPr>
          <w:p w:rsidR="000F456F" w:rsidRPr="00737392" w:rsidRDefault="00A608C1" w:rsidP="00E45377">
            <w:pPr>
              <w:pStyle w:val="Prrafodelista"/>
              <w:numPr>
                <w:ilvl w:val="0"/>
                <w:numId w:val="44"/>
              </w:numPr>
              <w:spacing w:beforeLines="20" w:before="48" w:afterLines="20" w:after="48"/>
              <w:ind w:left="222" w:hanging="22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37392">
              <w:rPr>
                <w:sz w:val="20"/>
              </w:rPr>
              <w:t>Establecer al área de Investigación y Desarrollo como una Unidad de Negocios, siendo un auténtico generador del desarrollo regional e institucional.</w:t>
            </w:r>
          </w:p>
        </w:tc>
      </w:tr>
      <w:tr w:rsidR="007D4A7D" w:rsidRPr="00737392" w:rsidTr="00E453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pct"/>
          </w:tcPr>
          <w:p w:rsidR="007D4A7D" w:rsidRPr="00737392" w:rsidRDefault="000F456F" w:rsidP="00E45377">
            <w:pPr>
              <w:snapToGrid w:val="0"/>
              <w:spacing w:beforeLines="20" w:before="48" w:afterLines="20" w:after="48"/>
              <w:jc w:val="left"/>
              <w:rPr>
                <w:b w:val="0"/>
                <w:sz w:val="20"/>
                <w:szCs w:val="18"/>
              </w:rPr>
            </w:pPr>
            <w:r w:rsidRPr="00737392">
              <w:rPr>
                <w:b w:val="0"/>
                <w:sz w:val="20"/>
                <w:szCs w:val="18"/>
              </w:rPr>
              <w:t>Incrementar el número de alumnos en semestres avanzados integrados en un modelo de educación dual.</w:t>
            </w:r>
          </w:p>
        </w:tc>
        <w:tc>
          <w:tcPr>
            <w:tcW w:w="2678" w:type="pct"/>
          </w:tcPr>
          <w:p w:rsidR="00765CDA" w:rsidRPr="00737392" w:rsidRDefault="00765CDA" w:rsidP="00E45377">
            <w:pPr>
              <w:pStyle w:val="Prrafodelista"/>
              <w:numPr>
                <w:ilvl w:val="0"/>
                <w:numId w:val="44"/>
              </w:numPr>
              <w:spacing w:beforeLines="20" w:before="48" w:afterLines="20" w:after="48"/>
              <w:ind w:left="222" w:hanging="22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37392">
              <w:rPr>
                <w:sz w:val="20"/>
              </w:rPr>
              <w:t>Establecer convenios con el sector productivo para la inserción del alumnado en sus procesos, den</w:t>
            </w:r>
            <w:r w:rsidR="00B05D9A" w:rsidRPr="00737392">
              <w:rPr>
                <w:sz w:val="20"/>
              </w:rPr>
              <w:t>tro del modelo de educación por competencias</w:t>
            </w:r>
            <w:r w:rsidRPr="00737392">
              <w:rPr>
                <w:sz w:val="20"/>
              </w:rPr>
              <w:t xml:space="preserve">. </w:t>
            </w:r>
          </w:p>
          <w:p w:rsidR="007D4A7D" w:rsidRPr="00737392" w:rsidRDefault="008024BA" w:rsidP="00E45377">
            <w:pPr>
              <w:pStyle w:val="Prrafodelista"/>
              <w:numPr>
                <w:ilvl w:val="0"/>
                <w:numId w:val="44"/>
              </w:numPr>
              <w:spacing w:beforeLines="20" w:before="48" w:afterLines="20" w:after="48"/>
              <w:ind w:left="222" w:hanging="22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37392">
              <w:rPr>
                <w:sz w:val="20"/>
              </w:rPr>
              <w:t xml:space="preserve">Buscar apoyos de tipo económico para facilitar a los alumnos su </w:t>
            </w:r>
            <w:r w:rsidR="00134EA5" w:rsidRPr="00737392">
              <w:rPr>
                <w:sz w:val="20"/>
              </w:rPr>
              <w:t xml:space="preserve">integración a y permanencia en este modelo educativo. </w:t>
            </w:r>
          </w:p>
        </w:tc>
      </w:tr>
    </w:tbl>
    <w:p w:rsidR="008C6008" w:rsidRPr="00737392" w:rsidRDefault="008C6008" w:rsidP="00B46ABE"/>
    <w:p w:rsidR="000060CA" w:rsidRPr="00737392" w:rsidRDefault="000060CA" w:rsidP="00B46ABE">
      <w:r w:rsidRPr="00737392">
        <w:br w:type="page"/>
      </w:r>
    </w:p>
    <w:p w:rsidR="003E7D99" w:rsidRPr="00737392" w:rsidRDefault="003E7D99" w:rsidP="00E368E6">
      <w:pPr>
        <w:pStyle w:val="Ttulo2"/>
      </w:pPr>
      <w:bookmarkStart w:id="49" w:name="_Toc515290614"/>
      <w:r w:rsidRPr="00737392">
        <w:lastRenderedPageBreak/>
        <w:t>Mecanismos para la instrumentación, seguimiento y evaluación</w:t>
      </w:r>
      <w:bookmarkEnd w:id="49"/>
    </w:p>
    <w:p w:rsidR="003E7D99" w:rsidRPr="00737392" w:rsidRDefault="009D23DF" w:rsidP="005942F2">
      <w:pPr>
        <w:spacing w:line="276" w:lineRule="auto"/>
      </w:pPr>
      <w:bookmarkStart w:id="50" w:name="_Toc370111820"/>
      <w:r w:rsidRPr="00737392">
        <w:t xml:space="preserve">En este capítulo se establecen los indicadores y las metas que permitirán monitorear y evaluar el cumplimiento de los objetivos del </w:t>
      </w:r>
      <w:r w:rsidR="00102274" w:rsidRPr="00737392">
        <w:t xml:space="preserve">presente </w:t>
      </w:r>
      <w:r w:rsidR="007F0B57" w:rsidRPr="00737392">
        <w:t>Plan I</w:t>
      </w:r>
      <w:r w:rsidRPr="00737392">
        <w:t>nstitucional. Primero se describen los detalles de cada indicador, y luego se establecen las metas correspondiente</w:t>
      </w:r>
      <w:r w:rsidR="00581572" w:rsidRPr="00737392">
        <w:t>s</w:t>
      </w:r>
      <w:r w:rsidRPr="00737392">
        <w:t>, qu</w:t>
      </w:r>
      <w:r w:rsidR="00AE27D8" w:rsidRPr="00737392">
        <w:t>e tienen como base el año 2013.</w:t>
      </w:r>
      <w:r w:rsidR="003E7D99" w:rsidRPr="00737392">
        <w:t>Indicadores de desempeño</w:t>
      </w:r>
      <w:bookmarkEnd w:id="50"/>
    </w:p>
    <w:p w:rsidR="00B46ABE" w:rsidRPr="00737392" w:rsidRDefault="00D65352" w:rsidP="00D65352">
      <w:pPr>
        <w:pStyle w:val="Ttulo3"/>
      </w:pPr>
      <w:bookmarkStart w:id="51" w:name="_Toc515290615"/>
      <w:r w:rsidRPr="00737392">
        <w:t>Indicadores</w:t>
      </w:r>
      <w:bookmarkEnd w:id="51"/>
    </w:p>
    <w:p w:rsidR="003F1B7A" w:rsidRPr="00737392" w:rsidRDefault="003F1B7A" w:rsidP="00006CD5">
      <w:pPr>
        <w:pStyle w:val="Descripcin"/>
      </w:pPr>
      <w:bookmarkStart w:id="52" w:name="_Toc515371771"/>
      <w:r w:rsidRPr="00737392">
        <w:t xml:space="preserve">Tabla </w:t>
      </w:r>
      <w:r w:rsidR="00B05D9A" w:rsidRPr="00737392">
        <w:t>10</w:t>
      </w:r>
      <w:r w:rsidR="008C2626" w:rsidRPr="00737392">
        <w:fldChar w:fldCharType="begin"/>
      </w:r>
      <w:r w:rsidR="008C2626" w:rsidRPr="00737392">
        <w:instrText xml:space="preserve"> SEQ Tabla \* ARABIC </w:instrText>
      </w:r>
      <w:r w:rsidR="008C2626" w:rsidRPr="00737392">
        <w:fldChar w:fldCharType="end"/>
      </w:r>
      <w:r w:rsidRPr="00737392">
        <w:t xml:space="preserve">  Indicadores de desempeño</w:t>
      </w:r>
      <w:bookmarkEnd w:id="52"/>
    </w:p>
    <w:tbl>
      <w:tblPr>
        <w:tblStyle w:val="Tabladecuadrcula1Claro-nfasis2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2552"/>
        <w:gridCol w:w="990"/>
        <w:gridCol w:w="1421"/>
        <w:gridCol w:w="1176"/>
      </w:tblGrid>
      <w:tr w:rsidR="006B3100" w:rsidRPr="00737392" w:rsidTr="00D65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noWrap/>
            <w:vAlign w:val="center"/>
            <w:hideMark/>
          </w:tcPr>
          <w:p w:rsidR="00195B42" w:rsidRPr="00737392" w:rsidRDefault="006B3100" w:rsidP="003F1B7A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138" w:type="pct"/>
            <w:noWrap/>
            <w:vAlign w:val="center"/>
            <w:hideMark/>
          </w:tcPr>
          <w:p w:rsidR="00195B42" w:rsidRPr="00737392" w:rsidRDefault="006B3100" w:rsidP="003F1B7A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281" w:type="pct"/>
            <w:noWrap/>
            <w:vAlign w:val="center"/>
            <w:hideMark/>
          </w:tcPr>
          <w:p w:rsidR="00195B42" w:rsidRPr="00737392" w:rsidRDefault="006B3100" w:rsidP="003F1B7A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Fórmula</w:t>
            </w:r>
          </w:p>
        </w:tc>
        <w:tc>
          <w:tcPr>
            <w:tcW w:w="497" w:type="pct"/>
            <w:noWrap/>
            <w:vAlign w:val="center"/>
            <w:hideMark/>
          </w:tcPr>
          <w:p w:rsidR="00195B42" w:rsidRPr="00737392" w:rsidRDefault="006B3100" w:rsidP="003F1B7A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Unidad de Medida</w:t>
            </w:r>
          </w:p>
        </w:tc>
        <w:tc>
          <w:tcPr>
            <w:tcW w:w="713" w:type="pct"/>
            <w:vAlign w:val="center"/>
            <w:hideMark/>
          </w:tcPr>
          <w:p w:rsidR="00195B42" w:rsidRPr="00737392" w:rsidRDefault="006B3100" w:rsidP="003F1B7A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Fuentes de Información</w:t>
            </w:r>
          </w:p>
        </w:tc>
        <w:tc>
          <w:tcPr>
            <w:tcW w:w="590" w:type="pct"/>
            <w:noWrap/>
            <w:vAlign w:val="center"/>
            <w:hideMark/>
          </w:tcPr>
          <w:p w:rsidR="00195B42" w:rsidRPr="00737392" w:rsidRDefault="006B3100" w:rsidP="003F1B7A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Frecuencia de Medición</w:t>
            </w:r>
          </w:p>
        </w:tc>
      </w:tr>
      <w:tr w:rsidR="006B3100" w:rsidRPr="00737392" w:rsidTr="00D653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CE32B8" w:rsidRPr="00737392" w:rsidRDefault="00CE32B8" w:rsidP="003F1B7A">
            <w:pPr>
              <w:snapToGrid w:val="0"/>
              <w:spacing w:beforeLines="20" w:before="48" w:afterLines="20" w:after="48"/>
              <w:jc w:val="left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Matrícula Total</w:t>
            </w:r>
          </w:p>
        </w:tc>
        <w:tc>
          <w:tcPr>
            <w:tcW w:w="1138" w:type="pct"/>
            <w:vAlign w:val="center"/>
            <w:hideMark/>
          </w:tcPr>
          <w:p w:rsidR="00CE32B8" w:rsidRPr="00737392" w:rsidRDefault="00CE32B8" w:rsidP="003F1B7A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Total de alumnos inscritos y re-inscritos por ciclo escolar en todos los semestres y todos los programas educativos ofertados de nivel licenciatura</w:t>
            </w:r>
          </w:p>
        </w:tc>
        <w:tc>
          <w:tcPr>
            <w:tcW w:w="1281" w:type="pct"/>
            <w:vAlign w:val="center"/>
            <w:hideMark/>
          </w:tcPr>
          <w:p w:rsidR="00CE32B8" w:rsidRPr="00737392" w:rsidRDefault="00CE32B8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Matrícula Ciclo Anterior - (Alumnos Egresados + Alumnos con Baja Definitiva + Alumnos que desertaron) + Alumnos Primer Ingreso</w:t>
            </w:r>
          </w:p>
        </w:tc>
        <w:tc>
          <w:tcPr>
            <w:tcW w:w="497" w:type="pct"/>
            <w:vAlign w:val="center"/>
            <w:hideMark/>
          </w:tcPr>
          <w:p w:rsidR="00CE32B8" w:rsidRPr="00737392" w:rsidRDefault="002A37EE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Número</w:t>
            </w:r>
          </w:p>
        </w:tc>
        <w:tc>
          <w:tcPr>
            <w:tcW w:w="713" w:type="pct"/>
            <w:vAlign w:val="center"/>
            <w:hideMark/>
          </w:tcPr>
          <w:p w:rsidR="00CE32B8" w:rsidRPr="00737392" w:rsidRDefault="00CE32B8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Sistema de Administración Escolar EDCORE</w:t>
            </w:r>
          </w:p>
        </w:tc>
        <w:tc>
          <w:tcPr>
            <w:tcW w:w="590" w:type="pct"/>
            <w:noWrap/>
            <w:vAlign w:val="center"/>
            <w:hideMark/>
          </w:tcPr>
          <w:p w:rsidR="00CE32B8" w:rsidRPr="00737392" w:rsidRDefault="00CE32B8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Semestral/Anual</w:t>
            </w:r>
          </w:p>
        </w:tc>
      </w:tr>
      <w:tr w:rsidR="006B3100" w:rsidRPr="00737392" w:rsidTr="00D653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CE32B8" w:rsidRPr="00737392" w:rsidRDefault="00CE32B8" w:rsidP="003F1B7A">
            <w:pPr>
              <w:snapToGrid w:val="0"/>
              <w:spacing w:beforeLines="20" w:before="48" w:afterLines="20" w:after="48"/>
              <w:jc w:val="left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Eficiencia Terminal</w:t>
            </w:r>
          </w:p>
        </w:tc>
        <w:tc>
          <w:tcPr>
            <w:tcW w:w="1138" w:type="pct"/>
            <w:vAlign w:val="center"/>
            <w:hideMark/>
          </w:tcPr>
          <w:p w:rsidR="00CE32B8" w:rsidRPr="00737392" w:rsidRDefault="00CE32B8" w:rsidP="003F1B7A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Estudiantes egresados atendidos con servicios educativos de calidad</w:t>
            </w:r>
          </w:p>
        </w:tc>
        <w:tc>
          <w:tcPr>
            <w:tcW w:w="1281" w:type="pct"/>
            <w:vAlign w:val="center"/>
            <w:hideMark/>
          </w:tcPr>
          <w:p w:rsidR="00CE32B8" w:rsidRPr="00737392" w:rsidRDefault="00CE32B8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(Número de</w:t>
            </w:r>
            <w:r w:rsidR="00715184" w:rsidRPr="00737392">
              <w:rPr>
                <w:sz w:val="18"/>
                <w:szCs w:val="18"/>
                <w:lang w:eastAsia="es-MX"/>
              </w:rPr>
              <w:t xml:space="preserve"> titulados de licenciatura en </w:t>
            </w:r>
            <w:r w:rsidRPr="00737392">
              <w:rPr>
                <w:sz w:val="18"/>
                <w:szCs w:val="18"/>
                <w:lang w:eastAsia="es-MX"/>
              </w:rPr>
              <w:t>el ciclo escolar n/la matrícula de nuevo ingreso n-</w:t>
            </w:r>
            <w:r w:rsidR="000854D8" w:rsidRPr="00737392">
              <w:rPr>
                <w:sz w:val="18"/>
                <w:szCs w:val="18"/>
                <w:lang w:eastAsia="es-MX"/>
              </w:rPr>
              <w:t>6) *</w:t>
            </w:r>
            <w:r w:rsidRPr="00737392">
              <w:rPr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497" w:type="pct"/>
            <w:vAlign w:val="center"/>
            <w:hideMark/>
          </w:tcPr>
          <w:p w:rsidR="00CE32B8" w:rsidRPr="00737392" w:rsidRDefault="00C477F9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%</w:t>
            </w:r>
          </w:p>
        </w:tc>
        <w:tc>
          <w:tcPr>
            <w:tcW w:w="713" w:type="pct"/>
            <w:vAlign w:val="center"/>
            <w:hideMark/>
          </w:tcPr>
          <w:p w:rsidR="00CE32B8" w:rsidRPr="00737392" w:rsidRDefault="00CE32B8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Sistema de Administración Escolar EDCORE</w:t>
            </w:r>
          </w:p>
        </w:tc>
        <w:tc>
          <w:tcPr>
            <w:tcW w:w="590" w:type="pct"/>
            <w:noWrap/>
            <w:vAlign w:val="center"/>
            <w:hideMark/>
          </w:tcPr>
          <w:p w:rsidR="00CE32B8" w:rsidRPr="00737392" w:rsidRDefault="00CE32B8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Semestral/Anual</w:t>
            </w:r>
          </w:p>
        </w:tc>
      </w:tr>
      <w:tr w:rsidR="006B3100" w:rsidRPr="00737392" w:rsidTr="00D653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left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Egresados insertados en el Sector Laboral en área afín a su carrera.</w:t>
            </w:r>
          </w:p>
        </w:tc>
        <w:tc>
          <w:tcPr>
            <w:tcW w:w="1138" w:type="pct"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Establecer mecanismos Institucionales para facilitar la incorporacion de estudiantes y egresados en el mercado laboral.</w:t>
            </w:r>
          </w:p>
        </w:tc>
        <w:tc>
          <w:tcPr>
            <w:tcW w:w="1281" w:type="pct"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(Número de egresados emp</w:t>
            </w:r>
            <w:r w:rsidR="0052322C" w:rsidRPr="00737392">
              <w:rPr>
                <w:sz w:val="18"/>
                <w:szCs w:val="18"/>
                <w:lang w:eastAsia="es-MX"/>
              </w:rPr>
              <w:t>leados o ubicados en el mercado laboral en áreas acordes con su perfil profesional dentro de</w:t>
            </w:r>
            <w:r w:rsidR="00715184" w:rsidRPr="00737392">
              <w:rPr>
                <w:sz w:val="18"/>
                <w:szCs w:val="18"/>
                <w:lang w:eastAsia="es-MX"/>
              </w:rPr>
              <w:t xml:space="preserve"> los primeros doce meses </w:t>
            </w:r>
            <w:r w:rsidRPr="00737392">
              <w:rPr>
                <w:sz w:val="18"/>
                <w:szCs w:val="18"/>
                <w:lang w:eastAsia="es-MX"/>
              </w:rPr>
              <w:t>posteriore</w:t>
            </w:r>
            <w:r w:rsidR="00715184" w:rsidRPr="00737392">
              <w:rPr>
                <w:sz w:val="18"/>
                <w:szCs w:val="18"/>
                <w:lang w:eastAsia="es-MX"/>
              </w:rPr>
              <w:t xml:space="preserve">s a </w:t>
            </w:r>
            <w:r w:rsidRPr="00737392">
              <w:rPr>
                <w:sz w:val="18"/>
                <w:szCs w:val="18"/>
                <w:lang w:eastAsia="es-MX"/>
              </w:rPr>
              <w:t xml:space="preserve">su egreso / número de egresados en esa </w:t>
            </w:r>
            <w:r w:rsidR="000854D8" w:rsidRPr="00737392">
              <w:rPr>
                <w:sz w:val="18"/>
                <w:szCs w:val="18"/>
                <w:lang w:eastAsia="es-MX"/>
              </w:rPr>
              <w:t>generación) *</w:t>
            </w:r>
            <w:r w:rsidRPr="00737392">
              <w:rPr>
                <w:sz w:val="18"/>
                <w:szCs w:val="18"/>
                <w:lang w:eastAsia="es-MX"/>
              </w:rPr>
              <w:t xml:space="preserve"> 100</w:t>
            </w:r>
          </w:p>
        </w:tc>
        <w:tc>
          <w:tcPr>
            <w:tcW w:w="497" w:type="pct"/>
            <w:vAlign w:val="center"/>
            <w:hideMark/>
          </w:tcPr>
          <w:p w:rsidR="00F775EC" w:rsidRPr="00737392" w:rsidRDefault="00C477F9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%</w:t>
            </w:r>
          </w:p>
        </w:tc>
        <w:tc>
          <w:tcPr>
            <w:tcW w:w="713" w:type="pct"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Extensión y Vinculación/Seguimiento de Egresados</w:t>
            </w:r>
          </w:p>
        </w:tc>
        <w:tc>
          <w:tcPr>
            <w:tcW w:w="590" w:type="pct"/>
            <w:noWrap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Semestral</w:t>
            </w:r>
          </w:p>
        </w:tc>
      </w:tr>
      <w:tr w:rsidR="006B3100" w:rsidRPr="00737392" w:rsidTr="00D653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left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Empresas Incubadas</w:t>
            </w:r>
          </w:p>
        </w:tc>
        <w:tc>
          <w:tcPr>
            <w:tcW w:w="1138" w:type="pct"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Desarrollar el talento emprendedor y la creación de empresas de base tecnológica.</w:t>
            </w:r>
          </w:p>
        </w:tc>
        <w:tc>
          <w:tcPr>
            <w:tcW w:w="1281" w:type="pct"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Total de empresas incubadas a través del modelo institucional incubación empresarial.</w:t>
            </w:r>
          </w:p>
        </w:tc>
        <w:tc>
          <w:tcPr>
            <w:tcW w:w="497" w:type="pct"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Número</w:t>
            </w:r>
          </w:p>
        </w:tc>
        <w:tc>
          <w:tcPr>
            <w:tcW w:w="713" w:type="pct"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Extensión y Vinculación con comprobación de SHCP, IMSS, SEDECO</w:t>
            </w:r>
          </w:p>
        </w:tc>
        <w:tc>
          <w:tcPr>
            <w:tcW w:w="590" w:type="pct"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Anual</w:t>
            </w:r>
          </w:p>
        </w:tc>
      </w:tr>
      <w:tr w:rsidR="006B3100" w:rsidRPr="00737392" w:rsidTr="00D653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left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Figuras de Propiedad Intelectual con Potencial Comercializable</w:t>
            </w:r>
          </w:p>
        </w:tc>
        <w:tc>
          <w:tcPr>
            <w:tcW w:w="1138" w:type="pct"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Fomentar la protección de la propiedad intelectual.</w:t>
            </w:r>
          </w:p>
        </w:tc>
        <w:tc>
          <w:tcPr>
            <w:tcW w:w="1281" w:type="pct"/>
            <w:vAlign w:val="center"/>
            <w:hideMark/>
          </w:tcPr>
          <w:p w:rsidR="00F775EC" w:rsidRPr="00737392" w:rsidRDefault="00C477F9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Total de registros de propiedad intelectual obtenidos</w:t>
            </w:r>
            <w:r w:rsidR="00F775EC" w:rsidRPr="00737392">
              <w:rPr>
                <w:sz w:val="18"/>
                <w:szCs w:val="18"/>
                <w:lang w:eastAsia="es-MX"/>
              </w:rPr>
              <w:t xml:space="preserve"> por el Instituto Tecnológico José Mario Molina Pasquel Y Henríquez</w:t>
            </w:r>
          </w:p>
        </w:tc>
        <w:tc>
          <w:tcPr>
            <w:tcW w:w="497" w:type="pct"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Número</w:t>
            </w:r>
          </w:p>
        </w:tc>
        <w:tc>
          <w:tcPr>
            <w:tcW w:w="713" w:type="pct"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Instituto Mexicano de Propiedad Intelectual</w:t>
            </w:r>
          </w:p>
        </w:tc>
        <w:tc>
          <w:tcPr>
            <w:tcW w:w="590" w:type="pct"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Anual</w:t>
            </w:r>
          </w:p>
        </w:tc>
      </w:tr>
      <w:tr w:rsidR="006B3100" w:rsidRPr="00737392" w:rsidTr="00D653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left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lastRenderedPageBreak/>
              <w:t>Porcentaje de Programas Educativos Acreditados por su Calidad</w:t>
            </w:r>
          </w:p>
        </w:tc>
        <w:tc>
          <w:tcPr>
            <w:tcW w:w="1138" w:type="pct"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Asegurar la pertinencia y la actualización permanente de los programas educativos, según las necesidades sociales y de los diversos sectores de la economía por campus.</w:t>
            </w:r>
          </w:p>
        </w:tc>
        <w:tc>
          <w:tcPr>
            <w:tcW w:w="1281" w:type="pct"/>
            <w:vAlign w:val="center"/>
            <w:hideMark/>
          </w:tcPr>
          <w:p w:rsidR="00F775EC" w:rsidRPr="00737392" w:rsidRDefault="000854D8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(</w:t>
            </w:r>
            <w:r w:rsidR="00F775EC" w:rsidRPr="00737392">
              <w:rPr>
                <w:sz w:val="18"/>
                <w:szCs w:val="18"/>
                <w:lang w:eastAsia="es-MX"/>
              </w:rPr>
              <w:t>Programas Acreditados / Programas Acreditables</w:t>
            </w:r>
            <w:r w:rsidRPr="00737392">
              <w:rPr>
                <w:sz w:val="18"/>
                <w:szCs w:val="18"/>
                <w:lang w:eastAsia="es-MX"/>
              </w:rPr>
              <w:t xml:space="preserve">) </w:t>
            </w:r>
            <w:r w:rsidR="00F775EC" w:rsidRPr="00737392">
              <w:rPr>
                <w:sz w:val="18"/>
                <w:szCs w:val="18"/>
                <w:lang w:eastAsia="es-MX"/>
              </w:rPr>
              <w:t>* 100</w:t>
            </w:r>
          </w:p>
        </w:tc>
        <w:tc>
          <w:tcPr>
            <w:tcW w:w="497" w:type="pct"/>
            <w:vAlign w:val="center"/>
            <w:hideMark/>
          </w:tcPr>
          <w:p w:rsidR="00F775EC" w:rsidRPr="00737392" w:rsidRDefault="00C477F9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%</w:t>
            </w:r>
          </w:p>
        </w:tc>
        <w:tc>
          <w:tcPr>
            <w:tcW w:w="713" w:type="pct"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Organizaciónes acreditadoras de programas académicos de nivel licenciatura, otorgado por el Consejo para la Acreditación de la Educación Superior, A.C., (Copaes)</w:t>
            </w:r>
          </w:p>
        </w:tc>
        <w:tc>
          <w:tcPr>
            <w:tcW w:w="590" w:type="pct"/>
            <w:noWrap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Trienio</w:t>
            </w:r>
          </w:p>
        </w:tc>
      </w:tr>
      <w:tr w:rsidR="006B3100" w:rsidRPr="00737392" w:rsidTr="00D653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left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Matrícula en educación no escolarizada</w:t>
            </w:r>
          </w:p>
        </w:tc>
        <w:tc>
          <w:tcPr>
            <w:tcW w:w="1138" w:type="pct"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Incrementar la cobertura de la educación superior y ampliar la oferta educativa en sus diferentes modalidades</w:t>
            </w:r>
          </w:p>
        </w:tc>
        <w:tc>
          <w:tcPr>
            <w:tcW w:w="1281" w:type="pct"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Total de estudiantes inscritos en programas de licenciatura en la</w:t>
            </w:r>
            <w:r w:rsidRPr="00737392">
              <w:rPr>
                <w:sz w:val="18"/>
                <w:szCs w:val="18"/>
                <w:lang w:eastAsia="es-MX"/>
              </w:rPr>
              <w:br/>
              <w:t>modalidad no escolarizada virtual</w:t>
            </w:r>
          </w:p>
        </w:tc>
        <w:tc>
          <w:tcPr>
            <w:tcW w:w="497" w:type="pct"/>
            <w:vAlign w:val="center"/>
            <w:hideMark/>
          </w:tcPr>
          <w:p w:rsidR="00F775EC" w:rsidRPr="00737392" w:rsidRDefault="005942F2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Número</w:t>
            </w:r>
          </w:p>
        </w:tc>
        <w:tc>
          <w:tcPr>
            <w:tcW w:w="713" w:type="pct"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Sistema de Administración Escolar EDCORE</w:t>
            </w:r>
          </w:p>
        </w:tc>
        <w:tc>
          <w:tcPr>
            <w:tcW w:w="590" w:type="pct"/>
            <w:noWrap/>
            <w:vAlign w:val="center"/>
            <w:hideMark/>
          </w:tcPr>
          <w:p w:rsidR="00F775EC" w:rsidRPr="00737392" w:rsidRDefault="00F775EC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Semestral/Anual</w:t>
            </w:r>
          </w:p>
        </w:tc>
      </w:tr>
      <w:tr w:rsidR="006B3100" w:rsidRPr="00737392" w:rsidTr="00D653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AC090E" w:rsidRPr="00737392" w:rsidRDefault="00AC090E" w:rsidP="003F1B7A">
            <w:pPr>
              <w:snapToGrid w:val="0"/>
              <w:spacing w:beforeLines="20" w:before="48" w:afterLines="20" w:after="48"/>
              <w:jc w:val="left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Alumnos Acreditados en Curso de Talento Emprendedor</w:t>
            </w:r>
          </w:p>
        </w:tc>
        <w:tc>
          <w:tcPr>
            <w:tcW w:w="1138" w:type="pct"/>
            <w:vAlign w:val="center"/>
            <w:hideMark/>
          </w:tcPr>
          <w:p w:rsidR="00AC090E" w:rsidRPr="00737392" w:rsidRDefault="00AC090E" w:rsidP="003F1B7A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Consolidar el Modelo Talento Emprendedor que propicie la cultura emprendedora y la incubación de empresas.</w:t>
            </w:r>
          </w:p>
        </w:tc>
        <w:tc>
          <w:tcPr>
            <w:tcW w:w="1281" w:type="pct"/>
            <w:vAlign w:val="center"/>
            <w:hideMark/>
          </w:tcPr>
          <w:p w:rsidR="00AC090E" w:rsidRPr="00737392" w:rsidRDefault="000854D8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(</w:t>
            </w:r>
            <w:r w:rsidR="00AC090E" w:rsidRPr="00737392">
              <w:rPr>
                <w:sz w:val="18"/>
                <w:szCs w:val="18"/>
                <w:lang w:eastAsia="es-MX"/>
              </w:rPr>
              <w:t>Alumnos acreditados en el Modelo Talento Emprendedor del TECNM / Total de estudiantes que participaron en el Modelo Talen</w:t>
            </w:r>
            <w:r w:rsidRPr="00737392">
              <w:rPr>
                <w:sz w:val="18"/>
                <w:szCs w:val="18"/>
                <w:lang w:eastAsia="es-MX"/>
              </w:rPr>
              <w:t>to Emprendedor del TECNM)</w:t>
            </w:r>
            <w:r w:rsidR="00AC090E" w:rsidRPr="00737392">
              <w:rPr>
                <w:sz w:val="18"/>
                <w:szCs w:val="18"/>
                <w:lang w:eastAsia="es-MX"/>
              </w:rPr>
              <w:t xml:space="preserve"> * 100</w:t>
            </w:r>
          </w:p>
        </w:tc>
        <w:tc>
          <w:tcPr>
            <w:tcW w:w="497" w:type="pct"/>
            <w:vAlign w:val="center"/>
            <w:hideMark/>
          </w:tcPr>
          <w:p w:rsidR="00AC090E" w:rsidRPr="00737392" w:rsidRDefault="00B05D9A" w:rsidP="00B05D9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%</w:t>
            </w:r>
          </w:p>
        </w:tc>
        <w:tc>
          <w:tcPr>
            <w:tcW w:w="713" w:type="pct"/>
            <w:vAlign w:val="center"/>
            <w:hideMark/>
          </w:tcPr>
          <w:p w:rsidR="00AC090E" w:rsidRPr="00737392" w:rsidRDefault="00AC090E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Extensión y Vinculación/Talento Emprendedor</w:t>
            </w:r>
          </w:p>
        </w:tc>
        <w:tc>
          <w:tcPr>
            <w:tcW w:w="590" w:type="pct"/>
            <w:noWrap/>
            <w:vAlign w:val="center"/>
            <w:hideMark/>
          </w:tcPr>
          <w:p w:rsidR="00AC090E" w:rsidRPr="00737392" w:rsidRDefault="00AC090E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Anual</w:t>
            </w:r>
          </w:p>
        </w:tc>
      </w:tr>
      <w:tr w:rsidR="006B3100" w:rsidRPr="00737392" w:rsidTr="00D653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AC090E" w:rsidRPr="00737392" w:rsidRDefault="00AC090E" w:rsidP="003F1B7A">
            <w:pPr>
              <w:snapToGrid w:val="0"/>
              <w:spacing w:beforeLines="20" w:before="48" w:afterLines="20" w:after="48"/>
              <w:jc w:val="left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Proyectos de Investigación de Base Tecnológica Registrados ante las Instancias Superiores: TECNM y CONACYT</w:t>
            </w:r>
          </w:p>
        </w:tc>
        <w:tc>
          <w:tcPr>
            <w:tcW w:w="1138" w:type="pct"/>
            <w:vAlign w:val="center"/>
            <w:hideMark/>
          </w:tcPr>
          <w:p w:rsidR="00AC090E" w:rsidRPr="00737392" w:rsidRDefault="00AC090E" w:rsidP="003F1B7A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Fortalecer los mecanismos de vinculación y colaboración con otras instituciones de educación superior, centros de investigación y demás organismos nacionales e internacionales.</w:t>
            </w:r>
          </w:p>
        </w:tc>
        <w:tc>
          <w:tcPr>
            <w:tcW w:w="1281" w:type="pct"/>
            <w:vAlign w:val="center"/>
            <w:hideMark/>
          </w:tcPr>
          <w:p w:rsidR="00AC090E" w:rsidRPr="00737392" w:rsidRDefault="00AC090E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Tot</w:t>
            </w:r>
            <w:r w:rsidR="00C477F9" w:rsidRPr="00737392">
              <w:rPr>
                <w:sz w:val="18"/>
                <w:szCs w:val="18"/>
                <w:lang w:eastAsia="es-MX"/>
              </w:rPr>
              <w:t xml:space="preserve">al de proyectos de </w:t>
            </w:r>
            <w:r w:rsidRPr="00737392">
              <w:rPr>
                <w:sz w:val="18"/>
                <w:szCs w:val="18"/>
                <w:lang w:eastAsia="es-MX"/>
              </w:rPr>
              <w:t>investigación, desarrollo</w:t>
            </w:r>
            <w:r w:rsidR="00C477F9" w:rsidRPr="00737392">
              <w:rPr>
                <w:sz w:val="18"/>
                <w:szCs w:val="18"/>
                <w:lang w:eastAsia="es-MX"/>
              </w:rPr>
              <w:t xml:space="preserve"> tecnológico e innovación realizados por el </w:t>
            </w:r>
            <w:r w:rsidRPr="00737392">
              <w:rPr>
                <w:sz w:val="18"/>
                <w:szCs w:val="18"/>
                <w:lang w:eastAsia="es-MX"/>
              </w:rPr>
              <w:t>ITJMMPyH</w:t>
            </w:r>
          </w:p>
        </w:tc>
        <w:tc>
          <w:tcPr>
            <w:tcW w:w="497" w:type="pct"/>
            <w:vAlign w:val="center"/>
            <w:hideMark/>
          </w:tcPr>
          <w:p w:rsidR="00AC090E" w:rsidRPr="00737392" w:rsidRDefault="00AC090E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Número</w:t>
            </w:r>
          </w:p>
        </w:tc>
        <w:tc>
          <w:tcPr>
            <w:tcW w:w="713" w:type="pct"/>
            <w:vAlign w:val="center"/>
            <w:hideMark/>
          </w:tcPr>
          <w:p w:rsidR="00AC090E" w:rsidRPr="00737392" w:rsidRDefault="00AC090E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Dirección Académica/TecNM/CONACyT</w:t>
            </w:r>
          </w:p>
        </w:tc>
        <w:tc>
          <w:tcPr>
            <w:tcW w:w="590" w:type="pct"/>
            <w:noWrap/>
            <w:vAlign w:val="center"/>
            <w:hideMark/>
          </w:tcPr>
          <w:p w:rsidR="00AC090E" w:rsidRPr="00737392" w:rsidRDefault="00AC090E" w:rsidP="003F1B7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Anual</w:t>
            </w:r>
          </w:p>
        </w:tc>
      </w:tr>
      <w:tr w:rsidR="00B05D9A" w:rsidRPr="00737392" w:rsidTr="00D6535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vAlign w:val="center"/>
            <w:hideMark/>
          </w:tcPr>
          <w:p w:rsidR="00B05D9A" w:rsidRPr="00737392" w:rsidRDefault="00B05D9A" w:rsidP="00B05D9A">
            <w:pPr>
              <w:snapToGrid w:val="0"/>
              <w:spacing w:beforeLines="20" w:before="48" w:afterLines="20" w:after="48"/>
              <w:jc w:val="left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Profesores con Perfil Deseable PRODEP</w:t>
            </w:r>
          </w:p>
        </w:tc>
        <w:tc>
          <w:tcPr>
            <w:tcW w:w="1138" w:type="pct"/>
            <w:vAlign w:val="center"/>
            <w:hideMark/>
          </w:tcPr>
          <w:p w:rsidR="00B05D9A" w:rsidRPr="00737392" w:rsidRDefault="00B05D9A" w:rsidP="00B05D9A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Número de profesores de tiempo completo con reconocimiento del perfil deseable PRODEP</w:t>
            </w:r>
          </w:p>
        </w:tc>
        <w:tc>
          <w:tcPr>
            <w:tcW w:w="1281" w:type="pct"/>
            <w:vAlign w:val="center"/>
            <w:hideMark/>
          </w:tcPr>
          <w:p w:rsidR="00B05D9A" w:rsidRPr="00737392" w:rsidRDefault="00B05D9A" w:rsidP="00B05D9A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Número de profesores de tiempo completo con reconocimiento del perfil deseable PRODEP</w:t>
            </w:r>
          </w:p>
        </w:tc>
        <w:tc>
          <w:tcPr>
            <w:tcW w:w="497" w:type="pct"/>
            <w:vAlign w:val="center"/>
            <w:hideMark/>
          </w:tcPr>
          <w:p w:rsidR="00B05D9A" w:rsidRPr="00737392" w:rsidRDefault="00B05D9A" w:rsidP="00B05D9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Número</w:t>
            </w:r>
          </w:p>
        </w:tc>
        <w:tc>
          <w:tcPr>
            <w:tcW w:w="713" w:type="pct"/>
            <w:vAlign w:val="center"/>
            <w:hideMark/>
          </w:tcPr>
          <w:p w:rsidR="00B05D9A" w:rsidRPr="00737392" w:rsidRDefault="00B05D9A" w:rsidP="00B05D9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Dirección Académica/PRODEP</w:t>
            </w:r>
          </w:p>
        </w:tc>
        <w:tc>
          <w:tcPr>
            <w:tcW w:w="590" w:type="pct"/>
            <w:noWrap/>
            <w:vAlign w:val="center"/>
            <w:hideMark/>
          </w:tcPr>
          <w:p w:rsidR="00B05D9A" w:rsidRPr="00737392" w:rsidRDefault="00B05D9A" w:rsidP="00B05D9A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Anual</w:t>
            </w:r>
          </w:p>
        </w:tc>
      </w:tr>
    </w:tbl>
    <w:p w:rsidR="003E7D99" w:rsidRPr="00737392" w:rsidRDefault="003E7D99" w:rsidP="00B46ABE"/>
    <w:p w:rsidR="006F19BD" w:rsidRPr="00737392" w:rsidRDefault="006F19BD" w:rsidP="00B46ABE">
      <w:pPr>
        <w:rPr>
          <w:rFonts w:eastAsiaTheme="majorEastAsia" w:cstheme="majorBidi"/>
          <w:color w:val="000000" w:themeColor="text1"/>
        </w:rPr>
      </w:pPr>
      <w:r w:rsidRPr="00737392">
        <w:br w:type="page"/>
      </w:r>
    </w:p>
    <w:p w:rsidR="006F19BD" w:rsidRPr="00737392" w:rsidRDefault="004E724D" w:rsidP="00E368E6">
      <w:pPr>
        <w:pStyle w:val="Ttulo3"/>
      </w:pPr>
      <w:bookmarkStart w:id="53" w:name="_Toc515290616"/>
      <w:r w:rsidRPr="00737392">
        <w:lastRenderedPageBreak/>
        <w:t>M</w:t>
      </w:r>
      <w:r w:rsidR="003E7D99" w:rsidRPr="00737392">
        <w:t>etas</w:t>
      </w:r>
      <w:bookmarkEnd w:id="53"/>
    </w:p>
    <w:p w:rsidR="0002405D" w:rsidRPr="00737392" w:rsidRDefault="0002405D" w:rsidP="00E86063">
      <w:pPr>
        <w:pStyle w:val="Descripcin"/>
      </w:pPr>
      <w:bookmarkStart w:id="54" w:name="_Toc515371772"/>
      <w:r w:rsidRPr="00737392">
        <w:t xml:space="preserve">Tabla </w:t>
      </w:r>
      <w:r w:rsidR="008C2626" w:rsidRPr="00737392">
        <w:fldChar w:fldCharType="begin"/>
      </w:r>
      <w:r w:rsidR="008C2626" w:rsidRPr="00737392">
        <w:instrText xml:space="preserve"> SEQ Tabla \* ARABIC </w:instrText>
      </w:r>
      <w:r w:rsidR="008C2626" w:rsidRPr="00737392">
        <w:fldChar w:fldCharType="separate"/>
      </w:r>
      <w:r w:rsidR="0019168D" w:rsidRPr="00737392">
        <w:t>13</w:t>
      </w:r>
      <w:r w:rsidR="008C2626" w:rsidRPr="00737392">
        <w:fldChar w:fldCharType="end"/>
      </w:r>
      <w:r w:rsidRPr="00737392">
        <w:t xml:space="preserve">  Indicadores para los objetivos de tipo sustantivo</w:t>
      </w:r>
      <w:bookmarkEnd w:id="54"/>
    </w:p>
    <w:tbl>
      <w:tblPr>
        <w:tblStyle w:val="Tabladecuadrcula1Claro-nfasis2"/>
        <w:tblW w:w="5003" w:type="pct"/>
        <w:tblLayout w:type="fixed"/>
        <w:tblLook w:val="04A0" w:firstRow="1" w:lastRow="0" w:firstColumn="1" w:lastColumn="0" w:noHBand="0" w:noVBand="1"/>
      </w:tblPr>
      <w:tblGrid>
        <w:gridCol w:w="1227"/>
        <w:gridCol w:w="1089"/>
        <w:gridCol w:w="795"/>
        <w:gridCol w:w="1459"/>
        <w:gridCol w:w="770"/>
        <w:gridCol w:w="772"/>
        <w:gridCol w:w="772"/>
        <w:gridCol w:w="770"/>
        <w:gridCol w:w="772"/>
        <w:gridCol w:w="772"/>
        <w:gridCol w:w="770"/>
      </w:tblGrid>
      <w:tr w:rsidR="005A2299" w:rsidRPr="00737392" w:rsidTr="00BE77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  <w:hideMark/>
          </w:tcPr>
          <w:p w:rsidR="008B70C7" w:rsidRPr="00737392" w:rsidRDefault="00D722D8" w:rsidP="00BE773D">
            <w:pPr>
              <w:snapToGrid w:val="0"/>
              <w:spacing w:beforeLines="20" w:before="48" w:afterLines="20" w:after="48"/>
              <w:jc w:val="center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Objetivo</w:t>
            </w:r>
          </w:p>
        </w:tc>
        <w:tc>
          <w:tcPr>
            <w:tcW w:w="546" w:type="pct"/>
            <w:vAlign w:val="center"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99" w:type="pct"/>
            <w:vAlign w:val="center"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732" w:type="pct"/>
            <w:vAlign w:val="center"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Campus y Total</w:t>
            </w:r>
          </w:p>
        </w:tc>
        <w:tc>
          <w:tcPr>
            <w:tcW w:w="386" w:type="pct"/>
            <w:vAlign w:val="center"/>
            <w:hideMark/>
          </w:tcPr>
          <w:p w:rsidR="008B70C7" w:rsidRPr="00737392" w:rsidRDefault="005133D3" w:rsidP="00BE773D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Línea Base</w:t>
            </w:r>
            <w:r w:rsidR="008B70C7" w:rsidRPr="00737392">
              <w:rPr>
                <w:sz w:val="16"/>
                <w:szCs w:val="16"/>
                <w:lang w:eastAsia="es-MX"/>
              </w:rPr>
              <w:br/>
            </w:r>
            <w:r w:rsidR="00273FC9" w:rsidRPr="00737392">
              <w:rPr>
                <w:sz w:val="16"/>
                <w:szCs w:val="16"/>
                <w:lang w:eastAsia="es-MX"/>
              </w:rPr>
              <w:t>(</w:t>
            </w:r>
            <w:r w:rsidR="008B70C7" w:rsidRPr="00737392">
              <w:rPr>
                <w:sz w:val="16"/>
                <w:szCs w:val="16"/>
                <w:lang w:eastAsia="es-MX"/>
              </w:rPr>
              <w:t>2017</w:t>
            </w:r>
            <w:r w:rsidR="00273FC9" w:rsidRPr="00737392">
              <w:rPr>
                <w:sz w:val="16"/>
                <w:szCs w:val="16"/>
                <w:lang w:eastAsia="es-MX"/>
              </w:rPr>
              <w:t>)</w:t>
            </w:r>
          </w:p>
        </w:tc>
        <w:tc>
          <w:tcPr>
            <w:tcW w:w="387" w:type="pct"/>
            <w:vAlign w:val="center"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Meta</w:t>
            </w:r>
            <w:r w:rsidR="00AF5E04" w:rsidRPr="00737392">
              <w:rPr>
                <w:sz w:val="16"/>
                <w:szCs w:val="16"/>
                <w:lang w:eastAsia="es-MX"/>
              </w:rPr>
              <w:t xml:space="preserve"> </w:t>
            </w:r>
            <w:r w:rsidRPr="00737392">
              <w:rPr>
                <w:sz w:val="16"/>
                <w:szCs w:val="16"/>
                <w:lang w:eastAsia="es-MX"/>
              </w:rPr>
              <w:t>2019</w:t>
            </w:r>
          </w:p>
        </w:tc>
        <w:tc>
          <w:tcPr>
            <w:tcW w:w="387" w:type="pct"/>
            <w:vAlign w:val="center"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Meta</w:t>
            </w:r>
            <w:r w:rsidR="00AF5E04" w:rsidRPr="00737392">
              <w:rPr>
                <w:sz w:val="16"/>
                <w:szCs w:val="16"/>
                <w:lang w:eastAsia="es-MX"/>
              </w:rPr>
              <w:t xml:space="preserve"> </w:t>
            </w:r>
            <w:r w:rsidRPr="00737392">
              <w:rPr>
                <w:sz w:val="16"/>
                <w:szCs w:val="16"/>
                <w:lang w:eastAsia="es-MX"/>
              </w:rPr>
              <w:t>2020</w:t>
            </w:r>
          </w:p>
        </w:tc>
        <w:tc>
          <w:tcPr>
            <w:tcW w:w="386" w:type="pct"/>
            <w:vAlign w:val="center"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Meta</w:t>
            </w:r>
            <w:r w:rsidR="00AF5E04" w:rsidRPr="00737392">
              <w:rPr>
                <w:sz w:val="16"/>
                <w:szCs w:val="16"/>
                <w:lang w:eastAsia="es-MX"/>
              </w:rPr>
              <w:t xml:space="preserve"> </w:t>
            </w:r>
            <w:r w:rsidRPr="00737392">
              <w:rPr>
                <w:sz w:val="16"/>
                <w:szCs w:val="16"/>
                <w:lang w:eastAsia="es-MX"/>
              </w:rPr>
              <w:t>2021</w:t>
            </w:r>
          </w:p>
        </w:tc>
        <w:tc>
          <w:tcPr>
            <w:tcW w:w="387" w:type="pct"/>
            <w:vAlign w:val="center"/>
            <w:hideMark/>
          </w:tcPr>
          <w:p w:rsidR="008B70C7" w:rsidRPr="00737392" w:rsidRDefault="00AF5E04" w:rsidP="00BE773D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 xml:space="preserve">Meta </w:t>
            </w:r>
            <w:r w:rsidR="008B70C7" w:rsidRPr="00737392">
              <w:rPr>
                <w:sz w:val="16"/>
                <w:szCs w:val="16"/>
                <w:lang w:eastAsia="es-MX"/>
              </w:rPr>
              <w:t>2022</w:t>
            </w:r>
          </w:p>
        </w:tc>
        <w:tc>
          <w:tcPr>
            <w:tcW w:w="387" w:type="pct"/>
            <w:vAlign w:val="center"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Meta</w:t>
            </w:r>
            <w:r w:rsidR="00AF5E04" w:rsidRPr="00737392">
              <w:rPr>
                <w:sz w:val="16"/>
                <w:szCs w:val="16"/>
                <w:lang w:eastAsia="es-MX"/>
              </w:rPr>
              <w:t xml:space="preserve"> </w:t>
            </w:r>
            <w:r w:rsidRPr="00737392">
              <w:rPr>
                <w:sz w:val="16"/>
                <w:szCs w:val="16"/>
                <w:lang w:eastAsia="es-MX"/>
              </w:rPr>
              <w:t>2023</w:t>
            </w:r>
          </w:p>
        </w:tc>
        <w:tc>
          <w:tcPr>
            <w:tcW w:w="386" w:type="pct"/>
            <w:vAlign w:val="center"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Meta</w:t>
            </w:r>
            <w:r w:rsidR="00AF5E04" w:rsidRPr="00737392">
              <w:rPr>
                <w:sz w:val="16"/>
                <w:szCs w:val="16"/>
                <w:lang w:eastAsia="es-MX"/>
              </w:rPr>
              <w:t xml:space="preserve"> </w:t>
            </w:r>
            <w:r w:rsidRPr="00737392">
              <w:rPr>
                <w:sz w:val="16"/>
                <w:szCs w:val="16"/>
                <w:lang w:eastAsia="es-MX"/>
              </w:rPr>
              <w:t>2024</w:t>
            </w:r>
          </w:p>
        </w:tc>
      </w:tr>
      <w:tr w:rsidR="005A2299" w:rsidRPr="00737392" w:rsidTr="00DA1E4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 w:val="restart"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  <w:r w:rsidRPr="00737392">
              <w:rPr>
                <w:b w:val="0"/>
                <w:sz w:val="16"/>
                <w:szCs w:val="16"/>
                <w:lang w:eastAsia="es-MX"/>
              </w:rPr>
              <w:t>Captar, atender y retener a los alumnos demandantes de educación superior tecnológica en la zona de influencia.</w:t>
            </w:r>
          </w:p>
        </w:tc>
        <w:tc>
          <w:tcPr>
            <w:tcW w:w="546" w:type="pct"/>
            <w:vMerge w:val="restart"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Matrícula Total</w:t>
            </w:r>
          </w:p>
        </w:tc>
        <w:tc>
          <w:tcPr>
            <w:tcW w:w="399" w:type="pct"/>
            <w:vMerge w:val="restart"/>
            <w:hideMark/>
          </w:tcPr>
          <w:p w:rsidR="008B70C7" w:rsidRPr="00737392" w:rsidRDefault="000347EF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#</w:t>
            </w:r>
          </w:p>
        </w:tc>
        <w:tc>
          <w:tcPr>
            <w:tcW w:w="732" w:type="pct"/>
            <w:shd w:val="clear" w:color="auto" w:fill="F2DBDB" w:themeFill="accent2" w:themeFillTint="33"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ITJMMPyH</w:t>
            </w:r>
          </w:p>
        </w:tc>
        <w:tc>
          <w:tcPr>
            <w:tcW w:w="386" w:type="pct"/>
            <w:shd w:val="clear" w:color="auto" w:fill="F2DBDB" w:themeFill="accent2" w:themeFillTint="33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15</w:t>
            </w:r>
            <w:r w:rsidR="00F752FC" w:rsidRPr="00737392">
              <w:rPr>
                <w:b/>
                <w:sz w:val="16"/>
                <w:szCs w:val="16"/>
                <w:lang w:eastAsia="es-MX"/>
              </w:rPr>
              <w:t>,</w:t>
            </w:r>
            <w:r w:rsidRPr="00737392">
              <w:rPr>
                <w:b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17</w:t>
            </w:r>
            <w:r w:rsidR="00F752FC" w:rsidRPr="00737392">
              <w:rPr>
                <w:b/>
                <w:sz w:val="16"/>
                <w:szCs w:val="16"/>
                <w:lang w:eastAsia="es-MX"/>
              </w:rPr>
              <w:t>,</w:t>
            </w:r>
            <w:r w:rsidRPr="00737392">
              <w:rPr>
                <w:b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18</w:t>
            </w:r>
            <w:r w:rsidR="00F752FC" w:rsidRPr="00737392">
              <w:rPr>
                <w:b/>
                <w:sz w:val="16"/>
                <w:szCs w:val="16"/>
                <w:lang w:eastAsia="es-MX"/>
              </w:rPr>
              <w:t>,</w:t>
            </w:r>
            <w:r w:rsidRPr="00737392">
              <w:rPr>
                <w:b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386" w:type="pct"/>
            <w:shd w:val="clear" w:color="auto" w:fill="F2DBDB" w:themeFill="accent2" w:themeFillTint="33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19</w:t>
            </w:r>
            <w:r w:rsidR="00F752FC" w:rsidRPr="00737392">
              <w:rPr>
                <w:b/>
                <w:sz w:val="16"/>
                <w:szCs w:val="16"/>
                <w:lang w:eastAsia="es-MX"/>
              </w:rPr>
              <w:t>,</w:t>
            </w:r>
            <w:r w:rsidRPr="00737392">
              <w:rPr>
                <w:b/>
                <w:sz w:val="16"/>
                <w:szCs w:val="16"/>
                <w:lang w:eastAsia="es-MX"/>
              </w:rPr>
              <w:t>029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19</w:t>
            </w:r>
            <w:r w:rsidR="00F752FC" w:rsidRPr="00737392">
              <w:rPr>
                <w:b/>
                <w:sz w:val="16"/>
                <w:szCs w:val="16"/>
                <w:lang w:eastAsia="es-MX"/>
              </w:rPr>
              <w:t>,</w:t>
            </w:r>
            <w:r w:rsidRPr="00737392">
              <w:rPr>
                <w:b/>
                <w:sz w:val="16"/>
                <w:szCs w:val="16"/>
                <w:lang w:eastAsia="es-MX"/>
              </w:rPr>
              <w:t>917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20</w:t>
            </w:r>
            <w:r w:rsidR="00F752FC" w:rsidRPr="00737392">
              <w:rPr>
                <w:b/>
                <w:sz w:val="16"/>
                <w:szCs w:val="16"/>
                <w:lang w:eastAsia="es-MX"/>
              </w:rPr>
              <w:t>,</w:t>
            </w:r>
            <w:r w:rsidRPr="00737392">
              <w:rPr>
                <w:b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386" w:type="pct"/>
            <w:shd w:val="clear" w:color="auto" w:fill="F2DBDB" w:themeFill="accent2" w:themeFillTint="33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21</w:t>
            </w:r>
            <w:r w:rsidR="00F752FC" w:rsidRPr="00737392">
              <w:rPr>
                <w:b/>
                <w:sz w:val="16"/>
                <w:szCs w:val="16"/>
                <w:lang w:eastAsia="es-MX"/>
              </w:rPr>
              <w:t>,</w:t>
            </w:r>
            <w:r w:rsidRPr="00737392">
              <w:rPr>
                <w:b/>
                <w:sz w:val="16"/>
                <w:szCs w:val="16"/>
                <w:lang w:eastAsia="es-MX"/>
              </w:rPr>
              <w:t>446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Arandas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941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1,093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1,170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1,256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1,329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1,403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1,484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Chapala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1,002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1,144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1,212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1,265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1,339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1,402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1,466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Cocula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710</w:t>
            </w:r>
          </w:p>
        </w:tc>
      </w:tr>
      <w:tr w:rsidR="00E52005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ind w:right="-7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El Grullo</w:t>
            </w:r>
          </w:p>
        </w:tc>
        <w:tc>
          <w:tcPr>
            <w:tcW w:w="386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387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387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386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387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387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386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674</w:t>
            </w:r>
          </w:p>
        </w:tc>
      </w:tr>
      <w:tr w:rsidR="00E52005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386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387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387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386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387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387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386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760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B70C7" w:rsidRPr="00737392" w:rsidRDefault="00BE427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 xml:space="preserve">Lagos de </w:t>
            </w:r>
            <w:r w:rsidR="008B70C7" w:rsidRPr="00737392">
              <w:rPr>
                <w:sz w:val="16"/>
                <w:szCs w:val="16"/>
                <w:lang w:eastAsia="es-MX"/>
              </w:rPr>
              <w:t>Moreno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1,831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2,036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2,098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2,190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2,278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2,342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2,426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Mascota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946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Puerto Vallarta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1,906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2,101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2,206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2,317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2,433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2,554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2,682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Tala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909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1,002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1,052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1,105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1,160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1,218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1,279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Tamazula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1,165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1,423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1,540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1,643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1,770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1,871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1,987</w:t>
            </w:r>
          </w:p>
        </w:tc>
      </w:tr>
      <w:tr w:rsidR="00E52005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Tequila</w:t>
            </w:r>
          </w:p>
        </w:tc>
        <w:tc>
          <w:tcPr>
            <w:tcW w:w="386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966</w:t>
            </w:r>
          </w:p>
        </w:tc>
        <w:tc>
          <w:tcPr>
            <w:tcW w:w="387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997</w:t>
            </w:r>
          </w:p>
        </w:tc>
        <w:tc>
          <w:tcPr>
            <w:tcW w:w="387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1023</w:t>
            </w:r>
          </w:p>
        </w:tc>
        <w:tc>
          <w:tcPr>
            <w:tcW w:w="386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1049</w:t>
            </w:r>
          </w:p>
        </w:tc>
        <w:tc>
          <w:tcPr>
            <w:tcW w:w="387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1077</w:t>
            </w:r>
          </w:p>
        </w:tc>
        <w:tc>
          <w:tcPr>
            <w:tcW w:w="387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1166</w:t>
            </w:r>
          </w:p>
        </w:tc>
        <w:tc>
          <w:tcPr>
            <w:tcW w:w="386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1299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Zapopan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3,839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4,344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4,494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4,721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4,932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5,068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5,277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Zapotlanejo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939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992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1,055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1,131</w:t>
            </w:r>
          </w:p>
        </w:tc>
        <w:tc>
          <w:tcPr>
            <w:tcW w:w="387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1,183</w:t>
            </w:r>
          </w:p>
        </w:tc>
        <w:tc>
          <w:tcPr>
            <w:tcW w:w="386" w:type="pct"/>
            <w:noWrap/>
            <w:hideMark/>
          </w:tcPr>
          <w:p w:rsidR="008B70C7" w:rsidRPr="00737392" w:rsidRDefault="008B70C7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1,248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5D1B3A" w:rsidRPr="00737392" w:rsidRDefault="005D1B3A" w:rsidP="003B2B72">
            <w:pPr>
              <w:snapToGrid w:val="0"/>
              <w:spacing w:after="0"/>
              <w:jc w:val="center"/>
              <w:rPr>
                <w:b w:val="0"/>
                <w:sz w:val="10"/>
                <w:szCs w:val="10"/>
                <w:lang w:eastAsia="es-MX"/>
              </w:rPr>
            </w:pPr>
          </w:p>
        </w:tc>
        <w:tc>
          <w:tcPr>
            <w:tcW w:w="546" w:type="pct"/>
          </w:tcPr>
          <w:p w:rsidR="005D1B3A" w:rsidRPr="00737392" w:rsidRDefault="005D1B3A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99" w:type="pct"/>
          </w:tcPr>
          <w:p w:rsidR="005D1B3A" w:rsidRPr="00737392" w:rsidRDefault="005D1B3A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732" w:type="pct"/>
          </w:tcPr>
          <w:p w:rsidR="005D1B3A" w:rsidRPr="00737392" w:rsidRDefault="005D1B3A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5D1B3A" w:rsidRPr="00737392" w:rsidRDefault="005D1B3A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5D1B3A" w:rsidRPr="00737392" w:rsidRDefault="005D1B3A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5D1B3A" w:rsidRPr="00737392" w:rsidRDefault="005D1B3A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5D1B3A" w:rsidRPr="00737392" w:rsidRDefault="005D1B3A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5D1B3A" w:rsidRPr="00737392" w:rsidRDefault="005D1B3A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5D1B3A" w:rsidRPr="00737392" w:rsidRDefault="005D1B3A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5D1B3A" w:rsidRPr="00737392" w:rsidRDefault="005D1B3A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</w:tr>
      <w:tr w:rsidR="005A2299" w:rsidRPr="00737392" w:rsidTr="00DA1E4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 w:val="restart"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rPr>
                <w:rFonts w:cs="Calibri"/>
                <w:b w:val="0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b w:val="0"/>
                <w:sz w:val="16"/>
                <w:szCs w:val="16"/>
                <w:lang w:eastAsia="es-MX"/>
              </w:rPr>
              <w:t>Fortalecer la calidad y la pertinencia de los programas educativos de licenciatura</w:t>
            </w:r>
            <w:r w:rsidRPr="00737392">
              <w:rPr>
                <w:rFonts w:cs="Calibri"/>
                <w:b w:val="0"/>
                <w:sz w:val="16"/>
                <w:szCs w:val="16"/>
                <w:lang w:eastAsia="es-MX"/>
              </w:rPr>
              <w:br/>
              <w:t>para promover su acreditación</w:t>
            </w:r>
          </w:p>
        </w:tc>
        <w:tc>
          <w:tcPr>
            <w:tcW w:w="546" w:type="pct"/>
            <w:vMerge w:val="restart"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b/>
                <w:sz w:val="16"/>
                <w:szCs w:val="16"/>
                <w:lang w:eastAsia="es-MX"/>
              </w:rPr>
              <w:t>Eficiencia Terminal</w:t>
            </w:r>
          </w:p>
        </w:tc>
        <w:tc>
          <w:tcPr>
            <w:tcW w:w="399" w:type="pct"/>
            <w:vMerge w:val="restart"/>
            <w:hideMark/>
          </w:tcPr>
          <w:p w:rsidR="005D1B3A" w:rsidRPr="00737392" w:rsidRDefault="00196301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%</w:t>
            </w:r>
          </w:p>
        </w:tc>
        <w:tc>
          <w:tcPr>
            <w:tcW w:w="732" w:type="pct"/>
            <w:shd w:val="clear" w:color="auto" w:fill="F2DBDB" w:themeFill="accent2" w:themeFillTint="33"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ITJMMPyH</w:t>
            </w:r>
          </w:p>
        </w:tc>
        <w:tc>
          <w:tcPr>
            <w:tcW w:w="386" w:type="pct"/>
            <w:shd w:val="clear" w:color="auto" w:fill="F2DBDB" w:themeFill="accent2" w:themeFillTint="33"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30.7</w:t>
            </w:r>
          </w:p>
        </w:tc>
        <w:tc>
          <w:tcPr>
            <w:tcW w:w="387" w:type="pct"/>
            <w:shd w:val="clear" w:color="auto" w:fill="F2DBDB" w:themeFill="accent2" w:themeFillTint="33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38.0</w:t>
            </w:r>
          </w:p>
        </w:tc>
        <w:tc>
          <w:tcPr>
            <w:tcW w:w="387" w:type="pct"/>
            <w:shd w:val="clear" w:color="auto" w:fill="F2DBDB" w:themeFill="accent2" w:themeFillTint="33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40.0</w:t>
            </w:r>
          </w:p>
        </w:tc>
        <w:tc>
          <w:tcPr>
            <w:tcW w:w="386" w:type="pct"/>
            <w:shd w:val="clear" w:color="auto" w:fill="F2DBDB" w:themeFill="accent2" w:themeFillTint="33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42.0</w:t>
            </w:r>
          </w:p>
        </w:tc>
        <w:tc>
          <w:tcPr>
            <w:tcW w:w="387" w:type="pct"/>
            <w:shd w:val="clear" w:color="auto" w:fill="F2DBDB" w:themeFill="accent2" w:themeFillTint="33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44.0</w:t>
            </w:r>
          </w:p>
        </w:tc>
        <w:tc>
          <w:tcPr>
            <w:tcW w:w="387" w:type="pct"/>
            <w:shd w:val="clear" w:color="auto" w:fill="F2DBDB" w:themeFill="accent2" w:themeFillTint="33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46.0</w:t>
            </w:r>
          </w:p>
        </w:tc>
        <w:tc>
          <w:tcPr>
            <w:tcW w:w="386" w:type="pct"/>
            <w:shd w:val="clear" w:color="auto" w:fill="F2DBDB" w:themeFill="accent2" w:themeFillTint="33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50.0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rPr>
                <w:rFonts w:cs="Calibri"/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Arandas</w:t>
            </w:r>
          </w:p>
        </w:tc>
        <w:tc>
          <w:tcPr>
            <w:tcW w:w="386" w:type="pct"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51.0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50.0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53.0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54.0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55.0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58.0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61.5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rPr>
                <w:rFonts w:cs="Calibri"/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Chapala</w:t>
            </w:r>
          </w:p>
        </w:tc>
        <w:tc>
          <w:tcPr>
            <w:tcW w:w="386" w:type="pct"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34.5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35.0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36.0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37.4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39.0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42.0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47.0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rPr>
                <w:rFonts w:cs="Calibri"/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Cocula</w:t>
            </w:r>
          </w:p>
        </w:tc>
        <w:tc>
          <w:tcPr>
            <w:tcW w:w="386" w:type="pct"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42.5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39.0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39.1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40.5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42.0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47.0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52.0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rPr>
                <w:rFonts w:cs="Calibri"/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El Grullo</w:t>
            </w:r>
          </w:p>
        </w:tc>
        <w:tc>
          <w:tcPr>
            <w:tcW w:w="386" w:type="pct"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47.0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38.0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39.0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41.6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43.5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44.0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49.0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rPr>
                <w:rFonts w:cs="Calibri"/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386" w:type="pct"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39.2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40.0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40.5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42.0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45.0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48.0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51.9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rPr>
                <w:rFonts w:cs="Calibri"/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Lagos de Moreno</w:t>
            </w:r>
          </w:p>
        </w:tc>
        <w:tc>
          <w:tcPr>
            <w:tcW w:w="386" w:type="pct"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18.8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24.0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26.0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26.5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31.5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34.0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38.4</w:t>
            </w:r>
          </w:p>
        </w:tc>
      </w:tr>
      <w:tr w:rsidR="00E52005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left"/>
              <w:rPr>
                <w:rFonts w:cs="Calibri"/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Mascota</w:t>
            </w:r>
          </w:p>
        </w:tc>
        <w:tc>
          <w:tcPr>
            <w:tcW w:w="386" w:type="pct"/>
            <w:hideMark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58.9</w:t>
            </w:r>
          </w:p>
        </w:tc>
        <w:tc>
          <w:tcPr>
            <w:tcW w:w="387" w:type="pct"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45.0</w:t>
            </w:r>
          </w:p>
        </w:tc>
        <w:tc>
          <w:tcPr>
            <w:tcW w:w="387" w:type="pct"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47.0</w:t>
            </w:r>
          </w:p>
        </w:tc>
        <w:tc>
          <w:tcPr>
            <w:tcW w:w="386" w:type="pct"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50.5</w:t>
            </w:r>
          </w:p>
        </w:tc>
        <w:tc>
          <w:tcPr>
            <w:tcW w:w="387" w:type="pct"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55.0</w:t>
            </w:r>
          </w:p>
        </w:tc>
        <w:tc>
          <w:tcPr>
            <w:tcW w:w="387" w:type="pct"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57.0</w:t>
            </w:r>
          </w:p>
        </w:tc>
        <w:tc>
          <w:tcPr>
            <w:tcW w:w="386" w:type="pct"/>
          </w:tcPr>
          <w:p w:rsidR="00E52005" w:rsidRPr="00737392" w:rsidRDefault="00E52005" w:rsidP="00E52005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59.8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rPr>
                <w:rFonts w:cs="Calibri"/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Puerto Vallarta</w:t>
            </w:r>
          </w:p>
        </w:tc>
        <w:tc>
          <w:tcPr>
            <w:tcW w:w="386" w:type="pct"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28.8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26.0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26.3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32.0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34.0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34.0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40.6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rPr>
                <w:rFonts w:cs="Calibri"/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Tala</w:t>
            </w:r>
          </w:p>
        </w:tc>
        <w:tc>
          <w:tcPr>
            <w:tcW w:w="386" w:type="pct"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15.43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37.0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38.0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40.8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43.0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45.0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47.6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rPr>
                <w:rFonts w:cs="Calibri"/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Tamazula</w:t>
            </w:r>
          </w:p>
        </w:tc>
        <w:tc>
          <w:tcPr>
            <w:tcW w:w="386" w:type="pct"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28.3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42.0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42.8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44.2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46.5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47.0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50.0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rPr>
                <w:rFonts w:cs="Calibri"/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Tequila</w:t>
            </w:r>
          </w:p>
        </w:tc>
        <w:tc>
          <w:tcPr>
            <w:tcW w:w="386" w:type="pct"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highlight w:val="yellow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26.0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28.0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29.0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30.9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32.0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33.0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37.9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rPr>
                <w:rFonts w:cs="Calibri"/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Zapopan</w:t>
            </w:r>
          </w:p>
        </w:tc>
        <w:tc>
          <w:tcPr>
            <w:tcW w:w="386" w:type="pct"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24.9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36.0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39.0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42.0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43.0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44.8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47.5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rPr>
                <w:rFonts w:cs="Calibri"/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Zapotlanejo</w:t>
            </w:r>
          </w:p>
        </w:tc>
        <w:tc>
          <w:tcPr>
            <w:tcW w:w="386" w:type="pct"/>
            <w:hideMark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50.7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69.0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69.5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72.0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73.0</w:t>
            </w:r>
          </w:p>
        </w:tc>
        <w:tc>
          <w:tcPr>
            <w:tcW w:w="387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74.0</w:t>
            </w:r>
          </w:p>
        </w:tc>
        <w:tc>
          <w:tcPr>
            <w:tcW w:w="386" w:type="pct"/>
          </w:tcPr>
          <w:p w:rsidR="005D1B3A" w:rsidRPr="00737392" w:rsidRDefault="005D1B3A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  <w:lang w:eastAsia="es-MX"/>
              </w:rPr>
            </w:pPr>
            <w:r w:rsidRPr="00737392">
              <w:rPr>
                <w:rFonts w:cs="Calibri"/>
                <w:sz w:val="16"/>
                <w:szCs w:val="16"/>
                <w:lang w:eastAsia="es-MX"/>
              </w:rPr>
              <w:t>76.4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44107D" w:rsidRPr="00737392" w:rsidRDefault="0044107D" w:rsidP="003B2B72">
            <w:pPr>
              <w:snapToGrid w:val="0"/>
              <w:spacing w:after="0"/>
              <w:jc w:val="center"/>
              <w:rPr>
                <w:b w:val="0"/>
                <w:sz w:val="10"/>
                <w:szCs w:val="10"/>
                <w:lang w:eastAsia="es-MX"/>
              </w:rPr>
            </w:pPr>
          </w:p>
        </w:tc>
        <w:tc>
          <w:tcPr>
            <w:tcW w:w="546" w:type="pct"/>
          </w:tcPr>
          <w:p w:rsidR="0044107D" w:rsidRPr="00737392" w:rsidRDefault="0044107D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99" w:type="pct"/>
          </w:tcPr>
          <w:p w:rsidR="0044107D" w:rsidRPr="00737392" w:rsidRDefault="0044107D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732" w:type="pct"/>
          </w:tcPr>
          <w:p w:rsidR="0044107D" w:rsidRPr="00737392" w:rsidRDefault="0044107D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44107D" w:rsidRPr="00737392" w:rsidRDefault="0044107D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44107D" w:rsidRPr="00737392" w:rsidRDefault="0044107D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44107D" w:rsidRPr="00737392" w:rsidRDefault="0044107D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44107D" w:rsidRPr="00737392" w:rsidRDefault="0044107D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44107D" w:rsidRPr="00737392" w:rsidRDefault="0044107D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44107D" w:rsidRPr="00737392" w:rsidRDefault="0044107D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44107D" w:rsidRPr="00737392" w:rsidRDefault="0044107D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</w:tr>
      <w:tr w:rsidR="005A2299" w:rsidRPr="00737392" w:rsidTr="00DA1E4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 w:val="restar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  <w:r w:rsidRPr="00737392">
              <w:rPr>
                <w:b w:val="0"/>
                <w:sz w:val="16"/>
                <w:szCs w:val="16"/>
                <w:lang w:eastAsia="es-MX"/>
              </w:rPr>
              <w:t>Consolidar la Vinculación con los Sectores Público, Social y Privado.</w:t>
            </w:r>
          </w:p>
        </w:tc>
        <w:tc>
          <w:tcPr>
            <w:tcW w:w="546" w:type="pct"/>
            <w:vMerge w:val="restar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 xml:space="preserve">Egresados insertados </w:t>
            </w:r>
            <w:r w:rsidR="001C1C4D" w:rsidRPr="00737392">
              <w:rPr>
                <w:b/>
                <w:sz w:val="16"/>
                <w:szCs w:val="16"/>
                <w:lang w:eastAsia="es-MX"/>
              </w:rPr>
              <w:t>en el Sector Laboral en área afí</w:t>
            </w:r>
            <w:r w:rsidR="00D43DB9" w:rsidRPr="00737392">
              <w:rPr>
                <w:b/>
                <w:sz w:val="16"/>
                <w:szCs w:val="16"/>
                <w:lang w:eastAsia="es-MX"/>
              </w:rPr>
              <w:t>n a su carrera</w:t>
            </w:r>
          </w:p>
        </w:tc>
        <w:tc>
          <w:tcPr>
            <w:tcW w:w="399" w:type="pct"/>
            <w:vMerge w:val="restart"/>
            <w:hideMark/>
          </w:tcPr>
          <w:p w:rsidR="0044107D" w:rsidRPr="00737392" w:rsidRDefault="00196301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%</w:t>
            </w:r>
          </w:p>
        </w:tc>
        <w:tc>
          <w:tcPr>
            <w:tcW w:w="732" w:type="pct"/>
            <w:shd w:val="clear" w:color="auto" w:fill="F2DBDB" w:themeFill="accent2" w:themeFillTint="33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ITJMMPyH</w:t>
            </w:r>
          </w:p>
        </w:tc>
        <w:tc>
          <w:tcPr>
            <w:tcW w:w="386" w:type="pct"/>
            <w:shd w:val="clear" w:color="auto" w:fill="F2DBDB" w:themeFill="accent2" w:themeFillTint="33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49.6</w:t>
            </w:r>
          </w:p>
        </w:tc>
        <w:tc>
          <w:tcPr>
            <w:tcW w:w="387" w:type="pct"/>
            <w:shd w:val="clear" w:color="auto" w:fill="F2DBDB" w:themeFill="accent2" w:themeFillTint="33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51.0</w:t>
            </w:r>
          </w:p>
        </w:tc>
        <w:tc>
          <w:tcPr>
            <w:tcW w:w="387" w:type="pct"/>
            <w:shd w:val="clear" w:color="auto" w:fill="F2DBDB" w:themeFill="accent2" w:themeFillTint="33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52.0</w:t>
            </w:r>
          </w:p>
        </w:tc>
        <w:tc>
          <w:tcPr>
            <w:tcW w:w="386" w:type="pct"/>
            <w:shd w:val="clear" w:color="auto" w:fill="F2DBDB" w:themeFill="accent2" w:themeFillTint="33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53.0</w:t>
            </w:r>
          </w:p>
        </w:tc>
        <w:tc>
          <w:tcPr>
            <w:tcW w:w="387" w:type="pct"/>
            <w:shd w:val="clear" w:color="auto" w:fill="F2DBDB" w:themeFill="accent2" w:themeFillTint="33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55.0</w:t>
            </w:r>
          </w:p>
        </w:tc>
        <w:tc>
          <w:tcPr>
            <w:tcW w:w="387" w:type="pct"/>
            <w:shd w:val="clear" w:color="auto" w:fill="F2DBDB" w:themeFill="accent2" w:themeFillTint="33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57.0</w:t>
            </w:r>
          </w:p>
        </w:tc>
        <w:tc>
          <w:tcPr>
            <w:tcW w:w="386" w:type="pct"/>
            <w:shd w:val="clear" w:color="auto" w:fill="F2DBDB" w:themeFill="accent2" w:themeFillTint="33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60.0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Arandas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95.4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63.4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64.2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65.8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67.2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69.4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72.1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Chapala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60.9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61.5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62.3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63.5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65.1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67.5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70.1</w:t>
            </w:r>
          </w:p>
        </w:tc>
      </w:tr>
      <w:tr w:rsidR="00F12AF7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F12AF7" w:rsidRPr="00737392" w:rsidRDefault="00F12AF7" w:rsidP="00F12AF7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F12AF7" w:rsidRPr="00737392" w:rsidRDefault="00F12AF7" w:rsidP="00F12AF7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F12AF7" w:rsidRPr="00737392" w:rsidRDefault="00F12AF7" w:rsidP="00F12AF7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F12AF7" w:rsidRPr="00737392" w:rsidRDefault="00F12AF7" w:rsidP="00F12AF7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Cocula</w:t>
            </w:r>
          </w:p>
        </w:tc>
        <w:tc>
          <w:tcPr>
            <w:tcW w:w="386" w:type="pct"/>
            <w:hideMark/>
          </w:tcPr>
          <w:p w:rsidR="00F12AF7" w:rsidRPr="00737392" w:rsidRDefault="00F12AF7" w:rsidP="00F12AF7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80.6</w:t>
            </w:r>
          </w:p>
        </w:tc>
        <w:tc>
          <w:tcPr>
            <w:tcW w:w="387" w:type="pct"/>
            <w:hideMark/>
          </w:tcPr>
          <w:p w:rsidR="00F12AF7" w:rsidRPr="00737392" w:rsidRDefault="00F12AF7" w:rsidP="00F12AF7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76.7</w:t>
            </w:r>
          </w:p>
        </w:tc>
        <w:tc>
          <w:tcPr>
            <w:tcW w:w="387" w:type="pct"/>
            <w:hideMark/>
          </w:tcPr>
          <w:p w:rsidR="00F12AF7" w:rsidRPr="00737392" w:rsidRDefault="00F12AF7" w:rsidP="00F12AF7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77.5</w:t>
            </w:r>
          </w:p>
        </w:tc>
        <w:tc>
          <w:tcPr>
            <w:tcW w:w="386" w:type="pct"/>
            <w:hideMark/>
          </w:tcPr>
          <w:p w:rsidR="00F12AF7" w:rsidRPr="00737392" w:rsidRDefault="00F12AF7" w:rsidP="00F12AF7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78.4</w:t>
            </w:r>
          </w:p>
        </w:tc>
        <w:tc>
          <w:tcPr>
            <w:tcW w:w="387" w:type="pct"/>
            <w:hideMark/>
          </w:tcPr>
          <w:p w:rsidR="00F12AF7" w:rsidRPr="00737392" w:rsidRDefault="00F12AF7" w:rsidP="00F12AF7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78.6</w:t>
            </w:r>
          </w:p>
        </w:tc>
        <w:tc>
          <w:tcPr>
            <w:tcW w:w="387" w:type="pct"/>
            <w:hideMark/>
          </w:tcPr>
          <w:p w:rsidR="00F12AF7" w:rsidRPr="00737392" w:rsidRDefault="00F12AF7" w:rsidP="00F12AF7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79.9</w:t>
            </w:r>
          </w:p>
        </w:tc>
        <w:tc>
          <w:tcPr>
            <w:tcW w:w="386" w:type="pct"/>
            <w:hideMark/>
          </w:tcPr>
          <w:p w:rsidR="00F12AF7" w:rsidRPr="00737392" w:rsidRDefault="00F12AF7" w:rsidP="00F12AF7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81.9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El Grullo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30.5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52.6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53.1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54.7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56.2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58.4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61.8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14.0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57.9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58.9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59.4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61.5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65.8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Lagos de Moreno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47.1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48.6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49.7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50.2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52.9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54.8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57.3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Mascota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62.5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58.4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59.4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60.4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62.4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63.8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67.4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Puerto Vallarta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42.6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46.9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48.6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49.2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51.9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53.7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56.9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Tala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8.2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19.8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20.6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21.4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23.8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25.9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27.8</w:t>
            </w:r>
          </w:p>
        </w:tc>
      </w:tr>
      <w:tr w:rsidR="00F12AF7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F12AF7" w:rsidRPr="00737392" w:rsidRDefault="00F12AF7" w:rsidP="00F12AF7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F12AF7" w:rsidRPr="00737392" w:rsidRDefault="00F12AF7" w:rsidP="00F12AF7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F12AF7" w:rsidRPr="00737392" w:rsidRDefault="00F12AF7" w:rsidP="00F12AF7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F12AF7" w:rsidRPr="00737392" w:rsidRDefault="00F12AF7" w:rsidP="00F12AF7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Tamazula</w:t>
            </w:r>
          </w:p>
        </w:tc>
        <w:tc>
          <w:tcPr>
            <w:tcW w:w="386" w:type="pct"/>
            <w:hideMark/>
          </w:tcPr>
          <w:p w:rsidR="00F12AF7" w:rsidRPr="00737392" w:rsidRDefault="00F12AF7" w:rsidP="00F12AF7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61.7</w:t>
            </w:r>
          </w:p>
        </w:tc>
        <w:tc>
          <w:tcPr>
            <w:tcW w:w="387" w:type="pct"/>
            <w:hideMark/>
          </w:tcPr>
          <w:p w:rsidR="00F12AF7" w:rsidRPr="00737392" w:rsidRDefault="00F12AF7" w:rsidP="00F12AF7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60.0</w:t>
            </w:r>
          </w:p>
        </w:tc>
        <w:tc>
          <w:tcPr>
            <w:tcW w:w="387" w:type="pct"/>
            <w:hideMark/>
          </w:tcPr>
          <w:p w:rsidR="00F12AF7" w:rsidRPr="00737392" w:rsidRDefault="00F12AF7" w:rsidP="00F12AF7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64.0</w:t>
            </w:r>
          </w:p>
        </w:tc>
        <w:tc>
          <w:tcPr>
            <w:tcW w:w="386" w:type="pct"/>
            <w:hideMark/>
          </w:tcPr>
          <w:p w:rsidR="00F12AF7" w:rsidRPr="00737392" w:rsidRDefault="00F12AF7" w:rsidP="00F12AF7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67.2</w:t>
            </w:r>
          </w:p>
        </w:tc>
        <w:tc>
          <w:tcPr>
            <w:tcW w:w="387" w:type="pct"/>
            <w:hideMark/>
          </w:tcPr>
          <w:p w:rsidR="00F12AF7" w:rsidRPr="00737392" w:rsidRDefault="00F12AF7" w:rsidP="00F12AF7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69.8</w:t>
            </w:r>
          </w:p>
        </w:tc>
        <w:tc>
          <w:tcPr>
            <w:tcW w:w="387" w:type="pct"/>
            <w:hideMark/>
          </w:tcPr>
          <w:p w:rsidR="00F12AF7" w:rsidRPr="00737392" w:rsidRDefault="00F12AF7" w:rsidP="00F12AF7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70.4</w:t>
            </w:r>
          </w:p>
        </w:tc>
        <w:tc>
          <w:tcPr>
            <w:tcW w:w="386" w:type="pct"/>
            <w:hideMark/>
          </w:tcPr>
          <w:p w:rsidR="00F12AF7" w:rsidRPr="00737392" w:rsidRDefault="00F12AF7" w:rsidP="00F12AF7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73.2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Tequila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46.9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31.6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32.9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33.7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34.9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36.8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40.5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Zapopan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68.6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51.3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52.4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53.8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55.3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57.1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61.8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Zapotlanejo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37.3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53.4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54.6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55.7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56.9</w:t>
            </w:r>
          </w:p>
        </w:tc>
        <w:tc>
          <w:tcPr>
            <w:tcW w:w="387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58.5</w:t>
            </w:r>
          </w:p>
        </w:tc>
        <w:tc>
          <w:tcPr>
            <w:tcW w:w="386" w:type="pct"/>
            <w:hideMark/>
          </w:tcPr>
          <w:p w:rsidR="0044107D" w:rsidRPr="00737392" w:rsidRDefault="0044107D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62.4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766FB8" w:rsidRPr="00737392" w:rsidRDefault="00766FB8" w:rsidP="003B2B72">
            <w:pPr>
              <w:snapToGrid w:val="0"/>
              <w:spacing w:after="0"/>
              <w:jc w:val="center"/>
              <w:rPr>
                <w:b w:val="0"/>
                <w:sz w:val="10"/>
                <w:szCs w:val="10"/>
                <w:lang w:eastAsia="es-MX"/>
              </w:rPr>
            </w:pPr>
          </w:p>
        </w:tc>
        <w:tc>
          <w:tcPr>
            <w:tcW w:w="546" w:type="pct"/>
          </w:tcPr>
          <w:p w:rsidR="00766FB8" w:rsidRPr="00737392" w:rsidRDefault="00766FB8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99" w:type="pct"/>
          </w:tcPr>
          <w:p w:rsidR="00766FB8" w:rsidRPr="00737392" w:rsidRDefault="00766FB8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732" w:type="pct"/>
          </w:tcPr>
          <w:p w:rsidR="00766FB8" w:rsidRPr="00737392" w:rsidRDefault="00766FB8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766FB8" w:rsidRPr="00737392" w:rsidRDefault="00766FB8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766FB8" w:rsidRPr="00737392" w:rsidRDefault="00766FB8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766FB8" w:rsidRPr="00737392" w:rsidRDefault="00766FB8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766FB8" w:rsidRPr="00737392" w:rsidRDefault="00766FB8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766FB8" w:rsidRPr="00737392" w:rsidRDefault="00766FB8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766FB8" w:rsidRPr="00737392" w:rsidRDefault="00766FB8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766FB8" w:rsidRPr="00737392" w:rsidRDefault="00766FB8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</w:tr>
      <w:tr w:rsidR="005A2299" w:rsidRPr="00737392" w:rsidTr="00DA1E4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 w:val="restart"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  <w:r w:rsidRPr="00737392">
              <w:rPr>
                <w:b w:val="0"/>
                <w:sz w:val="16"/>
                <w:szCs w:val="16"/>
                <w:lang w:eastAsia="es-MX"/>
              </w:rPr>
              <w:t>Consolidar la Vinculación con los Sectores Público, Social y Privado.</w:t>
            </w:r>
          </w:p>
        </w:tc>
        <w:tc>
          <w:tcPr>
            <w:tcW w:w="546" w:type="pct"/>
            <w:vMerge w:val="restart"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Empresas Incubadas</w:t>
            </w:r>
          </w:p>
        </w:tc>
        <w:tc>
          <w:tcPr>
            <w:tcW w:w="399" w:type="pct"/>
            <w:vMerge w:val="restart"/>
            <w:hideMark/>
          </w:tcPr>
          <w:p w:rsidR="008960E9" w:rsidRPr="00737392" w:rsidRDefault="000347EF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#</w:t>
            </w:r>
          </w:p>
        </w:tc>
        <w:tc>
          <w:tcPr>
            <w:tcW w:w="732" w:type="pct"/>
            <w:shd w:val="clear" w:color="auto" w:fill="F2DBDB" w:themeFill="accent2" w:themeFillTint="33"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ITJMMPyH</w:t>
            </w:r>
          </w:p>
        </w:tc>
        <w:tc>
          <w:tcPr>
            <w:tcW w:w="386" w:type="pct"/>
            <w:shd w:val="clear" w:color="auto" w:fill="F2DBDB" w:themeFill="accent2" w:themeFillTint="33"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386" w:type="pct"/>
            <w:shd w:val="clear" w:color="auto" w:fill="F2DBDB" w:themeFill="accent2" w:themeFillTint="33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386" w:type="pct"/>
            <w:shd w:val="clear" w:color="auto" w:fill="F2DBDB" w:themeFill="accent2" w:themeFillTint="33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20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Arandas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Chapala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Cocula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El Grullo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Lagos de Moreno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Mascota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Puerto Vallarta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Tala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Tamazula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Tequila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Zapopan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Zapotlanejo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8960E9" w:rsidRPr="00737392" w:rsidRDefault="008960E9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</w:tr>
      <w:tr w:rsidR="00695496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14449E" w:rsidRPr="00737392" w:rsidRDefault="0014449E" w:rsidP="003B2B72">
            <w:pPr>
              <w:snapToGrid w:val="0"/>
              <w:spacing w:after="0"/>
              <w:jc w:val="center"/>
              <w:rPr>
                <w:b w:val="0"/>
                <w:sz w:val="10"/>
                <w:szCs w:val="10"/>
                <w:lang w:eastAsia="es-MX"/>
              </w:rPr>
            </w:pPr>
          </w:p>
        </w:tc>
        <w:tc>
          <w:tcPr>
            <w:tcW w:w="546" w:type="pct"/>
          </w:tcPr>
          <w:p w:rsidR="0014449E" w:rsidRPr="00737392" w:rsidRDefault="0014449E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99" w:type="pct"/>
          </w:tcPr>
          <w:p w:rsidR="0014449E" w:rsidRPr="00737392" w:rsidRDefault="0014449E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732" w:type="pct"/>
          </w:tcPr>
          <w:p w:rsidR="0014449E" w:rsidRPr="00737392" w:rsidRDefault="0014449E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14449E" w:rsidRPr="00737392" w:rsidRDefault="0014449E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14449E" w:rsidRPr="00737392" w:rsidRDefault="0014449E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14449E" w:rsidRPr="00737392" w:rsidRDefault="0014449E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14449E" w:rsidRPr="00737392" w:rsidRDefault="0014449E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14449E" w:rsidRPr="00737392" w:rsidRDefault="0014449E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14449E" w:rsidRPr="00737392" w:rsidRDefault="0014449E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14449E" w:rsidRPr="00737392" w:rsidRDefault="0014449E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</w:tr>
      <w:tr w:rsidR="00695496" w:rsidRPr="00737392" w:rsidTr="00DA1E4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 w:val="restart"/>
            <w:hideMark/>
          </w:tcPr>
          <w:p w:rsidR="0014449E" w:rsidRPr="00737392" w:rsidRDefault="0014449E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  <w:r w:rsidRPr="00737392">
              <w:rPr>
                <w:b w:val="0"/>
                <w:sz w:val="16"/>
                <w:szCs w:val="16"/>
                <w:lang w:eastAsia="es-MX"/>
              </w:rPr>
              <w:t>Fomentar la gestión y la comercializa</w:t>
            </w:r>
            <w:r w:rsidR="00BE77D9" w:rsidRPr="00737392">
              <w:rPr>
                <w:b w:val="0"/>
                <w:sz w:val="16"/>
                <w:szCs w:val="16"/>
                <w:lang w:eastAsia="es-MX"/>
              </w:rPr>
              <w:t>-</w:t>
            </w:r>
            <w:r w:rsidRPr="00737392">
              <w:rPr>
                <w:b w:val="0"/>
                <w:sz w:val="16"/>
                <w:szCs w:val="16"/>
                <w:lang w:eastAsia="es-MX"/>
              </w:rPr>
              <w:t>ción de la propiedad intelectual</w:t>
            </w:r>
          </w:p>
        </w:tc>
        <w:tc>
          <w:tcPr>
            <w:tcW w:w="546" w:type="pct"/>
            <w:vMerge w:val="restart"/>
            <w:hideMark/>
          </w:tcPr>
          <w:p w:rsidR="0014449E" w:rsidRPr="00737392" w:rsidRDefault="0014449E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Figuras de Propiedad Intelectual con Potencial Comerciali</w:t>
            </w:r>
            <w:r w:rsidR="0019168D" w:rsidRPr="00737392">
              <w:rPr>
                <w:b/>
                <w:sz w:val="16"/>
                <w:szCs w:val="16"/>
                <w:lang w:eastAsia="es-MX"/>
              </w:rPr>
              <w:t>-</w:t>
            </w:r>
            <w:r w:rsidRPr="00737392">
              <w:rPr>
                <w:b/>
                <w:sz w:val="16"/>
                <w:szCs w:val="16"/>
                <w:lang w:eastAsia="es-MX"/>
              </w:rPr>
              <w:t>zable</w:t>
            </w:r>
          </w:p>
        </w:tc>
        <w:tc>
          <w:tcPr>
            <w:tcW w:w="399" w:type="pct"/>
            <w:vMerge w:val="restart"/>
            <w:hideMark/>
          </w:tcPr>
          <w:p w:rsidR="0014449E" w:rsidRPr="00737392" w:rsidRDefault="000347EF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#</w:t>
            </w:r>
          </w:p>
        </w:tc>
        <w:tc>
          <w:tcPr>
            <w:tcW w:w="732" w:type="pct"/>
            <w:shd w:val="clear" w:color="auto" w:fill="F2DBDB" w:themeFill="accent2" w:themeFillTint="33"/>
            <w:hideMark/>
          </w:tcPr>
          <w:p w:rsidR="0014449E" w:rsidRPr="00737392" w:rsidRDefault="0014449E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ITJMMPyH</w:t>
            </w:r>
          </w:p>
        </w:tc>
        <w:tc>
          <w:tcPr>
            <w:tcW w:w="386" w:type="pct"/>
            <w:shd w:val="clear" w:color="auto" w:fill="F2DBDB" w:themeFill="accent2" w:themeFillTint="33"/>
            <w:hideMark/>
          </w:tcPr>
          <w:p w:rsidR="0014449E" w:rsidRPr="00737392" w:rsidRDefault="008C2626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14449E" w:rsidRPr="00737392" w:rsidRDefault="008C2626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14449E" w:rsidRPr="00737392" w:rsidRDefault="008C2626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386" w:type="pct"/>
            <w:shd w:val="clear" w:color="auto" w:fill="F2DBDB" w:themeFill="accent2" w:themeFillTint="33"/>
            <w:noWrap/>
            <w:hideMark/>
          </w:tcPr>
          <w:p w:rsidR="0014449E" w:rsidRPr="00737392" w:rsidRDefault="008C2626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14449E" w:rsidRPr="00737392" w:rsidRDefault="008C2626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14449E" w:rsidRPr="00737392" w:rsidRDefault="008C2626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386" w:type="pct"/>
            <w:shd w:val="clear" w:color="auto" w:fill="F2DBDB" w:themeFill="accent2" w:themeFillTint="33"/>
            <w:noWrap/>
            <w:hideMark/>
          </w:tcPr>
          <w:p w:rsidR="0014449E" w:rsidRPr="00737392" w:rsidRDefault="008C2626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35</w:t>
            </w:r>
          </w:p>
        </w:tc>
      </w:tr>
      <w:tr w:rsidR="00961344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Arandas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</w:tr>
      <w:tr w:rsidR="00961344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Chapala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</w:tr>
      <w:tr w:rsidR="00961344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Cocula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</w:tr>
      <w:tr w:rsidR="00961344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El Grullo</w:t>
            </w:r>
          </w:p>
        </w:tc>
        <w:tc>
          <w:tcPr>
            <w:tcW w:w="386" w:type="pct"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</w:t>
            </w:r>
          </w:p>
        </w:tc>
      </w:tr>
      <w:tr w:rsidR="00961344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</w:tr>
      <w:tr w:rsidR="00961344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Lagos de Moreno</w:t>
            </w:r>
          </w:p>
        </w:tc>
        <w:tc>
          <w:tcPr>
            <w:tcW w:w="386" w:type="pct"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</w:t>
            </w:r>
          </w:p>
        </w:tc>
      </w:tr>
      <w:tr w:rsidR="00961344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Mascota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</w:tr>
      <w:tr w:rsidR="00961344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Puerto Vallarta</w:t>
            </w:r>
          </w:p>
        </w:tc>
        <w:tc>
          <w:tcPr>
            <w:tcW w:w="386" w:type="pct"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</w:t>
            </w:r>
          </w:p>
        </w:tc>
      </w:tr>
      <w:tr w:rsidR="00961344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Tala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</w:tr>
      <w:tr w:rsidR="00961344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Tamazula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</w:tr>
      <w:tr w:rsidR="00961344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Tequila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</w:tr>
      <w:tr w:rsidR="00961344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Zapopan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</w:t>
            </w:r>
          </w:p>
        </w:tc>
      </w:tr>
      <w:tr w:rsidR="00961344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Zapotlanejo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961344" w:rsidRPr="00737392" w:rsidRDefault="00961344" w:rsidP="00961344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</w:tr>
    </w:tbl>
    <w:p w:rsidR="0019168D" w:rsidRPr="00737392" w:rsidRDefault="0019168D"/>
    <w:p w:rsidR="0019168D" w:rsidRPr="00737392" w:rsidRDefault="0019168D"/>
    <w:p w:rsidR="0019168D" w:rsidRPr="00737392" w:rsidRDefault="0019168D" w:rsidP="0019168D">
      <w:pPr>
        <w:pStyle w:val="Descripcin"/>
      </w:pPr>
      <w:bookmarkStart w:id="55" w:name="_Toc515371773"/>
      <w:r w:rsidRPr="00737392">
        <w:lastRenderedPageBreak/>
        <w:t xml:space="preserve">Tabla </w:t>
      </w:r>
      <w:r w:rsidR="008C2626" w:rsidRPr="00737392">
        <w:fldChar w:fldCharType="begin"/>
      </w:r>
      <w:r w:rsidR="008C2626" w:rsidRPr="00737392">
        <w:instrText xml:space="preserve"> SEQ Tabla \* ARABIC </w:instrText>
      </w:r>
      <w:r w:rsidR="008C2626" w:rsidRPr="00737392">
        <w:fldChar w:fldCharType="separate"/>
      </w:r>
      <w:r w:rsidRPr="00737392">
        <w:t>14</w:t>
      </w:r>
      <w:r w:rsidR="008C2626" w:rsidRPr="00737392">
        <w:fldChar w:fldCharType="end"/>
      </w:r>
      <w:r w:rsidRPr="00737392">
        <w:t xml:space="preserve">  Indicadores para los objetivos de tipo adjetivo</w:t>
      </w:r>
      <w:bookmarkEnd w:id="55"/>
    </w:p>
    <w:tbl>
      <w:tblPr>
        <w:tblStyle w:val="Tabladecuadrcula1Claro-nfasis2"/>
        <w:tblW w:w="5003" w:type="pct"/>
        <w:tblLayout w:type="fixed"/>
        <w:tblLook w:val="04A0" w:firstRow="1" w:lastRow="0" w:firstColumn="1" w:lastColumn="0" w:noHBand="0" w:noVBand="1"/>
      </w:tblPr>
      <w:tblGrid>
        <w:gridCol w:w="1227"/>
        <w:gridCol w:w="1089"/>
        <w:gridCol w:w="795"/>
        <w:gridCol w:w="1459"/>
        <w:gridCol w:w="770"/>
        <w:gridCol w:w="772"/>
        <w:gridCol w:w="772"/>
        <w:gridCol w:w="770"/>
        <w:gridCol w:w="772"/>
        <w:gridCol w:w="772"/>
        <w:gridCol w:w="770"/>
      </w:tblGrid>
      <w:tr w:rsidR="0019168D" w:rsidRPr="00737392" w:rsidTr="00396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  <w:hideMark/>
          </w:tcPr>
          <w:p w:rsidR="0019168D" w:rsidRPr="00737392" w:rsidRDefault="0019168D" w:rsidP="00396308">
            <w:pPr>
              <w:snapToGrid w:val="0"/>
              <w:spacing w:beforeLines="20" w:before="48" w:afterLines="20" w:after="48"/>
              <w:jc w:val="center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Objetivo</w:t>
            </w:r>
          </w:p>
        </w:tc>
        <w:tc>
          <w:tcPr>
            <w:tcW w:w="546" w:type="pct"/>
            <w:vAlign w:val="center"/>
            <w:hideMark/>
          </w:tcPr>
          <w:p w:rsidR="0019168D" w:rsidRPr="00737392" w:rsidRDefault="0019168D" w:rsidP="00396308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99" w:type="pct"/>
            <w:vAlign w:val="center"/>
            <w:hideMark/>
          </w:tcPr>
          <w:p w:rsidR="0019168D" w:rsidRPr="00737392" w:rsidRDefault="0019168D" w:rsidP="00396308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732" w:type="pct"/>
            <w:vAlign w:val="center"/>
            <w:hideMark/>
          </w:tcPr>
          <w:p w:rsidR="0019168D" w:rsidRPr="00737392" w:rsidRDefault="0019168D" w:rsidP="00396308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Campus y Total</w:t>
            </w:r>
          </w:p>
        </w:tc>
        <w:tc>
          <w:tcPr>
            <w:tcW w:w="386" w:type="pct"/>
            <w:vAlign w:val="center"/>
            <w:hideMark/>
          </w:tcPr>
          <w:p w:rsidR="0019168D" w:rsidRPr="00737392" w:rsidRDefault="0019168D" w:rsidP="00396308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Línea Base</w:t>
            </w:r>
            <w:r w:rsidRPr="00737392">
              <w:rPr>
                <w:sz w:val="16"/>
                <w:szCs w:val="16"/>
                <w:lang w:eastAsia="es-MX"/>
              </w:rPr>
              <w:br/>
              <w:t>(2017)</w:t>
            </w:r>
          </w:p>
        </w:tc>
        <w:tc>
          <w:tcPr>
            <w:tcW w:w="387" w:type="pct"/>
            <w:vAlign w:val="center"/>
            <w:hideMark/>
          </w:tcPr>
          <w:p w:rsidR="0019168D" w:rsidRPr="00737392" w:rsidRDefault="0019168D" w:rsidP="00396308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Meta 2019</w:t>
            </w:r>
          </w:p>
        </w:tc>
        <w:tc>
          <w:tcPr>
            <w:tcW w:w="387" w:type="pct"/>
            <w:vAlign w:val="center"/>
            <w:hideMark/>
          </w:tcPr>
          <w:p w:rsidR="0019168D" w:rsidRPr="00737392" w:rsidRDefault="0019168D" w:rsidP="00396308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Meta 2020</w:t>
            </w:r>
          </w:p>
        </w:tc>
        <w:tc>
          <w:tcPr>
            <w:tcW w:w="386" w:type="pct"/>
            <w:vAlign w:val="center"/>
            <w:hideMark/>
          </w:tcPr>
          <w:p w:rsidR="0019168D" w:rsidRPr="00737392" w:rsidRDefault="0019168D" w:rsidP="00396308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Meta 2021</w:t>
            </w:r>
          </w:p>
        </w:tc>
        <w:tc>
          <w:tcPr>
            <w:tcW w:w="387" w:type="pct"/>
            <w:vAlign w:val="center"/>
            <w:hideMark/>
          </w:tcPr>
          <w:p w:rsidR="0019168D" w:rsidRPr="00737392" w:rsidRDefault="0019168D" w:rsidP="00396308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Meta 2022</w:t>
            </w:r>
          </w:p>
        </w:tc>
        <w:tc>
          <w:tcPr>
            <w:tcW w:w="387" w:type="pct"/>
            <w:vAlign w:val="center"/>
            <w:hideMark/>
          </w:tcPr>
          <w:p w:rsidR="0019168D" w:rsidRPr="00737392" w:rsidRDefault="0019168D" w:rsidP="00396308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Meta 2023</w:t>
            </w:r>
          </w:p>
        </w:tc>
        <w:tc>
          <w:tcPr>
            <w:tcW w:w="386" w:type="pct"/>
            <w:vAlign w:val="center"/>
            <w:hideMark/>
          </w:tcPr>
          <w:p w:rsidR="0019168D" w:rsidRPr="00737392" w:rsidRDefault="0019168D" w:rsidP="00396308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Meta 2024</w:t>
            </w:r>
          </w:p>
        </w:tc>
      </w:tr>
      <w:tr w:rsidR="005A2299" w:rsidRPr="00737392" w:rsidTr="00DA1E4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 w:val="restart"/>
            <w:hideMark/>
          </w:tcPr>
          <w:p w:rsidR="00264E2A" w:rsidRPr="00737392" w:rsidRDefault="00264E2A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</w:rPr>
            </w:pPr>
            <w:r w:rsidRPr="00737392">
              <w:rPr>
                <w:b w:val="0"/>
                <w:sz w:val="16"/>
                <w:szCs w:val="16"/>
              </w:rPr>
              <w:t>Fortalecer la calidad y la pertinencia de los programas educativos de licenciatura</w:t>
            </w:r>
            <w:r w:rsidRPr="00737392">
              <w:rPr>
                <w:b w:val="0"/>
                <w:sz w:val="16"/>
                <w:szCs w:val="16"/>
              </w:rPr>
              <w:br/>
              <w:t>para promover su acreditación</w:t>
            </w:r>
          </w:p>
        </w:tc>
        <w:tc>
          <w:tcPr>
            <w:tcW w:w="546" w:type="pct"/>
            <w:vMerge w:val="restart"/>
            <w:hideMark/>
          </w:tcPr>
          <w:p w:rsidR="00264E2A" w:rsidRPr="00737392" w:rsidRDefault="00264E2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37392">
              <w:rPr>
                <w:b/>
                <w:sz w:val="16"/>
                <w:szCs w:val="16"/>
              </w:rPr>
              <w:t>Programas Educativos Acredita</w:t>
            </w:r>
            <w:r w:rsidR="0019168D" w:rsidRPr="00737392">
              <w:rPr>
                <w:b/>
                <w:sz w:val="16"/>
                <w:szCs w:val="16"/>
              </w:rPr>
              <w:t>-</w:t>
            </w:r>
            <w:r w:rsidRPr="00737392">
              <w:rPr>
                <w:b/>
                <w:sz w:val="16"/>
                <w:szCs w:val="16"/>
              </w:rPr>
              <w:t>dos por su Calidad</w:t>
            </w:r>
          </w:p>
        </w:tc>
        <w:tc>
          <w:tcPr>
            <w:tcW w:w="399" w:type="pct"/>
            <w:vMerge w:val="restart"/>
            <w:hideMark/>
          </w:tcPr>
          <w:p w:rsidR="00264E2A" w:rsidRPr="00737392" w:rsidRDefault="000347EF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%</w:t>
            </w:r>
          </w:p>
        </w:tc>
        <w:tc>
          <w:tcPr>
            <w:tcW w:w="732" w:type="pct"/>
            <w:shd w:val="clear" w:color="auto" w:fill="F2DBDB" w:themeFill="accent2" w:themeFillTint="33"/>
            <w:hideMark/>
          </w:tcPr>
          <w:p w:rsidR="00264E2A" w:rsidRPr="00737392" w:rsidRDefault="00264E2A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ITJMMPyH</w:t>
            </w:r>
          </w:p>
        </w:tc>
        <w:tc>
          <w:tcPr>
            <w:tcW w:w="386" w:type="pct"/>
            <w:shd w:val="clear" w:color="auto" w:fill="F2DBDB" w:themeFill="accent2" w:themeFillTint="33"/>
            <w:hideMark/>
          </w:tcPr>
          <w:p w:rsidR="00264E2A" w:rsidRPr="00737392" w:rsidRDefault="00526F11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12.31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264E2A" w:rsidRPr="00737392" w:rsidRDefault="00E020DC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264E2A" w:rsidRPr="00737392" w:rsidRDefault="00E020DC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86" w:type="pct"/>
            <w:shd w:val="clear" w:color="auto" w:fill="F2DBDB" w:themeFill="accent2" w:themeFillTint="33"/>
            <w:noWrap/>
            <w:hideMark/>
          </w:tcPr>
          <w:p w:rsidR="00264E2A" w:rsidRPr="00737392" w:rsidRDefault="00E020DC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264E2A" w:rsidRPr="00737392" w:rsidRDefault="00E020DC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264E2A" w:rsidRPr="00737392" w:rsidRDefault="00E020DC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86" w:type="pct"/>
            <w:shd w:val="clear" w:color="auto" w:fill="F2DBDB" w:themeFill="accent2" w:themeFillTint="33"/>
            <w:noWrap/>
            <w:hideMark/>
          </w:tcPr>
          <w:p w:rsidR="00264E2A" w:rsidRPr="00737392" w:rsidRDefault="00E020DC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100</w:t>
            </w:r>
          </w:p>
        </w:tc>
      </w:tr>
      <w:tr w:rsidR="00526F11" w:rsidRPr="00737392" w:rsidTr="00526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46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32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Arandas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</w:tr>
      <w:tr w:rsidR="00526F11" w:rsidRPr="00737392" w:rsidTr="00526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46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32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Chapala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66.66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</w:tr>
      <w:tr w:rsidR="00526F11" w:rsidRPr="00737392" w:rsidTr="00526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46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32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Cocula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</w:tr>
      <w:tr w:rsidR="00526F11" w:rsidRPr="00737392" w:rsidTr="00526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46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32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El Grullo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40.0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</w:tr>
      <w:tr w:rsidR="00526F11" w:rsidRPr="00737392" w:rsidTr="00526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46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32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La Huerta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</w:tr>
      <w:tr w:rsidR="00526F11" w:rsidRPr="00737392" w:rsidTr="00526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46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32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Lagos de Moreno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</w:tr>
      <w:tr w:rsidR="00526F11" w:rsidRPr="00737392" w:rsidTr="00526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46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32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Mascota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</w:tr>
      <w:tr w:rsidR="00526F11" w:rsidRPr="00737392" w:rsidTr="00526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46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32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Puerto Vallarta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25.0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</w:tr>
      <w:tr w:rsidR="00526F11" w:rsidRPr="00737392" w:rsidTr="00526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46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32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Tala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</w:tr>
      <w:tr w:rsidR="00526F11" w:rsidRPr="00737392" w:rsidTr="00526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46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32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Tamazula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</w:tr>
      <w:tr w:rsidR="00526F11" w:rsidRPr="00737392" w:rsidTr="00526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46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32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Tequila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</w:tr>
      <w:tr w:rsidR="00526F11" w:rsidRPr="00737392" w:rsidTr="00526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46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32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Zapopan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57.14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</w:tr>
      <w:tr w:rsidR="00526F11" w:rsidRPr="00737392" w:rsidTr="00526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546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399" w:type="pct"/>
            <w:vMerge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732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Zapotlanejo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7" w:type="pct"/>
            <w:noWrap/>
            <w:vAlign w:val="bottom"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  <w:tc>
          <w:tcPr>
            <w:tcW w:w="386" w:type="pct"/>
            <w:noWrap/>
            <w:hideMark/>
          </w:tcPr>
          <w:p w:rsidR="00526F11" w:rsidRPr="00737392" w:rsidRDefault="00526F11" w:rsidP="00526F1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100</w:t>
            </w:r>
          </w:p>
        </w:tc>
      </w:tr>
      <w:tr w:rsidR="00695496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7654D7" w:rsidRPr="00737392" w:rsidRDefault="007654D7" w:rsidP="003B2B72">
            <w:pPr>
              <w:snapToGrid w:val="0"/>
              <w:spacing w:after="0"/>
              <w:jc w:val="center"/>
              <w:rPr>
                <w:b w:val="0"/>
                <w:sz w:val="10"/>
                <w:szCs w:val="10"/>
                <w:lang w:eastAsia="es-MX"/>
              </w:rPr>
            </w:pPr>
          </w:p>
        </w:tc>
        <w:tc>
          <w:tcPr>
            <w:tcW w:w="546" w:type="pct"/>
          </w:tcPr>
          <w:p w:rsidR="007654D7" w:rsidRPr="00737392" w:rsidRDefault="007654D7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99" w:type="pct"/>
          </w:tcPr>
          <w:p w:rsidR="007654D7" w:rsidRPr="00737392" w:rsidRDefault="007654D7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732" w:type="pct"/>
          </w:tcPr>
          <w:p w:rsidR="007654D7" w:rsidRPr="00737392" w:rsidRDefault="007654D7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7654D7" w:rsidRPr="00737392" w:rsidRDefault="007654D7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7654D7" w:rsidRPr="00737392" w:rsidRDefault="007654D7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7654D7" w:rsidRPr="00737392" w:rsidRDefault="007654D7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7654D7" w:rsidRPr="00737392" w:rsidRDefault="007654D7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7654D7" w:rsidRPr="00737392" w:rsidRDefault="007654D7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7654D7" w:rsidRPr="00737392" w:rsidRDefault="007654D7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7654D7" w:rsidRPr="00737392" w:rsidRDefault="007654D7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</w:tr>
      <w:tr w:rsidR="00695496" w:rsidRPr="00737392" w:rsidTr="00DA1E4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hideMark/>
          </w:tcPr>
          <w:p w:rsidR="000217E2" w:rsidRPr="00737392" w:rsidRDefault="000217E2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  <w:r w:rsidRPr="00737392">
              <w:rPr>
                <w:b w:val="0"/>
                <w:sz w:val="16"/>
                <w:szCs w:val="16"/>
                <w:lang w:eastAsia="es-MX"/>
              </w:rPr>
              <w:t>Incrementar la Cobertura, Promover la Inclusión y Equidad Educativa</w:t>
            </w:r>
          </w:p>
        </w:tc>
        <w:tc>
          <w:tcPr>
            <w:tcW w:w="546" w:type="pct"/>
            <w:hideMark/>
          </w:tcPr>
          <w:p w:rsidR="000217E2" w:rsidRPr="00737392" w:rsidRDefault="000217E2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Matrícula en educación no escolariza</w:t>
            </w:r>
            <w:r w:rsidR="00BE77D9" w:rsidRPr="00737392">
              <w:rPr>
                <w:b/>
                <w:sz w:val="16"/>
                <w:szCs w:val="16"/>
                <w:lang w:eastAsia="es-MX"/>
              </w:rPr>
              <w:t>-</w:t>
            </w:r>
            <w:r w:rsidRPr="00737392">
              <w:rPr>
                <w:b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399" w:type="pct"/>
            <w:hideMark/>
          </w:tcPr>
          <w:p w:rsidR="000217E2" w:rsidRPr="00737392" w:rsidRDefault="000347EF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#</w:t>
            </w:r>
          </w:p>
        </w:tc>
        <w:tc>
          <w:tcPr>
            <w:tcW w:w="732" w:type="pct"/>
            <w:shd w:val="clear" w:color="auto" w:fill="F2DBDB" w:themeFill="accent2" w:themeFillTint="33"/>
            <w:hideMark/>
          </w:tcPr>
          <w:p w:rsidR="000217E2" w:rsidRPr="00737392" w:rsidRDefault="000217E2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ITJMMPyH</w:t>
            </w:r>
          </w:p>
        </w:tc>
        <w:tc>
          <w:tcPr>
            <w:tcW w:w="386" w:type="pct"/>
            <w:shd w:val="clear" w:color="auto" w:fill="F2DBDB" w:themeFill="accent2" w:themeFillTint="33"/>
            <w:hideMark/>
          </w:tcPr>
          <w:p w:rsidR="000217E2" w:rsidRPr="00737392" w:rsidRDefault="000217E2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0217E2" w:rsidRPr="00737392" w:rsidRDefault="000217E2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0217E2" w:rsidRPr="00737392" w:rsidRDefault="000217E2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386" w:type="pct"/>
            <w:shd w:val="clear" w:color="auto" w:fill="F2DBDB" w:themeFill="accent2" w:themeFillTint="33"/>
            <w:noWrap/>
            <w:hideMark/>
          </w:tcPr>
          <w:p w:rsidR="000217E2" w:rsidRPr="00737392" w:rsidRDefault="000217E2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0217E2" w:rsidRPr="00737392" w:rsidRDefault="000217E2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0217E2" w:rsidRPr="00737392" w:rsidRDefault="000217E2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910</w:t>
            </w:r>
          </w:p>
        </w:tc>
        <w:tc>
          <w:tcPr>
            <w:tcW w:w="386" w:type="pct"/>
            <w:shd w:val="clear" w:color="auto" w:fill="F2DBDB" w:themeFill="accent2" w:themeFillTint="33"/>
            <w:noWrap/>
            <w:hideMark/>
          </w:tcPr>
          <w:p w:rsidR="000217E2" w:rsidRPr="00737392" w:rsidRDefault="000217E2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1000</w:t>
            </w:r>
          </w:p>
        </w:tc>
      </w:tr>
      <w:tr w:rsidR="00695496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3410C3" w:rsidRPr="00737392" w:rsidRDefault="003410C3" w:rsidP="003B2B72">
            <w:pPr>
              <w:snapToGrid w:val="0"/>
              <w:spacing w:after="0"/>
              <w:jc w:val="center"/>
              <w:rPr>
                <w:b w:val="0"/>
                <w:sz w:val="10"/>
                <w:szCs w:val="10"/>
                <w:lang w:eastAsia="es-MX"/>
              </w:rPr>
            </w:pPr>
          </w:p>
        </w:tc>
        <w:tc>
          <w:tcPr>
            <w:tcW w:w="546" w:type="pct"/>
          </w:tcPr>
          <w:p w:rsidR="003410C3" w:rsidRPr="00737392" w:rsidRDefault="003410C3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99" w:type="pct"/>
          </w:tcPr>
          <w:p w:rsidR="003410C3" w:rsidRPr="00737392" w:rsidRDefault="003410C3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732" w:type="pct"/>
          </w:tcPr>
          <w:p w:rsidR="003410C3" w:rsidRPr="00737392" w:rsidRDefault="003410C3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3410C3" w:rsidRPr="00737392" w:rsidRDefault="003410C3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3410C3" w:rsidRPr="00737392" w:rsidRDefault="003410C3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3410C3" w:rsidRPr="00737392" w:rsidRDefault="003410C3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3410C3" w:rsidRPr="00737392" w:rsidRDefault="003410C3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3410C3" w:rsidRPr="00737392" w:rsidRDefault="003410C3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3410C3" w:rsidRPr="00737392" w:rsidRDefault="003410C3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3410C3" w:rsidRPr="00737392" w:rsidRDefault="003410C3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</w:tr>
      <w:tr w:rsidR="00695496" w:rsidRPr="00737392" w:rsidTr="00DA1E4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 w:val="restar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  <w:r w:rsidRPr="00737392">
              <w:rPr>
                <w:b w:val="0"/>
                <w:sz w:val="16"/>
                <w:szCs w:val="16"/>
                <w:lang w:eastAsia="es-MX"/>
              </w:rPr>
              <w:t>Desarrollar el talento emprendedor y la creación de empresas de base tecnológica.</w:t>
            </w:r>
          </w:p>
        </w:tc>
        <w:tc>
          <w:tcPr>
            <w:tcW w:w="546" w:type="pct"/>
            <w:vMerge w:val="restar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Alumnos Acredita</w:t>
            </w:r>
            <w:r w:rsidR="0019168D" w:rsidRPr="00737392">
              <w:rPr>
                <w:b/>
                <w:sz w:val="16"/>
                <w:szCs w:val="16"/>
                <w:lang w:eastAsia="es-MX"/>
              </w:rPr>
              <w:t>-</w:t>
            </w:r>
            <w:r w:rsidRPr="00737392">
              <w:rPr>
                <w:b/>
                <w:sz w:val="16"/>
                <w:szCs w:val="16"/>
                <w:lang w:eastAsia="es-MX"/>
              </w:rPr>
              <w:t>dos</w:t>
            </w:r>
            <w:r w:rsidR="0008045D" w:rsidRPr="00737392">
              <w:rPr>
                <w:b/>
                <w:sz w:val="16"/>
                <w:szCs w:val="16"/>
                <w:lang w:eastAsia="es-MX"/>
              </w:rPr>
              <w:t xml:space="preserve"> en Curso de Talento Emprende</w:t>
            </w:r>
            <w:r w:rsidR="00BE77D9" w:rsidRPr="00737392">
              <w:rPr>
                <w:b/>
                <w:sz w:val="16"/>
                <w:szCs w:val="16"/>
                <w:lang w:eastAsia="es-MX"/>
              </w:rPr>
              <w:t>-</w:t>
            </w:r>
            <w:r w:rsidR="0008045D" w:rsidRPr="00737392">
              <w:rPr>
                <w:b/>
                <w:sz w:val="16"/>
                <w:szCs w:val="16"/>
                <w:lang w:eastAsia="es-MX"/>
              </w:rPr>
              <w:t>dor</w:t>
            </w:r>
          </w:p>
        </w:tc>
        <w:tc>
          <w:tcPr>
            <w:tcW w:w="399" w:type="pct"/>
            <w:vMerge w:val="restart"/>
            <w:hideMark/>
          </w:tcPr>
          <w:p w:rsidR="003410C3" w:rsidRPr="00737392" w:rsidRDefault="000347EF" w:rsidP="00BE773D">
            <w:pPr>
              <w:snapToGrid w:val="0"/>
              <w:spacing w:beforeLines="20" w:before="48" w:afterLines="20" w:after="48"/>
              <w:ind w:right="-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%</w:t>
            </w:r>
          </w:p>
        </w:tc>
        <w:tc>
          <w:tcPr>
            <w:tcW w:w="732" w:type="pct"/>
            <w:shd w:val="clear" w:color="auto" w:fill="F2DBDB" w:themeFill="accent2" w:themeFillTint="33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ITJMMPyH</w:t>
            </w:r>
          </w:p>
        </w:tc>
        <w:tc>
          <w:tcPr>
            <w:tcW w:w="386" w:type="pct"/>
            <w:shd w:val="clear" w:color="auto" w:fill="F2DBDB" w:themeFill="accent2" w:themeFillTint="33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14.2</w:t>
            </w:r>
          </w:p>
        </w:tc>
        <w:tc>
          <w:tcPr>
            <w:tcW w:w="387" w:type="pct"/>
            <w:shd w:val="clear" w:color="auto" w:fill="F2DBDB" w:themeFill="accent2" w:themeFillTint="33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18.0</w:t>
            </w:r>
          </w:p>
        </w:tc>
        <w:tc>
          <w:tcPr>
            <w:tcW w:w="387" w:type="pct"/>
            <w:shd w:val="clear" w:color="auto" w:fill="F2DBDB" w:themeFill="accent2" w:themeFillTint="33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18.0</w:t>
            </w:r>
          </w:p>
        </w:tc>
        <w:tc>
          <w:tcPr>
            <w:tcW w:w="386" w:type="pct"/>
            <w:shd w:val="clear" w:color="auto" w:fill="F2DBDB" w:themeFill="accent2" w:themeFillTint="33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18.0</w:t>
            </w:r>
          </w:p>
        </w:tc>
        <w:tc>
          <w:tcPr>
            <w:tcW w:w="387" w:type="pct"/>
            <w:shd w:val="clear" w:color="auto" w:fill="F2DBDB" w:themeFill="accent2" w:themeFillTint="33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18.0</w:t>
            </w:r>
          </w:p>
        </w:tc>
        <w:tc>
          <w:tcPr>
            <w:tcW w:w="387" w:type="pct"/>
            <w:shd w:val="clear" w:color="auto" w:fill="F2DBDB" w:themeFill="accent2" w:themeFillTint="33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18.0</w:t>
            </w:r>
          </w:p>
        </w:tc>
        <w:tc>
          <w:tcPr>
            <w:tcW w:w="386" w:type="pct"/>
            <w:shd w:val="clear" w:color="auto" w:fill="F2DBDB" w:themeFill="accent2" w:themeFillTint="33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18.0</w:t>
            </w:r>
          </w:p>
        </w:tc>
      </w:tr>
      <w:tr w:rsidR="00695496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Arandas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27.0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27.0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27.0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27.0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27.0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27.0</w:t>
            </w:r>
          </w:p>
        </w:tc>
      </w:tr>
      <w:tr w:rsidR="00695496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Chapala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18.1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20.0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20.0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20.0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20.0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20.0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20.0</w:t>
            </w:r>
          </w:p>
        </w:tc>
      </w:tr>
      <w:tr w:rsidR="00695496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Cocula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23.0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23.0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23.0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23.0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23.0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23.0</w:t>
            </w:r>
          </w:p>
        </w:tc>
      </w:tr>
      <w:tr w:rsidR="00695496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El Grullo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26.1</w:t>
            </w:r>
          </w:p>
        </w:tc>
        <w:tc>
          <w:tcPr>
            <w:tcW w:w="387" w:type="pct"/>
            <w:hideMark/>
          </w:tcPr>
          <w:p w:rsidR="003410C3" w:rsidRPr="00737392" w:rsidRDefault="005D1ED0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27.0</w:t>
            </w:r>
          </w:p>
        </w:tc>
        <w:tc>
          <w:tcPr>
            <w:tcW w:w="387" w:type="pct"/>
            <w:hideMark/>
          </w:tcPr>
          <w:p w:rsidR="003410C3" w:rsidRPr="00737392" w:rsidRDefault="005D1ED0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27.0</w:t>
            </w:r>
          </w:p>
        </w:tc>
        <w:tc>
          <w:tcPr>
            <w:tcW w:w="386" w:type="pct"/>
            <w:hideMark/>
          </w:tcPr>
          <w:p w:rsidR="003410C3" w:rsidRPr="00737392" w:rsidRDefault="005D1ED0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27.0</w:t>
            </w:r>
          </w:p>
        </w:tc>
        <w:tc>
          <w:tcPr>
            <w:tcW w:w="387" w:type="pct"/>
            <w:hideMark/>
          </w:tcPr>
          <w:p w:rsidR="003410C3" w:rsidRPr="00737392" w:rsidRDefault="005D1ED0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27.0</w:t>
            </w:r>
          </w:p>
        </w:tc>
        <w:tc>
          <w:tcPr>
            <w:tcW w:w="387" w:type="pct"/>
            <w:hideMark/>
          </w:tcPr>
          <w:p w:rsidR="003410C3" w:rsidRPr="00737392" w:rsidRDefault="005D1ED0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27.0</w:t>
            </w:r>
          </w:p>
        </w:tc>
        <w:tc>
          <w:tcPr>
            <w:tcW w:w="386" w:type="pct"/>
            <w:hideMark/>
          </w:tcPr>
          <w:p w:rsidR="003410C3" w:rsidRPr="00737392" w:rsidRDefault="005D1ED0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27.0</w:t>
            </w:r>
          </w:p>
        </w:tc>
      </w:tr>
      <w:tr w:rsidR="00695496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15.0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15.0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15.0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15.0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15.0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15.0</w:t>
            </w:r>
          </w:p>
        </w:tc>
      </w:tr>
      <w:tr w:rsidR="00695496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Lagos de Moreno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65.0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23.0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23.0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23.0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23.0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23.0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23.0</w:t>
            </w:r>
          </w:p>
        </w:tc>
      </w:tr>
      <w:tr w:rsidR="00695496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Mascota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22.0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22.0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22.0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22.0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22.0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22.0</w:t>
            </w:r>
          </w:p>
        </w:tc>
      </w:tr>
      <w:tr w:rsidR="00695496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FA0F49" w:rsidRPr="00737392" w:rsidRDefault="00FA0F49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Puerto Vallarta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2.0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2.0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2.0</w:t>
            </w:r>
          </w:p>
        </w:tc>
      </w:tr>
      <w:tr w:rsidR="00695496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Tala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0.8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0.8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0.8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0.8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0.8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0.8</w:t>
            </w:r>
          </w:p>
        </w:tc>
      </w:tr>
      <w:tr w:rsidR="00695496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Tamazula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48.0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48.0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48.0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48.0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48.0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48.0</w:t>
            </w:r>
          </w:p>
        </w:tc>
      </w:tr>
      <w:tr w:rsidR="00695496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Tequila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38.0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38.0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38.0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38.0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38.0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38.0</w:t>
            </w:r>
          </w:p>
        </w:tc>
      </w:tr>
      <w:tr w:rsidR="00695496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Zapopan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10.0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10.0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10.0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10.0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10.0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10.0</w:t>
            </w:r>
          </w:p>
        </w:tc>
      </w:tr>
      <w:tr w:rsidR="00695496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Zapotlanejo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5.1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12.0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12.0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12.0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12.0</w:t>
            </w:r>
          </w:p>
        </w:tc>
        <w:tc>
          <w:tcPr>
            <w:tcW w:w="387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12.0</w:t>
            </w:r>
          </w:p>
        </w:tc>
        <w:tc>
          <w:tcPr>
            <w:tcW w:w="386" w:type="pct"/>
            <w:hideMark/>
          </w:tcPr>
          <w:p w:rsidR="003410C3" w:rsidRPr="00737392" w:rsidRDefault="003410C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12.0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0532F3" w:rsidRPr="00737392" w:rsidRDefault="000532F3" w:rsidP="003B2B72">
            <w:pPr>
              <w:snapToGrid w:val="0"/>
              <w:spacing w:after="0"/>
              <w:jc w:val="center"/>
              <w:rPr>
                <w:b w:val="0"/>
                <w:sz w:val="10"/>
                <w:szCs w:val="10"/>
                <w:lang w:eastAsia="es-MX"/>
              </w:rPr>
            </w:pPr>
          </w:p>
        </w:tc>
        <w:tc>
          <w:tcPr>
            <w:tcW w:w="546" w:type="pct"/>
          </w:tcPr>
          <w:p w:rsidR="000532F3" w:rsidRPr="00737392" w:rsidRDefault="000532F3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99" w:type="pct"/>
          </w:tcPr>
          <w:p w:rsidR="000532F3" w:rsidRPr="00737392" w:rsidRDefault="000532F3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732" w:type="pct"/>
          </w:tcPr>
          <w:p w:rsidR="000532F3" w:rsidRPr="00737392" w:rsidRDefault="000532F3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0532F3" w:rsidRPr="00737392" w:rsidRDefault="000532F3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0532F3" w:rsidRPr="00737392" w:rsidRDefault="000532F3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0532F3" w:rsidRPr="00737392" w:rsidRDefault="000532F3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0532F3" w:rsidRPr="00737392" w:rsidRDefault="000532F3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0532F3" w:rsidRPr="00737392" w:rsidRDefault="000532F3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0532F3" w:rsidRPr="00737392" w:rsidRDefault="000532F3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0532F3" w:rsidRPr="00737392" w:rsidRDefault="000532F3" w:rsidP="003B2B72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</w:tr>
      <w:tr w:rsidR="005A2299" w:rsidRPr="00737392" w:rsidTr="00DA1E4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 w:val="restart"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  <w:r w:rsidRPr="00737392">
              <w:rPr>
                <w:b w:val="0"/>
                <w:sz w:val="16"/>
                <w:szCs w:val="16"/>
                <w:lang w:eastAsia="es-MX"/>
              </w:rPr>
              <w:t>Impulsar</w:t>
            </w:r>
            <w:r w:rsidR="0008045D" w:rsidRPr="00737392">
              <w:rPr>
                <w:b w:val="0"/>
                <w:sz w:val="16"/>
                <w:szCs w:val="16"/>
                <w:lang w:eastAsia="es-MX"/>
              </w:rPr>
              <w:t xml:space="preserve"> la Ciencia, la Tecnología y </w:t>
            </w:r>
            <w:r w:rsidR="00AF7391" w:rsidRPr="00737392">
              <w:rPr>
                <w:b w:val="0"/>
                <w:sz w:val="16"/>
                <w:szCs w:val="16"/>
                <w:lang w:eastAsia="es-MX"/>
              </w:rPr>
              <w:t xml:space="preserve">la </w:t>
            </w:r>
            <w:r w:rsidRPr="00737392">
              <w:rPr>
                <w:b w:val="0"/>
                <w:sz w:val="16"/>
                <w:szCs w:val="16"/>
                <w:lang w:eastAsia="es-MX"/>
              </w:rPr>
              <w:t>Innovación</w:t>
            </w:r>
          </w:p>
        </w:tc>
        <w:tc>
          <w:tcPr>
            <w:tcW w:w="546" w:type="pct"/>
            <w:vMerge w:val="restart"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Proyectos de Investiga</w:t>
            </w:r>
            <w:r w:rsidR="00BE77D9" w:rsidRPr="00737392">
              <w:rPr>
                <w:b/>
                <w:sz w:val="16"/>
                <w:szCs w:val="16"/>
                <w:lang w:eastAsia="es-MX"/>
              </w:rPr>
              <w:t>-</w:t>
            </w:r>
            <w:r w:rsidRPr="00737392">
              <w:rPr>
                <w:b/>
                <w:sz w:val="16"/>
                <w:szCs w:val="16"/>
                <w:lang w:eastAsia="es-MX"/>
              </w:rPr>
              <w:t>ción de Base Tecnológi</w:t>
            </w:r>
            <w:r w:rsidR="00BE77D9" w:rsidRPr="00737392">
              <w:rPr>
                <w:b/>
                <w:sz w:val="16"/>
                <w:szCs w:val="16"/>
                <w:lang w:eastAsia="es-MX"/>
              </w:rPr>
              <w:t>-</w:t>
            </w:r>
            <w:r w:rsidRPr="00737392">
              <w:rPr>
                <w:b/>
                <w:sz w:val="16"/>
                <w:szCs w:val="16"/>
                <w:lang w:eastAsia="es-MX"/>
              </w:rPr>
              <w:t>ca Registra</w:t>
            </w:r>
            <w:r w:rsidR="00BE77D9" w:rsidRPr="00737392">
              <w:rPr>
                <w:b/>
                <w:sz w:val="16"/>
                <w:szCs w:val="16"/>
                <w:lang w:eastAsia="es-MX"/>
              </w:rPr>
              <w:t>-</w:t>
            </w:r>
            <w:r w:rsidRPr="00737392">
              <w:rPr>
                <w:b/>
                <w:sz w:val="16"/>
                <w:szCs w:val="16"/>
                <w:lang w:eastAsia="es-MX"/>
              </w:rPr>
              <w:t xml:space="preserve">dos ante las Instancias </w:t>
            </w:r>
            <w:r w:rsidRPr="00737392">
              <w:rPr>
                <w:b/>
                <w:sz w:val="16"/>
                <w:szCs w:val="16"/>
                <w:lang w:eastAsia="es-MX"/>
              </w:rPr>
              <w:lastRenderedPageBreak/>
              <w:t>Superiores: TECNM y CONACYT</w:t>
            </w:r>
          </w:p>
        </w:tc>
        <w:tc>
          <w:tcPr>
            <w:tcW w:w="399" w:type="pct"/>
            <w:vMerge w:val="restart"/>
            <w:hideMark/>
          </w:tcPr>
          <w:p w:rsidR="000566A3" w:rsidRPr="00737392" w:rsidRDefault="000347EF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lastRenderedPageBreak/>
              <w:t>#</w:t>
            </w:r>
          </w:p>
        </w:tc>
        <w:tc>
          <w:tcPr>
            <w:tcW w:w="732" w:type="pct"/>
            <w:shd w:val="clear" w:color="auto" w:fill="F2DBDB" w:themeFill="accent2" w:themeFillTint="33"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ITJMMPyH</w:t>
            </w:r>
          </w:p>
        </w:tc>
        <w:tc>
          <w:tcPr>
            <w:tcW w:w="386" w:type="pct"/>
            <w:shd w:val="clear" w:color="auto" w:fill="F2DBDB" w:themeFill="accent2" w:themeFillTint="33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386" w:type="pct"/>
            <w:shd w:val="clear" w:color="auto" w:fill="F2DBDB" w:themeFill="accent2" w:themeFillTint="33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386" w:type="pct"/>
            <w:shd w:val="clear" w:color="auto" w:fill="F2DBDB" w:themeFill="accent2" w:themeFillTint="33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100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Arandas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8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Chapala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9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Cocula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El Grullo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8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66A3" w:rsidRPr="00737392" w:rsidRDefault="0008045D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Lagos de Mor</w:t>
            </w:r>
            <w:r w:rsidR="00695496" w:rsidRPr="00737392">
              <w:rPr>
                <w:sz w:val="16"/>
                <w:szCs w:val="16"/>
                <w:lang w:eastAsia="es-MX"/>
              </w:rPr>
              <w:t>eno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10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Mascota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Puerto Vallarta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18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Tala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Tamazula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Tequila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Zapopan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17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Zapotlanejo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87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86" w:type="pct"/>
            <w:noWrap/>
            <w:hideMark/>
          </w:tcPr>
          <w:p w:rsidR="000566A3" w:rsidRPr="00737392" w:rsidRDefault="000566A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9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</w:tcPr>
          <w:p w:rsidR="000532F3" w:rsidRPr="00737392" w:rsidRDefault="000532F3" w:rsidP="009E08E4">
            <w:pPr>
              <w:snapToGrid w:val="0"/>
              <w:spacing w:after="0"/>
              <w:jc w:val="center"/>
              <w:rPr>
                <w:b w:val="0"/>
                <w:sz w:val="10"/>
                <w:szCs w:val="10"/>
                <w:lang w:eastAsia="es-MX"/>
              </w:rPr>
            </w:pPr>
          </w:p>
        </w:tc>
        <w:tc>
          <w:tcPr>
            <w:tcW w:w="546" w:type="pct"/>
          </w:tcPr>
          <w:p w:rsidR="000532F3" w:rsidRPr="00737392" w:rsidRDefault="000532F3" w:rsidP="009E08E4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99" w:type="pct"/>
          </w:tcPr>
          <w:p w:rsidR="000532F3" w:rsidRPr="00737392" w:rsidRDefault="000532F3" w:rsidP="009E08E4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732" w:type="pct"/>
          </w:tcPr>
          <w:p w:rsidR="000532F3" w:rsidRPr="00737392" w:rsidRDefault="000532F3" w:rsidP="009E08E4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0532F3" w:rsidRPr="00737392" w:rsidRDefault="000532F3" w:rsidP="009E08E4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0532F3" w:rsidRPr="00737392" w:rsidRDefault="000532F3" w:rsidP="009E08E4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0532F3" w:rsidRPr="00737392" w:rsidRDefault="000532F3" w:rsidP="009E08E4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0532F3" w:rsidRPr="00737392" w:rsidRDefault="000532F3" w:rsidP="009E08E4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0532F3" w:rsidRPr="00737392" w:rsidRDefault="000532F3" w:rsidP="009E08E4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7" w:type="pct"/>
          </w:tcPr>
          <w:p w:rsidR="000532F3" w:rsidRPr="00737392" w:rsidRDefault="000532F3" w:rsidP="009E08E4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  <w:tc>
          <w:tcPr>
            <w:tcW w:w="386" w:type="pct"/>
          </w:tcPr>
          <w:p w:rsidR="000532F3" w:rsidRPr="00737392" w:rsidRDefault="000532F3" w:rsidP="009E08E4">
            <w:pPr>
              <w:snapToGrid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  <w:lang w:eastAsia="es-MX"/>
              </w:rPr>
            </w:pPr>
          </w:p>
        </w:tc>
      </w:tr>
      <w:tr w:rsidR="005A2299" w:rsidRPr="00737392" w:rsidTr="00DA1E4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 w:val="restart"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  <w:r w:rsidRPr="00737392">
              <w:rPr>
                <w:b w:val="0"/>
                <w:sz w:val="16"/>
                <w:szCs w:val="16"/>
                <w:lang w:eastAsia="es-MX"/>
              </w:rPr>
              <w:t>Reconocer el desempeño académico del profesorado</w:t>
            </w:r>
          </w:p>
        </w:tc>
        <w:tc>
          <w:tcPr>
            <w:tcW w:w="546" w:type="pct"/>
            <w:vMerge w:val="restart"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Docentes con Perfil Deseable PRODEP</w:t>
            </w:r>
          </w:p>
        </w:tc>
        <w:tc>
          <w:tcPr>
            <w:tcW w:w="399" w:type="pct"/>
            <w:vMerge w:val="restart"/>
            <w:hideMark/>
          </w:tcPr>
          <w:p w:rsidR="000532F3" w:rsidRPr="00737392" w:rsidRDefault="000347EF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#</w:t>
            </w:r>
          </w:p>
        </w:tc>
        <w:tc>
          <w:tcPr>
            <w:tcW w:w="732" w:type="pct"/>
            <w:shd w:val="clear" w:color="auto" w:fill="F2DBDB" w:themeFill="accent2" w:themeFillTint="33"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ITJMMPyH</w:t>
            </w:r>
          </w:p>
        </w:tc>
        <w:tc>
          <w:tcPr>
            <w:tcW w:w="386" w:type="pct"/>
            <w:shd w:val="clear" w:color="auto" w:fill="F2DBDB" w:themeFill="accent2" w:themeFillTint="33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386" w:type="pct"/>
            <w:shd w:val="clear" w:color="auto" w:fill="F2DBDB" w:themeFill="accent2" w:themeFillTint="33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387" w:type="pct"/>
            <w:shd w:val="clear" w:color="auto" w:fill="F2DBDB" w:themeFill="accent2" w:themeFillTint="33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386" w:type="pct"/>
            <w:shd w:val="clear" w:color="auto" w:fill="F2DBDB" w:themeFill="accent2" w:themeFillTint="33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65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Arandas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Chapala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4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Cocula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El Grullo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La Huerta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Lagos de Moreno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11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Mascota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Puerto Vallarta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16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Tala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Tamazula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Tequila</w:t>
            </w:r>
          </w:p>
        </w:tc>
        <w:tc>
          <w:tcPr>
            <w:tcW w:w="386" w:type="pct"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Zapopan</w:t>
            </w:r>
          </w:p>
        </w:tc>
        <w:tc>
          <w:tcPr>
            <w:tcW w:w="386" w:type="pct"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10</w:t>
            </w:r>
          </w:p>
        </w:tc>
      </w:tr>
      <w:tr w:rsidR="005A2299" w:rsidRPr="00737392" w:rsidTr="00BE773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rPr>
                <w:b w:val="0"/>
                <w:sz w:val="16"/>
                <w:szCs w:val="16"/>
                <w:lang w:eastAsia="es-MX"/>
              </w:rPr>
            </w:pPr>
          </w:p>
        </w:tc>
        <w:tc>
          <w:tcPr>
            <w:tcW w:w="546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eastAsia="es-MX"/>
              </w:rPr>
            </w:pPr>
          </w:p>
        </w:tc>
        <w:tc>
          <w:tcPr>
            <w:tcW w:w="399" w:type="pct"/>
            <w:vMerge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</w:p>
        </w:tc>
        <w:tc>
          <w:tcPr>
            <w:tcW w:w="732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Zapotlanejo</w:t>
            </w:r>
          </w:p>
        </w:tc>
        <w:tc>
          <w:tcPr>
            <w:tcW w:w="386" w:type="pct"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7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86" w:type="pct"/>
            <w:noWrap/>
            <w:hideMark/>
          </w:tcPr>
          <w:p w:rsidR="000532F3" w:rsidRPr="00737392" w:rsidRDefault="000532F3" w:rsidP="00BE773D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es-MX"/>
              </w:rPr>
            </w:pPr>
            <w:r w:rsidRPr="00737392">
              <w:rPr>
                <w:sz w:val="16"/>
                <w:szCs w:val="16"/>
                <w:lang w:eastAsia="es-MX"/>
              </w:rPr>
              <w:t>3</w:t>
            </w:r>
          </w:p>
        </w:tc>
      </w:tr>
    </w:tbl>
    <w:p w:rsidR="00CD6FC0" w:rsidRPr="00737392" w:rsidRDefault="00CD6FC0" w:rsidP="00B46ABE"/>
    <w:p w:rsidR="005C4A65" w:rsidRPr="00737392" w:rsidRDefault="005C4A65">
      <w:pPr>
        <w:spacing w:after="200" w:line="276" w:lineRule="auto"/>
        <w:jc w:val="left"/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</w:pPr>
      <w:r w:rsidRPr="00737392">
        <w:br w:type="page"/>
      </w:r>
    </w:p>
    <w:p w:rsidR="005C6C9C" w:rsidRPr="00737392" w:rsidRDefault="005C6C9C" w:rsidP="000812AC">
      <w:pPr>
        <w:pStyle w:val="Ttulo3"/>
      </w:pPr>
      <w:bookmarkStart w:id="56" w:name="_Toc515290617"/>
      <w:r w:rsidRPr="00737392">
        <w:lastRenderedPageBreak/>
        <w:t>Proyectos y Acciones de mejoramiento del desempeño</w:t>
      </w:r>
      <w:bookmarkEnd w:id="56"/>
    </w:p>
    <w:p w:rsidR="0065140E" w:rsidRPr="00737392" w:rsidRDefault="005C6C9C" w:rsidP="00F854F3">
      <w:pPr>
        <w:spacing w:line="276" w:lineRule="auto"/>
      </w:pPr>
      <w:r w:rsidRPr="00737392">
        <w:t xml:space="preserve">A </w:t>
      </w:r>
      <w:r w:rsidR="00A16165" w:rsidRPr="00737392">
        <w:t>continuación,</w:t>
      </w:r>
      <w:r w:rsidRPr="00737392">
        <w:t xml:space="preserve"> se da una breve descripción de los principales proyectos y acciones que se ejecutarán para cumplir con los objetivos del presente plan institucional.</w:t>
      </w:r>
    </w:p>
    <w:p w:rsidR="0002405D" w:rsidRPr="00737392" w:rsidRDefault="0002405D" w:rsidP="00E86063">
      <w:pPr>
        <w:pStyle w:val="Descripcin"/>
      </w:pPr>
      <w:bookmarkStart w:id="57" w:name="_Toc515371774"/>
      <w:r w:rsidRPr="00737392">
        <w:t xml:space="preserve">Tabla </w:t>
      </w:r>
      <w:r w:rsidR="008C2626" w:rsidRPr="00737392">
        <w:fldChar w:fldCharType="begin"/>
      </w:r>
      <w:r w:rsidR="008C2626" w:rsidRPr="00737392">
        <w:instrText xml:space="preserve"> SEQ Tabla \* ARABIC </w:instrText>
      </w:r>
      <w:r w:rsidR="008C2626" w:rsidRPr="00737392">
        <w:fldChar w:fldCharType="separate"/>
      </w:r>
      <w:r w:rsidR="0019168D" w:rsidRPr="00737392">
        <w:t>15</w:t>
      </w:r>
      <w:r w:rsidR="008C2626" w:rsidRPr="00737392">
        <w:fldChar w:fldCharType="end"/>
      </w:r>
      <w:r w:rsidRPr="00737392">
        <w:t xml:space="preserve">  Cartera de proyectos y acciones para los objetivos</w:t>
      </w:r>
      <w:bookmarkEnd w:id="57"/>
    </w:p>
    <w:tbl>
      <w:tblPr>
        <w:tblStyle w:val="Tabladecuadrcula1Claro-nfasis2"/>
        <w:tblW w:w="5000" w:type="pct"/>
        <w:tblLook w:val="0620" w:firstRow="1" w:lastRow="0" w:firstColumn="0" w:lastColumn="0" w:noHBand="1" w:noVBand="1"/>
      </w:tblPr>
      <w:tblGrid>
        <w:gridCol w:w="3045"/>
        <w:gridCol w:w="3045"/>
        <w:gridCol w:w="646"/>
        <w:gridCol w:w="646"/>
        <w:gridCol w:w="646"/>
        <w:gridCol w:w="646"/>
        <w:gridCol w:w="646"/>
        <w:gridCol w:w="642"/>
      </w:tblGrid>
      <w:tr w:rsidR="00470AFC" w:rsidRPr="00737392" w:rsidTr="00305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8" w:type="pct"/>
            <w:vAlign w:val="center"/>
          </w:tcPr>
          <w:p w:rsidR="009F5662" w:rsidRPr="00737392" w:rsidRDefault="009F5662" w:rsidP="00305461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Objetivo</w:t>
            </w:r>
          </w:p>
        </w:tc>
        <w:tc>
          <w:tcPr>
            <w:tcW w:w="1528" w:type="pct"/>
            <w:vAlign w:val="center"/>
          </w:tcPr>
          <w:p w:rsidR="009F5662" w:rsidRPr="00737392" w:rsidRDefault="009F5662" w:rsidP="00305461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Proyectos y Acciones de mejoramiento</w:t>
            </w:r>
          </w:p>
        </w:tc>
        <w:tc>
          <w:tcPr>
            <w:tcW w:w="324" w:type="pct"/>
            <w:vAlign w:val="center"/>
          </w:tcPr>
          <w:p w:rsidR="009F5662" w:rsidRPr="00737392" w:rsidRDefault="009F5662" w:rsidP="00305461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2019</w:t>
            </w:r>
          </w:p>
        </w:tc>
        <w:tc>
          <w:tcPr>
            <w:tcW w:w="324" w:type="pct"/>
            <w:vAlign w:val="center"/>
          </w:tcPr>
          <w:p w:rsidR="009F5662" w:rsidRPr="00737392" w:rsidRDefault="009F5662" w:rsidP="00305461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2020</w:t>
            </w:r>
          </w:p>
        </w:tc>
        <w:tc>
          <w:tcPr>
            <w:tcW w:w="324" w:type="pct"/>
            <w:vAlign w:val="center"/>
          </w:tcPr>
          <w:p w:rsidR="009F5662" w:rsidRPr="00737392" w:rsidRDefault="009F5662" w:rsidP="00305461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2021</w:t>
            </w:r>
          </w:p>
        </w:tc>
        <w:tc>
          <w:tcPr>
            <w:tcW w:w="324" w:type="pct"/>
            <w:vAlign w:val="center"/>
          </w:tcPr>
          <w:p w:rsidR="009F5662" w:rsidRPr="00737392" w:rsidRDefault="009F5662" w:rsidP="00305461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2022</w:t>
            </w:r>
          </w:p>
        </w:tc>
        <w:tc>
          <w:tcPr>
            <w:tcW w:w="324" w:type="pct"/>
            <w:vAlign w:val="center"/>
          </w:tcPr>
          <w:p w:rsidR="009F5662" w:rsidRPr="00737392" w:rsidRDefault="009F5662" w:rsidP="00305461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2023</w:t>
            </w:r>
          </w:p>
        </w:tc>
        <w:tc>
          <w:tcPr>
            <w:tcW w:w="322" w:type="pct"/>
            <w:vAlign w:val="center"/>
          </w:tcPr>
          <w:p w:rsidR="009F5662" w:rsidRPr="00737392" w:rsidRDefault="009F5662" w:rsidP="00305461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2024</w:t>
            </w:r>
          </w:p>
        </w:tc>
      </w:tr>
      <w:tr w:rsidR="00470AFC" w:rsidRPr="00737392" w:rsidTr="00470AFC">
        <w:tc>
          <w:tcPr>
            <w:tcW w:w="1528" w:type="pct"/>
          </w:tcPr>
          <w:p w:rsidR="002975D9" w:rsidRPr="00737392" w:rsidRDefault="002975D9" w:rsidP="00470AFC">
            <w:pPr>
              <w:snapToGrid w:val="0"/>
              <w:spacing w:beforeLines="40" w:before="96" w:afterLines="40" w:after="96"/>
              <w:jc w:val="left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Captar, atender y retener a los alumnos demandantes de educación superior tecnológica en la zona de influencia.</w:t>
            </w:r>
          </w:p>
        </w:tc>
        <w:tc>
          <w:tcPr>
            <w:tcW w:w="1528" w:type="pct"/>
          </w:tcPr>
          <w:p w:rsidR="002975D9" w:rsidRPr="00737392" w:rsidRDefault="00470AFC" w:rsidP="00470AFC">
            <w:pPr>
              <w:snapToGrid w:val="0"/>
              <w:spacing w:beforeLines="40" w:before="96" w:afterLines="40" w:after="96"/>
              <w:jc w:val="left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Campañas de promoción y p</w:t>
            </w:r>
            <w:r w:rsidR="002975D9" w:rsidRPr="00737392">
              <w:rPr>
                <w:sz w:val="16"/>
                <w:szCs w:val="16"/>
              </w:rPr>
              <w:t xml:space="preserve">rogramas de </w:t>
            </w:r>
            <w:r w:rsidRPr="00737392">
              <w:rPr>
                <w:sz w:val="16"/>
                <w:szCs w:val="16"/>
              </w:rPr>
              <w:t>a</w:t>
            </w:r>
            <w:r w:rsidR="00A65246" w:rsidRPr="00737392">
              <w:rPr>
                <w:sz w:val="16"/>
                <w:szCs w:val="16"/>
              </w:rPr>
              <w:t>tención</w:t>
            </w:r>
            <w:r w:rsidRPr="00737392">
              <w:rPr>
                <w:sz w:val="16"/>
                <w:szCs w:val="16"/>
              </w:rPr>
              <w:t xml:space="preserve"> c</w:t>
            </w:r>
            <w:r w:rsidR="002975D9" w:rsidRPr="00737392">
              <w:rPr>
                <w:sz w:val="16"/>
                <w:szCs w:val="16"/>
              </w:rPr>
              <w:t>ompensatoria</w:t>
            </w:r>
            <w:r w:rsidRPr="00737392">
              <w:rPr>
                <w:sz w:val="16"/>
                <w:szCs w:val="16"/>
              </w:rPr>
              <w:t>.</w:t>
            </w:r>
          </w:p>
        </w:tc>
        <w:tc>
          <w:tcPr>
            <w:tcW w:w="324" w:type="pct"/>
          </w:tcPr>
          <w:p w:rsidR="002975D9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2975D9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2975D9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2975D9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2975D9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2" w:type="pct"/>
          </w:tcPr>
          <w:p w:rsidR="002975D9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</w:tr>
      <w:tr w:rsidR="00470AFC" w:rsidRPr="00737392" w:rsidTr="00470AFC">
        <w:tc>
          <w:tcPr>
            <w:tcW w:w="1528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left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Fortalecer la calidad y la pertinencia de los programas educativos de licenciatura</w:t>
            </w:r>
            <w:r w:rsidRPr="00737392">
              <w:rPr>
                <w:b/>
                <w:sz w:val="16"/>
                <w:szCs w:val="16"/>
                <w:lang w:eastAsia="es-MX"/>
              </w:rPr>
              <w:br/>
              <w:t>para promover su acreditación</w:t>
            </w:r>
          </w:p>
        </w:tc>
        <w:tc>
          <w:tcPr>
            <w:tcW w:w="1528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left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 xml:space="preserve">Equipar </w:t>
            </w:r>
            <w:r w:rsidR="00470AFC" w:rsidRPr="00737392">
              <w:rPr>
                <w:sz w:val="16"/>
                <w:szCs w:val="16"/>
              </w:rPr>
              <w:t>al 100% laboratorios, t</w:t>
            </w:r>
            <w:r w:rsidRPr="00737392">
              <w:rPr>
                <w:sz w:val="16"/>
                <w:szCs w:val="16"/>
              </w:rPr>
              <w:t>all</w:t>
            </w:r>
            <w:r w:rsidR="00470AFC" w:rsidRPr="00737392">
              <w:rPr>
                <w:sz w:val="16"/>
                <w:szCs w:val="16"/>
              </w:rPr>
              <w:t>eres y centros de i</w:t>
            </w:r>
            <w:r w:rsidRPr="00737392">
              <w:rPr>
                <w:sz w:val="16"/>
                <w:szCs w:val="16"/>
              </w:rPr>
              <w:t>nformación</w:t>
            </w:r>
            <w:r w:rsidR="00470AFC" w:rsidRPr="00737392">
              <w:rPr>
                <w:sz w:val="16"/>
                <w:szCs w:val="16"/>
              </w:rPr>
              <w:t>.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2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</w:tr>
      <w:tr w:rsidR="00470AFC" w:rsidRPr="00737392" w:rsidTr="00470AFC">
        <w:tc>
          <w:tcPr>
            <w:tcW w:w="1528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left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Consolidar la Vinculación con los Sectores Público, Social y Privado.</w:t>
            </w:r>
          </w:p>
        </w:tc>
        <w:tc>
          <w:tcPr>
            <w:tcW w:w="1528" w:type="pct"/>
          </w:tcPr>
          <w:p w:rsidR="000A6E5A" w:rsidRPr="00737392" w:rsidRDefault="00470AFC" w:rsidP="00470AFC">
            <w:pPr>
              <w:snapToGrid w:val="0"/>
              <w:spacing w:beforeLines="40" w:before="96" w:afterLines="40" w:after="96"/>
              <w:jc w:val="left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Firmar y llevar a la práctica c</w:t>
            </w:r>
            <w:r w:rsidR="000A6E5A" w:rsidRPr="00737392">
              <w:rPr>
                <w:sz w:val="16"/>
                <w:szCs w:val="16"/>
              </w:rPr>
              <w:t xml:space="preserve">onvenios con </w:t>
            </w:r>
            <w:r w:rsidRPr="00737392">
              <w:rPr>
                <w:sz w:val="16"/>
                <w:szCs w:val="16"/>
              </w:rPr>
              <w:t>las cá</w:t>
            </w:r>
            <w:r w:rsidR="000A6E5A" w:rsidRPr="00737392">
              <w:rPr>
                <w:sz w:val="16"/>
                <w:szCs w:val="16"/>
              </w:rPr>
              <w:t xml:space="preserve">maras </w:t>
            </w:r>
            <w:r w:rsidRPr="00737392">
              <w:rPr>
                <w:sz w:val="16"/>
                <w:szCs w:val="16"/>
              </w:rPr>
              <w:t>del s</w:t>
            </w:r>
            <w:r w:rsidR="000A6E5A" w:rsidRPr="00737392">
              <w:rPr>
                <w:sz w:val="16"/>
                <w:szCs w:val="16"/>
              </w:rPr>
              <w:t>ector</w:t>
            </w:r>
            <w:r w:rsidRPr="00737392">
              <w:rPr>
                <w:sz w:val="16"/>
                <w:szCs w:val="16"/>
              </w:rPr>
              <w:t xml:space="preserve"> productivo de bienes y s</w:t>
            </w:r>
            <w:r w:rsidR="000A6E5A" w:rsidRPr="00737392">
              <w:rPr>
                <w:sz w:val="16"/>
                <w:szCs w:val="16"/>
              </w:rPr>
              <w:t>ervicios para la inserción en el merca</w:t>
            </w:r>
            <w:r w:rsidRPr="00737392">
              <w:rPr>
                <w:sz w:val="16"/>
                <w:szCs w:val="16"/>
              </w:rPr>
              <w:t>do laboral de los e</w:t>
            </w:r>
            <w:r w:rsidR="000A6E5A" w:rsidRPr="00737392">
              <w:rPr>
                <w:sz w:val="16"/>
                <w:szCs w:val="16"/>
              </w:rPr>
              <w:t>gresados</w:t>
            </w:r>
            <w:r w:rsidRPr="00737392">
              <w:rPr>
                <w:sz w:val="16"/>
                <w:szCs w:val="16"/>
              </w:rPr>
              <w:t>.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2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</w:tr>
      <w:tr w:rsidR="00470AFC" w:rsidRPr="00737392" w:rsidTr="00470AFC">
        <w:tc>
          <w:tcPr>
            <w:tcW w:w="1528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left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Fomentar la gestión y la comercializa-ción de la propiedad intelectual</w:t>
            </w:r>
          </w:p>
        </w:tc>
        <w:tc>
          <w:tcPr>
            <w:tcW w:w="1528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left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Atender y dar sol</w:t>
            </w:r>
            <w:r w:rsidR="00470AFC" w:rsidRPr="00737392">
              <w:rPr>
                <w:sz w:val="16"/>
                <w:szCs w:val="16"/>
              </w:rPr>
              <w:t>ución a la problemática de los sectores productivos de bienes y s</w:t>
            </w:r>
            <w:r w:rsidRPr="00737392">
              <w:rPr>
                <w:sz w:val="16"/>
                <w:szCs w:val="16"/>
              </w:rPr>
              <w:t>ervicios (proyectos).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2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</w:tr>
      <w:tr w:rsidR="00470AFC" w:rsidRPr="00737392" w:rsidTr="00470AFC">
        <w:tc>
          <w:tcPr>
            <w:tcW w:w="1528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left"/>
              <w:rPr>
                <w:b/>
                <w:sz w:val="16"/>
                <w:szCs w:val="16"/>
              </w:rPr>
            </w:pPr>
            <w:r w:rsidRPr="00737392">
              <w:rPr>
                <w:b/>
                <w:sz w:val="16"/>
                <w:szCs w:val="16"/>
              </w:rPr>
              <w:t>Fortalecer la calidad y la pertinencia de los programas educativos de licenciatura</w:t>
            </w:r>
            <w:r w:rsidRPr="00737392">
              <w:rPr>
                <w:b/>
                <w:sz w:val="16"/>
                <w:szCs w:val="16"/>
              </w:rPr>
              <w:br/>
              <w:t>para promover su acreditación</w:t>
            </w:r>
          </w:p>
        </w:tc>
        <w:tc>
          <w:tcPr>
            <w:tcW w:w="1528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left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 xml:space="preserve">Realizar </w:t>
            </w:r>
            <w:r w:rsidR="00470AFC" w:rsidRPr="00737392">
              <w:rPr>
                <w:sz w:val="16"/>
                <w:szCs w:val="16"/>
              </w:rPr>
              <w:t>estudios de pertinencia de las especialidades de los programas e</w:t>
            </w:r>
            <w:r w:rsidRPr="00737392">
              <w:rPr>
                <w:sz w:val="16"/>
                <w:szCs w:val="16"/>
              </w:rPr>
              <w:t>ducativos</w:t>
            </w:r>
            <w:r w:rsidR="00470AFC" w:rsidRPr="00737392">
              <w:rPr>
                <w:sz w:val="16"/>
                <w:szCs w:val="16"/>
              </w:rPr>
              <w:t>.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2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</w:tr>
      <w:tr w:rsidR="00470AFC" w:rsidRPr="00737392" w:rsidTr="00470AFC">
        <w:tc>
          <w:tcPr>
            <w:tcW w:w="1528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left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Incrementar la Cobertura, Promover la Inclusión y Equidad Educativa</w:t>
            </w:r>
          </w:p>
        </w:tc>
        <w:tc>
          <w:tcPr>
            <w:tcW w:w="1528" w:type="pct"/>
          </w:tcPr>
          <w:p w:rsidR="000A6E5A" w:rsidRPr="00737392" w:rsidRDefault="00470AFC" w:rsidP="00470AFC">
            <w:pPr>
              <w:snapToGrid w:val="0"/>
              <w:spacing w:beforeLines="40" w:before="96" w:afterLines="40" w:after="96"/>
              <w:jc w:val="left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Realizar estudios de factibilidad para ofertar programas educativos f</w:t>
            </w:r>
            <w:r w:rsidR="000A6E5A" w:rsidRPr="00737392">
              <w:rPr>
                <w:sz w:val="16"/>
                <w:szCs w:val="16"/>
              </w:rPr>
              <w:t>lexibles (mixto y virtual)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2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</w:tr>
      <w:tr w:rsidR="00470AFC" w:rsidRPr="00737392" w:rsidTr="00470AFC">
        <w:tc>
          <w:tcPr>
            <w:tcW w:w="1528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left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Desarrollar el talento emprendedor y la creación de empresas de base tecnológica.</w:t>
            </w:r>
          </w:p>
        </w:tc>
        <w:tc>
          <w:tcPr>
            <w:tcW w:w="1528" w:type="pct"/>
          </w:tcPr>
          <w:p w:rsidR="000A6E5A" w:rsidRPr="00737392" w:rsidRDefault="00470AFC" w:rsidP="00470AFC">
            <w:pPr>
              <w:snapToGrid w:val="0"/>
              <w:spacing w:beforeLines="40" w:before="96" w:afterLines="40" w:after="96"/>
              <w:jc w:val="left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Implementar cursos y talleres b</w:t>
            </w:r>
            <w:r w:rsidR="000A6E5A" w:rsidRPr="00737392">
              <w:rPr>
                <w:sz w:val="16"/>
                <w:szCs w:val="16"/>
              </w:rPr>
              <w:t>ajo el Modelo de Talento emprendedor del TecNM</w:t>
            </w:r>
            <w:r w:rsidRPr="00737392">
              <w:rPr>
                <w:sz w:val="16"/>
                <w:szCs w:val="16"/>
              </w:rPr>
              <w:t>.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2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</w:tr>
      <w:tr w:rsidR="00470AFC" w:rsidRPr="00737392" w:rsidTr="00470AFC">
        <w:tc>
          <w:tcPr>
            <w:tcW w:w="1528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left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Impulsar la Ciencia, la Tecnología y la Innovación</w:t>
            </w:r>
          </w:p>
        </w:tc>
        <w:tc>
          <w:tcPr>
            <w:tcW w:w="1528" w:type="pct"/>
          </w:tcPr>
          <w:p w:rsidR="000A6E5A" w:rsidRPr="00737392" w:rsidRDefault="00470AFC" w:rsidP="00470AFC">
            <w:pPr>
              <w:snapToGrid w:val="0"/>
              <w:spacing w:beforeLines="40" w:before="96" w:afterLines="40" w:after="96"/>
              <w:jc w:val="left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Establecer líneas de i</w:t>
            </w:r>
            <w:r w:rsidR="000A6E5A" w:rsidRPr="00737392">
              <w:rPr>
                <w:sz w:val="16"/>
                <w:szCs w:val="16"/>
              </w:rPr>
              <w:t>nvestigación qu</w:t>
            </w:r>
            <w:r w:rsidRPr="00737392">
              <w:rPr>
                <w:sz w:val="16"/>
                <w:szCs w:val="16"/>
              </w:rPr>
              <w:t>e atiendan las necesidades del sector productivo de bienes y s</w:t>
            </w:r>
            <w:r w:rsidR="000A6E5A" w:rsidRPr="00737392">
              <w:rPr>
                <w:sz w:val="16"/>
                <w:szCs w:val="16"/>
              </w:rPr>
              <w:t>ervicios</w:t>
            </w:r>
            <w:r w:rsidRPr="00737392">
              <w:rPr>
                <w:sz w:val="16"/>
                <w:szCs w:val="16"/>
              </w:rPr>
              <w:t>.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2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</w:tr>
      <w:tr w:rsidR="00470AFC" w:rsidRPr="00737392" w:rsidTr="00470AFC">
        <w:tc>
          <w:tcPr>
            <w:tcW w:w="1528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left"/>
              <w:rPr>
                <w:b/>
                <w:sz w:val="16"/>
                <w:szCs w:val="16"/>
                <w:lang w:eastAsia="es-MX"/>
              </w:rPr>
            </w:pPr>
            <w:r w:rsidRPr="00737392">
              <w:rPr>
                <w:b/>
                <w:sz w:val="16"/>
                <w:szCs w:val="16"/>
                <w:lang w:eastAsia="es-MX"/>
              </w:rPr>
              <w:t>Reconocer el desempeño académico del profesorado</w:t>
            </w:r>
          </w:p>
        </w:tc>
        <w:tc>
          <w:tcPr>
            <w:tcW w:w="1528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left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Promover</w:t>
            </w:r>
            <w:r w:rsidR="00470AFC" w:rsidRPr="00737392">
              <w:rPr>
                <w:sz w:val="16"/>
                <w:szCs w:val="16"/>
              </w:rPr>
              <w:t xml:space="preserve"> la participación en congresos, publicación de artículos c</w:t>
            </w:r>
            <w:r w:rsidRPr="00737392">
              <w:rPr>
                <w:sz w:val="16"/>
                <w:szCs w:val="16"/>
              </w:rPr>
              <w:t>ientíficos</w:t>
            </w:r>
            <w:r w:rsidR="00470AFC" w:rsidRPr="00737392">
              <w:rPr>
                <w:sz w:val="16"/>
                <w:szCs w:val="16"/>
              </w:rPr>
              <w:t>.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4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  <w:tc>
          <w:tcPr>
            <w:tcW w:w="322" w:type="pct"/>
          </w:tcPr>
          <w:p w:rsidR="000A6E5A" w:rsidRPr="00737392" w:rsidRDefault="000A6E5A" w:rsidP="00470AFC">
            <w:pPr>
              <w:snapToGrid w:val="0"/>
              <w:spacing w:beforeLines="40" w:before="96" w:afterLines="40" w:after="96"/>
              <w:jc w:val="center"/>
              <w:rPr>
                <w:sz w:val="16"/>
                <w:szCs w:val="16"/>
              </w:rPr>
            </w:pPr>
            <w:r w:rsidRPr="00737392">
              <w:rPr>
                <w:sz w:val="16"/>
                <w:szCs w:val="16"/>
              </w:rPr>
              <w:t>X</w:t>
            </w:r>
          </w:p>
        </w:tc>
      </w:tr>
    </w:tbl>
    <w:p w:rsidR="00470E7A" w:rsidRPr="00737392" w:rsidRDefault="00470E7A" w:rsidP="00B46ABE"/>
    <w:p w:rsidR="009B1294" w:rsidRPr="00737392" w:rsidRDefault="009B1294" w:rsidP="00B46ABE">
      <w:r w:rsidRPr="00737392">
        <w:br w:type="page"/>
      </w:r>
    </w:p>
    <w:p w:rsidR="000C55AC" w:rsidRPr="00737392" w:rsidRDefault="000C55AC" w:rsidP="00E368E6">
      <w:pPr>
        <w:pStyle w:val="Ttulo2"/>
      </w:pPr>
      <w:bookmarkStart w:id="58" w:name="_Toc397894570"/>
      <w:bookmarkStart w:id="59" w:name="_Toc515290618"/>
      <w:r w:rsidRPr="00737392">
        <w:lastRenderedPageBreak/>
        <w:t>Anexos</w:t>
      </w:r>
      <w:bookmarkEnd w:id="58"/>
      <w:bookmarkEnd w:id="59"/>
    </w:p>
    <w:p w:rsidR="000C55AC" w:rsidRPr="00737392" w:rsidRDefault="000C55AC" w:rsidP="00F854F3">
      <w:pPr>
        <w:spacing w:line="276" w:lineRule="auto"/>
      </w:pPr>
      <w:bookmarkStart w:id="60" w:name="_Toc397894571"/>
      <w:r w:rsidRPr="00737392">
        <w:t>Relación de programas sectoriales y transversales por dimensión del desarrollo del Plan Estatal de Desarrollo Jalisco 2013-2033.</w:t>
      </w:r>
      <w:bookmarkEnd w:id="60"/>
    </w:p>
    <w:tbl>
      <w:tblPr>
        <w:tblStyle w:val="Tabladecuadrcula1Claro-nfasis2"/>
        <w:tblW w:w="5000" w:type="pct"/>
        <w:tblLook w:val="04A0" w:firstRow="1" w:lastRow="0" w:firstColumn="1" w:lastColumn="0" w:noHBand="0" w:noVBand="1"/>
      </w:tblPr>
      <w:tblGrid>
        <w:gridCol w:w="2849"/>
        <w:gridCol w:w="2010"/>
        <w:gridCol w:w="1847"/>
        <w:gridCol w:w="3256"/>
      </w:tblGrid>
      <w:tr w:rsidR="000C55AC" w:rsidRPr="00737392" w:rsidTr="00B97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hideMark/>
          </w:tcPr>
          <w:p w:rsidR="000C55AC" w:rsidRPr="00737392" w:rsidRDefault="000C55AC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Dimensión</w:t>
            </w:r>
          </w:p>
        </w:tc>
        <w:tc>
          <w:tcPr>
            <w:tcW w:w="1009" w:type="pct"/>
            <w:hideMark/>
          </w:tcPr>
          <w:p w:rsidR="000C55AC" w:rsidRPr="00737392" w:rsidRDefault="000C55AC" w:rsidP="00B979B1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Coordinadora de Sector</w:t>
            </w:r>
          </w:p>
        </w:tc>
        <w:tc>
          <w:tcPr>
            <w:tcW w:w="927" w:type="pct"/>
            <w:hideMark/>
          </w:tcPr>
          <w:p w:rsidR="000C55AC" w:rsidRPr="00737392" w:rsidRDefault="000C55AC" w:rsidP="00B979B1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Número de programa</w:t>
            </w:r>
          </w:p>
        </w:tc>
        <w:tc>
          <w:tcPr>
            <w:tcW w:w="1634" w:type="pct"/>
            <w:hideMark/>
          </w:tcPr>
          <w:p w:rsidR="000C55AC" w:rsidRPr="00737392" w:rsidRDefault="000C55AC" w:rsidP="00B979B1">
            <w:pPr>
              <w:snapToGrid w:val="0"/>
              <w:spacing w:beforeLines="20" w:before="48" w:afterLines="20" w:after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Programa sectorial (PS)</w:t>
            </w:r>
          </w:p>
        </w:tc>
      </w:tr>
      <w:tr w:rsidR="00F00D69" w:rsidRPr="00737392" w:rsidTr="00B979B1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 w:val="restar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Entorno y vida sustentable</w:t>
            </w:r>
          </w:p>
        </w:tc>
        <w:tc>
          <w:tcPr>
            <w:tcW w:w="1009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SEMADET</w:t>
            </w:r>
          </w:p>
        </w:tc>
        <w:tc>
          <w:tcPr>
            <w:tcW w:w="927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34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Medio ambiente</w:t>
            </w:r>
          </w:p>
        </w:tc>
      </w:tr>
      <w:tr w:rsidR="00F00D69" w:rsidRPr="00737392" w:rsidTr="00B97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</w:p>
        </w:tc>
        <w:tc>
          <w:tcPr>
            <w:tcW w:w="1009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SEMADET</w:t>
            </w:r>
          </w:p>
        </w:tc>
        <w:tc>
          <w:tcPr>
            <w:tcW w:w="927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34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Desarrollo territorial y urbano</w:t>
            </w:r>
          </w:p>
        </w:tc>
      </w:tr>
      <w:tr w:rsidR="00F00D69" w:rsidRPr="00737392" w:rsidTr="00B97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</w:p>
        </w:tc>
        <w:tc>
          <w:tcPr>
            <w:tcW w:w="1009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CEAJ</w:t>
            </w:r>
          </w:p>
        </w:tc>
        <w:tc>
          <w:tcPr>
            <w:tcW w:w="927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34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Agua y reservas hidrológicas</w:t>
            </w:r>
          </w:p>
        </w:tc>
      </w:tr>
      <w:tr w:rsidR="00F00D69" w:rsidRPr="00737392" w:rsidTr="00B97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</w:p>
        </w:tc>
        <w:tc>
          <w:tcPr>
            <w:tcW w:w="1009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Movilidad</w:t>
            </w:r>
          </w:p>
        </w:tc>
        <w:tc>
          <w:tcPr>
            <w:tcW w:w="927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34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Movilidad sustentable</w:t>
            </w:r>
          </w:p>
        </w:tc>
      </w:tr>
      <w:tr w:rsidR="00F00D69" w:rsidRPr="00737392" w:rsidTr="00B97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</w:p>
        </w:tc>
        <w:tc>
          <w:tcPr>
            <w:tcW w:w="1009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SEMADET</w:t>
            </w:r>
          </w:p>
        </w:tc>
        <w:tc>
          <w:tcPr>
            <w:tcW w:w="927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A</w:t>
            </w:r>
          </w:p>
        </w:tc>
        <w:tc>
          <w:tcPr>
            <w:tcW w:w="1634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Gobernanza ambiental</w:t>
            </w:r>
          </w:p>
        </w:tc>
      </w:tr>
      <w:tr w:rsidR="00F00D69" w:rsidRPr="00737392" w:rsidTr="00B97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 w:val="restar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Economía próspera e incluyente</w:t>
            </w:r>
          </w:p>
        </w:tc>
        <w:tc>
          <w:tcPr>
            <w:tcW w:w="1009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STyPS</w:t>
            </w:r>
          </w:p>
        </w:tc>
        <w:tc>
          <w:tcPr>
            <w:tcW w:w="927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634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Empleo</w:t>
            </w:r>
          </w:p>
        </w:tc>
      </w:tr>
      <w:tr w:rsidR="00F00D69" w:rsidRPr="00737392" w:rsidTr="00B979B1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</w:p>
        </w:tc>
        <w:tc>
          <w:tcPr>
            <w:tcW w:w="1009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SEDECO</w:t>
            </w:r>
          </w:p>
        </w:tc>
        <w:tc>
          <w:tcPr>
            <w:tcW w:w="927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634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Desarrollo Económico y competitividad</w:t>
            </w:r>
          </w:p>
        </w:tc>
      </w:tr>
      <w:tr w:rsidR="00F00D69" w:rsidRPr="00737392" w:rsidTr="00B97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</w:p>
        </w:tc>
        <w:tc>
          <w:tcPr>
            <w:tcW w:w="1009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SEDER</w:t>
            </w:r>
          </w:p>
        </w:tc>
        <w:tc>
          <w:tcPr>
            <w:tcW w:w="927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634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Desarrollo rural sustentable</w:t>
            </w:r>
          </w:p>
        </w:tc>
      </w:tr>
      <w:tr w:rsidR="00F00D69" w:rsidRPr="00737392" w:rsidTr="00B97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</w:p>
        </w:tc>
        <w:tc>
          <w:tcPr>
            <w:tcW w:w="1009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SIyOP</w:t>
            </w:r>
          </w:p>
        </w:tc>
        <w:tc>
          <w:tcPr>
            <w:tcW w:w="927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634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Infraestructura y obra pública</w:t>
            </w:r>
          </w:p>
        </w:tc>
      </w:tr>
      <w:tr w:rsidR="00F00D69" w:rsidRPr="00737392" w:rsidTr="00B97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</w:p>
        </w:tc>
        <w:tc>
          <w:tcPr>
            <w:tcW w:w="1009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Turismo</w:t>
            </w:r>
          </w:p>
        </w:tc>
        <w:tc>
          <w:tcPr>
            <w:tcW w:w="927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634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Turismo</w:t>
            </w:r>
          </w:p>
        </w:tc>
      </w:tr>
      <w:tr w:rsidR="00F00D69" w:rsidRPr="00737392" w:rsidTr="00B97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</w:p>
        </w:tc>
        <w:tc>
          <w:tcPr>
            <w:tcW w:w="1009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SICyT</w:t>
            </w:r>
          </w:p>
        </w:tc>
        <w:tc>
          <w:tcPr>
            <w:tcW w:w="927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634" w:type="pct"/>
            <w:hideMark/>
          </w:tcPr>
          <w:p w:rsidR="00F00D69" w:rsidRPr="00737392" w:rsidRDefault="00F00D69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Innovación, ciencia y tecnología</w:t>
            </w:r>
          </w:p>
        </w:tc>
      </w:tr>
      <w:tr w:rsidR="00127633" w:rsidRPr="00737392" w:rsidTr="00B979B1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 w:val="restar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rPr>
                <w:b w:val="0"/>
                <w:bCs w:val="0"/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Equidad de oportunidades</w:t>
            </w:r>
          </w:p>
        </w:tc>
        <w:tc>
          <w:tcPr>
            <w:tcW w:w="1009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SEDIS</w:t>
            </w:r>
          </w:p>
        </w:tc>
        <w:tc>
          <w:tcPr>
            <w:tcW w:w="927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634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Desarrollo e integración social</w:t>
            </w:r>
          </w:p>
        </w:tc>
      </w:tr>
      <w:tr w:rsidR="00127633" w:rsidRPr="00737392" w:rsidTr="00B97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</w:p>
        </w:tc>
        <w:tc>
          <w:tcPr>
            <w:tcW w:w="1009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SSJ</w:t>
            </w:r>
          </w:p>
        </w:tc>
        <w:tc>
          <w:tcPr>
            <w:tcW w:w="927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34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Salud</w:t>
            </w:r>
          </w:p>
        </w:tc>
      </w:tr>
      <w:tr w:rsidR="00127633" w:rsidRPr="00737392" w:rsidTr="00B97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</w:p>
        </w:tc>
        <w:tc>
          <w:tcPr>
            <w:tcW w:w="1009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SEJ</w:t>
            </w:r>
          </w:p>
        </w:tc>
        <w:tc>
          <w:tcPr>
            <w:tcW w:w="927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634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Educación</w:t>
            </w:r>
          </w:p>
        </w:tc>
      </w:tr>
      <w:tr w:rsidR="00127633" w:rsidRPr="00737392" w:rsidTr="00B97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</w:p>
        </w:tc>
        <w:tc>
          <w:tcPr>
            <w:tcW w:w="1009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SEMADET</w:t>
            </w:r>
          </w:p>
        </w:tc>
        <w:tc>
          <w:tcPr>
            <w:tcW w:w="927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34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Vivienda</w:t>
            </w:r>
          </w:p>
        </w:tc>
      </w:tr>
      <w:tr w:rsidR="000C55AC" w:rsidRPr="00737392" w:rsidTr="00B97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 w:val="restart"/>
            <w:hideMark/>
          </w:tcPr>
          <w:p w:rsidR="000C55AC" w:rsidRPr="00737392" w:rsidRDefault="000C55AC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Comunidad y calidad de vida</w:t>
            </w:r>
          </w:p>
        </w:tc>
        <w:tc>
          <w:tcPr>
            <w:tcW w:w="1009" w:type="pct"/>
            <w:hideMark/>
          </w:tcPr>
          <w:p w:rsidR="000C55AC" w:rsidRPr="00737392" w:rsidRDefault="000C55AC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Cultura</w:t>
            </w:r>
          </w:p>
        </w:tc>
        <w:tc>
          <w:tcPr>
            <w:tcW w:w="927" w:type="pct"/>
            <w:hideMark/>
          </w:tcPr>
          <w:p w:rsidR="000C55AC" w:rsidRPr="00737392" w:rsidRDefault="000C55AC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634" w:type="pct"/>
            <w:hideMark/>
          </w:tcPr>
          <w:p w:rsidR="000C55AC" w:rsidRPr="00737392" w:rsidRDefault="000C55AC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Cultura</w:t>
            </w:r>
          </w:p>
        </w:tc>
      </w:tr>
      <w:tr w:rsidR="000C55AC" w:rsidRPr="00737392" w:rsidTr="00B97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/>
            <w:hideMark/>
          </w:tcPr>
          <w:p w:rsidR="000C55AC" w:rsidRPr="00737392" w:rsidRDefault="000C55AC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</w:p>
        </w:tc>
        <w:tc>
          <w:tcPr>
            <w:tcW w:w="1009" w:type="pct"/>
            <w:hideMark/>
          </w:tcPr>
          <w:p w:rsidR="000C55AC" w:rsidRPr="00737392" w:rsidRDefault="000C55AC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CODE</w:t>
            </w:r>
          </w:p>
        </w:tc>
        <w:tc>
          <w:tcPr>
            <w:tcW w:w="927" w:type="pct"/>
            <w:noWrap/>
            <w:hideMark/>
          </w:tcPr>
          <w:p w:rsidR="000C55AC" w:rsidRPr="00737392" w:rsidRDefault="000C55AC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34" w:type="pct"/>
            <w:hideMark/>
          </w:tcPr>
          <w:p w:rsidR="000C55AC" w:rsidRPr="00737392" w:rsidRDefault="000C55AC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Deporte</w:t>
            </w:r>
          </w:p>
        </w:tc>
      </w:tr>
      <w:tr w:rsidR="000C55AC" w:rsidRPr="00737392" w:rsidTr="00B97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/>
            <w:hideMark/>
          </w:tcPr>
          <w:p w:rsidR="000C55AC" w:rsidRPr="00737392" w:rsidRDefault="000C55AC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</w:p>
        </w:tc>
        <w:tc>
          <w:tcPr>
            <w:tcW w:w="1009" w:type="pct"/>
            <w:hideMark/>
          </w:tcPr>
          <w:p w:rsidR="000C55AC" w:rsidRPr="00737392" w:rsidRDefault="000C55AC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DIF Jalisco</w:t>
            </w:r>
          </w:p>
        </w:tc>
        <w:tc>
          <w:tcPr>
            <w:tcW w:w="927" w:type="pct"/>
            <w:hideMark/>
          </w:tcPr>
          <w:p w:rsidR="000C55AC" w:rsidRPr="00737392" w:rsidRDefault="000C55AC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634" w:type="pct"/>
            <w:hideMark/>
          </w:tcPr>
          <w:p w:rsidR="000C55AC" w:rsidRPr="00737392" w:rsidRDefault="000C55AC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Hogar y cohesión comunitaria</w:t>
            </w:r>
          </w:p>
        </w:tc>
      </w:tr>
      <w:tr w:rsidR="00127633" w:rsidRPr="00737392" w:rsidTr="00B979B1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 w:val="restar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Garantía de derechos y libertad</w:t>
            </w:r>
          </w:p>
        </w:tc>
        <w:tc>
          <w:tcPr>
            <w:tcW w:w="1009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FGE</w:t>
            </w:r>
          </w:p>
        </w:tc>
        <w:tc>
          <w:tcPr>
            <w:tcW w:w="927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634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Seguridad ciudadana</w:t>
            </w:r>
          </w:p>
        </w:tc>
      </w:tr>
      <w:tr w:rsidR="00127633" w:rsidRPr="00737392" w:rsidTr="00B97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</w:p>
        </w:tc>
        <w:tc>
          <w:tcPr>
            <w:tcW w:w="1009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SGG</w:t>
            </w:r>
          </w:p>
        </w:tc>
        <w:tc>
          <w:tcPr>
            <w:tcW w:w="927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634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Derechos humanos</w:t>
            </w:r>
          </w:p>
        </w:tc>
      </w:tr>
      <w:tr w:rsidR="00127633" w:rsidRPr="00737392" w:rsidTr="00B97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</w:p>
        </w:tc>
        <w:tc>
          <w:tcPr>
            <w:tcW w:w="1009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UEPCB</w:t>
            </w:r>
          </w:p>
        </w:tc>
        <w:tc>
          <w:tcPr>
            <w:tcW w:w="927" w:type="pct"/>
            <w:noWrap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634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Protección civil</w:t>
            </w:r>
          </w:p>
        </w:tc>
      </w:tr>
      <w:tr w:rsidR="00127633" w:rsidRPr="00737392" w:rsidTr="00B97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</w:p>
        </w:tc>
        <w:tc>
          <w:tcPr>
            <w:tcW w:w="1009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IJM</w:t>
            </w:r>
          </w:p>
        </w:tc>
        <w:tc>
          <w:tcPr>
            <w:tcW w:w="927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634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Igualdad de género</w:t>
            </w:r>
          </w:p>
        </w:tc>
      </w:tr>
      <w:tr w:rsidR="00127633" w:rsidRPr="00737392" w:rsidTr="00B97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 w:val="restar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Instituciones confiables y efectivas</w:t>
            </w:r>
          </w:p>
        </w:tc>
        <w:tc>
          <w:tcPr>
            <w:tcW w:w="1009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SGG</w:t>
            </w:r>
          </w:p>
        </w:tc>
        <w:tc>
          <w:tcPr>
            <w:tcW w:w="927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634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Desarrollo democrático</w:t>
            </w:r>
          </w:p>
        </w:tc>
      </w:tr>
      <w:tr w:rsidR="00127633" w:rsidRPr="00737392" w:rsidTr="00B979B1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pct"/>
            <w:vMerge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rPr>
                <w:sz w:val="18"/>
                <w:szCs w:val="18"/>
                <w:lang w:eastAsia="es-MX"/>
              </w:rPr>
            </w:pPr>
          </w:p>
        </w:tc>
        <w:tc>
          <w:tcPr>
            <w:tcW w:w="1009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SEPAF</w:t>
            </w:r>
          </w:p>
        </w:tc>
        <w:tc>
          <w:tcPr>
            <w:tcW w:w="927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634" w:type="pct"/>
            <w:hideMark/>
          </w:tcPr>
          <w:p w:rsidR="00127633" w:rsidRPr="00737392" w:rsidRDefault="00127633" w:rsidP="00B979B1">
            <w:pPr>
              <w:snapToGrid w:val="0"/>
              <w:spacing w:beforeLines="20" w:before="48"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s-MX"/>
              </w:rPr>
            </w:pPr>
            <w:r w:rsidRPr="00737392">
              <w:rPr>
                <w:sz w:val="18"/>
                <w:szCs w:val="18"/>
                <w:lang w:eastAsia="es-MX"/>
              </w:rPr>
              <w:t>Desarrollo institucional y gobierno efectivo</w:t>
            </w:r>
          </w:p>
        </w:tc>
      </w:tr>
    </w:tbl>
    <w:p w:rsidR="007155D6" w:rsidRPr="00737392" w:rsidRDefault="007155D6" w:rsidP="00B46ABE"/>
    <w:p w:rsidR="00C52465" w:rsidRPr="00737392" w:rsidRDefault="00C52465">
      <w:pPr>
        <w:spacing w:after="200" w:line="276" w:lineRule="auto"/>
        <w:jc w:val="left"/>
      </w:pPr>
      <w:r w:rsidRPr="00737392">
        <w:br w:type="page"/>
      </w:r>
    </w:p>
    <w:p w:rsidR="007155D6" w:rsidRPr="00737392" w:rsidRDefault="007155D6" w:rsidP="00E368E6">
      <w:pPr>
        <w:pStyle w:val="Ttulo2"/>
      </w:pPr>
      <w:bookmarkStart w:id="61" w:name="_BIBLIOGRAFÍA"/>
      <w:bookmarkStart w:id="62" w:name="_Toc515290619"/>
      <w:bookmarkStart w:id="63" w:name="Biblioggrafïa"/>
      <w:bookmarkEnd w:id="61"/>
      <w:r w:rsidRPr="00737392">
        <w:lastRenderedPageBreak/>
        <w:t>B</w:t>
      </w:r>
      <w:r w:rsidR="00C55015" w:rsidRPr="00737392">
        <w:t>ibliografía</w:t>
      </w:r>
      <w:bookmarkEnd w:id="62"/>
    </w:p>
    <w:bookmarkEnd w:id="63"/>
    <w:p w:rsidR="007155D6" w:rsidRPr="00737392" w:rsidRDefault="007155D6" w:rsidP="00F854F3">
      <w:pPr>
        <w:spacing w:line="276" w:lineRule="auto"/>
      </w:pPr>
      <w:r w:rsidRPr="00737392">
        <w:t>Plan Nacional de Desarrollo 2013‐2018</w:t>
      </w:r>
    </w:p>
    <w:p w:rsidR="007155D6" w:rsidRPr="00737392" w:rsidRDefault="007155D6" w:rsidP="00F854F3">
      <w:pPr>
        <w:spacing w:line="276" w:lineRule="auto"/>
      </w:pPr>
      <w:r w:rsidRPr="00737392">
        <w:t>Programa Sectorial de Educación 2013-2018</w:t>
      </w:r>
    </w:p>
    <w:p w:rsidR="007155D6" w:rsidRPr="00737392" w:rsidRDefault="007155D6" w:rsidP="00F854F3">
      <w:pPr>
        <w:spacing w:line="276" w:lineRule="auto"/>
      </w:pPr>
      <w:r w:rsidRPr="00737392">
        <w:t>Plan Estatal de Desarrollo Jalisco 2013-2033</w:t>
      </w:r>
    </w:p>
    <w:p w:rsidR="007155D6" w:rsidRPr="00737392" w:rsidRDefault="007155D6" w:rsidP="00F854F3">
      <w:pPr>
        <w:spacing w:line="276" w:lineRule="auto"/>
      </w:pPr>
      <w:r w:rsidRPr="00737392">
        <w:t>Ley de Planeación para el Estado de Jalisco y sus Municipios</w:t>
      </w:r>
    </w:p>
    <w:p w:rsidR="007155D6" w:rsidRPr="00737392" w:rsidRDefault="007155D6" w:rsidP="00F854F3">
      <w:pPr>
        <w:spacing w:line="276" w:lineRule="auto"/>
      </w:pPr>
      <w:r w:rsidRPr="00737392">
        <w:t>Reglamento de la Ley de Planeación para el Estado de Jalisco y sus Municipios</w:t>
      </w:r>
    </w:p>
    <w:p w:rsidR="007155D6" w:rsidRPr="00737392" w:rsidRDefault="007155D6" w:rsidP="00F854F3">
      <w:pPr>
        <w:spacing w:line="276" w:lineRule="auto"/>
      </w:pPr>
      <w:r w:rsidRPr="00737392">
        <w:t xml:space="preserve">Ley Orgánica del </w:t>
      </w:r>
      <w:r w:rsidR="00C02D7A" w:rsidRPr="00737392">
        <w:t>Instituto Tecnológico José Mario Molina Pasquel y Henríquez</w:t>
      </w:r>
    </w:p>
    <w:p w:rsidR="007155D6" w:rsidRPr="00737392" w:rsidRDefault="007155D6" w:rsidP="00F854F3">
      <w:pPr>
        <w:spacing w:line="276" w:lineRule="auto"/>
      </w:pPr>
      <w:r w:rsidRPr="00737392">
        <w:t>Guía Técnica para la formulación de los Planes Institucionales derivados el Plan Estatal de Desarrollo Jalisco 2013-2033</w:t>
      </w:r>
    </w:p>
    <w:p w:rsidR="007155D6" w:rsidRPr="00737392" w:rsidRDefault="007155D6" w:rsidP="00B46ABE"/>
    <w:p w:rsidR="00727E5E" w:rsidRPr="00737392" w:rsidRDefault="00727E5E" w:rsidP="00937EC5">
      <w:pPr>
        <w:pStyle w:val="Ttulo2"/>
        <w:spacing w:line="276" w:lineRule="auto"/>
        <w:rPr>
          <w:rFonts w:ascii="Cambria" w:hAnsi="Cambria"/>
          <w:b w:val="0"/>
          <w:sz w:val="24"/>
          <w:szCs w:val="24"/>
        </w:rPr>
      </w:pPr>
      <w:bookmarkStart w:id="64" w:name="_Toc515290620"/>
      <w:r w:rsidRPr="00737392">
        <w:rPr>
          <w:rFonts w:ascii="Cambria" w:hAnsi="Cambria"/>
          <w:sz w:val="24"/>
          <w:szCs w:val="24"/>
        </w:rPr>
        <w:t>Índice de Tablas</w:t>
      </w:r>
      <w:bookmarkEnd w:id="64"/>
    </w:p>
    <w:p w:rsidR="00937EC5" w:rsidRPr="00737392" w:rsidRDefault="00673794" w:rsidP="00937EC5">
      <w:pPr>
        <w:pStyle w:val="Tabladeilustraciones"/>
        <w:tabs>
          <w:tab w:val="right" w:pos="9962"/>
        </w:tabs>
        <w:spacing w:line="276" w:lineRule="auto"/>
        <w:rPr>
          <w:rFonts w:asciiTheme="minorHAnsi" w:eastAsiaTheme="minorEastAsia" w:hAnsiTheme="minorHAnsi" w:cstheme="minorBidi"/>
          <w:lang w:eastAsia="es-ES_tradnl"/>
        </w:rPr>
      </w:pPr>
      <w:r w:rsidRPr="00737392">
        <w:fldChar w:fldCharType="begin"/>
      </w:r>
      <w:r w:rsidRPr="00737392">
        <w:instrText xml:space="preserve"> TOC \h \z \c "Tabla" </w:instrText>
      </w:r>
      <w:r w:rsidRPr="00737392">
        <w:fldChar w:fldCharType="separate"/>
      </w:r>
      <w:hyperlink w:anchor="_Toc515371763" w:history="1">
        <w:r w:rsidR="00937EC5" w:rsidRPr="00737392">
          <w:rPr>
            <w:rStyle w:val="Hipervnculo"/>
          </w:rPr>
          <w:t>Tabla 1  Alineación con el Plan Estatal de Desarrollo Jalisco 2013-2033 (Ordenamiento Legal)</w:t>
        </w:r>
        <w:r w:rsidR="00937EC5" w:rsidRPr="00737392">
          <w:rPr>
            <w:webHidden/>
          </w:rPr>
          <w:tab/>
        </w:r>
        <w:r w:rsidR="00937EC5" w:rsidRPr="00737392">
          <w:rPr>
            <w:webHidden/>
          </w:rPr>
          <w:fldChar w:fldCharType="begin"/>
        </w:r>
        <w:r w:rsidR="00937EC5" w:rsidRPr="00737392">
          <w:rPr>
            <w:webHidden/>
          </w:rPr>
          <w:instrText xml:space="preserve"> PAGEREF _Toc515371763 \h </w:instrText>
        </w:r>
        <w:r w:rsidR="00937EC5" w:rsidRPr="00737392">
          <w:rPr>
            <w:webHidden/>
          </w:rPr>
        </w:r>
        <w:r w:rsidR="00937EC5" w:rsidRPr="00737392">
          <w:rPr>
            <w:webHidden/>
          </w:rPr>
          <w:fldChar w:fldCharType="separate"/>
        </w:r>
        <w:r w:rsidR="00937EC5" w:rsidRPr="00737392">
          <w:rPr>
            <w:webHidden/>
          </w:rPr>
          <w:t>5</w:t>
        </w:r>
        <w:r w:rsidR="00937EC5" w:rsidRPr="00737392">
          <w:rPr>
            <w:webHidden/>
          </w:rPr>
          <w:fldChar w:fldCharType="end"/>
        </w:r>
      </w:hyperlink>
    </w:p>
    <w:p w:rsidR="00937EC5" w:rsidRPr="00737392" w:rsidRDefault="002533FC" w:rsidP="00937EC5">
      <w:pPr>
        <w:pStyle w:val="Tabladeilustraciones"/>
        <w:tabs>
          <w:tab w:val="right" w:pos="9962"/>
        </w:tabs>
        <w:spacing w:line="276" w:lineRule="auto"/>
        <w:rPr>
          <w:rFonts w:asciiTheme="minorHAnsi" w:eastAsiaTheme="minorEastAsia" w:hAnsiTheme="minorHAnsi" w:cstheme="minorBidi"/>
          <w:lang w:eastAsia="es-ES_tradnl"/>
        </w:rPr>
      </w:pPr>
      <w:hyperlink w:anchor="_Toc515371764" w:history="1">
        <w:r w:rsidR="00937EC5" w:rsidRPr="00737392">
          <w:rPr>
            <w:rStyle w:val="Hipervnculo"/>
          </w:rPr>
          <w:t>Tabla 2  Atribuciones de los servicios del TecMM con el Plan de Desarrollo 2013-2033</w:t>
        </w:r>
        <w:r w:rsidR="00937EC5" w:rsidRPr="00737392">
          <w:rPr>
            <w:webHidden/>
          </w:rPr>
          <w:tab/>
        </w:r>
        <w:r w:rsidR="00937EC5" w:rsidRPr="00737392">
          <w:rPr>
            <w:webHidden/>
          </w:rPr>
          <w:fldChar w:fldCharType="begin"/>
        </w:r>
        <w:r w:rsidR="00937EC5" w:rsidRPr="00737392">
          <w:rPr>
            <w:webHidden/>
          </w:rPr>
          <w:instrText xml:space="preserve"> PAGEREF _Toc515371764 \h </w:instrText>
        </w:r>
        <w:r w:rsidR="00937EC5" w:rsidRPr="00737392">
          <w:rPr>
            <w:webHidden/>
          </w:rPr>
        </w:r>
        <w:r w:rsidR="00937EC5" w:rsidRPr="00737392">
          <w:rPr>
            <w:webHidden/>
          </w:rPr>
          <w:fldChar w:fldCharType="separate"/>
        </w:r>
        <w:r w:rsidR="00937EC5" w:rsidRPr="00737392">
          <w:rPr>
            <w:webHidden/>
          </w:rPr>
          <w:t>8</w:t>
        </w:r>
        <w:r w:rsidR="00937EC5" w:rsidRPr="00737392">
          <w:rPr>
            <w:webHidden/>
          </w:rPr>
          <w:fldChar w:fldCharType="end"/>
        </w:r>
      </w:hyperlink>
    </w:p>
    <w:p w:rsidR="00937EC5" w:rsidRPr="00737392" w:rsidRDefault="002533FC" w:rsidP="00937EC5">
      <w:pPr>
        <w:pStyle w:val="Tabladeilustraciones"/>
        <w:tabs>
          <w:tab w:val="right" w:pos="9962"/>
        </w:tabs>
        <w:spacing w:line="276" w:lineRule="auto"/>
        <w:rPr>
          <w:rFonts w:asciiTheme="minorHAnsi" w:eastAsiaTheme="minorEastAsia" w:hAnsiTheme="minorHAnsi" w:cstheme="minorBidi"/>
          <w:lang w:eastAsia="es-ES_tradnl"/>
        </w:rPr>
      </w:pPr>
      <w:hyperlink w:anchor="_Toc515371765" w:history="1">
        <w:r w:rsidR="00937EC5" w:rsidRPr="00737392">
          <w:rPr>
            <w:rStyle w:val="Hipervnculo"/>
          </w:rPr>
          <w:t>Tabla 3  Plantilla ocupacional</w:t>
        </w:r>
        <w:r w:rsidR="00937EC5" w:rsidRPr="00737392">
          <w:rPr>
            <w:webHidden/>
          </w:rPr>
          <w:tab/>
        </w:r>
        <w:r w:rsidR="00937EC5" w:rsidRPr="00737392">
          <w:rPr>
            <w:webHidden/>
          </w:rPr>
          <w:fldChar w:fldCharType="begin"/>
        </w:r>
        <w:r w:rsidR="00937EC5" w:rsidRPr="00737392">
          <w:rPr>
            <w:webHidden/>
          </w:rPr>
          <w:instrText xml:space="preserve"> PAGEREF _Toc515371765 \h </w:instrText>
        </w:r>
        <w:r w:rsidR="00937EC5" w:rsidRPr="00737392">
          <w:rPr>
            <w:webHidden/>
          </w:rPr>
        </w:r>
        <w:r w:rsidR="00937EC5" w:rsidRPr="00737392">
          <w:rPr>
            <w:webHidden/>
          </w:rPr>
          <w:fldChar w:fldCharType="separate"/>
        </w:r>
        <w:r w:rsidR="00937EC5" w:rsidRPr="00737392">
          <w:rPr>
            <w:webHidden/>
          </w:rPr>
          <w:t>11</w:t>
        </w:r>
        <w:r w:rsidR="00937EC5" w:rsidRPr="00737392">
          <w:rPr>
            <w:webHidden/>
          </w:rPr>
          <w:fldChar w:fldCharType="end"/>
        </w:r>
      </w:hyperlink>
    </w:p>
    <w:p w:rsidR="00937EC5" w:rsidRPr="00737392" w:rsidRDefault="002533FC" w:rsidP="00937EC5">
      <w:pPr>
        <w:pStyle w:val="Tabladeilustraciones"/>
        <w:tabs>
          <w:tab w:val="right" w:pos="9962"/>
        </w:tabs>
        <w:spacing w:line="276" w:lineRule="auto"/>
        <w:rPr>
          <w:rFonts w:asciiTheme="minorHAnsi" w:eastAsiaTheme="minorEastAsia" w:hAnsiTheme="minorHAnsi" w:cstheme="minorBidi"/>
          <w:lang w:eastAsia="es-ES_tradnl"/>
        </w:rPr>
      </w:pPr>
      <w:hyperlink w:anchor="_Toc515371766" w:history="1">
        <w:r w:rsidR="00937EC5" w:rsidRPr="00737392">
          <w:rPr>
            <w:rStyle w:val="Hipervnculo"/>
          </w:rPr>
          <w:t>Tabla 4  Personal del TecMM</w:t>
        </w:r>
        <w:r w:rsidR="00937EC5" w:rsidRPr="00737392">
          <w:rPr>
            <w:webHidden/>
          </w:rPr>
          <w:tab/>
        </w:r>
        <w:r w:rsidR="00937EC5" w:rsidRPr="00737392">
          <w:rPr>
            <w:webHidden/>
          </w:rPr>
          <w:fldChar w:fldCharType="begin"/>
        </w:r>
        <w:r w:rsidR="00937EC5" w:rsidRPr="00737392">
          <w:rPr>
            <w:webHidden/>
          </w:rPr>
          <w:instrText xml:space="preserve"> PAGEREF _Toc515371766 \h </w:instrText>
        </w:r>
        <w:r w:rsidR="00937EC5" w:rsidRPr="00737392">
          <w:rPr>
            <w:webHidden/>
          </w:rPr>
        </w:r>
        <w:r w:rsidR="00937EC5" w:rsidRPr="00737392">
          <w:rPr>
            <w:webHidden/>
          </w:rPr>
          <w:fldChar w:fldCharType="separate"/>
        </w:r>
        <w:r w:rsidR="00937EC5" w:rsidRPr="00737392">
          <w:rPr>
            <w:webHidden/>
          </w:rPr>
          <w:t>11</w:t>
        </w:r>
        <w:r w:rsidR="00937EC5" w:rsidRPr="00737392">
          <w:rPr>
            <w:webHidden/>
          </w:rPr>
          <w:fldChar w:fldCharType="end"/>
        </w:r>
      </w:hyperlink>
    </w:p>
    <w:p w:rsidR="00937EC5" w:rsidRPr="00737392" w:rsidRDefault="002533FC" w:rsidP="00937EC5">
      <w:pPr>
        <w:pStyle w:val="Tabladeilustraciones"/>
        <w:tabs>
          <w:tab w:val="right" w:pos="9962"/>
        </w:tabs>
        <w:spacing w:line="276" w:lineRule="auto"/>
        <w:rPr>
          <w:rFonts w:asciiTheme="minorHAnsi" w:eastAsiaTheme="minorEastAsia" w:hAnsiTheme="minorHAnsi" w:cstheme="minorBidi"/>
          <w:lang w:eastAsia="es-ES_tradnl"/>
        </w:rPr>
      </w:pPr>
      <w:hyperlink w:anchor="_Toc515371767" w:history="1">
        <w:r w:rsidR="00937EC5" w:rsidRPr="00737392">
          <w:rPr>
            <w:rStyle w:val="Hipervnculo"/>
          </w:rPr>
          <w:t>Tabla 5  Personal adscrito a instituciones de seguridad social</w:t>
        </w:r>
        <w:r w:rsidR="00937EC5" w:rsidRPr="00737392">
          <w:rPr>
            <w:webHidden/>
          </w:rPr>
          <w:tab/>
        </w:r>
        <w:r w:rsidR="00937EC5" w:rsidRPr="00737392">
          <w:rPr>
            <w:webHidden/>
          </w:rPr>
          <w:fldChar w:fldCharType="begin"/>
        </w:r>
        <w:r w:rsidR="00937EC5" w:rsidRPr="00737392">
          <w:rPr>
            <w:webHidden/>
          </w:rPr>
          <w:instrText xml:space="preserve"> PAGEREF _Toc515371767 \h </w:instrText>
        </w:r>
        <w:r w:rsidR="00937EC5" w:rsidRPr="00737392">
          <w:rPr>
            <w:webHidden/>
          </w:rPr>
        </w:r>
        <w:r w:rsidR="00937EC5" w:rsidRPr="00737392">
          <w:rPr>
            <w:webHidden/>
          </w:rPr>
          <w:fldChar w:fldCharType="separate"/>
        </w:r>
        <w:r w:rsidR="00937EC5" w:rsidRPr="00737392">
          <w:rPr>
            <w:webHidden/>
          </w:rPr>
          <w:t>11</w:t>
        </w:r>
        <w:r w:rsidR="00937EC5" w:rsidRPr="00737392">
          <w:rPr>
            <w:webHidden/>
          </w:rPr>
          <w:fldChar w:fldCharType="end"/>
        </w:r>
      </w:hyperlink>
    </w:p>
    <w:p w:rsidR="00937EC5" w:rsidRPr="00737392" w:rsidRDefault="002533FC" w:rsidP="00937EC5">
      <w:pPr>
        <w:pStyle w:val="Tabladeilustraciones"/>
        <w:tabs>
          <w:tab w:val="right" w:pos="9962"/>
        </w:tabs>
        <w:spacing w:line="276" w:lineRule="auto"/>
        <w:rPr>
          <w:rFonts w:asciiTheme="minorHAnsi" w:eastAsiaTheme="minorEastAsia" w:hAnsiTheme="minorHAnsi" w:cstheme="minorBidi"/>
          <w:lang w:eastAsia="es-ES_tradnl"/>
        </w:rPr>
      </w:pPr>
      <w:hyperlink w:anchor="_Toc515371768" w:history="1">
        <w:r w:rsidR="00937EC5" w:rsidRPr="00737392">
          <w:rPr>
            <w:rStyle w:val="Hipervnculo"/>
          </w:rPr>
          <w:t>Tabla 6  Presupuesto de egresos del ejercicio 2017</w:t>
        </w:r>
        <w:r w:rsidR="00937EC5" w:rsidRPr="00737392">
          <w:rPr>
            <w:webHidden/>
          </w:rPr>
          <w:tab/>
        </w:r>
        <w:r w:rsidR="00937EC5" w:rsidRPr="00737392">
          <w:rPr>
            <w:webHidden/>
          </w:rPr>
          <w:fldChar w:fldCharType="begin"/>
        </w:r>
        <w:r w:rsidR="00937EC5" w:rsidRPr="00737392">
          <w:rPr>
            <w:webHidden/>
          </w:rPr>
          <w:instrText xml:space="preserve"> PAGEREF _Toc515371768 \h </w:instrText>
        </w:r>
        <w:r w:rsidR="00937EC5" w:rsidRPr="00737392">
          <w:rPr>
            <w:webHidden/>
          </w:rPr>
        </w:r>
        <w:r w:rsidR="00937EC5" w:rsidRPr="00737392">
          <w:rPr>
            <w:webHidden/>
          </w:rPr>
          <w:fldChar w:fldCharType="separate"/>
        </w:r>
        <w:r w:rsidR="00937EC5" w:rsidRPr="00737392">
          <w:rPr>
            <w:webHidden/>
          </w:rPr>
          <w:t>11</w:t>
        </w:r>
        <w:r w:rsidR="00937EC5" w:rsidRPr="00737392">
          <w:rPr>
            <w:webHidden/>
          </w:rPr>
          <w:fldChar w:fldCharType="end"/>
        </w:r>
      </w:hyperlink>
    </w:p>
    <w:p w:rsidR="00937EC5" w:rsidRPr="00737392" w:rsidRDefault="002533FC" w:rsidP="00937EC5">
      <w:pPr>
        <w:pStyle w:val="Tabladeilustraciones"/>
        <w:tabs>
          <w:tab w:val="right" w:pos="9962"/>
        </w:tabs>
        <w:spacing w:line="276" w:lineRule="auto"/>
        <w:rPr>
          <w:rFonts w:asciiTheme="minorHAnsi" w:eastAsiaTheme="minorEastAsia" w:hAnsiTheme="minorHAnsi" w:cstheme="minorBidi"/>
          <w:lang w:eastAsia="es-ES_tradnl"/>
        </w:rPr>
      </w:pPr>
      <w:hyperlink w:anchor="_Toc515371769" w:history="1">
        <w:r w:rsidR="00937EC5" w:rsidRPr="00737392">
          <w:rPr>
            <w:rStyle w:val="Hipervnculo"/>
          </w:rPr>
          <w:t>Tabla 7  Inmuebles de la Red de Campus del TecMM</w:t>
        </w:r>
        <w:r w:rsidR="00937EC5" w:rsidRPr="00737392">
          <w:rPr>
            <w:webHidden/>
          </w:rPr>
          <w:tab/>
        </w:r>
        <w:r w:rsidR="00937EC5" w:rsidRPr="00737392">
          <w:rPr>
            <w:webHidden/>
          </w:rPr>
          <w:fldChar w:fldCharType="begin"/>
        </w:r>
        <w:r w:rsidR="00937EC5" w:rsidRPr="00737392">
          <w:rPr>
            <w:webHidden/>
          </w:rPr>
          <w:instrText xml:space="preserve"> PAGEREF _Toc515371769 \h </w:instrText>
        </w:r>
        <w:r w:rsidR="00937EC5" w:rsidRPr="00737392">
          <w:rPr>
            <w:webHidden/>
          </w:rPr>
        </w:r>
        <w:r w:rsidR="00937EC5" w:rsidRPr="00737392">
          <w:rPr>
            <w:webHidden/>
          </w:rPr>
          <w:fldChar w:fldCharType="separate"/>
        </w:r>
        <w:r w:rsidR="00937EC5" w:rsidRPr="00737392">
          <w:rPr>
            <w:webHidden/>
          </w:rPr>
          <w:t>12</w:t>
        </w:r>
        <w:r w:rsidR="00937EC5" w:rsidRPr="00737392">
          <w:rPr>
            <w:webHidden/>
          </w:rPr>
          <w:fldChar w:fldCharType="end"/>
        </w:r>
      </w:hyperlink>
    </w:p>
    <w:p w:rsidR="00937EC5" w:rsidRPr="00737392" w:rsidRDefault="002533FC" w:rsidP="00937EC5">
      <w:pPr>
        <w:pStyle w:val="Tabladeilustraciones"/>
        <w:tabs>
          <w:tab w:val="right" w:pos="9962"/>
        </w:tabs>
        <w:spacing w:line="276" w:lineRule="auto"/>
        <w:rPr>
          <w:rFonts w:asciiTheme="minorHAnsi" w:eastAsiaTheme="minorEastAsia" w:hAnsiTheme="minorHAnsi" w:cstheme="minorBidi"/>
          <w:lang w:eastAsia="es-ES_tradnl"/>
        </w:rPr>
      </w:pPr>
      <w:hyperlink w:anchor="_Toc515371770" w:history="1">
        <w:r w:rsidR="00937EC5" w:rsidRPr="00737392">
          <w:rPr>
            <w:rStyle w:val="Hipervnculo"/>
          </w:rPr>
          <w:t>Tabla 8  Objetivos y estrategias</w:t>
        </w:r>
        <w:r w:rsidR="00937EC5" w:rsidRPr="00737392">
          <w:rPr>
            <w:webHidden/>
          </w:rPr>
          <w:tab/>
        </w:r>
        <w:r w:rsidR="00937EC5" w:rsidRPr="00737392">
          <w:rPr>
            <w:webHidden/>
          </w:rPr>
          <w:fldChar w:fldCharType="begin"/>
        </w:r>
        <w:r w:rsidR="00937EC5" w:rsidRPr="00737392">
          <w:rPr>
            <w:webHidden/>
          </w:rPr>
          <w:instrText xml:space="preserve"> PAGEREF _Toc515371770 \h </w:instrText>
        </w:r>
        <w:r w:rsidR="00937EC5" w:rsidRPr="00737392">
          <w:rPr>
            <w:webHidden/>
          </w:rPr>
        </w:r>
        <w:r w:rsidR="00937EC5" w:rsidRPr="00737392">
          <w:rPr>
            <w:webHidden/>
          </w:rPr>
          <w:fldChar w:fldCharType="separate"/>
        </w:r>
        <w:r w:rsidR="00937EC5" w:rsidRPr="00737392">
          <w:rPr>
            <w:webHidden/>
          </w:rPr>
          <w:t>20</w:t>
        </w:r>
        <w:r w:rsidR="00937EC5" w:rsidRPr="00737392">
          <w:rPr>
            <w:webHidden/>
          </w:rPr>
          <w:fldChar w:fldCharType="end"/>
        </w:r>
      </w:hyperlink>
    </w:p>
    <w:p w:rsidR="00937EC5" w:rsidRPr="00737392" w:rsidRDefault="002533FC" w:rsidP="00937EC5">
      <w:pPr>
        <w:pStyle w:val="Tabladeilustraciones"/>
        <w:tabs>
          <w:tab w:val="right" w:pos="9962"/>
        </w:tabs>
        <w:spacing w:line="276" w:lineRule="auto"/>
        <w:rPr>
          <w:rFonts w:asciiTheme="minorHAnsi" w:eastAsiaTheme="minorEastAsia" w:hAnsiTheme="minorHAnsi" w:cstheme="minorBidi"/>
          <w:lang w:eastAsia="es-ES_tradnl"/>
        </w:rPr>
      </w:pPr>
      <w:hyperlink w:anchor="_Toc515371771" w:history="1">
        <w:r w:rsidR="00937EC5" w:rsidRPr="00737392">
          <w:rPr>
            <w:rStyle w:val="Hipervnculo"/>
          </w:rPr>
          <w:t>Tabla 10  Indicadores de desempeño</w:t>
        </w:r>
        <w:r w:rsidR="00937EC5" w:rsidRPr="00737392">
          <w:rPr>
            <w:webHidden/>
          </w:rPr>
          <w:tab/>
        </w:r>
        <w:r w:rsidR="00937EC5" w:rsidRPr="00737392">
          <w:rPr>
            <w:webHidden/>
          </w:rPr>
          <w:fldChar w:fldCharType="begin"/>
        </w:r>
        <w:r w:rsidR="00937EC5" w:rsidRPr="00737392">
          <w:rPr>
            <w:webHidden/>
          </w:rPr>
          <w:instrText xml:space="preserve"> PAGEREF _Toc515371771 \h </w:instrText>
        </w:r>
        <w:r w:rsidR="00937EC5" w:rsidRPr="00737392">
          <w:rPr>
            <w:webHidden/>
          </w:rPr>
        </w:r>
        <w:r w:rsidR="00937EC5" w:rsidRPr="00737392">
          <w:rPr>
            <w:webHidden/>
          </w:rPr>
          <w:fldChar w:fldCharType="separate"/>
        </w:r>
        <w:r w:rsidR="00937EC5" w:rsidRPr="00737392">
          <w:rPr>
            <w:webHidden/>
          </w:rPr>
          <w:t>23</w:t>
        </w:r>
        <w:r w:rsidR="00937EC5" w:rsidRPr="00737392">
          <w:rPr>
            <w:webHidden/>
          </w:rPr>
          <w:fldChar w:fldCharType="end"/>
        </w:r>
      </w:hyperlink>
    </w:p>
    <w:p w:rsidR="00937EC5" w:rsidRPr="00737392" w:rsidRDefault="002533FC" w:rsidP="00937EC5">
      <w:pPr>
        <w:pStyle w:val="Tabladeilustraciones"/>
        <w:tabs>
          <w:tab w:val="right" w:pos="9962"/>
        </w:tabs>
        <w:spacing w:line="276" w:lineRule="auto"/>
        <w:rPr>
          <w:rFonts w:asciiTheme="minorHAnsi" w:eastAsiaTheme="minorEastAsia" w:hAnsiTheme="minorHAnsi" w:cstheme="minorBidi"/>
          <w:lang w:eastAsia="es-ES_tradnl"/>
        </w:rPr>
      </w:pPr>
      <w:hyperlink w:anchor="_Toc515371772" w:history="1">
        <w:r w:rsidR="00937EC5" w:rsidRPr="00737392">
          <w:rPr>
            <w:rStyle w:val="Hipervnculo"/>
          </w:rPr>
          <w:t>Tabla 13  Indicadores para los objetivos de tipo sustantivo</w:t>
        </w:r>
        <w:r w:rsidR="00937EC5" w:rsidRPr="00737392">
          <w:rPr>
            <w:webHidden/>
          </w:rPr>
          <w:tab/>
        </w:r>
        <w:r w:rsidR="00937EC5" w:rsidRPr="00737392">
          <w:rPr>
            <w:webHidden/>
          </w:rPr>
          <w:fldChar w:fldCharType="begin"/>
        </w:r>
        <w:r w:rsidR="00937EC5" w:rsidRPr="00737392">
          <w:rPr>
            <w:webHidden/>
          </w:rPr>
          <w:instrText xml:space="preserve"> PAGEREF _Toc515371772 \h </w:instrText>
        </w:r>
        <w:r w:rsidR="00937EC5" w:rsidRPr="00737392">
          <w:rPr>
            <w:webHidden/>
          </w:rPr>
        </w:r>
        <w:r w:rsidR="00937EC5" w:rsidRPr="00737392">
          <w:rPr>
            <w:webHidden/>
          </w:rPr>
          <w:fldChar w:fldCharType="separate"/>
        </w:r>
        <w:r w:rsidR="00937EC5" w:rsidRPr="00737392">
          <w:rPr>
            <w:webHidden/>
          </w:rPr>
          <w:t>25</w:t>
        </w:r>
        <w:r w:rsidR="00937EC5" w:rsidRPr="00737392">
          <w:rPr>
            <w:webHidden/>
          </w:rPr>
          <w:fldChar w:fldCharType="end"/>
        </w:r>
      </w:hyperlink>
    </w:p>
    <w:p w:rsidR="00937EC5" w:rsidRPr="00737392" w:rsidRDefault="002533FC" w:rsidP="00937EC5">
      <w:pPr>
        <w:pStyle w:val="Tabladeilustraciones"/>
        <w:tabs>
          <w:tab w:val="right" w:pos="9962"/>
        </w:tabs>
        <w:spacing w:line="276" w:lineRule="auto"/>
        <w:rPr>
          <w:rFonts w:asciiTheme="minorHAnsi" w:eastAsiaTheme="minorEastAsia" w:hAnsiTheme="minorHAnsi" w:cstheme="minorBidi"/>
          <w:lang w:eastAsia="es-ES_tradnl"/>
        </w:rPr>
      </w:pPr>
      <w:hyperlink w:anchor="_Toc515371773" w:history="1">
        <w:r w:rsidR="00937EC5" w:rsidRPr="00737392">
          <w:rPr>
            <w:rStyle w:val="Hipervnculo"/>
          </w:rPr>
          <w:t>Tabla 14  Indicadores para los objetivos de tipo adjetivo</w:t>
        </w:r>
        <w:r w:rsidR="00937EC5" w:rsidRPr="00737392">
          <w:rPr>
            <w:webHidden/>
          </w:rPr>
          <w:tab/>
        </w:r>
        <w:r w:rsidR="00937EC5" w:rsidRPr="00737392">
          <w:rPr>
            <w:webHidden/>
          </w:rPr>
          <w:fldChar w:fldCharType="begin"/>
        </w:r>
        <w:r w:rsidR="00937EC5" w:rsidRPr="00737392">
          <w:rPr>
            <w:webHidden/>
          </w:rPr>
          <w:instrText xml:space="preserve"> PAGEREF _Toc515371773 \h </w:instrText>
        </w:r>
        <w:r w:rsidR="00937EC5" w:rsidRPr="00737392">
          <w:rPr>
            <w:webHidden/>
          </w:rPr>
        </w:r>
        <w:r w:rsidR="00937EC5" w:rsidRPr="00737392">
          <w:rPr>
            <w:webHidden/>
          </w:rPr>
          <w:fldChar w:fldCharType="separate"/>
        </w:r>
        <w:r w:rsidR="00937EC5" w:rsidRPr="00737392">
          <w:rPr>
            <w:webHidden/>
          </w:rPr>
          <w:t>27</w:t>
        </w:r>
        <w:r w:rsidR="00937EC5" w:rsidRPr="00737392">
          <w:rPr>
            <w:webHidden/>
          </w:rPr>
          <w:fldChar w:fldCharType="end"/>
        </w:r>
      </w:hyperlink>
    </w:p>
    <w:p w:rsidR="00937EC5" w:rsidRPr="00737392" w:rsidRDefault="002533FC" w:rsidP="00937EC5">
      <w:pPr>
        <w:pStyle w:val="Tabladeilustraciones"/>
        <w:tabs>
          <w:tab w:val="right" w:pos="9962"/>
        </w:tabs>
        <w:spacing w:line="276" w:lineRule="auto"/>
        <w:rPr>
          <w:rFonts w:asciiTheme="minorHAnsi" w:eastAsiaTheme="minorEastAsia" w:hAnsiTheme="minorHAnsi" w:cstheme="minorBidi"/>
          <w:lang w:eastAsia="es-ES_tradnl"/>
        </w:rPr>
      </w:pPr>
      <w:hyperlink w:anchor="_Toc515371774" w:history="1">
        <w:r w:rsidR="00937EC5" w:rsidRPr="00737392">
          <w:rPr>
            <w:rStyle w:val="Hipervnculo"/>
          </w:rPr>
          <w:t>Tabla 15  Cartera de proyectos y acciones para los objetivos</w:t>
        </w:r>
        <w:r w:rsidR="00937EC5" w:rsidRPr="00737392">
          <w:rPr>
            <w:webHidden/>
          </w:rPr>
          <w:tab/>
        </w:r>
        <w:r w:rsidR="00937EC5" w:rsidRPr="00737392">
          <w:rPr>
            <w:webHidden/>
          </w:rPr>
          <w:fldChar w:fldCharType="begin"/>
        </w:r>
        <w:r w:rsidR="00937EC5" w:rsidRPr="00737392">
          <w:rPr>
            <w:webHidden/>
          </w:rPr>
          <w:instrText xml:space="preserve"> PAGEREF _Toc515371774 \h </w:instrText>
        </w:r>
        <w:r w:rsidR="00937EC5" w:rsidRPr="00737392">
          <w:rPr>
            <w:webHidden/>
          </w:rPr>
        </w:r>
        <w:r w:rsidR="00937EC5" w:rsidRPr="00737392">
          <w:rPr>
            <w:webHidden/>
          </w:rPr>
          <w:fldChar w:fldCharType="separate"/>
        </w:r>
        <w:r w:rsidR="00937EC5" w:rsidRPr="00737392">
          <w:rPr>
            <w:webHidden/>
          </w:rPr>
          <w:t>29</w:t>
        </w:r>
        <w:r w:rsidR="00937EC5" w:rsidRPr="00737392">
          <w:rPr>
            <w:webHidden/>
          </w:rPr>
          <w:fldChar w:fldCharType="end"/>
        </w:r>
      </w:hyperlink>
    </w:p>
    <w:p w:rsidR="00727E5E" w:rsidRPr="00737392" w:rsidRDefault="00673794" w:rsidP="00937EC5">
      <w:pPr>
        <w:spacing w:line="276" w:lineRule="auto"/>
      </w:pPr>
      <w:r w:rsidRPr="00737392">
        <w:fldChar w:fldCharType="end"/>
      </w:r>
    </w:p>
    <w:p w:rsidR="00E86063" w:rsidRPr="00737392" w:rsidRDefault="00E86063" w:rsidP="00F854F3">
      <w:pPr>
        <w:pStyle w:val="Ttulo3"/>
        <w:spacing w:line="276" w:lineRule="auto"/>
      </w:pPr>
      <w:bookmarkStart w:id="65" w:name="_Toc515290621"/>
      <w:r w:rsidRPr="00737392">
        <w:t>Índice de ilustraciones</w:t>
      </w:r>
      <w:bookmarkEnd w:id="65"/>
    </w:p>
    <w:p w:rsidR="00C350C0" w:rsidRPr="00737392" w:rsidRDefault="00C350C0" w:rsidP="00F854F3">
      <w:pPr>
        <w:pStyle w:val="Tabladeilustraciones"/>
        <w:tabs>
          <w:tab w:val="right" w:pos="9962"/>
        </w:tabs>
        <w:spacing w:line="276" w:lineRule="auto"/>
        <w:rPr>
          <w:rFonts w:asciiTheme="minorHAnsi" w:eastAsiaTheme="minorEastAsia" w:hAnsiTheme="minorHAnsi" w:cstheme="minorBidi"/>
          <w:lang w:eastAsia="es-ES_tradnl"/>
        </w:rPr>
      </w:pPr>
      <w:r w:rsidRPr="00737392">
        <w:fldChar w:fldCharType="begin"/>
      </w:r>
      <w:r w:rsidRPr="00737392">
        <w:instrText xml:space="preserve"> TOC \h \z \c "Ilustración" </w:instrText>
      </w:r>
      <w:r w:rsidRPr="00737392">
        <w:fldChar w:fldCharType="separate"/>
      </w:r>
      <w:hyperlink w:anchor="_Toc515058729" w:history="1">
        <w:r w:rsidRPr="00737392">
          <w:rPr>
            <w:rStyle w:val="Hipervnculo"/>
          </w:rPr>
          <w:t>Ilustración 1  Proceso Académico-Vinculación</w:t>
        </w:r>
        <w:r w:rsidRPr="00737392">
          <w:rPr>
            <w:webHidden/>
          </w:rPr>
          <w:tab/>
        </w:r>
        <w:r w:rsidRPr="00737392">
          <w:rPr>
            <w:webHidden/>
          </w:rPr>
          <w:fldChar w:fldCharType="begin"/>
        </w:r>
        <w:r w:rsidRPr="00737392">
          <w:rPr>
            <w:webHidden/>
          </w:rPr>
          <w:instrText xml:space="preserve"> PAGEREF _Toc515058729 \h </w:instrText>
        </w:r>
        <w:r w:rsidRPr="00737392">
          <w:rPr>
            <w:webHidden/>
          </w:rPr>
        </w:r>
        <w:r w:rsidRPr="00737392">
          <w:rPr>
            <w:webHidden/>
          </w:rPr>
          <w:fldChar w:fldCharType="separate"/>
        </w:r>
        <w:r w:rsidRPr="00737392">
          <w:rPr>
            <w:webHidden/>
          </w:rPr>
          <w:t>15</w:t>
        </w:r>
        <w:r w:rsidRPr="00737392">
          <w:rPr>
            <w:webHidden/>
          </w:rPr>
          <w:fldChar w:fldCharType="end"/>
        </w:r>
      </w:hyperlink>
    </w:p>
    <w:p w:rsidR="00E86063" w:rsidRPr="00737392" w:rsidRDefault="00C350C0" w:rsidP="00F854F3">
      <w:pPr>
        <w:spacing w:line="276" w:lineRule="auto"/>
      </w:pPr>
      <w:r w:rsidRPr="00737392">
        <w:fldChar w:fldCharType="end"/>
      </w:r>
    </w:p>
    <w:p w:rsidR="007155D6" w:rsidRPr="00737392" w:rsidRDefault="007155D6" w:rsidP="00B46ABE">
      <w:r w:rsidRPr="00737392">
        <w:br w:type="page"/>
      </w:r>
    </w:p>
    <w:p w:rsidR="00357B19" w:rsidRPr="00737392" w:rsidRDefault="00357B19" w:rsidP="00E368E6">
      <w:pPr>
        <w:pStyle w:val="Ttulo2"/>
      </w:pPr>
      <w:bookmarkStart w:id="66" w:name="_Toc397894573"/>
      <w:bookmarkStart w:id="67" w:name="_Toc515290622"/>
      <w:r w:rsidRPr="00737392">
        <w:lastRenderedPageBreak/>
        <w:t>Directorio</w:t>
      </w:r>
      <w:bookmarkEnd w:id="66"/>
      <w:bookmarkEnd w:id="67"/>
    </w:p>
    <w:p w:rsidR="00AB3BAD" w:rsidRPr="00737392" w:rsidRDefault="00FF73A4" w:rsidP="00F854F3">
      <w:pPr>
        <w:spacing w:line="360" w:lineRule="auto"/>
        <w:jc w:val="left"/>
        <w:rPr>
          <w:rFonts w:ascii="MS Mincho" w:eastAsia="MS Mincho" w:hAnsi="MS Mincho" w:cs="MS Mincho"/>
          <w:sz w:val="23"/>
          <w:szCs w:val="23"/>
        </w:rPr>
      </w:pPr>
      <w:r w:rsidRPr="00737392">
        <w:rPr>
          <w:b/>
          <w:bCs/>
          <w:sz w:val="23"/>
          <w:szCs w:val="23"/>
        </w:rPr>
        <w:t>D</w:t>
      </w:r>
      <w:r w:rsidR="00AB3BAD" w:rsidRPr="00737392">
        <w:rPr>
          <w:b/>
          <w:sz w:val="23"/>
          <w:szCs w:val="23"/>
        </w:rPr>
        <w:t>r. Héctor Enrique Salgado Rodríguez</w:t>
      </w:r>
      <w:r w:rsidR="00A90EC8" w:rsidRPr="00737392">
        <w:rPr>
          <w:sz w:val="23"/>
          <w:szCs w:val="23"/>
        </w:rPr>
        <w:t>,</w:t>
      </w:r>
      <w:r w:rsidR="00AB3BAD" w:rsidRPr="00737392">
        <w:rPr>
          <w:rFonts w:ascii="MS Mincho" w:eastAsia="MS Mincho" w:hAnsi="MS Mincho" w:cs="MS Mincho"/>
          <w:sz w:val="23"/>
          <w:szCs w:val="23"/>
        </w:rPr>
        <w:t> </w:t>
      </w:r>
      <w:r w:rsidR="007533E9" w:rsidRPr="00737392">
        <w:rPr>
          <w:sz w:val="23"/>
          <w:szCs w:val="23"/>
        </w:rPr>
        <w:t>Director</w:t>
      </w:r>
      <w:r w:rsidR="00A90EC8" w:rsidRPr="00737392">
        <w:rPr>
          <w:sz w:val="23"/>
          <w:szCs w:val="23"/>
        </w:rPr>
        <w:t xml:space="preserve"> General</w:t>
      </w:r>
    </w:p>
    <w:p w:rsidR="002C3245" w:rsidRPr="00737392" w:rsidRDefault="00A90EC8" w:rsidP="00F854F3">
      <w:pPr>
        <w:spacing w:line="360" w:lineRule="auto"/>
        <w:jc w:val="left"/>
        <w:rPr>
          <w:sz w:val="23"/>
          <w:szCs w:val="23"/>
        </w:rPr>
      </w:pPr>
      <w:r w:rsidRPr="00737392">
        <w:rPr>
          <w:b/>
          <w:sz w:val="23"/>
          <w:szCs w:val="23"/>
        </w:rPr>
        <w:t>Dr. Luis Fernando González Aldrete</w:t>
      </w:r>
      <w:r w:rsidRPr="00737392">
        <w:rPr>
          <w:sz w:val="23"/>
          <w:szCs w:val="23"/>
        </w:rPr>
        <w:t xml:space="preserve">, </w:t>
      </w:r>
      <w:r w:rsidR="007533E9" w:rsidRPr="00737392">
        <w:rPr>
          <w:sz w:val="23"/>
          <w:szCs w:val="23"/>
        </w:rPr>
        <w:t>Director</w:t>
      </w:r>
      <w:r w:rsidR="002C3245" w:rsidRPr="00737392">
        <w:rPr>
          <w:sz w:val="23"/>
          <w:szCs w:val="23"/>
        </w:rPr>
        <w:t xml:space="preserve"> de Planeación y Desarrollo</w:t>
      </w:r>
      <w:r w:rsidRPr="00737392">
        <w:rPr>
          <w:sz w:val="23"/>
          <w:szCs w:val="23"/>
        </w:rPr>
        <w:t>,</w:t>
      </w:r>
    </w:p>
    <w:p w:rsidR="00AB3BAD" w:rsidRPr="00737392" w:rsidRDefault="00A90EC8" w:rsidP="00F854F3">
      <w:pPr>
        <w:spacing w:line="360" w:lineRule="auto"/>
        <w:jc w:val="left"/>
        <w:rPr>
          <w:sz w:val="23"/>
          <w:szCs w:val="23"/>
        </w:rPr>
      </w:pPr>
      <w:r w:rsidRPr="00737392">
        <w:rPr>
          <w:b/>
          <w:sz w:val="23"/>
          <w:szCs w:val="23"/>
        </w:rPr>
        <w:t>Dr. Martín Villaseñor Flores</w:t>
      </w:r>
      <w:r w:rsidRPr="00737392">
        <w:rPr>
          <w:sz w:val="23"/>
          <w:szCs w:val="23"/>
        </w:rPr>
        <w:t xml:space="preserve">, </w:t>
      </w:r>
      <w:r w:rsidR="007533E9" w:rsidRPr="00737392">
        <w:rPr>
          <w:sz w:val="23"/>
          <w:szCs w:val="23"/>
        </w:rPr>
        <w:t>Director</w:t>
      </w:r>
      <w:r w:rsidR="00CE575E" w:rsidRPr="00737392">
        <w:rPr>
          <w:sz w:val="23"/>
          <w:szCs w:val="23"/>
        </w:rPr>
        <w:t xml:space="preserve"> Académica, de Innovación y Posgrado</w:t>
      </w:r>
    </w:p>
    <w:p w:rsidR="001432A1" w:rsidRPr="00737392" w:rsidRDefault="00A90EC8" w:rsidP="00F854F3">
      <w:pPr>
        <w:spacing w:line="360" w:lineRule="auto"/>
        <w:jc w:val="left"/>
        <w:rPr>
          <w:sz w:val="23"/>
          <w:szCs w:val="23"/>
        </w:rPr>
      </w:pPr>
      <w:r w:rsidRPr="00737392">
        <w:rPr>
          <w:b/>
          <w:sz w:val="23"/>
          <w:szCs w:val="23"/>
        </w:rPr>
        <w:t>Mtra. María del Carmen Calva Tapia</w:t>
      </w:r>
      <w:r w:rsidRPr="00737392">
        <w:rPr>
          <w:sz w:val="23"/>
          <w:szCs w:val="23"/>
        </w:rPr>
        <w:t xml:space="preserve">, </w:t>
      </w:r>
      <w:r w:rsidR="007533E9" w:rsidRPr="00737392">
        <w:rPr>
          <w:sz w:val="23"/>
          <w:szCs w:val="23"/>
        </w:rPr>
        <w:t>Directora</w:t>
      </w:r>
      <w:r w:rsidR="00AB3BAD" w:rsidRPr="00737392">
        <w:rPr>
          <w:sz w:val="23"/>
          <w:szCs w:val="23"/>
        </w:rPr>
        <w:t xml:space="preserve"> de </w:t>
      </w:r>
      <w:r w:rsidR="006C33D0" w:rsidRPr="00737392">
        <w:rPr>
          <w:sz w:val="23"/>
          <w:szCs w:val="23"/>
        </w:rPr>
        <w:t xml:space="preserve">Extensión y </w:t>
      </w:r>
      <w:r w:rsidR="00AB3BAD" w:rsidRPr="00737392">
        <w:rPr>
          <w:sz w:val="23"/>
          <w:szCs w:val="23"/>
        </w:rPr>
        <w:t>Vinculación</w:t>
      </w:r>
    </w:p>
    <w:p w:rsidR="002B6E79" w:rsidRPr="00737392" w:rsidRDefault="00A90EC8" w:rsidP="00F854F3">
      <w:pPr>
        <w:spacing w:line="360" w:lineRule="auto"/>
        <w:jc w:val="left"/>
        <w:rPr>
          <w:sz w:val="23"/>
          <w:szCs w:val="23"/>
        </w:rPr>
      </w:pPr>
      <w:r w:rsidRPr="00737392">
        <w:rPr>
          <w:b/>
          <w:sz w:val="23"/>
          <w:szCs w:val="23"/>
        </w:rPr>
        <w:t>L.C.P. Ricardo Ramos Dueñas</w:t>
      </w:r>
      <w:r w:rsidRPr="00737392">
        <w:rPr>
          <w:sz w:val="23"/>
          <w:szCs w:val="23"/>
        </w:rPr>
        <w:t xml:space="preserve">, </w:t>
      </w:r>
      <w:r w:rsidR="007533E9" w:rsidRPr="00737392">
        <w:rPr>
          <w:sz w:val="23"/>
          <w:szCs w:val="23"/>
        </w:rPr>
        <w:t>Director Administrativo</w:t>
      </w:r>
    </w:p>
    <w:p w:rsidR="00CE575E" w:rsidRPr="00737392" w:rsidRDefault="00A90EC8" w:rsidP="00F854F3">
      <w:pPr>
        <w:spacing w:line="360" w:lineRule="auto"/>
        <w:jc w:val="left"/>
        <w:rPr>
          <w:sz w:val="23"/>
          <w:szCs w:val="23"/>
        </w:rPr>
      </w:pPr>
      <w:r w:rsidRPr="00737392">
        <w:rPr>
          <w:b/>
          <w:sz w:val="23"/>
          <w:szCs w:val="23"/>
        </w:rPr>
        <w:t>Lic. José de Jesús Aguilar Torres</w:t>
      </w:r>
      <w:r w:rsidRPr="00737392">
        <w:rPr>
          <w:sz w:val="23"/>
          <w:szCs w:val="23"/>
        </w:rPr>
        <w:t xml:space="preserve">, </w:t>
      </w:r>
      <w:r w:rsidR="00F9648D" w:rsidRPr="00737392">
        <w:rPr>
          <w:sz w:val="23"/>
          <w:szCs w:val="23"/>
        </w:rPr>
        <w:t xml:space="preserve">Encargado del Despacho de </w:t>
      </w:r>
      <w:r w:rsidR="00CE575E" w:rsidRPr="00737392">
        <w:rPr>
          <w:sz w:val="23"/>
          <w:szCs w:val="23"/>
        </w:rPr>
        <w:t>Dirección Campus Arandas</w:t>
      </w:r>
    </w:p>
    <w:p w:rsidR="00CE575E" w:rsidRPr="00737392" w:rsidRDefault="00A90EC8" w:rsidP="00F854F3">
      <w:pPr>
        <w:spacing w:line="360" w:lineRule="auto"/>
        <w:jc w:val="left"/>
        <w:rPr>
          <w:sz w:val="23"/>
          <w:szCs w:val="23"/>
        </w:rPr>
      </w:pPr>
      <w:r w:rsidRPr="00737392">
        <w:rPr>
          <w:b/>
          <w:sz w:val="23"/>
          <w:szCs w:val="23"/>
        </w:rPr>
        <w:t>Lic. Gerardo Fabián Pantoja Ramírez</w:t>
      </w:r>
      <w:r w:rsidRPr="00737392">
        <w:rPr>
          <w:sz w:val="23"/>
          <w:szCs w:val="23"/>
        </w:rPr>
        <w:t xml:space="preserve">, </w:t>
      </w:r>
      <w:r w:rsidR="00F9648D" w:rsidRPr="00737392">
        <w:rPr>
          <w:sz w:val="23"/>
          <w:szCs w:val="23"/>
        </w:rPr>
        <w:t xml:space="preserve">Encargado del Despacho de </w:t>
      </w:r>
      <w:r w:rsidR="00CE575E" w:rsidRPr="00737392">
        <w:rPr>
          <w:sz w:val="23"/>
          <w:szCs w:val="23"/>
        </w:rPr>
        <w:t>Dirección Campus Chapala</w:t>
      </w:r>
    </w:p>
    <w:p w:rsidR="00CE575E" w:rsidRPr="00737392" w:rsidRDefault="00A90EC8" w:rsidP="00F854F3">
      <w:pPr>
        <w:spacing w:line="360" w:lineRule="auto"/>
        <w:jc w:val="left"/>
        <w:rPr>
          <w:sz w:val="23"/>
          <w:szCs w:val="23"/>
        </w:rPr>
      </w:pPr>
      <w:r w:rsidRPr="00737392">
        <w:rPr>
          <w:b/>
          <w:sz w:val="23"/>
          <w:szCs w:val="23"/>
        </w:rPr>
        <w:t>Ing. Sergio Arturo Martínez Méndez</w:t>
      </w:r>
      <w:r w:rsidRPr="00737392">
        <w:rPr>
          <w:sz w:val="23"/>
          <w:szCs w:val="23"/>
        </w:rPr>
        <w:t xml:space="preserve">, </w:t>
      </w:r>
      <w:r w:rsidR="00CE575E" w:rsidRPr="00737392">
        <w:rPr>
          <w:sz w:val="23"/>
          <w:szCs w:val="23"/>
        </w:rPr>
        <w:t>Dirección Campus Cocula</w:t>
      </w:r>
    </w:p>
    <w:p w:rsidR="00CE575E" w:rsidRPr="00737392" w:rsidRDefault="00A90EC8" w:rsidP="00F854F3">
      <w:pPr>
        <w:spacing w:line="360" w:lineRule="auto"/>
        <w:jc w:val="left"/>
        <w:rPr>
          <w:sz w:val="23"/>
          <w:szCs w:val="23"/>
        </w:rPr>
      </w:pPr>
      <w:r w:rsidRPr="00737392">
        <w:rPr>
          <w:b/>
          <w:sz w:val="23"/>
          <w:szCs w:val="23"/>
        </w:rPr>
        <w:t>Lic. Jorge Santiago Rodríguez González</w:t>
      </w:r>
      <w:r w:rsidRPr="00737392">
        <w:rPr>
          <w:sz w:val="23"/>
          <w:szCs w:val="23"/>
        </w:rPr>
        <w:t xml:space="preserve">, </w:t>
      </w:r>
      <w:r w:rsidR="00F9648D" w:rsidRPr="00737392">
        <w:rPr>
          <w:sz w:val="23"/>
          <w:szCs w:val="23"/>
        </w:rPr>
        <w:t xml:space="preserve">Encargado del Despacho de </w:t>
      </w:r>
      <w:r w:rsidR="00CE575E" w:rsidRPr="00737392">
        <w:rPr>
          <w:sz w:val="23"/>
          <w:szCs w:val="23"/>
        </w:rPr>
        <w:t>Dirección Campus El Grullo</w:t>
      </w:r>
    </w:p>
    <w:p w:rsidR="00A37460" w:rsidRPr="00737392" w:rsidRDefault="00A90EC8" w:rsidP="00F854F3">
      <w:pPr>
        <w:spacing w:line="360" w:lineRule="auto"/>
        <w:jc w:val="left"/>
        <w:rPr>
          <w:sz w:val="23"/>
          <w:szCs w:val="23"/>
        </w:rPr>
      </w:pPr>
      <w:r w:rsidRPr="00737392">
        <w:rPr>
          <w:b/>
          <w:sz w:val="23"/>
          <w:szCs w:val="23"/>
        </w:rPr>
        <w:t>Ing. Gualberto Castro Moreno</w:t>
      </w:r>
      <w:r w:rsidRPr="00737392">
        <w:rPr>
          <w:sz w:val="23"/>
          <w:szCs w:val="23"/>
        </w:rPr>
        <w:t xml:space="preserve">, </w:t>
      </w:r>
      <w:r w:rsidR="00A37460" w:rsidRPr="00737392">
        <w:rPr>
          <w:sz w:val="23"/>
          <w:szCs w:val="23"/>
        </w:rPr>
        <w:t>Dirección Campus La Huerta</w:t>
      </w:r>
    </w:p>
    <w:p w:rsidR="00A37460" w:rsidRPr="00737392" w:rsidRDefault="00A90EC8" w:rsidP="00F854F3">
      <w:pPr>
        <w:spacing w:line="360" w:lineRule="auto"/>
        <w:jc w:val="left"/>
        <w:rPr>
          <w:sz w:val="23"/>
          <w:szCs w:val="23"/>
        </w:rPr>
      </w:pPr>
      <w:r w:rsidRPr="00737392">
        <w:rPr>
          <w:b/>
          <w:sz w:val="23"/>
          <w:szCs w:val="23"/>
        </w:rPr>
        <w:t>Lic. Marco Antonio González Ortíz</w:t>
      </w:r>
      <w:r w:rsidRPr="00737392">
        <w:rPr>
          <w:sz w:val="23"/>
          <w:szCs w:val="23"/>
        </w:rPr>
        <w:t xml:space="preserve">, </w:t>
      </w:r>
      <w:r w:rsidR="00F9648D" w:rsidRPr="00737392">
        <w:rPr>
          <w:sz w:val="23"/>
          <w:szCs w:val="23"/>
        </w:rPr>
        <w:t xml:space="preserve">Encargado del Despacho de </w:t>
      </w:r>
      <w:r w:rsidR="00CE575E" w:rsidRPr="00737392">
        <w:rPr>
          <w:sz w:val="23"/>
          <w:szCs w:val="23"/>
        </w:rPr>
        <w:t xml:space="preserve">Dirección Campus </w:t>
      </w:r>
      <w:r w:rsidR="00A37460" w:rsidRPr="00737392">
        <w:rPr>
          <w:sz w:val="23"/>
          <w:szCs w:val="23"/>
        </w:rPr>
        <w:t>Lagos de Moreno</w:t>
      </w:r>
    </w:p>
    <w:p w:rsidR="00A37460" w:rsidRPr="00737392" w:rsidRDefault="00A90EC8" w:rsidP="00F854F3">
      <w:pPr>
        <w:spacing w:line="360" w:lineRule="auto"/>
        <w:jc w:val="left"/>
        <w:rPr>
          <w:sz w:val="23"/>
          <w:szCs w:val="23"/>
        </w:rPr>
      </w:pPr>
      <w:r w:rsidRPr="00737392">
        <w:rPr>
          <w:b/>
          <w:sz w:val="23"/>
          <w:szCs w:val="23"/>
        </w:rPr>
        <w:t>MVZ. Gildardo Sánchez González</w:t>
      </w:r>
      <w:r w:rsidRPr="00737392">
        <w:rPr>
          <w:sz w:val="23"/>
          <w:szCs w:val="23"/>
        </w:rPr>
        <w:t xml:space="preserve">, </w:t>
      </w:r>
      <w:r w:rsidR="00F9648D" w:rsidRPr="00737392">
        <w:rPr>
          <w:sz w:val="23"/>
          <w:szCs w:val="23"/>
        </w:rPr>
        <w:t xml:space="preserve">Encargado del Despacho de </w:t>
      </w:r>
      <w:r w:rsidR="00A37460" w:rsidRPr="00737392">
        <w:rPr>
          <w:sz w:val="23"/>
          <w:szCs w:val="23"/>
        </w:rPr>
        <w:t>Dirección Campus Mascota</w:t>
      </w:r>
    </w:p>
    <w:p w:rsidR="00FF73A4" w:rsidRPr="00737392" w:rsidRDefault="00A90EC8" w:rsidP="00F854F3">
      <w:pPr>
        <w:spacing w:line="360" w:lineRule="auto"/>
        <w:jc w:val="left"/>
        <w:rPr>
          <w:sz w:val="23"/>
          <w:szCs w:val="23"/>
        </w:rPr>
      </w:pPr>
      <w:r w:rsidRPr="00737392">
        <w:rPr>
          <w:b/>
          <w:sz w:val="23"/>
          <w:szCs w:val="23"/>
        </w:rPr>
        <w:t>Lic. Lucía Leyva Luna</w:t>
      </w:r>
      <w:r w:rsidRPr="00737392">
        <w:rPr>
          <w:sz w:val="23"/>
          <w:szCs w:val="23"/>
        </w:rPr>
        <w:t xml:space="preserve">, </w:t>
      </w:r>
      <w:r w:rsidR="00F9648D" w:rsidRPr="00737392">
        <w:rPr>
          <w:sz w:val="23"/>
          <w:szCs w:val="23"/>
        </w:rPr>
        <w:t xml:space="preserve">Encargada del Despacho de </w:t>
      </w:r>
      <w:r w:rsidR="00FF73A4" w:rsidRPr="00737392">
        <w:rPr>
          <w:sz w:val="23"/>
          <w:szCs w:val="23"/>
        </w:rPr>
        <w:t>Dirección Campus Puerto Vallarta</w:t>
      </w:r>
    </w:p>
    <w:p w:rsidR="00A37460" w:rsidRPr="00737392" w:rsidRDefault="00A90EC8" w:rsidP="00F854F3">
      <w:pPr>
        <w:spacing w:line="360" w:lineRule="auto"/>
        <w:jc w:val="left"/>
        <w:rPr>
          <w:sz w:val="23"/>
          <w:szCs w:val="23"/>
        </w:rPr>
      </w:pPr>
      <w:r w:rsidRPr="00737392">
        <w:rPr>
          <w:b/>
          <w:sz w:val="23"/>
          <w:szCs w:val="23"/>
        </w:rPr>
        <w:t>Mtro. Armando Pérez Sánchez</w:t>
      </w:r>
      <w:r w:rsidRPr="00737392">
        <w:rPr>
          <w:sz w:val="23"/>
          <w:szCs w:val="23"/>
        </w:rPr>
        <w:t xml:space="preserve">, </w:t>
      </w:r>
      <w:r w:rsidR="00F9648D" w:rsidRPr="00737392">
        <w:rPr>
          <w:sz w:val="23"/>
          <w:szCs w:val="23"/>
        </w:rPr>
        <w:t xml:space="preserve">Encargado del Despacho de </w:t>
      </w:r>
      <w:r w:rsidR="00A37460" w:rsidRPr="00737392">
        <w:rPr>
          <w:sz w:val="23"/>
          <w:szCs w:val="23"/>
        </w:rPr>
        <w:t>Dirección Campus Tala</w:t>
      </w:r>
    </w:p>
    <w:p w:rsidR="00A37460" w:rsidRPr="00737392" w:rsidRDefault="00A90EC8" w:rsidP="00F854F3">
      <w:pPr>
        <w:spacing w:line="360" w:lineRule="auto"/>
        <w:jc w:val="left"/>
        <w:rPr>
          <w:sz w:val="23"/>
          <w:szCs w:val="23"/>
        </w:rPr>
      </w:pPr>
      <w:r w:rsidRPr="00737392">
        <w:rPr>
          <w:b/>
          <w:sz w:val="23"/>
          <w:szCs w:val="23"/>
        </w:rPr>
        <w:t>L.C.P. Saúl Munguía Ortíz</w:t>
      </w:r>
      <w:r w:rsidRPr="00737392">
        <w:rPr>
          <w:sz w:val="23"/>
          <w:szCs w:val="23"/>
        </w:rPr>
        <w:t xml:space="preserve">, </w:t>
      </w:r>
      <w:r w:rsidR="00F9648D" w:rsidRPr="00737392">
        <w:rPr>
          <w:sz w:val="23"/>
          <w:szCs w:val="23"/>
        </w:rPr>
        <w:t xml:space="preserve">Encargado del Despacho de </w:t>
      </w:r>
      <w:r w:rsidR="00A37460" w:rsidRPr="00737392">
        <w:rPr>
          <w:sz w:val="23"/>
          <w:szCs w:val="23"/>
        </w:rPr>
        <w:t>Dirección Campul Tamazula</w:t>
      </w:r>
    </w:p>
    <w:p w:rsidR="00A37460" w:rsidRPr="00737392" w:rsidRDefault="00A90EC8" w:rsidP="00F854F3">
      <w:pPr>
        <w:spacing w:line="360" w:lineRule="auto"/>
        <w:jc w:val="left"/>
        <w:rPr>
          <w:sz w:val="23"/>
          <w:szCs w:val="23"/>
        </w:rPr>
      </w:pPr>
      <w:r w:rsidRPr="00737392">
        <w:rPr>
          <w:b/>
          <w:sz w:val="23"/>
          <w:szCs w:val="23"/>
        </w:rPr>
        <w:t>Dr. Ernesto Rosales Castañeda</w:t>
      </w:r>
      <w:r w:rsidRPr="00737392">
        <w:rPr>
          <w:sz w:val="23"/>
          <w:szCs w:val="23"/>
        </w:rPr>
        <w:t xml:space="preserve">, </w:t>
      </w:r>
      <w:r w:rsidR="00F9648D" w:rsidRPr="00737392">
        <w:rPr>
          <w:sz w:val="23"/>
          <w:szCs w:val="23"/>
        </w:rPr>
        <w:t xml:space="preserve">Encargado del Despacho de </w:t>
      </w:r>
      <w:r w:rsidR="00A37460" w:rsidRPr="00737392">
        <w:rPr>
          <w:sz w:val="23"/>
          <w:szCs w:val="23"/>
        </w:rPr>
        <w:t>Dirección Campus Tequila</w:t>
      </w:r>
    </w:p>
    <w:p w:rsidR="00A37460" w:rsidRPr="00737392" w:rsidRDefault="00A90EC8" w:rsidP="00F854F3">
      <w:pPr>
        <w:spacing w:line="360" w:lineRule="auto"/>
        <w:jc w:val="left"/>
        <w:rPr>
          <w:sz w:val="23"/>
          <w:szCs w:val="23"/>
        </w:rPr>
      </w:pPr>
      <w:r w:rsidRPr="00737392">
        <w:rPr>
          <w:b/>
          <w:sz w:val="23"/>
          <w:szCs w:val="23"/>
        </w:rPr>
        <w:t>Dr. Luis Armando Mut Muñoz</w:t>
      </w:r>
      <w:r w:rsidRPr="00737392">
        <w:rPr>
          <w:sz w:val="23"/>
          <w:szCs w:val="23"/>
        </w:rPr>
        <w:t xml:space="preserve">, </w:t>
      </w:r>
      <w:r w:rsidR="00F9648D" w:rsidRPr="00737392">
        <w:rPr>
          <w:sz w:val="23"/>
          <w:szCs w:val="23"/>
        </w:rPr>
        <w:t xml:space="preserve">Encargado del Despacho de </w:t>
      </w:r>
      <w:r w:rsidR="00A37460" w:rsidRPr="00737392">
        <w:rPr>
          <w:sz w:val="23"/>
          <w:szCs w:val="23"/>
        </w:rPr>
        <w:t>Dirección Campus Zapopan</w:t>
      </w:r>
    </w:p>
    <w:p w:rsidR="00C52465" w:rsidRPr="00737392" w:rsidRDefault="00A90EC8" w:rsidP="00F854F3">
      <w:pPr>
        <w:spacing w:line="360" w:lineRule="auto"/>
        <w:jc w:val="left"/>
        <w:rPr>
          <w:rFonts w:cs="MS Mincho"/>
          <w:sz w:val="23"/>
          <w:szCs w:val="23"/>
        </w:rPr>
      </w:pPr>
      <w:r w:rsidRPr="00737392">
        <w:rPr>
          <w:b/>
          <w:sz w:val="23"/>
          <w:szCs w:val="23"/>
        </w:rPr>
        <w:t>Lic. Osvaldo Campos Almaraz</w:t>
      </w:r>
      <w:r w:rsidRPr="00737392">
        <w:rPr>
          <w:sz w:val="23"/>
          <w:szCs w:val="23"/>
        </w:rPr>
        <w:t xml:space="preserve">, </w:t>
      </w:r>
      <w:r w:rsidR="00F9648D" w:rsidRPr="00737392">
        <w:rPr>
          <w:sz w:val="23"/>
          <w:szCs w:val="23"/>
        </w:rPr>
        <w:t xml:space="preserve">Encargado del Despacho de </w:t>
      </w:r>
      <w:r w:rsidR="00A37460" w:rsidRPr="00737392">
        <w:rPr>
          <w:sz w:val="23"/>
          <w:szCs w:val="23"/>
        </w:rPr>
        <w:t>Dirección Campus Zapotlanejo</w:t>
      </w:r>
    </w:p>
    <w:p w:rsidR="0064516D" w:rsidRPr="00737392" w:rsidRDefault="0064516D">
      <w:pPr>
        <w:spacing w:after="200" w:line="276" w:lineRule="auto"/>
        <w:jc w:val="left"/>
        <w:rPr>
          <w:lang w:eastAsia="es-MX"/>
        </w:rPr>
      </w:pPr>
      <w:r w:rsidRPr="00737392">
        <w:rPr>
          <w:lang w:eastAsia="es-MX"/>
        </w:rPr>
        <w:br w:type="page"/>
      </w:r>
    </w:p>
    <w:p w:rsidR="00C52465" w:rsidRPr="00737392" w:rsidRDefault="00C52465" w:rsidP="00B46ABE">
      <w:pPr>
        <w:rPr>
          <w:lang w:eastAsia="es-MX"/>
        </w:rPr>
      </w:pPr>
    </w:p>
    <w:p w:rsidR="005E1DC9" w:rsidRPr="00737392" w:rsidRDefault="0064516D" w:rsidP="00CE2FAA">
      <w:pPr>
        <w:jc w:val="center"/>
        <w:rPr>
          <w:lang w:eastAsia="es-MX"/>
        </w:rPr>
      </w:pPr>
      <w:r w:rsidRPr="00737392">
        <w:rPr>
          <w:noProof/>
          <w:lang w:val="es-MX" w:eastAsia="es-MX"/>
        </w:rPr>
        <w:drawing>
          <wp:anchor distT="0" distB="0" distL="114300" distR="114300" simplePos="0" relativeHeight="251684864" behindDoc="1" locked="0" layoutInCell="1" allowOverlap="1" wp14:anchorId="7F98E504" wp14:editId="2796D72C">
            <wp:simplePos x="0" y="0"/>
            <wp:positionH relativeFrom="margin">
              <wp:posOffset>-6350</wp:posOffset>
            </wp:positionH>
            <wp:positionV relativeFrom="paragraph">
              <wp:posOffset>4662805</wp:posOffset>
            </wp:positionV>
            <wp:extent cx="6384925" cy="1654175"/>
            <wp:effectExtent l="0" t="0" r="3175" b="0"/>
            <wp:wrapNone/>
            <wp:docPr id="71" name="Imagen 6" descr="red rib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6" descr="red ribon.jp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4925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39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AFC43F" wp14:editId="6B088684">
                <wp:simplePos x="0" y="0"/>
                <wp:positionH relativeFrom="column">
                  <wp:posOffset>3810</wp:posOffset>
                </wp:positionH>
                <wp:positionV relativeFrom="paragraph">
                  <wp:posOffset>6306185</wp:posOffset>
                </wp:positionV>
                <wp:extent cx="6351270" cy="1529080"/>
                <wp:effectExtent l="0" t="0" r="11430" b="7620"/>
                <wp:wrapNone/>
                <wp:docPr id="16" name="16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1270" cy="152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626" w:rsidRPr="00455DAD" w:rsidRDefault="008C2626" w:rsidP="00D27BBE">
                            <w:pPr>
                              <w:pStyle w:val="Sinespaciado"/>
                              <w:jc w:val="center"/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55DAD"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</w:rPr>
                              <w:t>Plan Institucional de Desarrollo 2019-2024</w:t>
                            </w:r>
                          </w:p>
                          <w:p w:rsidR="008C2626" w:rsidRPr="00FC570E" w:rsidRDefault="008C2626" w:rsidP="00FC570E">
                            <w:pPr>
                              <w:jc w:val="center"/>
                            </w:pPr>
                          </w:p>
                          <w:p w:rsidR="008C2626" w:rsidRPr="00455DAD" w:rsidRDefault="008C2626" w:rsidP="00D27BBE">
                            <w:pPr>
                              <w:jc w:val="center"/>
                            </w:pPr>
                            <w:r w:rsidRPr="00455DAD">
                              <w:t>Instituto Tecnológico José Mario Molina Pasquel y Henríquez</w:t>
                            </w:r>
                          </w:p>
                          <w:p w:rsidR="008C2626" w:rsidRPr="00455DAD" w:rsidRDefault="008C2626" w:rsidP="00D27BBE">
                            <w:pPr>
                              <w:jc w:val="center"/>
                            </w:pPr>
                          </w:p>
                          <w:p w:rsidR="008C2626" w:rsidRPr="00455DAD" w:rsidRDefault="008C2626" w:rsidP="00D27BBE">
                            <w:pPr>
                              <w:jc w:val="center"/>
                            </w:pPr>
                            <w:r>
                              <w:t xml:space="preserve">Dr. </w:t>
                            </w:r>
                            <w:r w:rsidRPr="00455DAD">
                              <w:t>Héctor Enrique Salgado Rodríguez</w:t>
                            </w:r>
                          </w:p>
                          <w:p w:rsidR="008C2626" w:rsidRPr="00455DAD" w:rsidRDefault="008C2626" w:rsidP="00D27BBE">
                            <w:pPr>
                              <w:jc w:val="center"/>
                            </w:pPr>
                            <w:r>
                              <w:t>Director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AFC43F" id="_x0000_t202" coordsize="21600,21600" o:spt="202" path="m,l,21600r21600,l21600,xe">
                <v:stroke joinstyle="miter"/>
                <v:path gradientshapeok="t" o:connecttype="rect"/>
              </v:shapetype>
              <v:shape id="16 Cuadro de texto" o:spid="_x0000_s1026" type="#_x0000_t202" style="position:absolute;left:0;text-align:left;margin-left:.3pt;margin-top:496.55pt;width:500.1pt;height:12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" fillcolor="white [3201]" strokeweight=".5pt">
                <v:path arrowok="t"/>
                <v:textbox>
                  <w:txbxContent>
                    <w:p w:rsidR="008C2626" w:rsidRPr="00455DAD" w:rsidRDefault="008C2626" w:rsidP="00D27BBE">
                      <w:pPr>
                        <w:pStyle w:val="Sinespaciado"/>
                        <w:jc w:val="center"/>
                        <w:rPr>
                          <w:rFonts w:ascii="Cambria" w:hAnsi="Cambria" w:cs="Arial"/>
                          <w:b/>
                          <w:sz w:val="28"/>
                          <w:szCs w:val="28"/>
                        </w:rPr>
                      </w:pPr>
                      <w:r w:rsidRPr="00455DAD">
                        <w:rPr>
                          <w:rFonts w:ascii="Cambria" w:hAnsi="Cambria" w:cs="Arial"/>
                          <w:b/>
                          <w:sz w:val="28"/>
                          <w:szCs w:val="28"/>
                        </w:rPr>
                        <w:t>Plan Institucional de Desarrollo 2019-2024</w:t>
                      </w:r>
                    </w:p>
                    <w:p w:rsidR="008C2626" w:rsidRPr="00FC570E" w:rsidRDefault="008C2626" w:rsidP="00FC570E">
                      <w:pPr>
                        <w:jc w:val="center"/>
                      </w:pPr>
                    </w:p>
                    <w:p w:rsidR="008C2626" w:rsidRPr="00455DAD" w:rsidRDefault="008C2626" w:rsidP="00D27BBE">
                      <w:pPr>
                        <w:jc w:val="center"/>
                      </w:pPr>
                      <w:r w:rsidRPr="00455DAD">
                        <w:t>Instituto Tecnológico José Mario Molina Pasquel y Henríquez</w:t>
                      </w:r>
                    </w:p>
                    <w:p w:rsidR="008C2626" w:rsidRPr="00455DAD" w:rsidRDefault="008C2626" w:rsidP="00D27BBE">
                      <w:pPr>
                        <w:jc w:val="center"/>
                      </w:pPr>
                    </w:p>
                    <w:p w:rsidR="008C2626" w:rsidRPr="00455DAD" w:rsidRDefault="008C2626" w:rsidP="00D27BBE">
                      <w:pPr>
                        <w:jc w:val="center"/>
                      </w:pPr>
                      <w:r>
                        <w:t xml:space="preserve">Dr. </w:t>
                      </w:r>
                      <w:r w:rsidRPr="00455DAD">
                        <w:t>Héctor Enrique Salgado Rodríguez</w:t>
                      </w:r>
                    </w:p>
                    <w:p w:rsidR="008C2626" w:rsidRPr="00455DAD" w:rsidRDefault="008C2626" w:rsidP="00D27BBE">
                      <w:pPr>
                        <w:jc w:val="center"/>
                      </w:pPr>
                      <w: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 w:rsidR="00F9648D" w:rsidRPr="00737392">
        <w:rPr>
          <w:noProof/>
          <w:lang w:val="es-MX" w:eastAsia="es-MX"/>
        </w:rPr>
        <w:drawing>
          <wp:anchor distT="0" distB="0" distL="114300" distR="114300" simplePos="0" relativeHeight="251689984" behindDoc="0" locked="0" layoutInCell="1" allowOverlap="1" wp14:anchorId="5E059467" wp14:editId="171B10EE">
            <wp:simplePos x="0" y="0"/>
            <wp:positionH relativeFrom="column">
              <wp:posOffset>2359025</wp:posOffset>
            </wp:positionH>
            <wp:positionV relativeFrom="paragraph">
              <wp:posOffset>1535430</wp:posOffset>
            </wp:positionV>
            <wp:extent cx="1600835" cy="1417320"/>
            <wp:effectExtent l="0" t="0" r="0" b="0"/>
            <wp:wrapNone/>
            <wp:docPr id="72" name="Imagen 8" descr="Jalisco Iso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8" descr="Jalisco Isologo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1DC9" w:rsidRPr="00737392" w:rsidSect="004D6741">
      <w:headerReference w:type="default" r:id="rId12"/>
      <w:footerReference w:type="default" r:id="rId13"/>
      <w:footerReference w:type="first" r:id="rId14"/>
      <w:type w:val="continuous"/>
      <w:pgSz w:w="12240" w:h="15840"/>
      <w:pgMar w:top="1418" w:right="1134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3FC" w:rsidRDefault="002533FC" w:rsidP="00B46ABE">
      <w:r>
        <w:separator/>
      </w:r>
    </w:p>
  </w:endnote>
  <w:endnote w:type="continuationSeparator" w:id="0">
    <w:p w:rsidR="002533FC" w:rsidRDefault="002533FC" w:rsidP="00B4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venir Roman">
    <w:altName w:val="Times New Roman"/>
    <w:charset w:val="4D"/>
    <w:family w:val="swiss"/>
    <w:pitch w:val="variable"/>
    <w:sig w:usb0="800000AF" w:usb1="5000204A" w:usb2="00000000" w:usb3="00000000" w:csb0="0000009B" w:csb1="00000000"/>
  </w:font>
  <w:font w:name="AvenirNext-Regular">
    <w:charset w:val="00"/>
    <w:family w:val="swiss"/>
    <w:pitch w:val="variable"/>
    <w:sig w:usb0="8000002F" w:usb1="5000204A" w:usb2="00000000" w:usb3="00000000" w:csb0="0000009B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2716119"/>
      <w:docPartObj>
        <w:docPartGallery w:val="Page Numbers (Bottom of Page)"/>
        <w:docPartUnique/>
      </w:docPartObj>
    </w:sdtPr>
    <w:sdtEndPr/>
    <w:sdtContent>
      <w:p w:rsidR="008C2626" w:rsidRDefault="008C2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D7E" w:rsidRPr="006F2D7E">
          <w:rPr>
            <w:noProof/>
            <w:lang w:val="es-ES"/>
          </w:rPr>
          <w:t>20</w:t>
        </w:r>
        <w:r>
          <w:fldChar w:fldCharType="end"/>
        </w:r>
      </w:p>
    </w:sdtContent>
  </w:sdt>
  <w:p w:rsidR="008C2626" w:rsidRDefault="008C26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626" w:rsidRDefault="008C2626" w:rsidP="00B46ABE">
    <w:pPr>
      <w:pStyle w:val="Piedepgina"/>
    </w:pPr>
  </w:p>
  <w:p w:rsidR="008C2626" w:rsidRDefault="008C2626" w:rsidP="00B46A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3FC" w:rsidRDefault="002533FC" w:rsidP="00B46ABE">
      <w:r>
        <w:separator/>
      </w:r>
    </w:p>
  </w:footnote>
  <w:footnote w:type="continuationSeparator" w:id="0">
    <w:p w:rsidR="002533FC" w:rsidRDefault="002533FC" w:rsidP="00B46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2333" w:type="dxa"/>
      <w:tblInd w:w="-1139" w:type="dxa"/>
      <w:tblLook w:val="04A0" w:firstRow="1" w:lastRow="0" w:firstColumn="1" w:lastColumn="0" w:noHBand="0" w:noVBand="1"/>
    </w:tblPr>
    <w:tblGrid>
      <w:gridCol w:w="3969"/>
      <w:gridCol w:w="8364"/>
    </w:tblGrid>
    <w:tr w:rsidR="008C2626" w:rsidRPr="00522FB8" w:rsidTr="00522FB8">
      <w:tc>
        <w:tcPr>
          <w:tcW w:w="3969" w:type="dxa"/>
          <w:shd w:val="clear" w:color="auto" w:fill="943634" w:themeFill="accent2" w:themeFillShade="BF"/>
          <w:vAlign w:val="center"/>
        </w:tcPr>
        <w:p w:rsidR="008C2626" w:rsidRPr="00522FB8" w:rsidRDefault="008C2626" w:rsidP="00522FB8">
          <w:pPr>
            <w:pStyle w:val="Encabezado"/>
            <w:tabs>
              <w:tab w:val="clear" w:pos="4419"/>
              <w:tab w:val="clear" w:pos="8838"/>
              <w:tab w:val="left" w:pos="500"/>
            </w:tabs>
            <w:spacing w:before="60" w:after="60"/>
            <w:jc w:val="center"/>
            <w:rPr>
              <w:b/>
              <w:color w:val="FFFFFF" w:themeColor="background1"/>
            </w:rPr>
          </w:pPr>
          <w:r w:rsidRPr="00522FB8">
            <w:rPr>
              <w:b/>
              <w:color w:val="FFFFFF" w:themeColor="background1"/>
            </w:rPr>
            <w:t>PLAN INSTITUCIONAL 2019-2024</w:t>
          </w:r>
        </w:p>
      </w:tc>
      <w:tc>
        <w:tcPr>
          <w:tcW w:w="8364" w:type="dxa"/>
          <w:vAlign w:val="center"/>
        </w:tcPr>
        <w:p w:rsidR="008C2626" w:rsidRPr="00522FB8" w:rsidRDefault="008C2626" w:rsidP="00522FB8">
          <w:pPr>
            <w:pStyle w:val="Encabezado"/>
            <w:spacing w:before="60" w:after="60"/>
            <w:jc w:val="center"/>
            <w:rPr>
              <w:b/>
            </w:rPr>
          </w:pPr>
          <w:r w:rsidRPr="00522FB8">
            <w:rPr>
              <w:b/>
            </w:rPr>
            <w:t>INSTITUTO TECNOLÓGICO JOSÉ MARIO MOLINA PASQUEL Y HENRÍQUEZ</w:t>
          </w:r>
        </w:p>
      </w:tc>
    </w:tr>
  </w:tbl>
  <w:p w:rsidR="008C2626" w:rsidRDefault="008C26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BD14829_"/>
      </v:shape>
    </w:pict>
  </w:numPicBullet>
  <w:abstractNum w:abstractNumId="0">
    <w:nsid w:val="00000003"/>
    <w:multiLevelType w:val="multilevel"/>
    <w:tmpl w:val="00000003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A948AF"/>
    <w:multiLevelType w:val="hybridMultilevel"/>
    <w:tmpl w:val="31F875E2"/>
    <w:lvl w:ilvl="0" w:tplc="A036C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14C5D"/>
    <w:multiLevelType w:val="hybridMultilevel"/>
    <w:tmpl w:val="B5C27B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650D7"/>
    <w:multiLevelType w:val="hybridMultilevel"/>
    <w:tmpl w:val="18B63DDE"/>
    <w:lvl w:ilvl="0" w:tplc="E7BA8998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5DB1B39"/>
    <w:multiLevelType w:val="hybridMultilevel"/>
    <w:tmpl w:val="30FC99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1471A"/>
    <w:multiLevelType w:val="hybridMultilevel"/>
    <w:tmpl w:val="0E3EE028"/>
    <w:lvl w:ilvl="0" w:tplc="080A0013">
      <w:start w:val="1"/>
      <w:numFmt w:val="upperRoman"/>
      <w:lvlText w:val="%1."/>
      <w:lvlJc w:val="righ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B292431"/>
    <w:multiLevelType w:val="hybridMultilevel"/>
    <w:tmpl w:val="B5C27B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875CA"/>
    <w:multiLevelType w:val="hybridMultilevel"/>
    <w:tmpl w:val="2D70AC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C3820"/>
    <w:multiLevelType w:val="hybridMultilevel"/>
    <w:tmpl w:val="B5C27B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22CFE"/>
    <w:multiLevelType w:val="hybridMultilevel"/>
    <w:tmpl w:val="95E2AAD2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23651AF4"/>
    <w:multiLevelType w:val="hybridMultilevel"/>
    <w:tmpl w:val="5384859E"/>
    <w:lvl w:ilvl="0" w:tplc="594E6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A30C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77A2BC4"/>
    <w:multiLevelType w:val="hybridMultilevel"/>
    <w:tmpl w:val="B5C27B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539ED"/>
    <w:multiLevelType w:val="hybridMultilevel"/>
    <w:tmpl w:val="7B1AFB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21009"/>
    <w:multiLevelType w:val="hybridMultilevel"/>
    <w:tmpl w:val="5384859E"/>
    <w:lvl w:ilvl="0" w:tplc="594E6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23488"/>
    <w:multiLevelType w:val="hybridMultilevel"/>
    <w:tmpl w:val="211A2E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71C14"/>
    <w:multiLevelType w:val="hybridMultilevel"/>
    <w:tmpl w:val="CE1A6244"/>
    <w:lvl w:ilvl="0" w:tplc="080A0013">
      <w:start w:val="1"/>
      <w:numFmt w:val="upperRoman"/>
      <w:lvlText w:val="%1."/>
      <w:lvlJc w:val="right"/>
      <w:pPr>
        <w:ind w:left="107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354D030B"/>
    <w:multiLevelType w:val="hybridMultilevel"/>
    <w:tmpl w:val="F2927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87DC2"/>
    <w:multiLevelType w:val="hybridMultilevel"/>
    <w:tmpl w:val="7CECF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9390F"/>
    <w:multiLevelType w:val="hybridMultilevel"/>
    <w:tmpl w:val="7FC664C4"/>
    <w:lvl w:ilvl="0" w:tplc="415CB9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35065"/>
    <w:multiLevelType w:val="hybridMultilevel"/>
    <w:tmpl w:val="BC105F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D44F8"/>
    <w:multiLevelType w:val="hybridMultilevel"/>
    <w:tmpl w:val="5384859E"/>
    <w:lvl w:ilvl="0" w:tplc="594E6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6C0886"/>
    <w:multiLevelType w:val="hybridMultilevel"/>
    <w:tmpl w:val="3E4661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D606E"/>
    <w:multiLevelType w:val="hybridMultilevel"/>
    <w:tmpl w:val="3DDA4F04"/>
    <w:lvl w:ilvl="0" w:tplc="0C06A8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60A31"/>
    <w:multiLevelType w:val="hybridMultilevel"/>
    <w:tmpl w:val="49D269C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5D4151"/>
    <w:multiLevelType w:val="hybridMultilevel"/>
    <w:tmpl w:val="E3BC5244"/>
    <w:lvl w:ilvl="0" w:tplc="415CB9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33BFF"/>
    <w:multiLevelType w:val="hybridMultilevel"/>
    <w:tmpl w:val="31F875E2"/>
    <w:lvl w:ilvl="0" w:tplc="A036C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B15B5"/>
    <w:multiLevelType w:val="hybridMultilevel"/>
    <w:tmpl w:val="5384859E"/>
    <w:lvl w:ilvl="0" w:tplc="594E6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0652A"/>
    <w:multiLevelType w:val="hybridMultilevel"/>
    <w:tmpl w:val="B5C27B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76921"/>
    <w:multiLevelType w:val="hybridMultilevel"/>
    <w:tmpl w:val="D8105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F0266"/>
    <w:multiLevelType w:val="hybridMultilevel"/>
    <w:tmpl w:val="0E3EE028"/>
    <w:lvl w:ilvl="0" w:tplc="080A0013">
      <w:start w:val="1"/>
      <w:numFmt w:val="upperRoman"/>
      <w:lvlText w:val="%1."/>
      <w:lvlJc w:val="righ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5C3E78DE"/>
    <w:multiLevelType w:val="hybridMultilevel"/>
    <w:tmpl w:val="E0A47D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60E7A"/>
    <w:multiLevelType w:val="hybridMultilevel"/>
    <w:tmpl w:val="B5C27B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E093E"/>
    <w:multiLevelType w:val="hybridMultilevel"/>
    <w:tmpl w:val="68F61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C44A8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38079F6"/>
    <w:multiLevelType w:val="hybridMultilevel"/>
    <w:tmpl w:val="4D646B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655B1"/>
    <w:multiLevelType w:val="hybridMultilevel"/>
    <w:tmpl w:val="906E4B1C"/>
    <w:lvl w:ilvl="0" w:tplc="415CB9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876623"/>
    <w:multiLevelType w:val="hybridMultilevel"/>
    <w:tmpl w:val="44FC0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621A8"/>
    <w:multiLevelType w:val="multilevel"/>
    <w:tmpl w:val="155A9246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8E31C7E"/>
    <w:multiLevelType w:val="hybridMultilevel"/>
    <w:tmpl w:val="F6083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C2B02"/>
    <w:multiLevelType w:val="hybridMultilevel"/>
    <w:tmpl w:val="5384859E"/>
    <w:lvl w:ilvl="0" w:tplc="594E6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63D0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3740809"/>
    <w:multiLevelType w:val="hybridMultilevel"/>
    <w:tmpl w:val="A3BE2F9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3E27311"/>
    <w:multiLevelType w:val="hybridMultilevel"/>
    <w:tmpl w:val="60FC00AE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>
    <w:nsid w:val="761F65B6"/>
    <w:multiLevelType w:val="hybridMultilevel"/>
    <w:tmpl w:val="E12AC75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75301FD"/>
    <w:multiLevelType w:val="hybridMultilevel"/>
    <w:tmpl w:val="7B76C0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4314FD"/>
    <w:multiLevelType w:val="hybridMultilevel"/>
    <w:tmpl w:val="AE1CF3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1"/>
  </w:num>
  <w:num w:numId="4">
    <w:abstractNumId w:val="10"/>
  </w:num>
  <w:num w:numId="5">
    <w:abstractNumId w:val="36"/>
  </w:num>
  <w:num w:numId="6">
    <w:abstractNumId w:val="39"/>
  </w:num>
  <w:num w:numId="7">
    <w:abstractNumId w:val="44"/>
  </w:num>
  <w:num w:numId="8">
    <w:abstractNumId w:val="33"/>
  </w:num>
  <w:num w:numId="9">
    <w:abstractNumId w:val="45"/>
  </w:num>
  <w:num w:numId="10">
    <w:abstractNumId w:val="18"/>
  </w:num>
  <w:num w:numId="11">
    <w:abstractNumId w:val="43"/>
  </w:num>
  <w:num w:numId="12">
    <w:abstractNumId w:val="9"/>
  </w:num>
  <w:num w:numId="13">
    <w:abstractNumId w:val="4"/>
  </w:num>
  <w:num w:numId="14">
    <w:abstractNumId w:val="12"/>
  </w:num>
  <w:num w:numId="15">
    <w:abstractNumId w:val="6"/>
  </w:num>
  <w:num w:numId="16">
    <w:abstractNumId w:val="28"/>
  </w:num>
  <w:num w:numId="17">
    <w:abstractNumId w:val="31"/>
  </w:num>
  <w:num w:numId="18">
    <w:abstractNumId w:val="21"/>
  </w:num>
  <w:num w:numId="19">
    <w:abstractNumId w:val="34"/>
  </w:num>
  <w:num w:numId="20">
    <w:abstractNumId w:val="41"/>
  </w:num>
  <w:num w:numId="21">
    <w:abstractNumId w:val="11"/>
  </w:num>
  <w:num w:numId="22">
    <w:abstractNumId w:val="26"/>
  </w:num>
  <w:num w:numId="23">
    <w:abstractNumId w:val="27"/>
  </w:num>
  <w:num w:numId="24">
    <w:abstractNumId w:val="40"/>
  </w:num>
  <w:num w:numId="25">
    <w:abstractNumId w:val="14"/>
  </w:num>
  <w:num w:numId="26">
    <w:abstractNumId w:val="20"/>
  </w:num>
  <w:num w:numId="27">
    <w:abstractNumId w:val="32"/>
  </w:num>
  <w:num w:numId="28">
    <w:abstractNumId w:val="2"/>
  </w:num>
  <w:num w:numId="29">
    <w:abstractNumId w:val="8"/>
  </w:num>
  <w:num w:numId="30">
    <w:abstractNumId w:val="46"/>
  </w:num>
  <w:num w:numId="31">
    <w:abstractNumId w:val="23"/>
  </w:num>
  <w:num w:numId="32">
    <w:abstractNumId w:val="22"/>
  </w:num>
  <w:num w:numId="33">
    <w:abstractNumId w:val="19"/>
  </w:num>
  <w:num w:numId="34">
    <w:abstractNumId w:val="13"/>
  </w:num>
  <w:num w:numId="35">
    <w:abstractNumId w:val="25"/>
  </w:num>
  <w:num w:numId="36">
    <w:abstractNumId w:val="5"/>
  </w:num>
  <w:num w:numId="37">
    <w:abstractNumId w:val="3"/>
  </w:num>
  <w:num w:numId="38">
    <w:abstractNumId w:val="16"/>
  </w:num>
  <w:num w:numId="39">
    <w:abstractNumId w:val="30"/>
  </w:num>
  <w:num w:numId="40">
    <w:abstractNumId w:val="37"/>
  </w:num>
  <w:num w:numId="41">
    <w:abstractNumId w:val="42"/>
  </w:num>
  <w:num w:numId="42">
    <w:abstractNumId w:val="17"/>
  </w:num>
  <w:num w:numId="43">
    <w:abstractNumId w:val="24"/>
  </w:num>
  <w:num w:numId="44">
    <w:abstractNumId w:val="15"/>
  </w:num>
  <w:num w:numId="45">
    <w:abstractNumId w:val="35"/>
  </w:num>
  <w:num w:numId="4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42"/>
    <w:rsid w:val="00000386"/>
    <w:rsid w:val="00001625"/>
    <w:rsid w:val="00003917"/>
    <w:rsid w:val="00005195"/>
    <w:rsid w:val="00005650"/>
    <w:rsid w:val="00006095"/>
    <w:rsid w:val="000060CA"/>
    <w:rsid w:val="00006CD5"/>
    <w:rsid w:val="00007570"/>
    <w:rsid w:val="0001227A"/>
    <w:rsid w:val="00012560"/>
    <w:rsid w:val="00014D76"/>
    <w:rsid w:val="0001548F"/>
    <w:rsid w:val="0001600B"/>
    <w:rsid w:val="000160EB"/>
    <w:rsid w:val="00016C2D"/>
    <w:rsid w:val="00017B5A"/>
    <w:rsid w:val="00020922"/>
    <w:rsid w:val="0002147C"/>
    <w:rsid w:val="000217E2"/>
    <w:rsid w:val="00021EEC"/>
    <w:rsid w:val="00023193"/>
    <w:rsid w:val="00023215"/>
    <w:rsid w:val="0002405D"/>
    <w:rsid w:val="00024A73"/>
    <w:rsid w:val="000253A1"/>
    <w:rsid w:val="0002558A"/>
    <w:rsid w:val="00030BD8"/>
    <w:rsid w:val="00031462"/>
    <w:rsid w:val="00032420"/>
    <w:rsid w:val="00032873"/>
    <w:rsid w:val="00033587"/>
    <w:rsid w:val="000347EF"/>
    <w:rsid w:val="0003647A"/>
    <w:rsid w:val="000367FE"/>
    <w:rsid w:val="00036AA9"/>
    <w:rsid w:val="00037C5A"/>
    <w:rsid w:val="00037EFA"/>
    <w:rsid w:val="00041034"/>
    <w:rsid w:val="000430B5"/>
    <w:rsid w:val="00043953"/>
    <w:rsid w:val="00044E1D"/>
    <w:rsid w:val="00045BD3"/>
    <w:rsid w:val="00046151"/>
    <w:rsid w:val="00046B45"/>
    <w:rsid w:val="0005171A"/>
    <w:rsid w:val="000521E6"/>
    <w:rsid w:val="00052CC4"/>
    <w:rsid w:val="000532AA"/>
    <w:rsid w:val="000532F3"/>
    <w:rsid w:val="000543C8"/>
    <w:rsid w:val="00054446"/>
    <w:rsid w:val="0005460B"/>
    <w:rsid w:val="00056241"/>
    <w:rsid w:val="000566A3"/>
    <w:rsid w:val="0006137F"/>
    <w:rsid w:val="00061D42"/>
    <w:rsid w:val="000623F4"/>
    <w:rsid w:val="000636DA"/>
    <w:rsid w:val="00065BF2"/>
    <w:rsid w:val="00066C08"/>
    <w:rsid w:val="00070CB7"/>
    <w:rsid w:val="00071E0F"/>
    <w:rsid w:val="0007308A"/>
    <w:rsid w:val="000741AB"/>
    <w:rsid w:val="0007762E"/>
    <w:rsid w:val="000777EF"/>
    <w:rsid w:val="0008045D"/>
    <w:rsid w:val="000812AC"/>
    <w:rsid w:val="0008196A"/>
    <w:rsid w:val="00084D52"/>
    <w:rsid w:val="000854D8"/>
    <w:rsid w:val="000857C5"/>
    <w:rsid w:val="0008764B"/>
    <w:rsid w:val="00087968"/>
    <w:rsid w:val="00090995"/>
    <w:rsid w:val="000910A4"/>
    <w:rsid w:val="00091732"/>
    <w:rsid w:val="000918A2"/>
    <w:rsid w:val="00092559"/>
    <w:rsid w:val="0009548A"/>
    <w:rsid w:val="00095E9C"/>
    <w:rsid w:val="000961A0"/>
    <w:rsid w:val="00096962"/>
    <w:rsid w:val="000A0E49"/>
    <w:rsid w:val="000A37A6"/>
    <w:rsid w:val="000A505D"/>
    <w:rsid w:val="000A6581"/>
    <w:rsid w:val="000A6E5A"/>
    <w:rsid w:val="000B0816"/>
    <w:rsid w:val="000B1508"/>
    <w:rsid w:val="000B1720"/>
    <w:rsid w:val="000B23ED"/>
    <w:rsid w:val="000B2F9E"/>
    <w:rsid w:val="000B3A81"/>
    <w:rsid w:val="000B3DCE"/>
    <w:rsid w:val="000B7C59"/>
    <w:rsid w:val="000B7D78"/>
    <w:rsid w:val="000B7E86"/>
    <w:rsid w:val="000C0DF3"/>
    <w:rsid w:val="000C146A"/>
    <w:rsid w:val="000C3186"/>
    <w:rsid w:val="000C35B1"/>
    <w:rsid w:val="000C55AC"/>
    <w:rsid w:val="000C666B"/>
    <w:rsid w:val="000C7B1E"/>
    <w:rsid w:val="000D0CD2"/>
    <w:rsid w:val="000D1A5F"/>
    <w:rsid w:val="000D43D9"/>
    <w:rsid w:val="000D486A"/>
    <w:rsid w:val="000D5390"/>
    <w:rsid w:val="000D6A39"/>
    <w:rsid w:val="000E0B3C"/>
    <w:rsid w:val="000E15BB"/>
    <w:rsid w:val="000E1B8D"/>
    <w:rsid w:val="000E1E60"/>
    <w:rsid w:val="000E21F6"/>
    <w:rsid w:val="000E35AA"/>
    <w:rsid w:val="000E3949"/>
    <w:rsid w:val="000E402A"/>
    <w:rsid w:val="000E7220"/>
    <w:rsid w:val="000E7B2D"/>
    <w:rsid w:val="000F17E4"/>
    <w:rsid w:val="000F2B73"/>
    <w:rsid w:val="000F2CF5"/>
    <w:rsid w:val="000F2D13"/>
    <w:rsid w:val="000F2DAF"/>
    <w:rsid w:val="000F3872"/>
    <w:rsid w:val="000F456F"/>
    <w:rsid w:val="000F54B2"/>
    <w:rsid w:val="000F5939"/>
    <w:rsid w:val="000F6ECD"/>
    <w:rsid w:val="00102223"/>
    <w:rsid w:val="00102274"/>
    <w:rsid w:val="00102E9F"/>
    <w:rsid w:val="00106131"/>
    <w:rsid w:val="00106BA9"/>
    <w:rsid w:val="00110A17"/>
    <w:rsid w:val="00111366"/>
    <w:rsid w:val="00111512"/>
    <w:rsid w:val="001115D9"/>
    <w:rsid w:val="00111C0B"/>
    <w:rsid w:val="00113699"/>
    <w:rsid w:val="00114A6C"/>
    <w:rsid w:val="0011529B"/>
    <w:rsid w:val="001154B9"/>
    <w:rsid w:val="00117CF0"/>
    <w:rsid w:val="00122767"/>
    <w:rsid w:val="00122E84"/>
    <w:rsid w:val="00123204"/>
    <w:rsid w:val="00123941"/>
    <w:rsid w:val="00125403"/>
    <w:rsid w:val="001256F4"/>
    <w:rsid w:val="00125E38"/>
    <w:rsid w:val="00127633"/>
    <w:rsid w:val="00127CE6"/>
    <w:rsid w:val="001302BD"/>
    <w:rsid w:val="0013128B"/>
    <w:rsid w:val="001315F0"/>
    <w:rsid w:val="0013168B"/>
    <w:rsid w:val="00132812"/>
    <w:rsid w:val="001328F0"/>
    <w:rsid w:val="0013362D"/>
    <w:rsid w:val="001346BF"/>
    <w:rsid w:val="00134EA5"/>
    <w:rsid w:val="001420C9"/>
    <w:rsid w:val="0014229E"/>
    <w:rsid w:val="0014253C"/>
    <w:rsid w:val="0014284F"/>
    <w:rsid w:val="00142E3C"/>
    <w:rsid w:val="001432A1"/>
    <w:rsid w:val="0014449E"/>
    <w:rsid w:val="00145005"/>
    <w:rsid w:val="0014563A"/>
    <w:rsid w:val="00145A3C"/>
    <w:rsid w:val="0014673B"/>
    <w:rsid w:val="001477FC"/>
    <w:rsid w:val="00147994"/>
    <w:rsid w:val="00150063"/>
    <w:rsid w:val="00151AE2"/>
    <w:rsid w:val="00151B67"/>
    <w:rsid w:val="00152331"/>
    <w:rsid w:val="00154CE3"/>
    <w:rsid w:val="0015692B"/>
    <w:rsid w:val="00157808"/>
    <w:rsid w:val="001604D1"/>
    <w:rsid w:val="001614F1"/>
    <w:rsid w:val="001633FA"/>
    <w:rsid w:val="00163C82"/>
    <w:rsid w:val="00165AD6"/>
    <w:rsid w:val="001667F3"/>
    <w:rsid w:val="00167BA4"/>
    <w:rsid w:val="00170540"/>
    <w:rsid w:val="001710D8"/>
    <w:rsid w:val="001712F2"/>
    <w:rsid w:val="0017138C"/>
    <w:rsid w:val="00173092"/>
    <w:rsid w:val="0017407E"/>
    <w:rsid w:val="0017457E"/>
    <w:rsid w:val="001761B6"/>
    <w:rsid w:val="00181425"/>
    <w:rsid w:val="00182052"/>
    <w:rsid w:val="0018268F"/>
    <w:rsid w:val="00182E70"/>
    <w:rsid w:val="00184CD5"/>
    <w:rsid w:val="001859FD"/>
    <w:rsid w:val="001862AA"/>
    <w:rsid w:val="00186B7E"/>
    <w:rsid w:val="00186BF0"/>
    <w:rsid w:val="00186C3A"/>
    <w:rsid w:val="0019168D"/>
    <w:rsid w:val="00192770"/>
    <w:rsid w:val="00192828"/>
    <w:rsid w:val="00192ECD"/>
    <w:rsid w:val="001957FD"/>
    <w:rsid w:val="00195B42"/>
    <w:rsid w:val="0019627B"/>
    <w:rsid w:val="00196301"/>
    <w:rsid w:val="001A035D"/>
    <w:rsid w:val="001A1300"/>
    <w:rsid w:val="001A23F9"/>
    <w:rsid w:val="001A3580"/>
    <w:rsid w:val="001A53C3"/>
    <w:rsid w:val="001A58E5"/>
    <w:rsid w:val="001A7CE8"/>
    <w:rsid w:val="001B0706"/>
    <w:rsid w:val="001B1864"/>
    <w:rsid w:val="001B1F5F"/>
    <w:rsid w:val="001B66AC"/>
    <w:rsid w:val="001B79B3"/>
    <w:rsid w:val="001B7DB4"/>
    <w:rsid w:val="001C02F0"/>
    <w:rsid w:val="001C1C4D"/>
    <w:rsid w:val="001C1E44"/>
    <w:rsid w:val="001C28ED"/>
    <w:rsid w:val="001C4522"/>
    <w:rsid w:val="001C6B73"/>
    <w:rsid w:val="001D0A40"/>
    <w:rsid w:val="001D1EAA"/>
    <w:rsid w:val="001D2383"/>
    <w:rsid w:val="001D3A6F"/>
    <w:rsid w:val="001D4FD9"/>
    <w:rsid w:val="001D5732"/>
    <w:rsid w:val="001D6996"/>
    <w:rsid w:val="001D740E"/>
    <w:rsid w:val="001E1D02"/>
    <w:rsid w:val="001E1DB0"/>
    <w:rsid w:val="001E38B8"/>
    <w:rsid w:val="001E3FD9"/>
    <w:rsid w:val="001E5A54"/>
    <w:rsid w:val="001E5E16"/>
    <w:rsid w:val="001E7DBF"/>
    <w:rsid w:val="001F18F3"/>
    <w:rsid w:val="001F2B16"/>
    <w:rsid w:val="001F5F92"/>
    <w:rsid w:val="001F6895"/>
    <w:rsid w:val="001F7665"/>
    <w:rsid w:val="00201F5B"/>
    <w:rsid w:val="00204CD0"/>
    <w:rsid w:val="00204F3E"/>
    <w:rsid w:val="002057E3"/>
    <w:rsid w:val="00207484"/>
    <w:rsid w:val="00210D51"/>
    <w:rsid w:val="00211BB9"/>
    <w:rsid w:val="00211DE4"/>
    <w:rsid w:val="00212DBC"/>
    <w:rsid w:val="00214B19"/>
    <w:rsid w:val="00216294"/>
    <w:rsid w:val="002167ED"/>
    <w:rsid w:val="00222967"/>
    <w:rsid w:val="0022342E"/>
    <w:rsid w:val="00223DA2"/>
    <w:rsid w:val="0022515E"/>
    <w:rsid w:val="00231FDE"/>
    <w:rsid w:val="00232986"/>
    <w:rsid w:val="002347D7"/>
    <w:rsid w:val="0023614C"/>
    <w:rsid w:val="00236598"/>
    <w:rsid w:val="0023674D"/>
    <w:rsid w:val="00236F09"/>
    <w:rsid w:val="00237319"/>
    <w:rsid w:val="002375C1"/>
    <w:rsid w:val="00241E78"/>
    <w:rsid w:val="002432EC"/>
    <w:rsid w:val="002436F6"/>
    <w:rsid w:val="0025149B"/>
    <w:rsid w:val="002525E2"/>
    <w:rsid w:val="00252A38"/>
    <w:rsid w:val="002533FC"/>
    <w:rsid w:val="002568C6"/>
    <w:rsid w:val="00256922"/>
    <w:rsid w:val="0026013B"/>
    <w:rsid w:val="00260688"/>
    <w:rsid w:val="00263585"/>
    <w:rsid w:val="00264A79"/>
    <w:rsid w:val="00264E2A"/>
    <w:rsid w:val="0026525B"/>
    <w:rsid w:val="00266142"/>
    <w:rsid w:val="0026680E"/>
    <w:rsid w:val="00267B6B"/>
    <w:rsid w:val="00271721"/>
    <w:rsid w:val="00271EE9"/>
    <w:rsid w:val="002738CB"/>
    <w:rsid w:val="00273FC9"/>
    <w:rsid w:val="0027540B"/>
    <w:rsid w:val="0027623E"/>
    <w:rsid w:val="00277984"/>
    <w:rsid w:val="00282520"/>
    <w:rsid w:val="00283F14"/>
    <w:rsid w:val="00284244"/>
    <w:rsid w:val="0028447D"/>
    <w:rsid w:val="00284B75"/>
    <w:rsid w:val="00284CAC"/>
    <w:rsid w:val="00285314"/>
    <w:rsid w:val="00287543"/>
    <w:rsid w:val="00290E12"/>
    <w:rsid w:val="00291856"/>
    <w:rsid w:val="00292104"/>
    <w:rsid w:val="00293347"/>
    <w:rsid w:val="0029551E"/>
    <w:rsid w:val="002975D9"/>
    <w:rsid w:val="002A0D71"/>
    <w:rsid w:val="002A1603"/>
    <w:rsid w:val="002A1B3E"/>
    <w:rsid w:val="002A2825"/>
    <w:rsid w:val="002A37EE"/>
    <w:rsid w:val="002A5CE6"/>
    <w:rsid w:val="002B0136"/>
    <w:rsid w:val="002B04DA"/>
    <w:rsid w:val="002B129F"/>
    <w:rsid w:val="002B38EF"/>
    <w:rsid w:val="002B392F"/>
    <w:rsid w:val="002B4C75"/>
    <w:rsid w:val="002B60FB"/>
    <w:rsid w:val="002B6E79"/>
    <w:rsid w:val="002C011D"/>
    <w:rsid w:val="002C0171"/>
    <w:rsid w:val="002C0191"/>
    <w:rsid w:val="002C0B37"/>
    <w:rsid w:val="002C3134"/>
    <w:rsid w:val="002C3245"/>
    <w:rsid w:val="002C4247"/>
    <w:rsid w:val="002C5123"/>
    <w:rsid w:val="002C5781"/>
    <w:rsid w:val="002C62A3"/>
    <w:rsid w:val="002D065C"/>
    <w:rsid w:val="002D4524"/>
    <w:rsid w:val="002D51E1"/>
    <w:rsid w:val="002D5520"/>
    <w:rsid w:val="002D649B"/>
    <w:rsid w:val="002D70A9"/>
    <w:rsid w:val="002E11AB"/>
    <w:rsid w:val="002E24CB"/>
    <w:rsid w:val="002E2741"/>
    <w:rsid w:val="002E302F"/>
    <w:rsid w:val="002E31A3"/>
    <w:rsid w:val="002E5631"/>
    <w:rsid w:val="002E60D1"/>
    <w:rsid w:val="002E6AFF"/>
    <w:rsid w:val="002E7DDE"/>
    <w:rsid w:val="002F0778"/>
    <w:rsid w:val="002F3FC9"/>
    <w:rsid w:val="002F4255"/>
    <w:rsid w:val="002F432C"/>
    <w:rsid w:val="002F43CF"/>
    <w:rsid w:val="002F467B"/>
    <w:rsid w:val="002F4AD6"/>
    <w:rsid w:val="002F5818"/>
    <w:rsid w:val="002F5A93"/>
    <w:rsid w:val="002F67B8"/>
    <w:rsid w:val="00300995"/>
    <w:rsid w:val="00301F3B"/>
    <w:rsid w:val="00305461"/>
    <w:rsid w:val="00305CC9"/>
    <w:rsid w:val="00305F29"/>
    <w:rsid w:val="00306886"/>
    <w:rsid w:val="00307A08"/>
    <w:rsid w:val="00307AAA"/>
    <w:rsid w:val="003117AC"/>
    <w:rsid w:val="00311E0B"/>
    <w:rsid w:val="00312272"/>
    <w:rsid w:val="0031262B"/>
    <w:rsid w:val="00313E7E"/>
    <w:rsid w:val="00314B2D"/>
    <w:rsid w:val="00315123"/>
    <w:rsid w:val="00315895"/>
    <w:rsid w:val="00315CD3"/>
    <w:rsid w:val="00323D18"/>
    <w:rsid w:val="00324263"/>
    <w:rsid w:val="003274C2"/>
    <w:rsid w:val="0033066D"/>
    <w:rsid w:val="00331F59"/>
    <w:rsid w:val="00332CFE"/>
    <w:rsid w:val="003342B0"/>
    <w:rsid w:val="0033488F"/>
    <w:rsid w:val="00334F06"/>
    <w:rsid w:val="00335295"/>
    <w:rsid w:val="00335F15"/>
    <w:rsid w:val="00336EC3"/>
    <w:rsid w:val="003371F0"/>
    <w:rsid w:val="0034039D"/>
    <w:rsid w:val="003405AF"/>
    <w:rsid w:val="003410C3"/>
    <w:rsid w:val="00344D90"/>
    <w:rsid w:val="0034556D"/>
    <w:rsid w:val="00346A2C"/>
    <w:rsid w:val="003475EA"/>
    <w:rsid w:val="0034778B"/>
    <w:rsid w:val="003479E0"/>
    <w:rsid w:val="00350304"/>
    <w:rsid w:val="00350618"/>
    <w:rsid w:val="00350C32"/>
    <w:rsid w:val="00350FFD"/>
    <w:rsid w:val="0035254A"/>
    <w:rsid w:val="003528C1"/>
    <w:rsid w:val="00355004"/>
    <w:rsid w:val="0035525E"/>
    <w:rsid w:val="00355290"/>
    <w:rsid w:val="00356093"/>
    <w:rsid w:val="003562F6"/>
    <w:rsid w:val="00357B19"/>
    <w:rsid w:val="003606CA"/>
    <w:rsid w:val="00360E5B"/>
    <w:rsid w:val="00361E17"/>
    <w:rsid w:val="00362D97"/>
    <w:rsid w:val="00364648"/>
    <w:rsid w:val="0036472F"/>
    <w:rsid w:val="00364D44"/>
    <w:rsid w:val="0036523A"/>
    <w:rsid w:val="00366946"/>
    <w:rsid w:val="00366F84"/>
    <w:rsid w:val="00370542"/>
    <w:rsid w:val="00370A8A"/>
    <w:rsid w:val="00371593"/>
    <w:rsid w:val="003715AC"/>
    <w:rsid w:val="00372BF8"/>
    <w:rsid w:val="00373751"/>
    <w:rsid w:val="00375279"/>
    <w:rsid w:val="00376A9E"/>
    <w:rsid w:val="0037764C"/>
    <w:rsid w:val="00380313"/>
    <w:rsid w:val="00380A40"/>
    <w:rsid w:val="003815A1"/>
    <w:rsid w:val="00381DE1"/>
    <w:rsid w:val="0038291D"/>
    <w:rsid w:val="0038340B"/>
    <w:rsid w:val="00384EE3"/>
    <w:rsid w:val="003868F5"/>
    <w:rsid w:val="003878AB"/>
    <w:rsid w:val="00390AD3"/>
    <w:rsid w:val="00390AF2"/>
    <w:rsid w:val="003911D1"/>
    <w:rsid w:val="00392BF4"/>
    <w:rsid w:val="003933CD"/>
    <w:rsid w:val="00393830"/>
    <w:rsid w:val="00393855"/>
    <w:rsid w:val="00394DE5"/>
    <w:rsid w:val="00395FD6"/>
    <w:rsid w:val="00396218"/>
    <w:rsid w:val="00396308"/>
    <w:rsid w:val="00397608"/>
    <w:rsid w:val="00397F54"/>
    <w:rsid w:val="003A1B2A"/>
    <w:rsid w:val="003A691F"/>
    <w:rsid w:val="003A6DF3"/>
    <w:rsid w:val="003A6E80"/>
    <w:rsid w:val="003A6F8B"/>
    <w:rsid w:val="003A7516"/>
    <w:rsid w:val="003B07F9"/>
    <w:rsid w:val="003B2B72"/>
    <w:rsid w:val="003B3301"/>
    <w:rsid w:val="003B57FA"/>
    <w:rsid w:val="003B5C79"/>
    <w:rsid w:val="003B7B09"/>
    <w:rsid w:val="003C10F5"/>
    <w:rsid w:val="003C12EC"/>
    <w:rsid w:val="003C20D8"/>
    <w:rsid w:val="003C3264"/>
    <w:rsid w:val="003C5FE0"/>
    <w:rsid w:val="003D06C3"/>
    <w:rsid w:val="003D0B93"/>
    <w:rsid w:val="003D1D6E"/>
    <w:rsid w:val="003D2AB4"/>
    <w:rsid w:val="003D46ED"/>
    <w:rsid w:val="003D4822"/>
    <w:rsid w:val="003D50E1"/>
    <w:rsid w:val="003D714B"/>
    <w:rsid w:val="003E001C"/>
    <w:rsid w:val="003E1240"/>
    <w:rsid w:val="003E296C"/>
    <w:rsid w:val="003E2A8A"/>
    <w:rsid w:val="003E31E1"/>
    <w:rsid w:val="003E40B8"/>
    <w:rsid w:val="003E48BB"/>
    <w:rsid w:val="003E5EDA"/>
    <w:rsid w:val="003E7166"/>
    <w:rsid w:val="003E7828"/>
    <w:rsid w:val="003E7D99"/>
    <w:rsid w:val="003F0D3F"/>
    <w:rsid w:val="003F1B7A"/>
    <w:rsid w:val="003F393C"/>
    <w:rsid w:val="003F4171"/>
    <w:rsid w:val="003F4BAC"/>
    <w:rsid w:val="003F53F3"/>
    <w:rsid w:val="003F58C5"/>
    <w:rsid w:val="003F5AA8"/>
    <w:rsid w:val="003F5C76"/>
    <w:rsid w:val="003F68EB"/>
    <w:rsid w:val="004006DB"/>
    <w:rsid w:val="0040181C"/>
    <w:rsid w:val="00402859"/>
    <w:rsid w:val="0040342A"/>
    <w:rsid w:val="00403439"/>
    <w:rsid w:val="004037E1"/>
    <w:rsid w:val="004065A2"/>
    <w:rsid w:val="00407DDF"/>
    <w:rsid w:val="00410E1B"/>
    <w:rsid w:val="0041343F"/>
    <w:rsid w:val="004141F6"/>
    <w:rsid w:val="00414BC8"/>
    <w:rsid w:val="0041575A"/>
    <w:rsid w:val="0041738A"/>
    <w:rsid w:val="00420041"/>
    <w:rsid w:val="00424C72"/>
    <w:rsid w:val="00427690"/>
    <w:rsid w:val="0042770F"/>
    <w:rsid w:val="0042791F"/>
    <w:rsid w:val="00433765"/>
    <w:rsid w:val="00435FB5"/>
    <w:rsid w:val="00436013"/>
    <w:rsid w:val="0043633B"/>
    <w:rsid w:val="00436BD3"/>
    <w:rsid w:val="00436F5A"/>
    <w:rsid w:val="0044031D"/>
    <w:rsid w:val="0044107D"/>
    <w:rsid w:val="00442DF9"/>
    <w:rsid w:val="00444A23"/>
    <w:rsid w:val="00445667"/>
    <w:rsid w:val="004459DE"/>
    <w:rsid w:val="004459E0"/>
    <w:rsid w:val="00452891"/>
    <w:rsid w:val="00452D89"/>
    <w:rsid w:val="00453887"/>
    <w:rsid w:val="00455DAD"/>
    <w:rsid w:val="00456034"/>
    <w:rsid w:val="0045646E"/>
    <w:rsid w:val="00460063"/>
    <w:rsid w:val="004624B5"/>
    <w:rsid w:val="00463BA6"/>
    <w:rsid w:val="00463BF2"/>
    <w:rsid w:val="004653C3"/>
    <w:rsid w:val="004663E4"/>
    <w:rsid w:val="00466E7A"/>
    <w:rsid w:val="00470AFC"/>
    <w:rsid w:val="00470E7A"/>
    <w:rsid w:val="00470F68"/>
    <w:rsid w:val="00471FE9"/>
    <w:rsid w:val="004723E8"/>
    <w:rsid w:val="00473BA7"/>
    <w:rsid w:val="00475E7A"/>
    <w:rsid w:val="00475F13"/>
    <w:rsid w:val="004805D0"/>
    <w:rsid w:val="00480FF0"/>
    <w:rsid w:val="00481A73"/>
    <w:rsid w:val="00481BEB"/>
    <w:rsid w:val="00481C33"/>
    <w:rsid w:val="00482FE8"/>
    <w:rsid w:val="00484D5E"/>
    <w:rsid w:val="0048500F"/>
    <w:rsid w:val="00486C2C"/>
    <w:rsid w:val="00487DE3"/>
    <w:rsid w:val="00491231"/>
    <w:rsid w:val="00491760"/>
    <w:rsid w:val="00491F9F"/>
    <w:rsid w:val="00492022"/>
    <w:rsid w:val="0049216A"/>
    <w:rsid w:val="00492879"/>
    <w:rsid w:val="00492CAB"/>
    <w:rsid w:val="00492E5D"/>
    <w:rsid w:val="004947DF"/>
    <w:rsid w:val="0049518C"/>
    <w:rsid w:val="00495327"/>
    <w:rsid w:val="0049575F"/>
    <w:rsid w:val="0049577A"/>
    <w:rsid w:val="00495AA2"/>
    <w:rsid w:val="00495E12"/>
    <w:rsid w:val="00496FAA"/>
    <w:rsid w:val="00497042"/>
    <w:rsid w:val="0049761B"/>
    <w:rsid w:val="00497A2B"/>
    <w:rsid w:val="004A1741"/>
    <w:rsid w:val="004A181E"/>
    <w:rsid w:val="004A2169"/>
    <w:rsid w:val="004A6E2A"/>
    <w:rsid w:val="004A74B6"/>
    <w:rsid w:val="004A7DCB"/>
    <w:rsid w:val="004B0225"/>
    <w:rsid w:val="004B09CA"/>
    <w:rsid w:val="004B1602"/>
    <w:rsid w:val="004B2308"/>
    <w:rsid w:val="004B289A"/>
    <w:rsid w:val="004B2B80"/>
    <w:rsid w:val="004B4FAB"/>
    <w:rsid w:val="004B6E3A"/>
    <w:rsid w:val="004C04E6"/>
    <w:rsid w:val="004C204F"/>
    <w:rsid w:val="004C3A19"/>
    <w:rsid w:val="004C48A0"/>
    <w:rsid w:val="004C4923"/>
    <w:rsid w:val="004C523F"/>
    <w:rsid w:val="004C5726"/>
    <w:rsid w:val="004C675F"/>
    <w:rsid w:val="004C744C"/>
    <w:rsid w:val="004C77B4"/>
    <w:rsid w:val="004D0A02"/>
    <w:rsid w:val="004D20C5"/>
    <w:rsid w:val="004D20D4"/>
    <w:rsid w:val="004D5168"/>
    <w:rsid w:val="004D53C5"/>
    <w:rsid w:val="004D5DAA"/>
    <w:rsid w:val="004D6741"/>
    <w:rsid w:val="004E02DC"/>
    <w:rsid w:val="004E0417"/>
    <w:rsid w:val="004E1226"/>
    <w:rsid w:val="004E2D18"/>
    <w:rsid w:val="004E36CA"/>
    <w:rsid w:val="004E588E"/>
    <w:rsid w:val="004E6E7A"/>
    <w:rsid w:val="004E724D"/>
    <w:rsid w:val="004F463E"/>
    <w:rsid w:val="00500285"/>
    <w:rsid w:val="00500A50"/>
    <w:rsid w:val="00501538"/>
    <w:rsid w:val="0050373C"/>
    <w:rsid w:val="0050631C"/>
    <w:rsid w:val="005069FF"/>
    <w:rsid w:val="0051300B"/>
    <w:rsid w:val="005133D3"/>
    <w:rsid w:val="005137BA"/>
    <w:rsid w:val="005150EB"/>
    <w:rsid w:val="0051531E"/>
    <w:rsid w:val="00516460"/>
    <w:rsid w:val="005178A0"/>
    <w:rsid w:val="00517D42"/>
    <w:rsid w:val="00520062"/>
    <w:rsid w:val="005212ED"/>
    <w:rsid w:val="0052193A"/>
    <w:rsid w:val="00522FB8"/>
    <w:rsid w:val="0052322C"/>
    <w:rsid w:val="00526F11"/>
    <w:rsid w:val="00532693"/>
    <w:rsid w:val="00532A77"/>
    <w:rsid w:val="005333BD"/>
    <w:rsid w:val="00533ADF"/>
    <w:rsid w:val="005341FF"/>
    <w:rsid w:val="00534467"/>
    <w:rsid w:val="0054127A"/>
    <w:rsid w:val="005428AE"/>
    <w:rsid w:val="005445A1"/>
    <w:rsid w:val="00544A9F"/>
    <w:rsid w:val="005455F0"/>
    <w:rsid w:val="005475EB"/>
    <w:rsid w:val="00547F41"/>
    <w:rsid w:val="00550EB5"/>
    <w:rsid w:val="0055243D"/>
    <w:rsid w:val="00552AF6"/>
    <w:rsid w:val="00553CA7"/>
    <w:rsid w:val="005565F7"/>
    <w:rsid w:val="00556B4C"/>
    <w:rsid w:val="0055729C"/>
    <w:rsid w:val="005639AE"/>
    <w:rsid w:val="00563B22"/>
    <w:rsid w:val="00570C79"/>
    <w:rsid w:val="00570FB9"/>
    <w:rsid w:val="005715EB"/>
    <w:rsid w:val="005718E3"/>
    <w:rsid w:val="00571951"/>
    <w:rsid w:val="00573C9E"/>
    <w:rsid w:val="00576ABF"/>
    <w:rsid w:val="00576D85"/>
    <w:rsid w:val="005771DB"/>
    <w:rsid w:val="00580070"/>
    <w:rsid w:val="00581572"/>
    <w:rsid w:val="00582634"/>
    <w:rsid w:val="00582DED"/>
    <w:rsid w:val="00583598"/>
    <w:rsid w:val="00583ED1"/>
    <w:rsid w:val="00591CF0"/>
    <w:rsid w:val="005942F2"/>
    <w:rsid w:val="00594FEE"/>
    <w:rsid w:val="005951CF"/>
    <w:rsid w:val="00595253"/>
    <w:rsid w:val="005A0427"/>
    <w:rsid w:val="005A08DA"/>
    <w:rsid w:val="005A0B1C"/>
    <w:rsid w:val="005A0BD6"/>
    <w:rsid w:val="005A1912"/>
    <w:rsid w:val="005A2299"/>
    <w:rsid w:val="005A3676"/>
    <w:rsid w:val="005A3EAF"/>
    <w:rsid w:val="005A55C9"/>
    <w:rsid w:val="005A6948"/>
    <w:rsid w:val="005B0EC0"/>
    <w:rsid w:val="005B269F"/>
    <w:rsid w:val="005B33EC"/>
    <w:rsid w:val="005B4C66"/>
    <w:rsid w:val="005B5067"/>
    <w:rsid w:val="005B55BE"/>
    <w:rsid w:val="005B63FB"/>
    <w:rsid w:val="005C03B4"/>
    <w:rsid w:val="005C142C"/>
    <w:rsid w:val="005C26AE"/>
    <w:rsid w:val="005C380D"/>
    <w:rsid w:val="005C4A65"/>
    <w:rsid w:val="005C4E96"/>
    <w:rsid w:val="005C611A"/>
    <w:rsid w:val="005C6C9C"/>
    <w:rsid w:val="005C7804"/>
    <w:rsid w:val="005D088F"/>
    <w:rsid w:val="005D0D8D"/>
    <w:rsid w:val="005D1B3A"/>
    <w:rsid w:val="005D1ED0"/>
    <w:rsid w:val="005D2050"/>
    <w:rsid w:val="005D2D66"/>
    <w:rsid w:val="005D4506"/>
    <w:rsid w:val="005D6B21"/>
    <w:rsid w:val="005D7BC4"/>
    <w:rsid w:val="005E0CB2"/>
    <w:rsid w:val="005E1DC9"/>
    <w:rsid w:val="005E235E"/>
    <w:rsid w:val="005E2F73"/>
    <w:rsid w:val="005E5728"/>
    <w:rsid w:val="005E5E21"/>
    <w:rsid w:val="005E67CC"/>
    <w:rsid w:val="005E690E"/>
    <w:rsid w:val="005F3A9C"/>
    <w:rsid w:val="005F72A6"/>
    <w:rsid w:val="005F7B5C"/>
    <w:rsid w:val="006009E3"/>
    <w:rsid w:val="00600CCE"/>
    <w:rsid w:val="00601EAE"/>
    <w:rsid w:val="0060204F"/>
    <w:rsid w:val="00604605"/>
    <w:rsid w:val="0060643D"/>
    <w:rsid w:val="00607DF5"/>
    <w:rsid w:val="00611715"/>
    <w:rsid w:val="00611E8A"/>
    <w:rsid w:val="00614273"/>
    <w:rsid w:val="0061440E"/>
    <w:rsid w:val="00614956"/>
    <w:rsid w:val="00615A87"/>
    <w:rsid w:val="006170CA"/>
    <w:rsid w:val="006170CB"/>
    <w:rsid w:val="00620253"/>
    <w:rsid w:val="00620D23"/>
    <w:rsid w:val="00621C2C"/>
    <w:rsid w:val="006222AA"/>
    <w:rsid w:val="00624C79"/>
    <w:rsid w:val="00625401"/>
    <w:rsid w:val="00625664"/>
    <w:rsid w:val="00626307"/>
    <w:rsid w:val="00627F19"/>
    <w:rsid w:val="006318AC"/>
    <w:rsid w:val="00632221"/>
    <w:rsid w:val="00633159"/>
    <w:rsid w:val="00633D6F"/>
    <w:rsid w:val="006352EA"/>
    <w:rsid w:val="00635E26"/>
    <w:rsid w:val="0063696E"/>
    <w:rsid w:val="00637CC9"/>
    <w:rsid w:val="00641CDC"/>
    <w:rsid w:val="00641F27"/>
    <w:rsid w:val="0064287C"/>
    <w:rsid w:val="00643192"/>
    <w:rsid w:val="006434A9"/>
    <w:rsid w:val="00644542"/>
    <w:rsid w:val="0064516D"/>
    <w:rsid w:val="00645E6C"/>
    <w:rsid w:val="0064745B"/>
    <w:rsid w:val="0065138B"/>
    <w:rsid w:val="0065140E"/>
    <w:rsid w:val="00651DB4"/>
    <w:rsid w:val="006531AB"/>
    <w:rsid w:val="0065579E"/>
    <w:rsid w:val="00655822"/>
    <w:rsid w:val="0065645C"/>
    <w:rsid w:val="006610BE"/>
    <w:rsid w:val="006613D8"/>
    <w:rsid w:val="006621B9"/>
    <w:rsid w:val="006670D4"/>
    <w:rsid w:val="0067004E"/>
    <w:rsid w:val="0067064A"/>
    <w:rsid w:val="0067204A"/>
    <w:rsid w:val="00672F4E"/>
    <w:rsid w:val="00673794"/>
    <w:rsid w:val="00675260"/>
    <w:rsid w:val="00675826"/>
    <w:rsid w:val="00675D9D"/>
    <w:rsid w:val="006760D2"/>
    <w:rsid w:val="006817CD"/>
    <w:rsid w:val="00684F26"/>
    <w:rsid w:val="0068613F"/>
    <w:rsid w:val="00686496"/>
    <w:rsid w:val="006869B9"/>
    <w:rsid w:val="00687607"/>
    <w:rsid w:val="00691793"/>
    <w:rsid w:val="00691B14"/>
    <w:rsid w:val="00691EC7"/>
    <w:rsid w:val="0069339D"/>
    <w:rsid w:val="00693E14"/>
    <w:rsid w:val="00694560"/>
    <w:rsid w:val="006949D9"/>
    <w:rsid w:val="00694ABB"/>
    <w:rsid w:val="00695496"/>
    <w:rsid w:val="00695D8B"/>
    <w:rsid w:val="006971EA"/>
    <w:rsid w:val="006A05D0"/>
    <w:rsid w:val="006A0B00"/>
    <w:rsid w:val="006A0C86"/>
    <w:rsid w:val="006A1BD1"/>
    <w:rsid w:val="006A2694"/>
    <w:rsid w:val="006A28C5"/>
    <w:rsid w:val="006A2DD3"/>
    <w:rsid w:val="006A4377"/>
    <w:rsid w:val="006A5052"/>
    <w:rsid w:val="006A7681"/>
    <w:rsid w:val="006B0D85"/>
    <w:rsid w:val="006B0E57"/>
    <w:rsid w:val="006B13A3"/>
    <w:rsid w:val="006B29D3"/>
    <w:rsid w:val="006B3100"/>
    <w:rsid w:val="006B3A5E"/>
    <w:rsid w:val="006B436E"/>
    <w:rsid w:val="006B4A14"/>
    <w:rsid w:val="006B6313"/>
    <w:rsid w:val="006B703F"/>
    <w:rsid w:val="006B777B"/>
    <w:rsid w:val="006B7C4A"/>
    <w:rsid w:val="006C12CF"/>
    <w:rsid w:val="006C1A29"/>
    <w:rsid w:val="006C1D24"/>
    <w:rsid w:val="006C24EC"/>
    <w:rsid w:val="006C2DB7"/>
    <w:rsid w:val="006C33D0"/>
    <w:rsid w:val="006C7CDB"/>
    <w:rsid w:val="006D0691"/>
    <w:rsid w:val="006D1175"/>
    <w:rsid w:val="006D2B8B"/>
    <w:rsid w:val="006D4140"/>
    <w:rsid w:val="006D502D"/>
    <w:rsid w:val="006D5571"/>
    <w:rsid w:val="006D564B"/>
    <w:rsid w:val="006D6F67"/>
    <w:rsid w:val="006E05E0"/>
    <w:rsid w:val="006E18F9"/>
    <w:rsid w:val="006E1F47"/>
    <w:rsid w:val="006E4776"/>
    <w:rsid w:val="006E4859"/>
    <w:rsid w:val="006E530A"/>
    <w:rsid w:val="006E571A"/>
    <w:rsid w:val="006E73B3"/>
    <w:rsid w:val="006F19BD"/>
    <w:rsid w:val="006F1B9B"/>
    <w:rsid w:val="006F2D7E"/>
    <w:rsid w:val="006F3056"/>
    <w:rsid w:val="006F69E6"/>
    <w:rsid w:val="006F75BF"/>
    <w:rsid w:val="006F7B36"/>
    <w:rsid w:val="007011CE"/>
    <w:rsid w:val="007044F1"/>
    <w:rsid w:val="007046BF"/>
    <w:rsid w:val="00704F3E"/>
    <w:rsid w:val="007134FF"/>
    <w:rsid w:val="007135E7"/>
    <w:rsid w:val="00715184"/>
    <w:rsid w:val="007155D6"/>
    <w:rsid w:val="007157DB"/>
    <w:rsid w:val="00720B59"/>
    <w:rsid w:val="00720FC5"/>
    <w:rsid w:val="0072312C"/>
    <w:rsid w:val="007245BD"/>
    <w:rsid w:val="007249BB"/>
    <w:rsid w:val="00724D20"/>
    <w:rsid w:val="00724E1C"/>
    <w:rsid w:val="00726839"/>
    <w:rsid w:val="00727378"/>
    <w:rsid w:val="007279FE"/>
    <w:rsid w:val="00727E5E"/>
    <w:rsid w:val="00730629"/>
    <w:rsid w:val="007324E8"/>
    <w:rsid w:val="00733427"/>
    <w:rsid w:val="007339A3"/>
    <w:rsid w:val="00733A99"/>
    <w:rsid w:val="00733FE2"/>
    <w:rsid w:val="0073479A"/>
    <w:rsid w:val="00735694"/>
    <w:rsid w:val="007356D9"/>
    <w:rsid w:val="00736407"/>
    <w:rsid w:val="00736A6F"/>
    <w:rsid w:val="00737392"/>
    <w:rsid w:val="007426F7"/>
    <w:rsid w:val="00744DF4"/>
    <w:rsid w:val="00746835"/>
    <w:rsid w:val="00746C05"/>
    <w:rsid w:val="00750A37"/>
    <w:rsid w:val="00750E2C"/>
    <w:rsid w:val="007511BD"/>
    <w:rsid w:val="007533E9"/>
    <w:rsid w:val="00754590"/>
    <w:rsid w:val="00754F42"/>
    <w:rsid w:val="00754FB1"/>
    <w:rsid w:val="00755462"/>
    <w:rsid w:val="00756922"/>
    <w:rsid w:val="0075739B"/>
    <w:rsid w:val="0076016B"/>
    <w:rsid w:val="007607BE"/>
    <w:rsid w:val="00760864"/>
    <w:rsid w:val="00761C1A"/>
    <w:rsid w:val="007632F8"/>
    <w:rsid w:val="0076333E"/>
    <w:rsid w:val="007635D3"/>
    <w:rsid w:val="007654D7"/>
    <w:rsid w:val="00765CDA"/>
    <w:rsid w:val="00766BC9"/>
    <w:rsid w:val="00766FB8"/>
    <w:rsid w:val="00771287"/>
    <w:rsid w:val="00771468"/>
    <w:rsid w:val="00771512"/>
    <w:rsid w:val="007715BF"/>
    <w:rsid w:val="00771BA7"/>
    <w:rsid w:val="007722C2"/>
    <w:rsid w:val="007739A6"/>
    <w:rsid w:val="007745E8"/>
    <w:rsid w:val="00774F64"/>
    <w:rsid w:val="00774FF1"/>
    <w:rsid w:val="0077510C"/>
    <w:rsid w:val="00776180"/>
    <w:rsid w:val="00776C59"/>
    <w:rsid w:val="00777736"/>
    <w:rsid w:val="00780288"/>
    <w:rsid w:val="0078175D"/>
    <w:rsid w:val="007848C0"/>
    <w:rsid w:val="00785B1C"/>
    <w:rsid w:val="00786475"/>
    <w:rsid w:val="007902EE"/>
    <w:rsid w:val="00790C0E"/>
    <w:rsid w:val="007922B5"/>
    <w:rsid w:val="00793DC4"/>
    <w:rsid w:val="0079484A"/>
    <w:rsid w:val="00795158"/>
    <w:rsid w:val="00796F04"/>
    <w:rsid w:val="007971BB"/>
    <w:rsid w:val="00797A8F"/>
    <w:rsid w:val="007A0194"/>
    <w:rsid w:val="007A4410"/>
    <w:rsid w:val="007A69C1"/>
    <w:rsid w:val="007A7AF9"/>
    <w:rsid w:val="007B088A"/>
    <w:rsid w:val="007B08BD"/>
    <w:rsid w:val="007B0C13"/>
    <w:rsid w:val="007B3A54"/>
    <w:rsid w:val="007B3F65"/>
    <w:rsid w:val="007B60E5"/>
    <w:rsid w:val="007B63FF"/>
    <w:rsid w:val="007B7C19"/>
    <w:rsid w:val="007B7EDB"/>
    <w:rsid w:val="007C11BC"/>
    <w:rsid w:val="007C268B"/>
    <w:rsid w:val="007C2C65"/>
    <w:rsid w:val="007C2C91"/>
    <w:rsid w:val="007C3285"/>
    <w:rsid w:val="007C4BDB"/>
    <w:rsid w:val="007C5109"/>
    <w:rsid w:val="007C6B0E"/>
    <w:rsid w:val="007C6E95"/>
    <w:rsid w:val="007D1A82"/>
    <w:rsid w:val="007D1FDA"/>
    <w:rsid w:val="007D22F4"/>
    <w:rsid w:val="007D2702"/>
    <w:rsid w:val="007D2CF4"/>
    <w:rsid w:val="007D409D"/>
    <w:rsid w:val="007D4A7D"/>
    <w:rsid w:val="007D543B"/>
    <w:rsid w:val="007D737E"/>
    <w:rsid w:val="007E075E"/>
    <w:rsid w:val="007E0993"/>
    <w:rsid w:val="007E2B1A"/>
    <w:rsid w:val="007E32D3"/>
    <w:rsid w:val="007E3892"/>
    <w:rsid w:val="007E3CBD"/>
    <w:rsid w:val="007E4EB7"/>
    <w:rsid w:val="007E5EFB"/>
    <w:rsid w:val="007E6104"/>
    <w:rsid w:val="007F034C"/>
    <w:rsid w:val="007F0B57"/>
    <w:rsid w:val="007F1064"/>
    <w:rsid w:val="007F4414"/>
    <w:rsid w:val="008015AC"/>
    <w:rsid w:val="00802348"/>
    <w:rsid w:val="008024BA"/>
    <w:rsid w:val="0080273F"/>
    <w:rsid w:val="00802D22"/>
    <w:rsid w:val="00803128"/>
    <w:rsid w:val="00805668"/>
    <w:rsid w:val="0080594C"/>
    <w:rsid w:val="0080737A"/>
    <w:rsid w:val="00807845"/>
    <w:rsid w:val="00814C4C"/>
    <w:rsid w:val="008151D4"/>
    <w:rsid w:val="00815272"/>
    <w:rsid w:val="008163E6"/>
    <w:rsid w:val="008166DC"/>
    <w:rsid w:val="00816A39"/>
    <w:rsid w:val="00817A32"/>
    <w:rsid w:val="0082029F"/>
    <w:rsid w:val="00820BA7"/>
    <w:rsid w:val="00821D15"/>
    <w:rsid w:val="008222B8"/>
    <w:rsid w:val="00822451"/>
    <w:rsid w:val="00824638"/>
    <w:rsid w:val="0082689C"/>
    <w:rsid w:val="008268D5"/>
    <w:rsid w:val="00826AA3"/>
    <w:rsid w:val="00826E01"/>
    <w:rsid w:val="008305F6"/>
    <w:rsid w:val="00830E3D"/>
    <w:rsid w:val="00831871"/>
    <w:rsid w:val="0083238F"/>
    <w:rsid w:val="0083239E"/>
    <w:rsid w:val="008347C4"/>
    <w:rsid w:val="0083568C"/>
    <w:rsid w:val="0083581F"/>
    <w:rsid w:val="008366C9"/>
    <w:rsid w:val="00836ED8"/>
    <w:rsid w:val="00837245"/>
    <w:rsid w:val="00837958"/>
    <w:rsid w:val="00837DF3"/>
    <w:rsid w:val="008405CD"/>
    <w:rsid w:val="00840D47"/>
    <w:rsid w:val="00840FD8"/>
    <w:rsid w:val="00841C6F"/>
    <w:rsid w:val="00843DE3"/>
    <w:rsid w:val="008441AE"/>
    <w:rsid w:val="008441D3"/>
    <w:rsid w:val="00844BCE"/>
    <w:rsid w:val="0084543A"/>
    <w:rsid w:val="008455D6"/>
    <w:rsid w:val="0084735B"/>
    <w:rsid w:val="008512D9"/>
    <w:rsid w:val="008513D9"/>
    <w:rsid w:val="008519DF"/>
    <w:rsid w:val="00852F19"/>
    <w:rsid w:val="0085416E"/>
    <w:rsid w:val="008551C3"/>
    <w:rsid w:val="008573C0"/>
    <w:rsid w:val="00862D3A"/>
    <w:rsid w:val="00862E79"/>
    <w:rsid w:val="008647A9"/>
    <w:rsid w:val="008648C9"/>
    <w:rsid w:val="00866402"/>
    <w:rsid w:val="008668A9"/>
    <w:rsid w:val="00870E8B"/>
    <w:rsid w:val="00871423"/>
    <w:rsid w:val="00872AC6"/>
    <w:rsid w:val="00872C80"/>
    <w:rsid w:val="00872DD8"/>
    <w:rsid w:val="008738C2"/>
    <w:rsid w:val="008742E0"/>
    <w:rsid w:val="00874D47"/>
    <w:rsid w:val="008809D3"/>
    <w:rsid w:val="00880C3F"/>
    <w:rsid w:val="00881432"/>
    <w:rsid w:val="008819A3"/>
    <w:rsid w:val="00882262"/>
    <w:rsid w:val="00883C90"/>
    <w:rsid w:val="00884823"/>
    <w:rsid w:val="00885C63"/>
    <w:rsid w:val="00885D06"/>
    <w:rsid w:val="00885E8F"/>
    <w:rsid w:val="00886F08"/>
    <w:rsid w:val="00887775"/>
    <w:rsid w:val="00887DE3"/>
    <w:rsid w:val="00890576"/>
    <w:rsid w:val="008910B6"/>
    <w:rsid w:val="008926D5"/>
    <w:rsid w:val="00894F7E"/>
    <w:rsid w:val="00895066"/>
    <w:rsid w:val="008960E9"/>
    <w:rsid w:val="00897875"/>
    <w:rsid w:val="008A3B75"/>
    <w:rsid w:val="008A4997"/>
    <w:rsid w:val="008A4ACF"/>
    <w:rsid w:val="008A5508"/>
    <w:rsid w:val="008A67EB"/>
    <w:rsid w:val="008A7316"/>
    <w:rsid w:val="008B0A6A"/>
    <w:rsid w:val="008B13FB"/>
    <w:rsid w:val="008B14FB"/>
    <w:rsid w:val="008B55F9"/>
    <w:rsid w:val="008B5CDD"/>
    <w:rsid w:val="008B5D2F"/>
    <w:rsid w:val="008B6ABD"/>
    <w:rsid w:val="008B6F91"/>
    <w:rsid w:val="008B70C7"/>
    <w:rsid w:val="008B71B6"/>
    <w:rsid w:val="008B7307"/>
    <w:rsid w:val="008B7633"/>
    <w:rsid w:val="008B799F"/>
    <w:rsid w:val="008B7AE2"/>
    <w:rsid w:val="008C0452"/>
    <w:rsid w:val="008C2626"/>
    <w:rsid w:val="008C3572"/>
    <w:rsid w:val="008C433B"/>
    <w:rsid w:val="008C4576"/>
    <w:rsid w:val="008C596E"/>
    <w:rsid w:val="008C6008"/>
    <w:rsid w:val="008C6678"/>
    <w:rsid w:val="008C6C35"/>
    <w:rsid w:val="008C6EB3"/>
    <w:rsid w:val="008D0E82"/>
    <w:rsid w:val="008D16A8"/>
    <w:rsid w:val="008D24E9"/>
    <w:rsid w:val="008E16B9"/>
    <w:rsid w:val="008E17AE"/>
    <w:rsid w:val="008E2A6B"/>
    <w:rsid w:val="008E2A9E"/>
    <w:rsid w:val="008E3C51"/>
    <w:rsid w:val="008E442E"/>
    <w:rsid w:val="008E49D1"/>
    <w:rsid w:val="008E56E9"/>
    <w:rsid w:val="008E5833"/>
    <w:rsid w:val="008E6F11"/>
    <w:rsid w:val="008F0888"/>
    <w:rsid w:val="008F0D7F"/>
    <w:rsid w:val="008F12D3"/>
    <w:rsid w:val="008F23AF"/>
    <w:rsid w:val="008F3201"/>
    <w:rsid w:val="008F425F"/>
    <w:rsid w:val="008F5810"/>
    <w:rsid w:val="008F6E1F"/>
    <w:rsid w:val="008F70BB"/>
    <w:rsid w:val="009001C9"/>
    <w:rsid w:val="0090096B"/>
    <w:rsid w:val="00902828"/>
    <w:rsid w:val="00902914"/>
    <w:rsid w:val="0090681A"/>
    <w:rsid w:val="009069BA"/>
    <w:rsid w:val="00906E3C"/>
    <w:rsid w:val="009070AD"/>
    <w:rsid w:val="009077FE"/>
    <w:rsid w:val="0090799D"/>
    <w:rsid w:val="00907FAF"/>
    <w:rsid w:val="00910698"/>
    <w:rsid w:val="009109E3"/>
    <w:rsid w:val="009112F6"/>
    <w:rsid w:val="009124A3"/>
    <w:rsid w:val="00913927"/>
    <w:rsid w:val="00914449"/>
    <w:rsid w:val="00914F7C"/>
    <w:rsid w:val="0091589D"/>
    <w:rsid w:val="00917804"/>
    <w:rsid w:val="00922D9B"/>
    <w:rsid w:val="00923B4D"/>
    <w:rsid w:val="00924E1B"/>
    <w:rsid w:val="00930D90"/>
    <w:rsid w:val="00931CA6"/>
    <w:rsid w:val="0093413B"/>
    <w:rsid w:val="0093706E"/>
    <w:rsid w:val="009377A1"/>
    <w:rsid w:val="00937EC5"/>
    <w:rsid w:val="009405D7"/>
    <w:rsid w:val="00940E7E"/>
    <w:rsid w:val="009413A3"/>
    <w:rsid w:val="00943D32"/>
    <w:rsid w:val="009452FF"/>
    <w:rsid w:val="0094785B"/>
    <w:rsid w:val="00947AE2"/>
    <w:rsid w:val="00951D62"/>
    <w:rsid w:val="00952C5D"/>
    <w:rsid w:val="00953700"/>
    <w:rsid w:val="00954761"/>
    <w:rsid w:val="009547E3"/>
    <w:rsid w:val="009568D0"/>
    <w:rsid w:val="00957038"/>
    <w:rsid w:val="009576FE"/>
    <w:rsid w:val="00961344"/>
    <w:rsid w:val="00961A22"/>
    <w:rsid w:val="00962A8D"/>
    <w:rsid w:val="009649F3"/>
    <w:rsid w:val="00964EDB"/>
    <w:rsid w:val="00964FB1"/>
    <w:rsid w:val="0096661B"/>
    <w:rsid w:val="00967104"/>
    <w:rsid w:val="00967EF9"/>
    <w:rsid w:val="00970143"/>
    <w:rsid w:val="00970566"/>
    <w:rsid w:val="00971D20"/>
    <w:rsid w:val="00972E1A"/>
    <w:rsid w:val="00972FF0"/>
    <w:rsid w:val="009750FA"/>
    <w:rsid w:val="0097552F"/>
    <w:rsid w:val="00976325"/>
    <w:rsid w:val="00976E9D"/>
    <w:rsid w:val="00981945"/>
    <w:rsid w:val="00982079"/>
    <w:rsid w:val="009822C6"/>
    <w:rsid w:val="00982A2D"/>
    <w:rsid w:val="009835F0"/>
    <w:rsid w:val="00983C52"/>
    <w:rsid w:val="00986421"/>
    <w:rsid w:val="00987A65"/>
    <w:rsid w:val="00987C24"/>
    <w:rsid w:val="00987DB6"/>
    <w:rsid w:val="009907D9"/>
    <w:rsid w:val="009924ED"/>
    <w:rsid w:val="00994613"/>
    <w:rsid w:val="00997C03"/>
    <w:rsid w:val="009A21FE"/>
    <w:rsid w:val="009A2247"/>
    <w:rsid w:val="009A2987"/>
    <w:rsid w:val="009A4095"/>
    <w:rsid w:val="009A7AD4"/>
    <w:rsid w:val="009B0025"/>
    <w:rsid w:val="009B0497"/>
    <w:rsid w:val="009B11BD"/>
    <w:rsid w:val="009B1294"/>
    <w:rsid w:val="009B1742"/>
    <w:rsid w:val="009B57F1"/>
    <w:rsid w:val="009B7DB2"/>
    <w:rsid w:val="009B7F0C"/>
    <w:rsid w:val="009C0184"/>
    <w:rsid w:val="009C126F"/>
    <w:rsid w:val="009C1465"/>
    <w:rsid w:val="009C2682"/>
    <w:rsid w:val="009C2E69"/>
    <w:rsid w:val="009C30C6"/>
    <w:rsid w:val="009C4719"/>
    <w:rsid w:val="009C4DD7"/>
    <w:rsid w:val="009C5FBF"/>
    <w:rsid w:val="009C70CC"/>
    <w:rsid w:val="009C756F"/>
    <w:rsid w:val="009D0E69"/>
    <w:rsid w:val="009D1527"/>
    <w:rsid w:val="009D1D9A"/>
    <w:rsid w:val="009D23DF"/>
    <w:rsid w:val="009D2AF4"/>
    <w:rsid w:val="009D35CF"/>
    <w:rsid w:val="009D3DB9"/>
    <w:rsid w:val="009D40FD"/>
    <w:rsid w:val="009D48C2"/>
    <w:rsid w:val="009D6A0E"/>
    <w:rsid w:val="009D7EBE"/>
    <w:rsid w:val="009D7FD6"/>
    <w:rsid w:val="009E08E4"/>
    <w:rsid w:val="009E173A"/>
    <w:rsid w:val="009E1DE6"/>
    <w:rsid w:val="009E20AC"/>
    <w:rsid w:val="009E24FA"/>
    <w:rsid w:val="009E2756"/>
    <w:rsid w:val="009E396E"/>
    <w:rsid w:val="009E6CBF"/>
    <w:rsid w:val="009E7595"/>
    <w:rsid w:val="009E75A7"/>
    <w:rsid w:val="009F02EF"/>
    <w:rsid w:val="009F0B63"/>
    <w:rsid w:val="009F2F90"/>
    <w:rsid w:val="009F3483"/>
    <w:rsid w:val="009F3D17"/>
    <w:rsid w:val="009F4D69"/>
    <w:rsid w:val="009F53F9"/>
    <w:rsid w:val="009F5662"/>
    <w:rsid w:val="009F58EB"/>
    <w:rsid w:val="009F5BE3"/>
    <w:rsid w:val="009F662D"/>
    <w:rsid w:val="009F6D27"/>
    <w:rsid w:val="009F7573"/>
    <w:rsid w:val="009F77CB"/>
    <w:rsid w:val="009F7E83"/>
    <w:rsid w:val="00A030EC"/>
    <w:rsid w:val="00A03ED7"/>
    <w:rsid w:val="00A06139"/>
    <w:rsid w:val="00A0716F"/>
    <w:rsid w:val="00A146B3"/>
    <w:rsid w:val="00A14D44"/>
    <w:rsid w:val="00A15446"/>
    <w:rsid w:val="00A15B88"/>
    <w:rsid w:val="00A16165"/>
    <w:rsid w:val="00A22BB7"/>
    <w:rsid w:val="00A233D5"/>
    <w:rsid w:val="00A2366B"/>
    <w:rsid w:val="00A304ED"/>
    <w:rsid w:val="00A307F5"/>
    <w:rsid w:val="00A30F19"/>
    <w:rsid w:val="00A31E18"/>
    <w:rsid w:val="00A3246C"/>
    <w:rsid w:val="00A3329F"/>
    <w:rsid w:val="00A33D9F"/>
    <w:rsid w:val="00A3637C"/>
    <w:rsid w:val="00A36D14"/>
    <w:rsid w:val="00A370EB"/>
    <w:rsid w:val="00A37460"/>
    <w:rsid w:val="00A43C66"/>
    <w:rsid w:val="00A46686"/>
    <w:rsid w:val="00A474B1"/>
    <w:rsid w:val="00A47A17"/>
    <w:rsid w:val="00A5031B"/>
    <w:rsid w:val="00A514C4"/>
    <w:rsid w:val="00A514D3"/>
    <w:rsid w:val="00A51A51"/>
    <w:rsid w:val="00A5299A"/>
    <w:rsid w:val="00A55ABE"/>
    <w:rsid w:val="00A5789D"/>
    <w:rsid w:val="00A605C9"/>
    <w:rsid w:val="00A608C1"/>
    <w:rsid w:val="00A61B8E"/>
    <w:rsid w:val="00A63B95"/>
    <w:rsid w:val="00A64E00"/>
    <w:rsid w:val="00A65246"/>
    <w:rsid w:val="00A652D5"/>
    <w:rsid w:val="00A67320"/>
    <w:rsid w:val="00A67324"/>
    <w:rsid w:val="00A67783"/>
    <w:rsid w:val="00A70253"/>
    <w:rsid w:val="00A73E5F"/>
    <w:rsid w:val="00A7587E"/>
    <w:rsid w:val="00A814AB"/>
    <w:rsid w:val="00A81B02"/>
    <w:rsid w:val="00A81BF1"/>
    <w:rsid w:val="00A81E42"/>
    <w:rsid w:val="00A81FAB"/>
    <w:rsid w:val="00A82688"/>
    <w:rsid w:val="00A82E9D"/>
    <w:rsid w:val="00A86C69"/>
    <w:rsid w:val="00A8723D"/>
    <w:rsid w:val="00A87581"/>
    <w:rsid w:val="00A87D8F"/>
    <w:rsid w:val="00A90A93"/>
    <w:rsid w:val="00A90EC8"/>
    <w:rsid w:val="00A910BC"/>
    <w:rsid w:val="00A92D74"/>
    <w:rsid w:val="00A93863"/>
    <w:rsid w:val="00A9439B"/>
    <w:rsid w:val="00A943CD"/>
    <w:rsid w:val="00A9457B"/>
    <w:rsid w:val="00A968AC"/>
    <w:rsid w:val="00A971D6"/>
    <w:rsid w:val="00A977F8"/>
    <w:rsid w:val="00AA0082"/>
    <w:rsid w:val="00AA3ABE"/>
    <w:rsid w:val="00AA4494"/>
    <w:rsid w:val="00AA4E7C"/>
    <w:rsid w:val="00AA4EA5"/>
    <w:rsid w:val="00AA5709"/>
    <w:rsid w:val="00AB2308"/>
    <w:rsid w:val="00AB2FB6"/>
    <w:rsid w:val="00AB3124"/>
    <w:rsid w:val="00AB3BAD"/>
    <w:rsid w:val="00AB494F"/>
    <w:rsid w:val="00AB6635"/>
    <w:rsid w:val="00AB7403"/>
    <w:rsid w:val="00AC090E"/>
    <w:rsid w:val="00AC0A14"/>
    <w:rsid w:val="00AC0FA8"/>
    <w:rsid w:val="00AC1566"/>
    <w:rsid w:val="00AC1AB2"/>
    <w:rsid w:val="00AC1EA6"/>
    <w:rsid w:val="00AC34C3"/>
    <w:rsid w:val="00AC3605"/>
    <w:rsid w:val="00AC51EE"/>
    <w:rsid w:val="00AC7B4B"/>
    <w:rsid w:val="00AD2FFB"/>
    <w:rsid w:val="00AD4040"/>
    <w:rsid w:val="00AD490C"/>
    <w:rsid w:val="00AD4B7D"/>
    <w:rsid w:val="00AD7304"/>
    <w:rsid w:val="00AD7E60"/>
    <w:rsid w:val="00AE21DD"/>
    <w:rsid w:val="00AE27D8"/>
    <w:rsid w:val="00AE34D6"/>
    <w:rsid w:val="00AE4512"/>
    <w:rsid w:val="00AE6AF6"/>
    <w:rsid w:val="00AE73E9"/>
    <w:rsid w:val="00AF02E2"/>
    <w:rsid w:val="00AF1744"/>
    <w:rsid w:val="00AF1CAA"/>
    <w:rsid w:val="00AF227A"/>
    <w:rsid w:val="00AF2477"/>
    <w:rsid w:val="00AF48E1"/>
    <w:rsid w:val="00AF568B"/>
    <w:rsid w:val="00AF5885"/>
    <w:rsid w:val="00AF59F6"/>
    <w:rsid w:val="00AF5E04"/>
    <w:rsid w:val="00AF7391"/>
    <w:rsid w:val="00B00CE9"/>
    <w:rsid w:val="00B012B4"/>
    <w:rsid w:val="00B01C49"/>
    <w:rsid w:val="00B01F61"/>
    <w:rsid w:val="00B0331A"/>
    <w:rsid w:val="00B05D9A"/>
    <w:rsid w:val="00B076E3"/>
    <w:rsid w:val="00B078A4"/>
    <w:rsid w:val="00B102A8"/>
    <w:rsid w:val="00B115DB"/>
    <w:rsid w:val="00B122AF"/>
    <w:rsid w:val="00B1250D"/>
    <w:rsid w:val="00B136E6"/>
    <w:rsid w:val="00B15F03"/>
    <w:rsid w:val="00B16881"/>
    <w:rsid w:val="00B20F35"/>
    <w:rsid w:val="00B21CDD"/>
    <w:rsid w:val="00B25415"/>
    <w:rsid w:val="00B25A5C"/>
    <w:rsid w:val="00B269A5"/>
    <w:rsid w:val="00B30067"/>
    <w:rsid w:val="00B320EB"/>
    <w:rsid w:val="00B334D7"/>
    <w:rsid w:val="00B35615"/>
    <w:rsid w:val="00B36467"/>
    <w:rsid w:val="00B367E1"/>
    <w:rsid w:val="00B37055"/>
    <w:rsid w:val="00B372FE"/>
    <w:rsid w:val="00B37829"/>
    <w:rsid w:val="00B37E24"/>
    <w:rsid w:val="00B37F4B"/>
    <w:rsid w:val="00B40038"/>
    <w:rsid w:val="00B41A22"/>
    <w:rsid w:val="00B430B7"/>
    <w:rsid w:val="00B4439C"/>
    <w:rsid w:val="00B46ABE"/>
    <w:rsid w:val="00B474C3"/>
    <w:rsid w:val="00B519EF"/>
    <w:rsid w:val="00B53081"/>
    <w:rsid w:val="00B534AB"/>
    <w:rsid w:val="00B541B7"/>
    <w:rsid w:val="00B5552F"/>
    <w:rsid w:val="00B56372"/>
    <w:rsid w:val="00B60D06"/>
    <w:rsid w:val="00B6108B"/>
    <w:rsid w:val="00B61985"/>
    <w:rsid w:val="00B648A0"/>
    <w:rsid w:val="00B65993"/>
    <w:rsid w:val="00B6749B"/>
    <w:rsid w:val="00B701EC"/>
    <w:rsid w:val="00B73D67"/>
    <w:rsid w:val="00B74104"/>
    <w:rsid w:val="00B774D4"/>
    <w:rsid w:val="00B803F3"/>
    <w:rsid w:val="00B807EB"/>
    <w:rsid w:val="00B81308"/>
    <w:rsid w:val="00B81594"/>
    <w:rsid w:val="00B81A06"/>
    <w:rsid w:val="00B81A99"/>
    <w:rsid w:val="00B82808"/>
    <w:rsid w:val="00B83224"/>
    <w:rsid w:val="00B84AED"/>
    <w:rsid w:val="00B84C0A"/>
    <w:rsid w:val="00B8520A"/>
    <w:rsid w:val="00B85525"/>
    <w:rsid w:val="00B8670D"/>
    <w:rsid w:val="00B86B25"/>
    <w:rsid w:val="00B870BE"/>
    <w:rsid w:val="00B91DC3"/>
    <w:rsid w:val="00B921D6"/>
    <w:rsid w:val="00B94285"/>
    <w:rsid w:val="00B943A3"/>
    <w:rsid w:val="00B956FD"/>
    <w:rsid w:val="00B95754"/>
    <w:rsid w:val="00B958E3"/>
    <w:rsid w:val="00B96B5A"/>
    <w:rsid w:val="00B979B1"/>
    <w:rsid w:val="00BA03F7"/>
    <w:rsid w:val="00BA3D1C"/>
    <w:rsid w:val="00BA3DF7"/>
    <w:rsid w:val="00BA5017"/>
    <w:rsid w:val="00BA7760"/>
    <w:rsid w:val="00BB079B"/>
    <w:rsid w:val="00BB27F0"/>
    <w:rsid w:val="00BB2D26"/>
    <w:rsid w:val="00BB5060"/>
    <w:rsid w:val="00BB53EA"/>
    <w:rsid w:val="00BB55D9"/>
    <w:rsid w:val="00BB6108"/>
    <w:rsid w:val="00BB7495"/>
    <w:rsid w:val="00BC003B"/>
    <w:rsid w:val="00BC0851"/>
    <w:rsid w:val="00BC194D"/>
    <w:rsid w:val="00BC1F5A"/>
    <w:rsid w:val="00BC21E7"/>
    <w:rsid w:val="00BC2CDA"/>
    <w:rsid w:val="00BC486C"/>
    <w:rsid w:val="00BC6A64"/>
    <w:rsid w:val="00BC7694"/>
    <w:rsid w:val="00BD061A"/>
    <w:rsid w:val="00BD1CE7"/>
    <w:rsid w:val="00BD3D80"/>
    <w:rsid w:val="00BD3F6A"/>
    <w:rsid w:val="00BD4693"/>
    <w:rsid w:val="00BD4991"/>
    <w:rsid w:val="00BD6818"/>
    <w:rsid w:val="00BD69A6"/>
    <w:rsid w:val="00BE0F0F"/>
    <w:rsid w:val="00BE2007"/>
    <w:rsid w:val="00BE2CBC"/>
    <w:rsid w:val="00BE31C3"/>
    <w:rsid w:val="00BE4273"/>
    <w:rsid w:val="00BE4598"/>
    <w:rsid w:val="00BE497E"/>
    <w:rsid w:val="00BE5235"/>
    <w:rsid w:val="00BE5B9E"/>
    <w:rsid w:val="00BE633D"/>
    <w:rsid w:val="00BE6C6C"/>
    <w:rsid w:val="00BE74B7"/>
    <w:rsid w:val="00BE76E0"/>
    <w:rsid w:val="00BE773D"/>
    <w:rsid w:val="00BE77D9"/>
    <w:rsid w:val="00BE7841"/>
    <w:rsid w:val="00BF0EDA"/>
    <w:rsid w:val="00BF1CE0"/>
    <w:rsid w:val="00BF20F1"/>
    <w:rsid w:val="00BF21D0"/>
    <w:rsid w:val="00BF33B8"/>
    <w:rsid w:val="00BF5E0A"/>
    <w:rsid w:val="00BF65C8"/>
    <w:rsid w:val="00BF764A"/>
    <w:rsid w:val="00BF7CC3"/>
    <w:rsid w:val="00C00831"/>
    <w:rsid w:val="00C015C8"/>
    <w:rsid w:val="00C01B03"/>
    <w:rsid w:val="00C02977"/>
    <w:rsid w:val="00C02D7A"/>
    <w:rsid w:val="00C10447"/>
    <w:rsid w:val="00C1115C"/>
    <w:rsid w:val="00C11F35"/>
    <w:rsid w:val="00C13046"/>
    <w:rsid w:val="00C13D3E"/>
    <w:rsid w:val="00C169EB"/>
    <w:rsid w:val="00C16C6B"/>
    <w:rsid w:val="00C1739F"/>
    <w:rsid w:val="00C17635"/>
    <w:rsid w:val="00C201F6"/>
    <w:rsid w:val="00C20B7B"/>
    <w:rsid w:val="00C21B12"/>
    <w:rsid w:val="00C21CF4"/>
    <w:rsid w:val="00C23860"/>
    <w:rsid w:val="00C24943"/>
    <w:rsid w:val="00C251D5"/>
    <w:rsid w:val="00C25C95"/>
    <w:rsid w:val="00C26844"/>
    <w:rsid w:val="00C27151"/>
    <w:rsid w:val="00C305E3"/>
    <w:rsid w:val="00C30C58"/>
    <w:rsid w:val="00C30C71"/>
    <w:rsid w:val="00C33A54"/>
    <w:rsid w:val="00C350C0"/>
    <w:rsid w:val="00C37021"/>
    <w:rsid w:val="00C40323"/>
    <w:rsid w:val="00C40453"/>
    <w:rsid w:val="00C405DA"/>
    <w:rsid w:val="00C40800"/>
    <w:rsid w:val="00C44FB5"/>
    <w:rsid w:val="00C45466"/>
    <w:rsid w:val="00C464A7"/>
    <w:rsid w:val="00C468BB"/>
    <w:rsid w:val="00C46F09"/>
    <w:rsid w:val="00C47600"/>
    <w:rsid w:val="00C477F9"/>
    <w:rsid w:val="00C513FC"/>
    <w:rsid w:val="00C51B1D"/>
    <w:rsid w:val="00C52465"/>
    <w:rsid w:val="00C5346E"/>
    <w:rsid w:val="00C540D9"/>
    <w:rsid w:val="00C54200"/>
    <w:rsid w:val="00C55015"/>
    <w:rsid w:val="00C55A34"/>
    <w:rsid w:val="00C56F9C"/>
    <w:rsid w:val="00C64C9D"/>
    <w:rsid w:val="00C64F41"/>
    <w:rsid w:val="00C668BD"/>
    <w:rsid w:val="00C70DE5"/>
    <w:rsid w:val="00C734A6"/>
    <w:rsid w:val="00C74B4F"/>
    <w:rsid w:val="00C751FB"/>
    <w:rsid w:val="00C757F9"/>
    <w:rsid w:val="00C77F0E"/>
    <w:rsid w:val="00C77FC2"/>
    <w:rsid w:val="00C8004F"/>
    <w:rsid w:val="00C80402"/>
    <w:rsid w:val="00C80655"/>
    <w:rsid w:val="00C809D2"/>
    <w:rsid w:val="00C81C84"/>
    <w:rsid w:val="00C82DC1"/>
    <w:rsid w:val="00C83401"/>
    <w:rsid w:val="00C84F93"/>
    <w:rsid w:val="00C85BBD"/>
    <w:rsid w:val="00C85F19"/>
    <w:rsid w:val="00C87DF0"/>
    <w:rsid w:val="00C904B4"/>
    <w:rsid w:val="00C944F2"/>
    <w:rsid w:val="00C96FD1"/>
    <w:rsid w:val="00C97AAE"/>
    <w:rsid w:val="00C97D3D"/>
    <w:rsid w:val="00CA0AAF"/>
    <w:rsid w:val="00CA1BF3"/>
    <w:rsid w:val="00CA1D4F"/>
    <w:rsid w:val="00CA27BD"/>
    <w:rsid w:val="00CA3612"/>
    <w:rsid w:val="00CA5E30"/>
    <w:rsid w:val="00CA600F"/>
    <w:rsid w:val="00CA6440"/>
    <w:rsid w:val="00CA64C9"/>
    <w:rsid w:val="00CB0CBA"/>
    <w:rsid w:val="00CB0D28"/>
    <w:rsid w:val="00CB1244"/>
    <w:rsid w:val="00CB2519"/>
    <w:rsid w:val="00CB3446"/>
    <w:rsid w:val="00CB3475"/>
    <w:rsid w:val="00CB42C4"/>
    <w:rsid w:val="00CB4624"/>
    <w:rsid w:val="00CB5CFD"/>
    <w:rsid w:val="00CB697A"/>
    <w:rsid w:val="00CB6B88"/>
    <w:rsid w:val="00CB7016"/>
    <w:rsid w:val="00CB7BEA"/>
    <w:rsid w:val="00CB7C33"/>
    <w:rsid w:val="00CB7CA9"/>
    <w:rsid w:val="00CC05C4"/>
    <w:rsid w:val="00CC2E53"/>
    <w:rsid w:val="00CC3DE1"/>
    <w:rsid w:val="00CC400A"/>
    <w:rsid w:val="00CC5DFE"/>
    <w:rsid w:val="00CC6715"/>
    <w:rsid w:val="00CD01C7"/>
    <w:rsid w:val="00CD1298"/>
    <w:rsid w:val="00CD19C5"/>
    <w:rsid w:val="00CD33EE"/>
    <w:rsid w:val="00CD4DCB"/>
    <w:rsid w:val="00CD590F"/>
    <w:rsid w:val="00CD5F05"/>
    <w:rsid w:val="00CD6FC0"/>
    <w:rsid w:val="00CE1583"/>
    <w:rsid w:val="00CE2543"/>
    <w:rsid w:val="00CE2910"/>
    <w:rsid w:val="00CE2FAA"/>
    <w:rsid w:val="00CE32B8"/>
    <w:rsid w:val="00CE3F56"/>
    <w:rsid w:val="00CE412B"/>
    <w:rsid w:val="00CE575E"/>
    <w:rsid w:val="00CE66CF"/>
    <w:rsid w:val="00CF0282"/>
    <w:rsid w:val="00CF1F6A"/>
    <w:rsid w:val="00CF2CE4"/>
    <w:rsid w:val="00CF4740"/>
    <w:rsid w:val="00CF5037"/>
    <w:rsid w:val="00CF65FF"/>
    <w:rsid w:val="00CF6BAC"/>
    <w:rsid w:val="00CF6E91"/>
    <w:rsid w:val="00CF7FFC"/>
    <w:rsid w:val="00D01F82"/>
    <w:rsid w:val="00D02C62"/>
    <w:rsid w:val="00D03A01"/>
    <w:rsid w:val="00D04992"/>
    <w:rsid w:val="00D04B2C"/>
    <w:rsid w:val="00D06CC1"/>
    <w:rsid w:val="00D07F57"/>
    <w:rsid w:val="00D1030C"/>
    <w:rsid w:val="00D10586"/>
    <w:rsid w:val="00D1064D"/>
    <w:rsid w:val="00D117B5"/>
    <w:rsid w:val="00D173B6"/>
    <w:rsid w:val="00D205CB"/>
    <w:rsid w:val="00D20627"/>
    <w:rsid w:val="00D22466"/>
    <w:rsid w:val="00D24101"/>
    <w:rsid w:val="00D25F43"/>
    <w:rsid w:val="00D27BBE"/>
    <w:rsid w:val="00D31EE2"/>
    <w:rsid w:val="00D33AF1"/>
    <w:rsid w:val="00D346D2"/>
    <w:rsid w:val="00D34B6B"/>
    <w:rsid w:val="00D3709C"/>
    <w:rsid w:val="00D418F9"/>
    <w:rsid w:val="00D42154"/>
    <w:rsid w:val="00D42AEC"/>
    <w:rsid w:val="00D43DB9"/>
    <w:rsid w:val="00D47300"/>
    <w:rsid w:val="00D509E8"/>
    <w:rsid w:val="00D52D8B"/>
    <w:rsid w:val="00D54280"/>
    <w:rsid w:val="00D54D80"/>
    <w:rsid w:val="00D5622C"/>
    <w:rsid w:val="00D60337"/>
    <w:rsid w:val="00D6137E"/>
    <w:rsid w:val="00D618BD"/>
    <w:rsid w:val="00D65352"/>
    <w:rsid w:val="00D722D8"/>
    <w:rsid w:val="00D7344B"/>
    <w:rsid w:val="00D734EC"/>
    <w:rsid w:val="00D73EC1"/>
    <w:rsid w:val="00D73FFC"/>
    <w:rsid w:val="00D746A8"/>
    <w:rsid w:val="00D74B2A"/>
    <w:rsid w:val="00D75029"/>
    <w:rsid w:val="00D751BF"/>
    <w:rsid w:val="00D763B4"/>
    <w:rsid w:val="00D7751B"/>
    <w:rsid w:val="00D807E6"/>
    <w:rsid w:val="00D8313B"/>
    <w:rsid w:val="00D83872"/>
    <w:rsid w:val="00D84FD5"/>
    <w:rsid w:val="00D855B5"/>
    <w:rsid w:val="00D86E3B"/>
    <w:rsid w:val="00D87670"/>
    <w:rsid w:val="00D87C34"/>
    <w:rsid w:val="00D909A5"/>
    <w:rsid w:val="00D938C0"/>
    <w:rsid w:val="00D9468E"/>
    <w:rsid w:val="00D946E3"/>
    <w:rsid w:val="00D95030"/>
    <w:rsid w:val="00DA1E49"/>
    <w:rsid w:val="00DA322A"/>
    <w:rsid w:val="00DA5F94"/>
    <w:rsid w:val="00DA6283"/>
    <w:rsid w:val="00DA67D5"/>
    <w:rsid w:val="00DA7426"/>
    <w:rsid w:val="00DA7684"/>
    <w:rsid w:val="00DA7E8A"/>
    <w:rsid w:val="00DB018B"/>
    <w:rsid w:val="00DB2F0F"/>
    <w:rsid w:val="00DB2F42"/>
    <w:rsid w:val="00DB3AE5"/>
    <w:rsid w:val="00DB41CB"/>
    <w:rsid w:val="00DB47EA"/>
    <w:rsid w:val="00DB7F05"/>
    <w:rsid w:val="00DC22C8"/>
    <w:rsid w:val="00DC2C67"/>
    <w:rsid w:val="00DC40E6"/>
    <w:rsid w:val="00DC57D4"/>
    <w:rsid w:val="00DC5DA1"/>
    <w:rsid w:val="00DC622C"/>
    <w:rsid w:val="00DC6B79"/>
    <w:rsid w:val="00DD022F"/>
    <w:rsid w:val="00DD61F8"/>
    <w:rsid w:val="00DD6B5B"/>
    <w:rsid w:val="00DD6CAD"/>
    <w:rsid w:val="00DE0980"/>
    <w:rsid w:val="00DE0DC3"/>
    <w:rsid w:val="00DE1B9E"/>
    <w:rsid w:val="00DE203D"/>
    <w:rsid w:val="00DE2361"/>
    <w:rsid w:val="00DE448E"/>
    <w:rsid w:val="00DE460A"/>
    <w:rsid w:val="00DE526B"/>
    <w:rsid w:val="00DF2BDB"/>
    <w:rsid w:val="00DF3D3E"/>
    <w:rsid w:val="00DF4AC9"/>
    <w:rsid w:val="00DF5672"/>
    <w:rsid w:val="00DF7154"/>
    <w:rsid w:val="00DF784A"/>
    <w:rsid w:val="00DF797C"/>
    <w:rsid w:val="00DF7C3B"/>
    <w:rsid w:val="00DF7F85"/>
    <w:rsid w:val="00E00203"/>
    <w:rsid w:val="00E003F0"/>
    <w:rsid w:val="00E00566"/>
    <w:rsid w:val="00E020DC"/>
    <w:rsid w:val="00E023BA"/>
    <w:rsid w:val="00E0273C"/>
    <w:rsid w:val="00E02970"/>
    <w:rsid w:val="00E02CF4"/>
    <w:rsid w:val="00E0425D"/>
    <w:rsid w:val="00E04BA9"/>
    <w:rsid w:val="00E04D66"/>
    <w:rsid w:val="00E05FC1"/>
    <w:rsid w:val="00E06E53"/>
    <w:rsid w:val="00E1054B"/>
    <w:rsid w:val="00E1383F"/>
    <w:rsid w:val="00E2061C"/>
    <w:rsid w:val="00E20DB0"/>
    <w:rsid w:val="00E21C7F"/>
    <w:rsid w:val="00E2219B"/>
    <w:rsid w:val="00E221C6"/>
    <w:rsid w:val="00E22EDE"/>
    <w:rsid w:val="00E231E5"/>
    <w:rsid w:val="00E23FA2"/>
    <w:rsid w:val="00E25AE6"/>
    <w:rsid w:val="00E25F3F"/>
    <w:rsid w:val="00E320E1"/>
    <w:rsid w:val="00E328AB"/>
    <w:rsid w:val="00E32973"/>
    <w:rsid w:val="00E34E2E"/>
    <w:rsid w:val="00E368E6"/>
    <w:rsid w:val="00E36B68"/>
    <w:rsid w:val="00E40118"/>
    <w:rsid w:val="00E4115C"/>
    <w:rsid w:val="00E417C9"/>
    <w:rsid w:val="00E419A7"/>
    <w:rsid w:val="00E41B9A"/>
    <w:rsid w:val="00E423A8"/>
    <w:rsid w:val="00E42800"/>
    <w:rsid w:val="00E44307"/>
    <w:rsid w:val="00E44EDD"/>
    <w:rsid w:val="00E45377"/>
    <w:rsid w:val="00E46278"/>
    <w:rsid w:val="00E46FD6"/>
    <w:rsid w:val="00E472C4"/>
    <w:rsid w:val="00E50673"/>
    <w:rsid w:val="00E519F7"/>
    <w:rsid w:val="00E52005"/>
    <w:rsid w:val="00E526D1"/>
    <w:rsid w:val="00E546A3"/>
    <w:rsid w:val="00E569C7"/>
    <w:rsid w:val="00E56A78"/>
    <w:rsid w:val="00E56CA7"/>
    <w:rsid w:val="00E56D7B"/>
    <w:rsid w:val="00E605FE"/>
    <w:rsid w:val="00E63671"/>
    <w:rsid w:val="00E639F9"/>
    <w:rsid w:val="00E64C36"/>
    <w:rsid w:val="00E711B5"/>
    <w:rsid w:val="00E755C9"/>
    <w:rsid w:val="00E80E3A"/>
    <w:rsid w:val="00E80FC9"/>
    <w:rsid w:val="00E86063"/>
    <w:rsid w:val="00E866DF"/>
    <w:rsid w:val="00E906A0"/>
    <w:rsid w:val="00E90B17"/>
    <w:rsid w:val="00E91759"/>
    <w:rsid w:val="00E9276A"/>
    <w:rsid w:val="00E94592"/>
    <w:rsid w:val="00E9549E"/>
    <w:rsid w:val="00E9647F"/>
    <w:rsid w:val="00E96D2C"/>
    <w:rsid w:val="00E977CD"/>
    <w:rsid w:val="00EA04A7"/>
    <w:rsid w:val="00EA1166"/>
    <w:rsid w:val="00EA2560"/>
    <w:rsid w:val="00EA3729"/>
    <w:rsid w:val="00EA3AAD"/>
    <w:rsid w:val="00EA42C9"/>
    <w:rsid w:val="00EA5BCE"/>
    <w:rsid w:val="00EA689E"/>
    <w:rsid w:val="00EA74D6"/>
    <w:rsid w:val="00EB0BD1"/>
    <w:rsid w:val="00EB1816"/>
    <w:rsid w:val="00EB3C9F"/>
    <w:rsid w:val="00EB54C3"/>
    <w:rsid w:val="00EB7481"/>
    <w:rsid w:val="00EB777B"/>
    <w:rsid w:val="00EC09FB"/>
    <w:rsid w:val="00EC154B"/>
    <w:rsid w:val="00EC3029"/>
    <w:rsid w:val="00EC3208"/>
    <w:rsid w:val="00EC471F"/>
    <w:rsid w:val="00EC5254"/>
    <w:rsid w:val="00EC5413"/>
    <w:rsid w:val="00EC57E3"/>
    <w:rsid w:val="00EC5989"/>
    <w:rsid w:val="00EC6C37"/>
    <w:rsid w:val="00EC6C56"/>
    <w:rsid w:val="00EC6E09"/>
    <w:rsid w:val="00ED0AB5"/>
    <w:rsid w:val="00ED1041"/>
    <w:rsid w:val="00ED16F8"/>
    <w:rsid w:val="00ED41B8"/>
    <w:rsid w:val="00ED5394"/>
    <w:rsid w:val="00ED7B61"/>
    <w:rsid w:val="00ED7B77"/>
    <w:rsid w:val="00ED7F3A"/>
    <w:rsid w:val="00EE021E"/>
    <w:rsid w:val="00EE1559"/>
    <w:rsid w:val="00EE17F2"/>
    <w:rsid w:val="00EE1C30"/>
    <w:rsid w:val="00EE30A4"/>
    <w:rsid w:val="00EE30D1"/>
    <w:rsid w:val="00EE57A5"/>
    <w:rsid w:val="00EE5CFA"/>
    <w:rsid w:val="00EE62AF"/>
    <w:rsid w:val="00EE69A3"/>
    <w:rsid w:val="00EF0D71"/>
    <w:rsid w:val="00EF0DC0"/>
    <w:rsid w:val="00EF116F"/>
    <w:rsid w:val="00EF195F"/>
    <w:rsid w:val="00EF2910"/>
    <w:rsid w:val="00EF4410"/>
    <w:rsid w:val="00EF4AD3"/>
    <w:rsid w:val="00EF5980"/>
    <w:rsid w:val="00EF5DC6"/>
    <w:rsid w:val="00EF601C"/>
    <w:rsid w:val="00EF6246"/>
    <w:rsid w:val="00EF69A7"/>
    <w:rsid w:val="00EF7054"/>
    <w:rsid w:val="00F00D69"/>
    <w:rsid w:val="00F01941"/>
    <w:rsid w:val="00F02D88"/>
    <w:rsid w:val="00F03166"/>
    <w:rsid w:val="00F049D6"/>
    <w:rsid w:val="00F05D07"/>
    <w:rsid w:val="00F0640D"/>
    <w:rsid w:val="00F12AF7"/>
    <w:rsid w:val="00F13E7B"/>
    <w:rsid w:val="00F1477A"/>
    <w:rsid w:val="00F158A4"/>
    <w:rsid w:val="00F16B50"/>
    <w:rsid w:val="00F16CCD"/>
    <w:rsid w:val="00F17795"/>
    <w:rsid w:val="00F17CF6"/>
    <w:rsid w:val="00F218BD"/>
    <w:rsid w:val="00F22981"/>
    <w:rsid w:val="00F2393A"/>
    <w:rsid w:val="00F24025"/>
    <w:rsid w:val="00F24F35"/>
    <w:rsid w:val="00F25486"/>
    <w:rsid w:val="00F25781"/>
    <w:rsid w:val="00F25DFE"/>
    <w:rsid w:val="00F26998"/>
    <w:rsid w:val="00F27A2F"/>
    <w:rsid w:val="00F31EDD"/>
    <w:rsid w:val="00F32591"/>
    <w:rsid w:val="00F32BA7"/>
    <w:rsid w:val="00F33664"/>
    <w:rsid w:val="00F33AC1"/>
    <w:rsid w:val="00F35941"/>
    <w:rsid w:val="00F366D4"/>
    <w:rsid w:val="00F369B3"/>
    <w:rsid w:val="00F3746A"/>
    <w:rsid w:val="00F37CAD"/>
    <w:rsid w:val="00F408AA"/>
    <w:rsid w:val="00F42222"/>
    <w:rsid w:val="00F44468"/>
    <w:rsid w:val="00F445A3"/>
    <w:rsid w:val="00F460B1"/>
    <w:rsid w:val="00F471BC"/>
    <w:rsid w:val="00F520F4"/>
    <w:rsid w:val="00F52429"/>
    <w:rsid w:val="00F53480"/>
    <w:rsid w:val="00F53D76"/>
    <w:rsid w:val="00F5408C"/>
    <w:rsid w:val="00F544B5"/>
    <w:rsid w:val="00F55CDC"/>
    <w:rsid w:val="00F56190"/>
    <w:rsid w:val="00F56EFD"/>
    <w:rsid w:val="00F610D5"/>
    <w:rsid w:val="00F624CA"/>
    <w:rsid w:val="00F62704"/>
    <w:rsid w:val="00F64951"/>
    <w:rsid w:val="00F65486"/>
    <w:rsid w:val="00F662FA"/>
    <w:rsid w:val="00F66A88"/>
    <w:rsid w:val="00F67C82"/>
    <w:rsid w:val="00F7261C"/>
    <w:rsid w:val="00F72FC3"/>
    <w:rsid w:val="00F752FC"/>
    <w:rsid w:val="00F761CC"/>
    <w:rsid w:val="00F7684C"/>
    <w:rsid w:val="00F769EA"/>
    <w:rsid w:val="00F775EC"/>
    <w:rsid w:val="00F77B49"/>
    <w:rsid w:val="00F77FEC"/>
    <w:rsid w:val="00F8072E"/>
    <w:rsid w:val="00F8081A"/>
    <w:rsid w:val="00F819C6"/>
    <w:rsid w:val="00F81F13"/>
    <w:rsid w:val="00F823EE"/>
    <w:rsid w:val="00F83D1D"/>
    <w:rsid w:val="00F854F3"/>
    <w:rsid w:val="00F857C7"/>
    <w:rsid w:val="00F869E1"/>
    <w:rsid w:val="00F91EB4"/>
    <w:rsid w:val="00F93EFD"/>
    <w:rsid w:val="00F94CA9"/>
    <w:rsid w:val="00F953CC"/>
    <w:rsid w:val="00F9647C"/>
    <w:rsid w:val="00F9648D"/>
    <w:rsid w:val="00FA0236"/>
    <w:rsid w:val="00FA0464"/>
    <w:rsid w:val="00FA0F49"/>
    <w:rsid w:val="00FA21CC"/>
    <w:rsid w:val="00FA2B3E"/>
    <w:rsid w:val="00FA3771"/>
    <w:rsid w:val="00FA4A83"/>
    <w:rsid w:val="00FA4FAD"/>
    <w:rsid w:val="00FA58CF"/>
    <w:rsid w:val="00FA64E3"/>
    <w:rsid w:val="00FA7132"/>
    <w:rsid w:val="00FA759F"/>
    <w:rsid w:val="00FA7E37"/>
    <w:rsid w:val="00FB10C8"/>
    <w:rsid w:val="00FB1D51"/>
    <w:rsid w:val="00FB257C"/>
    <w:rsid w:val="00FB3524"/>
    <w:rsid w:val="00FB4913"/>
    <w:rsid w:val="00FB4CB7"/>
    <w:rsid w:val="00FB4D09"/>
    <w:rsid w:val="00FB5034"/>
    <w:rsid w:val="00FB6A99"/>
    <w:rsid w:val="00FB6FCD"/>
    <w:rsid w:val="00FC131D"/>
    <w:rsid w:val="00FC20D7"/>
    <w:rsid w:val="00FC31A4"/>
    <w:rsid w:val="00FC32F4"/>
    <w:rsid w:val="00FC3B96"/>
    <w:rsid w:val="00FC45E6"/>
    <w:rsid w:val="00FC534A"/>
    <w:rsid w:val="00FC570E"/>
    <w:rsid w:val="00FC6037"/>
    <w:rsid w:val="00FC6DEE"/>
    <w:rsid w:val="00FD1356"/>
    <w:rsid w:val="00FD1879"/>
    <w:rsid w:val="00FD25BA"/>
    <w:rsid w:val="00FD6AA3"/>
    <w:rsid w:val="00FD7C2C"/>
    <w:rsid w:val="00FE1307"/>
    <w:rsid w:val="00FE2DAF"/>
    <w:rsid w:val="00FE3BA9"/>
    <w:rsid w:val="00FE48D1"/>
    <w:rsid w:val="00FE5CCE"/>
    <w:rsid w:val="00FE5F07"/>
    <w:rsid w:val="00FE6B73"/>
    <w:rsid w:val="00FF1DF8"/>
    <w:rsid w:val="00FF3479"/>
    <w:rsid w:val="00FF34A1"/>
    <w:rsid w:val="00FF3AF3"/>
    <w:rsid w:val="00FF6F87"/>
    <w:rsid w:val="00FF7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DFF6C80-DF32-4F3E-B9A3-D64133D0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ABE"/>
    <w:pPr>
      <w:spacing w:after="120" w:line="240" w:lineRule="auto"/>
      <w:jc w:val="both"/>
    </w:pPr>
    <w:rPr>
      <w:rFonts w:ascii="Cambria" w:eastAsia="Times New Roman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029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68E6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368E6"/>
    <w:pPr>
      <w:keepNext/>
      <w:keepLines/>
      <w:snapToGrid w:val="0"/>
      <w:spacing w:before="240" w:after="24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3B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70542"/>
    <w:rPr>
      <w:rFonts w:ascii="Univers" w:hAnsi="Univer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370542"/>
    <w:rPr>
      <w:rFonts w:ascii="Univers" w:eastAsia="Times New Roman" w:hAnsi="Univers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5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54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D83872"/>
    <w:pPr>
      <w:spacing w:before="100" w:beforeAutospacing="1" w:after="100" w:afterAutospacing="1"/>
    </w:pPr>
    <w:rPr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6D11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117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D1175"/>
    <w:rPr>
      <w:vertAlign w:val="superscript"/>
    </w:rPr>
  </w:style>
  <w:style w:type="paragraph" w:styleId="Prrafodelista">
    <w:name w:val="List Paragraph"/>
    <w:basedOn w:val="Normal"/>
    <w:uiPriority w:val="34"/>
    <w:qFormat/>
    <w:rsid w:val="00491231"/>
    <w:pPr>
      <w:ind w:left="720"/>
      <w:contextualSpacing/>
    </w:pPr>
    <w:rPr>
      <w:sz w:val="28"/>
      <w:szCs w:val="20"/>
    </w:rPr>
  </w:style>
  <w:style w:type="paragraph" w:customStyle="1" w:styleId="Default">
    <w:name w:val="Default"/>
    <w:rsid w:val="004912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49123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02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368E6"/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368E6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0B1720"/>
    <w:pPr>
      <w:spacing w:line="276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0B1720"/>
    <w:pPr>
      <w:spacing w:before="120" w:after="0"/>
      <w:jc w:val="left"/>
    </w:pPr>
    <w:rPr>
      <w:rFonts w:asciiTheme="minorHAnsi" w:hAnsiTheme="minorHAnsi" w:cstheme="minorHAnsi"/>
      <w:b/>
      <w:bCs/>
      <w:i/>
      <w:iCs/>
    </w:rPr>
  </w:style>
  <w:style w:type="paragraph" w:styleId="TDC2">
    <w:name w:val="toc 2"/>
    <w:basedOn w:val="Normal"/>
    <w:next w:val="Normal"/>
    <w:autoRedefine/>
    <w:uiPriority w:val="39"/>
    <w:unhideWhenUsed/>
    <w:rsid w:val="0065140E"/>
    <w:pPr>
      <w:spacing w:before="120" w:after="0"/>
      <w:ind w:left="24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0B1720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B1720"/>
    <w:rPr>
      <w:color w:val="0000FF" w:themeColor="hyperlink"/>
      <w:u w:val="single"/>
    </w:rPr>
  </w:style>
  <w:style w:type="table" w:customStyle="1" w:styleId="Listaclara1">
    <w:name w:val="Lista clara1"/>
    <w:basedOn w:val="Tablanormal"/>
    <w:uiPriority w:val="61"/>
    <w:rsid w:val="00491760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0F2C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2CF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F2C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CF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51B67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1B67"/>
    <w:rPr>
      <w:rFonts w:eastAsiaTheme="minorEastAsia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40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08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08A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08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08A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numbering" w:customStyle="1" w:styleId="Estilo1">
    <w:name w:val="Estilo1"/>
    <w:uiPriority w:val="99"/>
    <w:rsid w:val="009B0025"/>
    <w:pPr>
      <w:numPr>
        <w:numId w:val="1"/>
      </w:numPr>
    </w:pPr>
  </w:style>
  <w:style w:type="table" w:styleId="Sombreadoclaro-nfasis2">
    <w:name w:val="Light Shading Accent 2"/>
    <w:basedOn w:val="Tablanormal"/>
    <w:uiPriority w:val="60"/>
    <w:rsid w:val="0012394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uadrculaclara-nfasis2">
    <w:name w:val="Light Grid Accent 2"/>
    <w:basedOn w:val="Tablanormal"/>
    <w:uiPriority w:val="62"/>
    <w:rsid w:val="00E23F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TextonotapieCar1">
    <w:name w:val="Texto nota pie Car1"/>
    <w:basedOn w:val="Fuentedeprrafopredeter"/>
    <w:uiPriority w:val="99"/>
    <w:semiHidden/>
    <w:locked/>
    <w:rsid w:val="00872C80"/>
    <w:rPr>
      <w:rFonts w:ascii="Avenir Roman" w:eastAsiaTheme="minorEastAsia" w:hAnsi="Avenir Roman" w:cs="Tahoma"/>
      <w:i/>
      <w:sz w:val="16"/>
      <w:szCs w:val="20"/>
      <w:lang w:val="en-US" w:eastAsia="es-ES"/>
    </w:rPr>
  </w:style>
  <w:style w:type="paragraph" w:customStyle="1" w:styleId="Prrafobsico">
    <w:name w:val="Párrafo básico"/>
    <w:basedOn w:val="Normal"/>
    <w:uiPriority w:val="99"/>
    <w:rsid w:val="00C251D5"/>
    <w:pPr>
      <w:widowControl w:val="0"/>
      <w:autoSpaceDE w:val="0"/>
      <w:autoSpaceDN w:val="0"/>
      <w:adjustRightInd w:val="0"/>
      <w:spacing w:after="170" w:line="320" w:lineRule="atLeast"/>
      <w:textAlignment w:val="center"/>
    </w:pPr>
    <w:rPr>
      <w:rFonts w:ascii="AvenirNext-Regular" w:eastAsiaTheme="minorEastAsia" w:hAnsi="AvenirNext-Regular" w:cs="AvenirNext-Regular"/>
      <w:color w:val="000000"/>
      <w:sz w:val="22"/>
      <w:szCs w:val="22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754F42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B076E3"/>
    <w:rPr>
      <w:b/>
      <w:bCs/>
    </w:rPr>
  </w:style>
  <w:style w:type="table" w:customStyle="1" w:styleId="Cuadrculaclara1">
    <w:name w:val="Cuadrícula clara1"/>
    <w:basedOn w:val="Tablanormal"/>
    <w:uiPriority w:val="62"/>
    <w:rsid w:val="003C5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Revisin">
    <w:name w:val="Revision"/>
    <w:hidden/>
    <w:uiPriority w:val="99"/>
    <w:semiHidden/>
    <w:rsid w:val="0057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4">
    <w:name w:val="xl64"/>
    <w:basedOn w:val="Normal"/>
    <w:rsid w:val="004E72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</w:pPr>
    <w:rPr>
      <w:color w:val="FFFFFF"/>
      <w:lang w:eastAsia="es-MX"/>
    </w:rPr>
  </w:style>
  <w:style w:type="paragraph" w:customStyle="1" w:styleId="xl65">
    <w:name w:val="xl65"/>
    <w:basedOn w:val="Normal"/>
    <w:rsid w:val="004E72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eastAsia="es-MX"/>
    </w:rPr>
  </w:style>
  <w:style w:type="paragraph" w:customStyle="1" w:styleId="xl66">
    <w:name w:val="xl66"/>
    <w:basedOn w:val="Normal"/>
    <w:rsid w:val="004E72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0"/>
      <w:szCs w:val="20"/>
      <w:lang w:eastAsia="es-MX"/>
    </w:rPr>
  </w:style>
  <w:style w:type="paragraph" w:customStyle="1" w:styleId="xl67">
    <w:name w:val="xl67"/>
    <w:basedOn w:val="Normal"/>
    <w:rsid w:val="004E72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sz w:val="20"/>
      <w:szCs w:val="20"/>
      <w:lang w:eastAsia="es-MX"/>
    </w:rPr>
  </w:style>
  <w:style w:type="paragraph" w:customStyle="1" w:styleId="xl68">
    <w:name w:val="xl68"/>
    <w:basedOn w:val="Normal"/>
    <w:rsid w:val="004E72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alibri" w:hAnsi="Calibri"/>
      <w:sz w:val="20"/>
      <w:szCs w:val="20"/>
      <w:lang w:eastAsia="es-MX"/>
    </w:rPr>
  </w:style>
  <w:style w:type="paragraph" w:customStyle="1" w:styleId="xl69">
    <w:name w:val="xl69"/>
    <w:basedOn w:val="Normal"/>
    <w:rsid w:val="004E72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20"/>
      <w:szCs w:val="20"/>
      <w:lang w:eastAsia="es-MX"/>
    </w:rPr>
  </w:style>
  <w:style w:type="paragraph" w:customStyle="1" w:styleId="xl70">
    <w:name w:val="xl70"/>
    <w:basedOn w:val="Normal"/>
    <w:rsid w:val="004E72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s-MX"/>
    </w:rPr>
  </w:style>
  <w:style w:type="paragraph" w:customStyle="1" w:styleId="xl71">
    <w:name w:val="xl71"/>
    <w:basedOn w:val="Normal"/>
    <w:rsid w:val="004E72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s-MX"/>
    </w:rPr>
  </w:style>
  <w:style w:type="paragraph" w:customStyle="1" w:styleId="xl72">
    <w:name w:val="xl72"/>
    <w:basedOn w:val="Normal"/>
    <w:rsid w:val="004E72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8"/>
      <w:szCs w:val="28"/>
      <w:lang w:eastAsia="es-MX"/>
    </w:rPr>
  </w:style>
  <w:style w:type="paragraph" w:customStyle="1" w:styleId="xl73">
    <w:name w:val="xl73"/>
    <w:basedOn w:val="Normal"/>
    <w:rsid w:val="004E72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s-MX"/>
    </w:rPr>
  </w:style>
  <w:style w:type="paragraph" w:customStyle="1" w:styleId="xl74">
    <w:name w:val="xl74"/>
    <w:basedOn w:val="Normal"/>
    <w:rsid w:val="004E72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  <w:lang w:eastAsia="es-MX"/>
    </w:rPr>
  </w:style>
  <w:style w:type="paragraph" w:customStyle="1" w:styleId="xl75">
    <w:name w:val="xl75"/>
    <w:basedOn w:val="Normal"/>
    <w:rsid w:val="004E72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22222"/>
      <w:lang w:eastAsia="es-MX"/>
    </w:rPr>
  </w:style>
  <w:style w:type="paragraph" w:customStyle="1" w:styleId="xl76">
    <w:name w:val="xl76"/>
    <w:basedOn w:val="Normal"/>
    <w:rsid w:val="004E72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222222"/>
      <w:sz w:val="28"/>
      <w:szCs w:val="28"/>
      <w:lang w:eastAsia="es-MX"/>
    </w:rPr>
  </w:style>
  <w:style w:type="paragraph" w:customStyle="1" w:styleId="xl77">
    <w:name w:val="xl77"/>
    <w:basedOn w:val="Normal"/>
    <w:rsid w:val="004E72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222222"/>
      <w:lang w:eastAsia="es-MX"/>
    </w:rPr>
  </w:style>
  <w:style w:type="table" w:styleId="Listaclara-nfasis2">
    <w:name w:val="Light List Accent 2"/>
    <w:basedOn w:val="Tablanormal"/>
    <w:uiPriority w:val="61"/>
    <w:rsid w:val="001022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8E2A6B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2E11AB"/>
  </w:style>
  <w:style w:type="character" w:customStyle="1" w:styleId="Ttulo5Car">
    <w:name w:val="Título 5 Car"/>
    <w:basedOn w:val="Fuentedeprrafopredeter"/>
    <w:link w:val="Ttulo5"/>
    <w:uiPriority w:val="9"/>
    <w:semiHidden/>
    <w:rsid w:val="00AB3BA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s-ES"/>
    </w:rPr>
  </w:style>
  <w:style w:type="paragraph" w:customStyle="1" w:styleId="Estilo">
    <w:name w:val="Estilo"/>
    <w:basedOn w:val="Sinespaciado"/>
    <w:link w:val="EstiloCar"/>
    <w:qFormat/>
    <w:rsid w:val="003D06C3"/>
    <w:pPr>
      <w:jc w:val="both"/>
    </w:pPr>
    <w:rPr>
      <w:rFonts w:ascii="Arial" w:eastAsiaTheme="minorHAnsi" w:hAnsi="Arial"/>
      <w:sz w:val="24"/>
      <w:lang w:eastAsia="en-US"/>
    </w:rPr>
  </w:style>
  <w:style w:type="character" w:customStyle="1" w:styleId="EstiloCar">
    <w:name w:val="Estilo Car"/>
    <w:basedOn w:val="Fuentedeprrafopredeter"/>
    <w:link w:val="Estilo"/>
    <w:rsid w:val="003D06C3"/>
    <w:rPr>
      <w:rFonts w:ascii="Arial" w:hAnsi="Arial"/>
      <w:sz w:val="24"/>
    </w:rPr>
  </w:style>
  <w:style w:type="paragraph" w:customStyle="1" w:styleId="font5">
    <w:name w:val="font5"/>
    <w:basedOn w:val="Normal"/>
    <w:rsid w:val="00DF3D3E"/>
    <w:pPr>
      <w:spacing w:before="100" w:beforeAutospacing="1" w:after="100" w:afterAutospacing="1"/>
    </w:pPr>
    <w:rPr>
      <w:rFonts w:ascii="Calibri" w:hAnsi="Calibri" w:cs="Calibri"/>
      <w:sz w:val="20"/>
      <w:szCs w:val="20"/>
      <w:lang w:eastAsia="es-MX"/>
    </w:rPr>
  </w:style>
  <w:style w:type="paragraph" w:customStyle="1" w:styleId="font6">
    <w:name w:val="font6"/>
    <w:basedOn w:val="Normal"/>
    <w:rsid w:val="00DF3D3E"/>
    <w:pP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eastAsia="es-MX"/>
    </w:rPr>
  </w:style>
  <w:style w:type="paragraph" w:customStyle="1" w:styleId="xl78">
    <w:name w:val="xl78"/>
    <w:basedOn w:val="Normal"/>
    <w:rsid w:val="00DF3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80000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79">
    <w:name w:val="xl79"/>
    <w:basedOn w:val="Normal"/>
    <w:rsid w:val="00DF3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62626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  <w:lang w:eastAsia="es-MX"/>
    </w:rPr>
  </w:style>
  <w:style w:type="paragraph" w:customStyle="1" w:styleId="xl80">
    <w:name w:val="xl80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es-MX"/>
    </w:rPr>
  </w:style>
  <w:style w:type="paragraph" w:customStyle="1" w:styleId="xl81">
    <w:name w:val="xl81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es-MX"/>
    </w:rPr>
  </w:style>
  <w:style w:type="paragraph" w:customStyle="1" w:styleId="xl82">
    <w:name w:val="xl82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eastAsia="es-MX"/>
    </w:rPr>
  </w:style>
  <w:style w:type="paragraph" w:customStyle="1" w:styleId="xl83">
    <w:name w:val="xl83"/>
    <w:basedOn w:val="Normal"/>
    <w:rsid w:val="00DF3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262626"/>
      <w:spacing w:before="100" w:beforeAutospacing="1" w:after="100" w:afterAutospacing="1"/>
      <w:jc w:val="center"/>
      <w:textAlignment w:val="center"/>
    </w:pPr>
    <w:rPr>
      <w:color w:val="FFFFFF"/>
      <w:sz w:val="18"/>
      <w:szCs w:val="18"/>
      <w:lang w:eastAsia="es-MX"/>
    </w:rPr>
  </w:style>
  <w:style w:type="paragraph" w:customStyle="1" w:styleId="xl84">
    <w:name w:val="xl84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es-MX"/>
    </w:rPr>
  </w:style>
  <w:style w:type="paragraph" w:customStyle="1" w:styleId="xl85">
    <w:name w:val="xl85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es-MX"/>
    </w:rPr>
  </w:style>
  <w:style w:type="paragraph" w:customStyle="1" w:styleId="xl86">
    <w:name w:val="xl86"/>
    <w:basedOn w:val="Normal"/>
    <w:rsid w:val="00DF3D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eastAsia="es-MX"/>
    </w:rPr>
  </w:style>
  <w:style w:type="paragraph" w:customStyle="1" w:styleId="xl87">
    <w:name w:val="xl87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eastAsia="es-MX"/>
    </w:rPr>
  </w:style>
  <w:style w:type="paragraph" w:customStyle="1" w:styleId="xl88">
    <w:name w:val="xl88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66"/>
      <w:sz w:val="20"/>
      <w:szCs w:val="20"/>
      <w:lang w:eastAsia="es-MX"/>
    </w:rPr>
  </w:style>
  <w:style w:type="paragraph" w:customStyle="1" w:styleId="xl89">
    <w:name w:val="xl89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s-MX"/>
    </w:rPr>
  </w:style>
  <w:style w:type="paragraph" w:customStyle="1" w:styleId="xl90">
    <w:name w:val="xl90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2D2D"/>
      <w:spacing w:before="100" w:beforeAutospacing="1" w:after="100" w:afterAutospacing="1"/>
      <w:jc w:val="center"/>
      <w:textAlignment w:val="center"/>
    </w:pPr>
    <w:rPr>
      <w:sz w:val="20"/>
      <w:szCs w:val="20"/>
      <w:lang w:eastAsia="es-MX"/>
    </w:rPr>
  </w:style>
  <w:style w:type="paragraph" w:customStyle="1" w:styleId="xl91">
    <w:name w:val="xl91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sz w:val="20"/>
      <w:szCs w:val="20"/>
      <w:lang w:eastAsia="es-MX"/>
    </w:rPr>
  </w:style>
  <w:style w:type="paragraph" w:customStyle="1" w:styleId="xl92">
    <w:name w:val="xl92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2D2D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es-MX"/>
    </w:rPr>
  </w:style>
  <w:style w:type="paragraph" w:customStyle="1" w:styleId="xl93">
    <w:name w:val="xl93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es-MX"/>
    </w:rPr>
  </w:style>
  <w:style w:type="paragraph" w:customStyle="1" w:styleId="xl94">
    <w:name w:val="xl94"/>
    <w:basedOn w:val="Normal"/>
    <w:rsid w:val="00DF3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es-MX"/>
    </w:rPr>
  </w:style>
  <w:style w:type="paragraph" w:customStyle="1" w:styleId="xl95">
    <w:name w:val="xl95"/>
    <w:basedOn w:val="Normal"/>
    <w:rsid w:val="00DF3D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es-MX"/>
    </w:rPr>
  </w:style>
  <w:style w:type="paragraph" w:customStyle="1" w:styleId="xl96">
    <w:name w:val="xl96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62626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97">
    <w:name w:val="xl97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62626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  <w:lang w:eastAsia="es-MX"/>
    </w:rPr>
  </w:style>
  <w:style w:type="paragraph" w:customStyle="1" w:styleId="xl98">
    <w:name w:val="xl98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80000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99">
    <w:name w:val="xl99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es-MX"/>
    </w:rPr>
  </w:style>
  <w:style w:type="paragraph" w:customStyle="1" w:styleId="xl100">
    <w:name w:val="xl100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b/>
      <w:bCs/>
      <w:lang w:eastAsia="es-MX"/>
    </w:rPr>
  </w:style>
  <w:style w:type="paragraph" w:customStyle="1" w:styleId="xl101">
    <w:name w:val="xl101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s-MX"/>
    </w:rPr>
  </w:style>
  <w:style w:type="paragraph" w:customStyle="1" w:styleId="xl102">
    <w:name w:val="xl102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s-MX"/>
    </w:rPr>
  </w:style>
  <w:style w:type="paragraph" w:customStyle="1" w:styleId="xl103">
    <w:name w:val="xl103"/>
    <w:basedOn w:val="Normal"/>
    <w:rsid w:val="00DF3D3E"/>
    <w:pPr>
      <w:spacing w:before="100" w:beforeAutospacing="1" w:after="100" w:afterAutospacing="1"/>
      <w:ind w:firstLineChars="100" w:firstLine="100"/>
      <w:textAlignment w:val="center"/>
    </w:pPr>
    <w:rPr>
      <w:lang w:eastAsia="es-MX"/>
    </w:rPr>
  </w:style>
  <w:style w:type="paragraph" w:customStyle="1" w:styleId="xl104">
    <w:name w:val="xl104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es-MX"/>
    </w:rPr>
  </w:style>
  <w:style w:type="paragraph" w:customStyle="1" w:styleId="xl105">
    <w:name w:val="xl105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es-MX"/>
    </w:rPr>
  </w:style>
  <w:style w:type="paragraph" w:customStyle="1" w:styleId="xl106">
    <w:name w:val="xl106"/>
    <w:basedOn w:val="Normal"/>
    <w:rsid w:val="00DF3D3E"/>
    <w:pPr>
      <w:spacing w:before="100" w:beforeAutospacing="1" w:after="100" w:afterAutospacing="1"/>
      <w:jc w:val="center"/>
      <w:textAlignment w:val="center"/>
    </w:pPr>
    <w:rPr>
      <w:sz w:val="20"/>
      <w:szCs w:val="20"/>
      <w:lang w:eastAsia="es-MX"/>
    </w:rPr>
  </w:style>
  <w:style w:type="paragraph" w:customStyle="1" w:styleId="xl107">
    <w:name w:val="xl107"/>
    <w:basedOn w:val="Normal"/>
    <w:rsid w:val="00DF3D3E"/>
    <w:pPr>
      <w:spacing w:before="100" w:beforeAutospacing="1" w:after="100" w:afterAutospacing="1"/>
      <w:jc w:val="center"/>
      <w:textAlignment w:val="center"/>
    </w:pPr>
    <w:rPr>
      <w:sz w:val="20"/>
      <w:szCs w:val="20"/>
      <w:lang w:eastAsia="es-MX"/>
    </w:rPr>
  </w:style>
  <w:style w:type="paragraph" w:customStyle="1" w:styleId="xl108">
    <w:name w:val="xl108"/>
    <w:basedOn w:val="Normal"/>
    <w:rsid w:val="00DF3D3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eastAsia="es-MX"/>
    </w:rPr>
  </w:style>
  <w:style w:type="paragraph" w:customStyle="1" w:styleId="xl109">
    <w:name w:val="xl109"/>
    <w:basedOn w:val="Normal"/>
    <w:rsid w:val="00DF3D3E"/>
    <w:pPr>
      <w:spacing w:before="100" w:beforeAutospacing="1" w:after="100" w:afterAutospacing="1"/>
    </w:pPr>
    <w:rPr>
      <w:sz w:val="20"/>
      <w:szCs w:val="20"/>
      <w:lang w:eastAsia="es-MX"/>
    </w:rPr>
  </w:style>
  <w:style w:type="paragraph" w:customStyle="1" w:styleId="xl110">
    <w:name w:val="xl110"/>
    <w:basedOn w:val="Normal"/>
    <w:rsid w:val="00DF3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eastAsia="es-MX"/>
    </w:rPr>
  </w:style>
  <w:style w:type="paragraph" w:customStyle="1" w:styleId="xl111">
    <w:name w:val="xl111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s-MX"/>
    </w:rPr>
  </w:style>
  <w:style w:type="paragraph" w:customStyle="1" w:styleId="xl112">
    <w:name w:val="xl112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eastAsia="es-MX"/>
    </w:rPr>
  </w:style>
  <w:style w:type="paragraph" w:customStyle="1" w:styleId="xl113">
    <w:name w:val="xl113"/>
    <w:basedOn w:val="Normal"/>
    <w:rsid w:val="00DF3D3E"/>
    <w:pPr>
      <w:shd w:val="clear" w:color="000000" w:fill="006666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14">
    <w:name w:val="xl114"/>
    <w:basedOn w:val="Normal"/>
    <w:rsid w:val="00DF3D3E"/>
    <w:pPr>
      <w:pBdr>
        <w:bottom w:val="single" w:sz="4" w:space="0" w:color="auto"/>
      </w:pBdr>
      <w:shd w:val="clear" w:color="000000" w:fill="006666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15">
    <w:name w:val="xl115"/>
    <w:basedOn w:val="Normal"/>
    <w:rsid w:val="00DF3D3E"/>
    <w:pPr>
      <w:pBdr>
        <w:top w:val="single" w:sz="4" w:space="0" w:color="auto"/>
      </w:pBdr>
      <w:shd w:val="clear" w:color="000000" w:fill="006666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16">
    <w:name w:val="xl116"/>
    <w:basedOn w:val="Normal"/>
    <w:rsid w:val="00DF3D3E"/>
    <w:pPr>
      <w:pBdr>
        <w:top w:val="single" w:sz="4" w:space="0" w:color="auto"/>
        <w:right w:val="single" w:sz="4" w:space="0" w:color="auto"/>
      </w:pBdr>
      <w:shd w:val="clear" w:color="000000" w:fill="006666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17">
    <w:name w:val="xl117"/>
    <w:basedOn w:val="Normal"/>
    <w:rsid w:val="00DF3D3E"/>
    <w:pPr>
      <w:pBdr>
        <w:bottom w:val="single" w:sz="4" w:space="0" w:color="auto"/>
        <w:right w:val="single" w:sz="4" w:space="0" w:color="auto"/>
      </w:pBdr>
      <w:shd w:val="clear" w:color="000000" w:fill="006666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18">
    <w:name w:val="xl118"/>
    <w:basedOn w:val="Normal"/>
    <w:rsid w:val="00DF3D3E"/>
    <w:pPr>
      <w:shd w:val="clear" w:color="000000" w:fill="009900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19">
    <w:name w:val="xl119"/>
    <w:basedOn w:val="Normal"/>
    <w:rsid w:val="00DF3D3E"/>
    <w:pPr>
      <w:pBdr>
        <w:bottom w:val="single" w:sz="4" w:space="0" w:color="auto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20">
    <w:name w:val="xl120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21">
    <w:name w:val="xl121"/>
    <w:basedOn w:val="Normal"/>
    <w:rsid w:val="00DF3D3E"/>
    <w:pPr>
      <w:pBdr>
        <w:top w:val="single" w:sz="4" w:space="0" w:color="auto"/>
        <w:left w:val="single" w:sz="4" w:space="0" w:color="auto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22">
    <w:name w:val="xl122"/>
    <w:basedOn w:val="Normal"/>
    <w:rsid w:val="00DF3D3E"/>
    <w:pPr>
      <w:pBdr>
        <w:top w:val="single" w:sz="4" w:space="0" w:color="auto"/>
        <w:right w:val="single" w:sz="4" w:space="0" w:color="auto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23">
    <w:name w:val="xl123"/>
    <w:basedOn w:val="Normal"/>
    <w:rsid w:val="00DF3D3E"/>
    <w:pPr>
      <w:pBdr>
        <w:left w:val="single" w:sz="4" w:space="0" w:color="auto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24">
    <w:name w:val="xl124"/>
    <w:basedOn w:val="Normal"/>
    <w:rsid w:val="00DF3D3E"/>
    <w:pPr>
      <w:pBdr>
        <w:right w:val="single" w:sz="4" w:space="0" w:color="auto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25">
    <w:name w:val="xl125"/>
    <w:basedOn w:val="Normal"/>
    <w:rsid w:val="00DF3D3E"/>
    <w:pPr>
      <w:pBdr>
        <w:left w:val="single" w:sz="4" w:space="0" w:color="auto"/>
        <w:bottom w:val="single" w:sz="4" w:space="0" w:color="auto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26">
    <w:name w:val="xl126"/>
    <w:basedOn w:val="Normal"/>
    <w:rsid w:val="00DF3D3E"/>
    <w:pPr>
      <w:pBdr>
        <w:bottom w:val="single" w:sz="4" w:space="0" w:color="auto"/>
        <w:right w:val="single" w:sz="4" w:space="0" w:color="auto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27">
    <w:name w:val="xl127"/>
    <w:basedOn w:val="Normal"/>
    <w:rsid w:val="00DF3D3E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eastAsia="es-MX"/>
    </w:rPr>
  </w:style>
  <w:style w:type="paragraph" w:customStyle="1" w:styleId="xl128">
    <w:name w:val="xl128"/>
    <w:basedOn w:val="Normal"/>
    <w:rsid w:val="00DF3D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eastAsia="es-MX"/>
    </w:rPr>
  </w:style>
  <w:style w:type="paragraph" w:customStyle="1" w:styleId="xl129">
    <w:name w:val="xl129"/>
    <w:basedOn w:val="Normal"/>
    <w:rsid w:val="00DF3D3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eastAsia="es-MX"/>
    </w:rPr>
  </w:style>
  <w:style w:type="paragraph" w:customStyle="1" w:styleId="xl130">
    <w:name w:val="xl130"/>
    <w:basedOn w:val="Normal"/>
    <w:rsid w:val="00DF3D3E"/>
    <w:pPr>
      <w:pBdr>
        <w:top w:val="single" w:sz="4" w:space="0" w:color="auto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31">
    <w:name w:val="xl131"/>
    <w:basedOn w:val="Normal"/>
    <w:rsid w:val="00DF3D3E"/>
    <w:pPr>
      <w:pBdr>
        <w:top w:val="single" w:sz="4" w:space="0" w:color="auto"/>
        <w:left w:val="single" w:sz="4" w:space="7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eastAsia="es-MX"/>
    </w:rPr>
  </w:style>
  <w:style w:type="paragraph" w:customStyle="1" w:styleId="xl132">
    <w:name w:val="xl132"/>
    <w:basedOn w:val="Normal"/>
    <w:rsid w:val="00DF3D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eastAsia="es-MX"/>
    </w:rPr>
  </w:style>
  <w:style w:type="paragraph" w:customStyle="1" w:styleId="xl133">
    <w:name w:val="xl133"/>
    <w:basedOn w:val="Normal"/>
    <w:rsid w:val="00DF3D3E"/>
    <w:pPr>
      <w:pBdr>
        <w:left w:val="single" w:sz="4" w:space="7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eastAsia="es-MX"/>
    </w:rPr>
  </w:style>
  <w:style w:type="paragraph" w:customStyle="1" w:styleId="xl134">
    <w:name w:val="xl134"/>
    <w:basedOn w:val="Normal"/>
    <w:rsid w:val="00DF3D3E"/>
    <w:pPr>
      <w:pBdr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eastAsia="es-MX"/>
    </w:rPr>
  </w:style>
  <w:style w:type="paragraph" w:customStyle="1" w:styleId="xl135">
    <w:name w:val="xl135"/>
    <w:basedOn w:val="Normal"/>
    <w:rsid w:val="00DF3D3E"/>
    <w:pPr>
      <w:pBdr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eastAsia="es-MX"/>
    </w:rPr>
  </w:style>
  <w:style w:type="paragraph" w:customStyle="1" w:styleId="xl136">
    <w:name w:val="xl136"/>
    <w:basedOn w:val="Normal"/>
    <w:rsid w:val="00DF3D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eastAsia="es-MX"/>
    </w:rPr>
  </w:style>
  <w:style w:type="paragraph" w:customStyle="1" w:styleId="xl137">
    <w:name w:val="xl137"/>
    <w:basedOn w:val="Normal"/>
    <w:rsid w:val="00DF3D3E"/>
    <w:pPr>
      <w:pBdr>
        <w:top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eastAsia="es-MX"/>
    </w:rPr>
  </w:style>
  <w:style w:type="paragraph" w:customStyle="1" w:styleId="xl138">
    <w:name w:val="xl138"/>
    <w:basedOn w:val="Normal"/>
    <w:rsid w:val="00DF3D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eastAsia="es-MX"/>
    </w:rPr>
  </w:style>
  <w:style w:type="paragraph" w:customStyle="1" w:styleId="xl139">
    <w:name w:val="xl139"/>
    <w:basedOn w:val="Normal"/>
    <w:rsid w:val="00DF3D3E"/>
    <w:pPr>
      <w:pBdr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eastAsia="es-MX"/>
    </w:rPr>
  </w:style>
  <w:style w:type="paragraph" w:customStyle="1" w:styleId="xl140">
    <w:name w:val="xl140"/>
    <w:basedOn w:val="Normal"/>
    <w:rsid w:val="00DF3D3E"/>
    <w:pPr>
      <w:pBdr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eastAsia="es-MX"/>
    </w:rPr>
  </w:style>
  <w:style w:type="paragraph" w:customStyle="1" w:styleId="xl141">
    <w:name w:val="xl141"/>
    <w:basedOn w:val="Normal"/>
    <w:rsid w:val="00DF3D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eastAsia="es-MX"/>
    </w:rPr>
  </w:style>
  <w:style w:type="paragraph" w:customStyle="1" w:styleId="xl142">
    <w:name w:val="xl142"/>
    <w:basedOn w:val="Normal"/>
    <w:rsid w:val="00DF3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es-MX"/>
    </w:rPr>
  </w:style>
  <w:style w:type="paragraph" w:customStyle="1" w:styleId="xl143">
    <w:name w:val="xl143"/>
    <w:basedOn w:val="Normal"/>
    <w:rsid w:val="00DF3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es-MX"/>
    </w:rPr>
  </w:style>
  <w:style w:type="paragraph" w:customStyle="1" w:styleId="xl144">
    <w:name w:val="xl144"/>
    <w:basedOn w:val="Normal"/>
    <w:rsid w:val="00DF3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es-MX"/>
    </w:rPr>
  </w:style>
  <w:style w:type="paragraph" w:customStyle="1" w:styleId="xl145">
    <w:name w:val="xl145"/>
    <w:basedOn w:val="Normal"/>
    <w:rsid w:val="00DF3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es-MX"/>
    </w:rPr>
  </w:style>
  <w:style w:type="paragraph" w:customStyle="1" w:styleId="xl146">
    <w:name w:val="xl146"/>
    <w:basedOn w:val="Normal"/>
    <w:rsid w:val="00DF3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es-MX"/>
    </w:rPr>
  </w:style>
  <w:style w:type="paragraph" w:customStyle="1" w:styleId="xl147">
    <w:name w:val="xl147"/>
    <w:basedOn w:val="Normal"/>
    <w:rsid w:val="00DF3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es-MX"/>
    </w:rPr>
  </w:style>
  <w:style w:type="paragraph" w:customStyle="1" w:styleId="xl148">
    <w:name w:val="xl148"/>
    <w:basedOn w:val="Normal"/>
    <w:rsid w:val="00DF3D3E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eastAsia="es-MX"/>
    </w:rPr>
  </w:style>
  <w:style w:type="paragraph" w:customStyle="1" w:styleId="xl149">
    <w:name w:val="xl149"/>
    <w:basedOn w:val="Normal"/>
    <w:rsid w:val="00DF3D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eastAsia="es-MX"/>
    </w:rPr>
  </w:style>
  <w:style w:type="paragraph" w:customStyle="1" w:styleId="xl150">
    <w:name w:val="xl150"/>
    <w:basedOn w:val="Normal"/>
    <w:rsid w:val="00DF3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51">
    <w:name w:val="xl151"/>
    <w:basedOn w:val="Normal"/>
    <w:rsid w:val="00DF3D3E"/>
    <w:pPr>
      <w:pBdr>
        <w:left w:val="single" w:sz="4" w:space="0" w:color="auto"/>
        <w:right w:val="single" w:sz="4" w:space="0" w:color="auto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52">
    <w:name w:val="xl152"/>
    <w:basedOn w:val="Normal"/>
    <w:rsid w:val="00DF3D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9900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53">
    <w:name w:val="xl153"/>
    <w:basedOn w:val="Normal"/>
    <w:rsid w:val="00DF3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es-MX"/>
    </w:rPr>
  </w:style>
  <w:style w:type="paragraph" w:customStyle="1" w:styleId="xl154">
    <w:name w:val="xl154"/>
    <w:basedOn w:val="Normal"/>
    <w:rsid w:val="00DF3D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es-MX"/>
    </w:rPr>
  </w:style>
  <w:style w:type="paragraph" w:customStyle="1" w:styleId="xl155">
    <w:name w:val="xl155"/>
    <w:basedOn w:val="Normal"/>
    <w:rsid w:val="00DF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6666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56">
    <w:name w:val="xl156"/>
    <w:basedOn w:val="Normal"/>
    <w:rsid w:val="00DF3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6666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57">
    <w:name w:val="xl157"/>
    <w:basedOn w:val="Normal"/>
    <w:rsid w:val="00DF3D3E"/>
    <w:pPr>
      <w:pBdr>
        <w:left w:val="single" w:sz="4" w:space="0" w:color="auto"/>
        <w:right w:val="single" w:sz="4" w:space="0" w:color="auto"/>
      </w:pBdr>
      <w:shd w:val="clear" w:color="000000" w:fill="006666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58">
    <w:name w:val="xl158"/>
    <w:basedOn w:val="Normal"/>
    <w:rsid w:val="00DF3D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6666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59">
    <w:name w:val="xl159"/>
    <w:basedOn w:val="Normal"/>
    <w:rsid w:val="00DF3D3E"/>
    <w:pPr>
      <w:pBdr>
        <w:top w:val="single" w:sz="4" w:space="0" w:color="auto"/>
        <w:left w:val="single" w:sz="4" w:space="0" w:color="auto"/>
      </w:pBdr>
      <w:shd w:val="clear" w:color="000000" w:fill="006666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60">
    <w:name w:val="xl160"/>
    <w:basedOn w:val="Normal"/>
    <w:rsid w:val="00DF3D3E"/>
    <w:pPr>
      <w:pBdr>
        <w:left w:val="single" w:sz="4" w:space="0" w:color="auto"/>
      </w:pBdr>
      <w:shd w:val="clear" w:color="000000" w:fill="006666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61">
    <w:name w:val="xl161"/>
    <w:basedOn w:val="Normal"/>
    <w:rsid w:val="00DF3D3E"/>
    <w:pPr>
      <w:pBdr>
        <w:right w:val="single" w:sz="4" w:space="0" w:color="auto"/>
      </w:pBdr>
      <w:shd w:val="clear" w:color="000000" w:fill="006666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paragraph" w:customStyle="1" w:styleId="xl162">
    <w:name w:val="xl162"/>
    <w:basedOn w:val="Normal"/>
    <w:rsid w:val="00DF3D3E"/>
    <w:pPr>
      <w:pBdr>
        <w:left w:val="single" w:sz="4" w:space="0" w:color="auto"/>
        <w:bottom w:val="single" w:sz="4" w:space="0" w:color="auto"/>
      </w:pBdr>
      <w:shd w:val="clear" w:color="000000" w:fill="006666"/>
      <w:spacing w:before="100" w:beforeAutospacing="1" w:after="100" w:afterAutospacing="1"/>
      <w:jc w:val="center"/>
      <w:textAlignment w:val="center"/>
    </w:pPr>
    <w:rPr>
      <w:color w:val="FFFFFF"/>
      <w:lang w:eastAsia="es-MX"/>
    </w:rPr>
  </w:style>
  <w:style w:type="table" w:styleId="Tabladecuadrcula1Claro-nfasis2">
    <w:name w:val="Grid Table 1 Light Accent 2"/>
    <w:basedOn w:val="Tablanormal"/>
    <w:uiPriority w:val="46"/>
    <w:rsid w:val="00C74B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74B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74B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C74B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">
    <w:name w:val="Grid Table 4"/>
    <w:basedOn w:val="Tablanormal"/>
    <w:uiPriority w:val="49"/>
    <w:rsid w:val="000543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5oscura">
    <w:name w:val="Grid Table 5 Dark"/>
    <w:basedOn w:val="Tablanormal"/>
    <w:uiPriority w:val="50"/>
    <w:rsid w:val="00290E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E86063"/>
    <w:pPr>
      <w:keepNext/>
      <w:spacing w:before="240"/>
      <w:jc w:val="left"/>
    </w:pPr>
    <w:rPr>
      <w:i/>
      <w:color w:val="000000" w:themeColor="text1"/>
    </w:rPr>
  </w:style>
  <w:style w:type="paragraph" w:styleId="Tabladeilustraciones">
    <w:name w:val="table of figures"/>
    <w:basedOn w:val="Normal"/>
    <w:next w:val="Normal"/>
    <w:uiPriority w:val="99"/>
    <w:unhideWhenUsed/>
    <w:rsid w:val="00727E5E"/>
    <w:pPr>
      <w:spacing w:after="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A1912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5A1912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5A1912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5A1912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5A1912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5A1912"/>
    <w:pPr>
      <w:spacing w:after="0"/>
      <w:ind w:left="1920"/>
      <w:jc w:val="left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7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40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6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0743">
          <w:marLeft w:val="835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7816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2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024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70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73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82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4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547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31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69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20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70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3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08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0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9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6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8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9828">
          <w:marLeft w:val="835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17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7559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976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31">
          <w:marLeft w:val="44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3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305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LAN INSTITCIONAL 2019-224</PublishDate>
  <Abstract>José Martínez Graciliano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INE03</b:Tag>
    <b:SourceType>InternetSite</b:SourceType>
    <b:Guid>{9B32885C-6AFF-4173-A746-AC7590063458}</b:Guid>
    <b:Author>
      <b:Author>
        <b:NameList>
          <b:Person>
            <b:Last>INEGI</b:Last>
          </b:Person>
        </b:NameList>
      </b:Author>
    </b:Author>
    <b:Title>www.inegi.org.mx</b:Title>
    <b:Year>2003</b:Year>
    <b:Month>01</b:Month>
    <b:Day>01</b:Day>
    <b:URL>http://www.inegi.org.mx/inegi/contenidos/espanol/prensa/contenidos/articulos/tecnologia/brecha.pdf</b:URL>
    <b:RefOrder>2</b:RefOrder>
  </b:Source>
  <b:Source>
    <b:Tag>MarcadorDePosición1</b:Tag>
    <b:SourceType>Book</b:SourceType>
    <b:Guid>{84A693CF-755F-5D4A-B678-D9FBD9125AA1}</b:Guid>
    <b:LCID>es-ES_tradnl</b:LCID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DFE604-CFE7-41F4-8E96-C6906F61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8973</Words>
  <Characters>49354</Characters>
  <Application>Microsoft Office Word</Application>
  <DocSecurity>0</DocSecurity>
  <Lines>411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Windows User</cp:lastModifiedBy>
  <cp:revision>2</cp:revision>
  <cp:lastPrinted>2018-05-21T20:16:00Z</cp:lastPrinted>
  <dcterms:created xsi:type="dcterms:W3CDTF">2019-03-05T15:55:00Z</dcterms:created>
  <dcterms:modified xsi:type="dcterms:W3CDTF">2019-03-05T15:55:00Z</dcterms:modified>
  <cp:category/>
</cp:coreProperties>
</file>