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</w:p>
    <w:p w:rsidR="00572B1E" w:rsidRDefault="007933A9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17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7933A9">
        <w:rPr>
          <w:b/>
          <w:color w:val="C00000"/>
        </w:rPr>
        <w:t xml:space="preserve"> 18</w:t>
      </w:r>
    </w:p>
    <w:p w:rsidR="000E63E0" w:rsidRDefault="007933A9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Revisión del mantenimiento del Parque Montenegro </w:t>
      </w:r>
    </w:p>
    <w:p w:rsidR="00AF78F7" w:rsidRPr="00E979FB" w:rsidRDefault="007933A9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personal operativo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7933A9">
        <w:rPr>
          <w:b/>
          <w:color w:val="C00000"/>
        </w:rPr>
        <w:t>19</w:t>
      </w:r>
    </w:p>
    <w:p w:rsidR="000E63E0" w:rsidRPr="00665723" w:rsidRDefault="00665723" w:rsidP="00665723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Recorrido </w:t>
      </w:r>
      <w:r w:rsidR="007933A9">
        <w:t xml:space="preserve">al Parque Solidaridad para revisión de obras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7933A9">
        <w:rPr>
          <w:b/>
          <w:color w:val="C00000"/>
        </w:rPr>
        <w:t xml:space="preserve"> 20</w:t>
      </w:r>
    </w:p>
    <w:p w:rsidR="00665723" w:rsidRPr="00665723" w:rsidRDefault="00980051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la constructora encargada de </w:t>
      </w:r>
      <w:r w:rsidR="00665723">
        <w:t xml:space="preserve">las obras del Parque </w:t>
      </w:r>
      <w:r w:rsidR="007933A9">
        <w:t xml:space="preserve">Solidaridad </w:t>
      </w:r>
    </w:p>
    <w:p w:rsidR="00E979FB" w:rsidRPr="00E979FB" w:rsidRDefault="00665723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Supervisión al Parque en general  </w:t>
      </w:r>
    </w:p>
    <w:p w:rsidR="00E979FB" w:rsidRPr="0079537E" w:rsidRDefault="007933A9" w:rsidP="00E979F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21</w:t>
      </w:r>
    </w:p>
    <w:p w:rsidR="00E979FB" w:rsidRDefault="007933A9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en </w:t>
      </w:r>
      <w:proofErr w:type="spellStart"/>
      <w:r>
        <w:rPr>
          <w:color w:val="0D0D0D" w:themeColor="text1" w:themeTint="F2"/>
        </w:rPr>
        <w:t>Semadet</w:t>
      </w:r>
      <w:proofErr w:type="spellEnd"/>
      <w:r>
        <w:rPr>
          <w:color w:val="0D0D0D" w:themeColor="text1" w:themeTint="F2"/>
        </w:rPr>
        <w:t xml:space="preserve">  </w:t>
      </w:r>
    </w:p>
    <w:p w:rsidR="00E979FB" w:rsidRPr="00E979FB" w:rsidRDefault="00E979FB" w:rsidP="00E979FB">
      <w:pPr>
        <w:pStyle w:val="Prrafodelista"/>
        <w:tabs>
          <w:tab w:val="left" w:pos="7275"/>
        </w:tabs>
        <w:rPr>
          <w:color w:val="000000" w:themeColor="text1"/>
        </w:rPr>
      </w:pP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71" w:rsidRDefault="004A0E71" w:rsidP="00915BDB">
      <w:pPr>
        <w:spacing w:after="0" w:line="240" w:lineRule="auto"/>
      </w:pPr>
      <w:r>
        <w:separator/>
      </w:r>
    </w:p>
  </w:endnote>
  <w:endnote w:type="continuationSeparator" w:id="0">
    <w:p w:rsidR="004A0E71" w:rsidRDefault="004A0E71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71" w:rsidRDefault="004A0E71" w:rsidP="00915BDB">
      <w:pPr>
        <w:spacing w:after="0" w:line="240" w:lineRule="auto"/>
      </w:pPr>
      <w:r>
        <w:separator/>
      </w:r>
    </w:p>
  </w:footnote>
  <w:footnote w:type="continuationSeparator" w:id="0">
    <w:p w:rsidR="004A0E71" w:rsidRDefault="004A0E71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7933A9">
      <w:rPr>
        <w:rStyle w:val="Referenciaintensa"/>
        <w:color w:val="C00000"/>
        <w:sz w:val="40"/>
        <w:szCs w:val="40"/>
        <w:u w:val="none"/>
      </w:rPr>
      <w:t>MANAL DEL 17 AL 21</w:t>
    </w:r>
    <w:r w:rsidR="00E979FB">
      <w:rPr>
        <w:rStyle w:val="Referenciaintensa"/>
        <w:color w:val="C00000"/>
        <w:sz w:val="40"/>
        <w:szCs w:val="40"/>
        <w:u w:val="none"/>
      </w:rPr>
      <w:t xml:space="preserve"> DE OCTUBRE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4A0E71"/>
    <w:rsid w:val="0051656E"/>
    <w:rsid w:val="00534D6B"/>
    <w:rsid w:val="00536039"/>
    <w:rsid w:val="00551D3C"/>
    <w:rsid w:val="00552C7F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65723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4757"/>
    <w:rsid w:val="007933A9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78F7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80036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E9591-5DCD-4E51-847C-AECE3223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96A4-83EE-4762-9455-EDBB7BC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2016-12-14T14:27:00Z</dcterms:created>
  <dcterms:modified xsi:type="dcterms:W3CDTF">2016-12-14T14:27:00Z</dcterms:modified>
</cp:coreProperties>
</file>