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A534F2" w:rsidRPr="00EF47D5">
        <w:rPr>
          <w:rFonts w:ascii="Century Gothic" w:eastAsia="Times New Roman" w:hAnsi="Century Gothic" w:cs="Arial"/>
          <w:b/>
          <w:spacing w:val="10"/>
          <w:lang w:val="es-ES_tradnl" w:eastAsia="es-ES"/>
        </w:rPr>
        <w:t xml:space="preserve">DE </w:t>
      </w:r>
      <w:r w:rsidR="0000616A">
        <w:rPr>
          <w:rFonts w:ascii="Century Gothic" w:eastAsia="Times New Roman" w:hAnsi="Century Gothic" w:cs="Arial"/>
          <w:b/>
          <w:spacing w:val="10"/>
          <w:lang w:val="es-ES_tradnl" w:eastAsia="es-ES"/>
        </w:rPr>
        <w:t>COCULA</w:t>
      </w:r>
      <w:r w:rsidR="00A048CD" w:rsidRPr="00EF47D5">
        <w:rPr>
          <w:rFonts w:ascii="Century Gothic" w:eastAsia="Times New Roman" w:hAnsi="Century Gothic" w:cs="Arial"/>
          <w:b/>
          <w:spacing w:val="10"/>
          <w:lang w:val="es-ES_tradnl" w:eastAsia="es-ES"/>
        </w:rPr>
        <w:t>, JALISCO</w:t>
      </w:r>
    </w:p>
    <w:p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00616A">
        <w:rPr>
          <w:rFonts w:ascii="Century Gothic" w:hAnsi="Century Gothic" w:cs="Arial"/>
        </w:rPr>
        <w:t>Cocula</w:t>
      </w:r>
      <w:r w:rsidRPr="00EF47D5">
        <w:rPr>
          <w:rFonts w:ascii="Century Gothic" w:hAnsi="Century Gothic" w:cs="Arial"/>
        </w:rPr>
        <w:t xml:space="preserve">, Jalisco, siendo las  </w:t>
      </w:r>
      <w:r w:rsidR="00FC3F62">
        <w:rPr>
          <w:rFonts w:ascii="Century Gothic" w:hAnsi="Century Gothic" w:cs="Arial"/>
        </w:rPr>
        <w:t xml:space="preserve">15:30  quince </w:t>
      </w:r>
      <w:r w:rsidRPr="00EF47D5">
        <w:rPr>
          <w:rFonts w:ascii="Century Gothic" w:hAnsi="Century Gothic" w:cs="Arial"/>
        </w:rPr>
        <w:t>h</w:t>
      </w:r>
      <w:r w:rsidR="00B8693B">
        <w:rPr>
          <w:rFonts w:ascii="Century Gothic" w:hAnsi="Century Gothic" w:cs="Arial"/>
        </w:rPr>
        <w:t xml:space="preserve">oras, con </w:t>
      </w:r>
      <w:r w:rsidR="00FC3F62">
        <w:rPr>
          <w:rFonts w:ascii="Century Gothic" w:hAnsi="Century Gothic" w:cs="Arial"/>
        </w:rPr>
        <w:t>treinta</w:t>
      </w:r>
      <w:r w:rsidR="00B8693B">
        <w:rPr>
          <w:rFonts w:ascii="Century Gothic" w:hAnsi="Century Gothic" w:cs="Arial"/>
        </w:rPr>
        <w:t xml:space="preserve"> minutos, del día 24</w:t>
      </w:r>
      <w:r w:rsidRPr="00EF47D5">
        <w:rPr>
          <w:rFonts w:ascii="Century Gothic" w:hAnsi="Century Gothic" w:cs="Arial"/>
        </w:rPr>
        <w:t xml:space="preserve"> </w:t>
      </w:r>
      <w:r w:rsidR="00907DCE" w:rsidRPr="00EF47D5">
        <w:rPr>
          <w:rFonts w:ascii="Century Gothic" w:hAnsi="Century Gothic" w:cs="Arial"/>
        </w:rPr>
        <w:t xml:space="preserve">del </w:t>
      </w:r>
      <w:r w:rsidR="00A048CD" w:rsidRPr="00EF47D5">
        <w:rPr>
          <w:rFonts w:ascii="Century Gothic" w:hAnsi="Century Gothic" w:cs="Arial"/>
        </w:rPr>
        <w:t xml:space="preserve">mes de </w:t>
      </w:r>
      <w:r w:rsidR="00B8693B">
        <w:rPr>
          <w:rFonts w:ascii="Century Gothic" w:hAnsi="Century Gothic" w:cs="Arial"/>
        </w:rPr>
        <w:t>Febrero</w:t>
      </w:r>
      <w:r w:rsidR="00A048CD" w:rsidRPr="00EF47D5">
        <w:rPr>
          <w:rFonts w:ascii="Century Gothic" w:hAnsi="Century Gothic" w:cs="Arial"/>
        </w:rPr>
        <w:t xml:space="preserve"> del año 2016 </w:t>
      </w:r>
      <w:r w:rsidRPr="00EF47D5">
        <w:rPr>
          <w:rFonts w:ascii="Century Gothic" w:hAnsi="Century Gothic" w:cs="Arial"/>
        </w:rPr>
        <w:t>dos mil</w:t>
      </w:r>
      <w:r w:rsidR="00A048CD" w:rsidRPr="00EF47D5">
        <w:rPr>
          <w:rFonts w:ascii="Century Gothic" w:hAnsi="Century Gothic" w:cs="Arial"/>
        </w:rPr>
        <w:t xml:space="preserve"> dieciséis</w:t>
      </w:r>
      <w:r w:rsidRPr="00EF47D5">
        <w:rPr>
          <w:rFonts w:ascii="Century Gothic" w:hAnsi="Century Gothic" w:cs="Arial"/>
        </w:rPr>
        <w:t xml:space="preserve">, </w:t>
      </w:r>
      <w:r w:rsidRPr="00B8693B">
        <w:rPr>
          <w:rFonts w:ascii="Century Gothic" w:hAnsi="Century Gothic" w:cs="Arial"/>
        </w:rPr>
        <w:t>el</w:t>
      </w:r>
      <w:r w:rsidR="003405A8" w:rsidRPr="00B8693B">
        <w:rPr>
          <w:rFonts w:ascii="Century Gothic" w:hAnsi="Century Gothic" w:cs="Arial"/>
        </w:rPr>
        <w:t xml:space="preserve"> C.</w:t>
      </w:r>
      <w:r w:rsidRPr="00B8693B">
        <w:rPr>
          <w:rFonts w:ascii="Century Gothic" w:hAnsi="Century Gothic" w:cs="Arial"/>
        </w:rPr>
        <w:t xml:space="preserve"> </w:t>
      </w:r>
      <w:r w:rsidR="00B8693B">
        <w:rPr>
          <w:rFonts w:ascii="Century Gothic" w:hAnsi="Century Gothic" w:cs="Arial"/>
        </w:rPr>
        <w:t>FRANCISCO JAVIER BUENROSTRO ACOSTA</w:t>
      </w:r>
      <w:r w:rsidRPr="00B8693B">
        <w:rPr>
          <w:rFonts w:ascii="Century Gothic" w:hAnsi="Century Gothic" w:cs="Arial"/>
        </w:rPr>
        <w:t xml:space="preserve">, </w:t>
      </w:r>
      <w:r w:rsidRPr="00EF47D5">
        <w:rPr>
          <w:rFonts w:ascii="Century Gothic" w:hAnsi="Century Gothic" w:cs="Arial"/>
        </w:rPr>
        <w:t xml:space="preserve">en su carácter de Presidente Municipal de </w:t>
      </w:r>
      <w:r w:rsidR="002E6BCB">
        <w:rPr>
          <w:rFonts w:ascii="Century Gothic" w:hAnsi="Century Gothic" w:cs="Arial"/>
        </w:rPr>
        <w:t>Cocula</w:t>
      </w:r>
      <w:r w:rsidRPr="00EF47D5">
        <w:rPr>
          <w:rFonts w:ascii="Century Gothic" w:hAnsi="Century Gothic" w:cs="Arial"/>
        </w:rPr>
        <w:t xml:space="preserve">, Jalisco; conforme a lo 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punto 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así como los artículos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472680" w:rsidRPr="00EF47D5">
        <w:rPr>
          <w:rFonts w:ascii="Century Gothic" w:hAnsi="Century Gothic" w:cs="Arial"/>
        </w:rPr>
        <w:t xml:space="preserve">acuerda la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Comité de </w:t>
      </w:r>
      <w:r w:rsidR="00A048CD" w:rsidRPr="00EF47D5">
        <w:rPr>
          <w:rFonts w:ascii="Century Gothic" w:hAnsi="Century Gothic" w:cs="Arial"/>
        </w:rPr>
        <w:t>Transparencia</w:t>
      </w:r>
      <w:r w:rsidRPr="00EF47D5">
        <w:rPr>
          <w:rFonts w:ascii="Century Gothic" w:hAnsi="Century Gothic" w:cs="Arial"/>
        </w:rPr>
        <w:t xml:space="preserve"> del </w:t>
      </w:r>
      <w:r w:rsidR="003405A8" w:rsidRPr="00EF47D5">
        <w:rPr>
          <w:rFonts w:ascii="Century Gothic" w:hAnsi="Century Gothic" w:cs="Arial"/>
        </w:rPr>
        <w:t xml:space="preserve">Ayuntamiento </w:t>
      </w:r>
      <w:r w:rsidRPr="00EF47D5">
        <w:rPr>
          <w:rFonts w:ascii="Century Gothic" w:hAnsi="Century Gothic" w:cs="Arial"/>
        </w:rPr>
        <w:t>de</w:t>
      </w:r>
      <w:r w:rsidR="00AC5B10" w:rsidRPr="00EF47D5">
        <w:rPr>
          <w:rFonts w:ascii="Century Gothic" w:hAnsi="Century Gothic" w:cs="Arial"/>
        </w:rPr>
        <w:t xml:space="preserve"> </w:t>
      </w:r>
      <w:r w:rsidR="002E6BCB">
        <w:rPr>
          <w:rFonts w:ascii="Century Gothic" w:hAnsi="Century Gothic" w:cs="Arial"/>
        </w:rPr>
        <w:t>Cocula</w:t>
      </w:r>
      <w:r w:rsidR="00AC5B10" w:rsidRPr="00EF47D5">
        <w:rPr>
          <w:rFonts w:ascii="Century Gothic" w:hAnsi="Century Gothic" w:cs="Arial"/>
        </w:rPr>
        <w:t>, Jalisco, con base en los siguientes:</w:t>
      </w:r>
    </w:p>
    <w:p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diecinueve de julio de 2013 dos mil trece,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ocho de agosto del 2013 dos mil trece, entrando en vigor al día siguiente de su publicación.</w:t>
      </w:r>
    </w:p>
    <w:p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dieciséis de abril de 2015 dos mil quince, el Congreso General de los Estados Unidos Mexicanos, aprobó el Proyecto de Decreto por el cual se expide la Ley General de Transparencia y Acceso a la Información Pública, mismo que fue promulgado por el Presidente de los Estados Unidos Mexicanos, en el Diario Oficial de la Federación, el 4 cuatro de mayo de 2015 dos mil quince, entrando en vigor al día siguiente de su publicación. </w:t>
      </w:r>
    </w:p>
    <w:p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establece que el Congreso de la Unión, las legislaturas de los Estados y la Asamblea Legislativa del Distrito Federal, tendrán un plazo de hasta un año, contado a partir de la entrada en vigor del Decreto aludido en el acápite precedente, para armonizar las leyes relativas, conforme a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w:t>
      </w:r>
      <w:r w:rsidRPr="00EF47D5">
        <w:rPr>
          <w:rFonts w:ascii="Century Gothic" w:hAnsi="Century Gothic" w:cs="Arial"/>
        </w:rPr>
        <w:lastRenderedPageBreak/>
        <w:t>públicos o realice actos de autoridad de la Federación, las Entidades Federativas y los municipios.</w:t>
      </w:r>
    </w:p>
    <w:p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4.</w:t>
      </w:r>
      <w:r w:rsidRPr="00EF47D5">
        <w:rPr>
          <w:rFonts w:ascii="Century Gothic" w:hAnsi="Century Gothic" w:cs="Arial"/>
        </w:rPr>
        <w:t xml:space="preserve"> Con fecha 10 diez de noviembre de 2015 dos mil quince,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diecinueve de diciembre de 2015, dos mil quince,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veinte de diciembre del año 2015 dos mil quince.</w:t>
      </w:r>
    </w:p>
    <w:p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rsidR="00A048CD" w:rsidRPr="00A048CD" w:rsidRDefault="00A048CD" w:rsidP="00EF47D5">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A048CD">
        <w:rPr>
          <w:rFonts w:ascii="Century Gothic" w:eastAsia="Times New Roman" w:hAnsi="Century Gothic" w:cs="Arial"/>
          <w:lang w:val="es-ES" w:eastAsia="es-ES"/>
        </w:rPr>
        <w:t>Que la Constitución Política de los Estados Unidos Mexicanos en su artículo 6°, apartado A, fracciones I, II, III, IV, V, VI y VII, establece los principios y bases para el ejercicio del derecho de acceso a la información pública que deberán observar, la Federación, los Estados y Municipios en el ámbito de sus respectivas competencias. Asimismo, el artículo 116, fracción VIII, del citado ordenamiento, establece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la Ley General de Transparencia y Acceso a la Información Pública, es de orden público y de observancia general en toda la República, reglamentaria del artículo 6° de la Constitución Política de los Estados Unidos Mexicanos, en materia de transparencia y acceso a la información; y tiene por objeto establecer los principios, bases generales y procedimientos para garantizar el derecho de acceso a la información en posesión de cualquier autoridad, entidad, órgano y organismo de los poderes Legislativo, Ejecutivo y Judicial, órganos autónomos, </w:t>
      </w:r>
      <w:r w:rsidRPr="00A048CD">
        <w:rPr>
          <w:rFonts w:ascii="Century Gothic" w:eastAsia="Times New Roman" w:hAnsi="Century Gothic" w:cs="Arial"/>
          <w:bCs/>
          <w:lang w:val="es-ES_tradnl" w:eastAsia="es-ES"/>
        </w:rPr>
        <w:lastRenderedPageBreak/>
        <w:t xml:space="preserve">partidos políticos, fideicomisos y fondos públicos, así como de cualquier persona física, moral o sindicato que reciba y ejerza recursos públicos o realice actos de autoridad de la Federación, las Entidades Federativas y los municipios, vigente a partir del 05 cinco de mayo del año 2015 dos mil quince. </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Constitución Política del Estado de Jalisco, reconoce en sus artículos 4°, párrafo tercero, 9° y 15, fracciones IX y X, párrafo segundo, la garantía del derecho a la información pública y la protección de datos personales por el Estado, los fundamentos del derecho a la información pública, así como la obligación de las autoridades estatales y municipales de promover y garantizar la transparencia y el derecho a la información pública, en el ámbito de su competencia, y proporcionar la información pública en su posesión, rendir cuentas de sus funciones y permitir el ejercicio del derecho a la información en los términos de ley.</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la Ley de Transparencia y Acceso a la Información Pública del Estado de Jalisco y sus Municipios, es de orden e interés público, y reglamentaria de los artículos 6° y 16, párrafo segundo, de la Constitución Política de los Estados Unidos Mexicanos, en lo relativo a datos personales en posesión de entes públicos, así como 4° párrafo tercero, 9° y 15, fracción IX, de la Constitución Política del Estado de Jalisco y tiene como objeto transparentar el ejercicio de la función pública, la rendición de cuentas, así como el proceso de la toma de decisiones en los asuntos de interés público; garantizar y hacer efectivo el derecho a toda persona de solicitar, acceder, consultar, recibir, difundir, reproducir y publicar información pública; clasificar la información pública en posesión de los sujetos obligados y mejorar la organización de archivos; y proteger los datos personales en posesión de los sujetos obligados, como información confidencial, de conformidad con las disposiciones legales aplicables; entre otras. </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tanto la Ley de Transparencia y Acceso a la Información Pública del Estado de Jalisco y sus Municipios como la Ley General de Transparencia y Acceso a la Información Pública, establecen en sus artículos 24 y 23, respectivamente, el catálogo de sujetos obligados a transparentar y permitir el acceso a su información y proteger los datos p</w:t>
      </w:r>
      <w:r w:rsidR="0054778D">
        <w:rPr>
          <w:rFonts w:ascii="Century Gothic" w:eastAsia="Times New Roman" w:hAnsi="Century Gothic" w:cs="Arial"/>
          <w:bCs/>
          <w:lang w:val="es-ES_tradnl" w:eastAsia="es-ES"/>
        </w:rPr>
        <w:t xml:space="preserve">ersonales que obren en su poder, entre los que se encuentra el Ayuntamiento de </w:t>
      </w:r>
      <w:r w:rsidR="00141A66">
        <w:rPr>
          <w:rFonts w:ascii="Century Gothic" w:eastAsia="Times New Roman" w:hAnsi="Century Gothic" w:cs="Arial"/>
          <w:bCs/>
          <w:lang w:val="es-ES_tradnl" w:eastAsia="es-ES"/>
        </w:rPr>
        <w:t>Cocula</w:t>
      </w:r>
      <w:r w:rsidR="0054778D">
        <w:rPr>
          <w:rFonts w:ascii="Century Gothic" w:eastAsia="Times New Roman" w:hAnsi="Century Gothic" w:cs="Arial"/>
          <w:bCs/>
          <w:lang w:val="es-ES_tradnl" w:eastAsia="es-ES"/>
        </w:rPr>
        <w:t xml:space="preserve">, Jalisco. </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27, 28 y 30, así como 43 y 44, respectivamente, la naturaleza, integración y atribuciones del Comité de Transparencia. </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lastRenderedPageBreak/>
        <w:t xml:space="preserve">Que tanto la Ley de Transparencia y Acceso a la Información Pública del Estado de Jalisco y sus Municipios como la Ley General de Transparencia y Acceso a la Información Pública, establecen en sus artículos 31 y 32, así como 24, fracción II, y 45, respectivamente, la naturaleza y atribuciones de la Unidad de Transparencia. </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 xml:space="preserve">s 7 y </w:t>
      </w:r>
      <w:r w:rsidRPr="00A048CD">
        <w:rPr>
          <w:rFonts w:ascii="Century Gothic" w:eastAsia="Times New Roman" w:hAnsi="Century Gothic" w:cs="Arial"/>
          <w:bCs/>
          <w:lang w:val="es-ES_tradnl" w:eastAsia="es-ES"/>
        </w:rPr>
        <w:t>9,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rsidR="00A048CD" w:rsidRP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con motivo de la reforma a la Ley de Transparencia y Acceso a la Información Pública del Estado de Jalisco y sus Municipios, emitida por el Congreso del Estado de Jalisco mediante el Decreto 25653/LX/15, publicada en el Periódico Oficial “El Estado de Jalisco”, en fecha 10 diez de noviembre de 2015 dos mil quince, y vigente a partir del 20 veinte de diciembre de 2015 dos mil quince, es menester dar cumplimiento a sus principios y procedimientos, para garantizar el efectivo cumplimiento del derecho de acceso a la información y la protección de datos personales, adecuando la normatividad secundaria de la Ley, y efectuando los ajustes organizacionales necesarios para el cumplimiento de las nuevas disposiciones, tal como lo es la conformación de la Unidad de Transparencia, así como la integración del Comité de Transparencia, conforme a la Ley. </w:t>
      </w:r>
    </w:p>
    <w:p w:rsidR="00A048CD"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 xml:space="preserve">Que para dar cumplimiento a los principios y procedimientos establecidos en la Ley de Transparencia y Acceso a la Información Pública del Estado de Jalisco y sus Municipios y la Ley de General de Transparencia y Acceso a la Información Pública, en relación a la conformación de la Unidad de Transparencia y el Comité de Transparencia, en la Quinta Sesión Ordinaria del Pleno del Instituto de Transparencia, Información Pública y Protección de Datos Personales del Estado de Jalisco, celebrada en fecha 10 diez de febrero del año actual, fue aprobado el dictamen de respuesta a la Consulta Jurídica 01/2016, mediante el cual se </w:t>
      </w:r>
      <w:r w:rsidR="001C615B">
        <w:rPr>
          <w:rFonts w:ascii="Century Gothic" w:eastAsia="Times New Roman" w:hAnsi="Century Gothic" w:cs="Arial"/>
          <w:bCs/>
          <w:lang w:val="es-ES_tradnl" w:eastAsia="es-ES"/>
        </w:rPr>
        <w:lastRenderedPageBreak/>
        <w:t xml:space="preserve">fueron emitidos </w:t>
      </w:r>
      <w:r w:rsidRPr="00EF47D5">
        <w:rPr>
          <w:rFonts w:ascii="Century Gothic" w:eastAsia="Times New Roman" w:hAnsi="Century Gothic" w:cs="Arial"/>
          <w:bCs/>
          <w:lang w:val="es-ES_tradnl" w:eastAsia="es-ES"/>
        </w:rPr>
        <w:t>los criterios que se deberán considerar para llevar a cabo la integración de ambos órganos internos de los sujetos obligados.</w:t>
      </w:r>
    </w:p>
    <w:p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se acuerda la 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EF47D5">
        <w:rPr>
          <w:rFonts w:ascii="Century Gothic" w:hAnsi="Century Gothic" w:cs="Arial"/>
        </w:rPr>
        <w:t xml:space="preserve">Ayuntamiento </w:t>
      </w:r>
      <w:r w:rsidR="00472680" w:rsidRPr="00EF47D5">
        <w:rPr>
          <w:rFonts w:ascii="Century Gothic" w:hAnsi="Century Gothic" w:cs="Arial"/>
        </w:rPr>
        <w:t xml:space="preserve">de </w:t>
      </w:r>
      <w:r w:rsidR="00141A66">
        <w:rPr>
          <w:rFonts w:ascii="Century Gothic" w:hAnsi="Century Gothic" w:cs="Arial"/>
        </w:rPr>
        <w:t>Cocula</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rsidR="00A534F2" w:rsidRPr="00141A66" w:rsidRDefault="00141A66" w:rsidP="00EF47D5">
      <w:pPr>
        <w:pStyle w:val="Prrafodelista"/>
        <w:numPr>
          <w:ilvl w:val="0"/>
          <w:numId w:val="3"/>
        </w:numPr>
        <w:spacing w:after="0"/>
        <w:ind w:left="1985" w:hanging="357"/>
        <w:contextualSpacing w:val="0"/>
        <w:rPr>
          <w:rFonts w:ascii="Century Gothic" w:hAnsi="Century Gothic" w:cs="Arial"/>
          <w:lang w:val="es-ES"/>
        </w:rPr>
      </w:pPr>
      <w:r w:rsidRPr="00141A66">
        <w:rPr>
          <w:rFonts w:ascii="Century Gothic" w:hAnsi="Century Gothic" w:cs="Arial"/>
          <w:lang w:val="es-ES"/>
        </w:rPr>
        <w:t>FRANCISCO JAVIER BUENROSTRO ACOSTA</w:t>
      </w:r>
    </w:p>
    <w:p w:rsidR="00B4379B" w:rsidRPr="00141A66" w:rsidRDefault="00B4379B" w:rsidP="00FB4BB1">
      <w:pPr>
        <w:pStyle w:val="Prrafodelista"/>
        <w:ind w:left="1985"/>
        <w:contextualSpacing w:val="0"/>
        <w:rPr>
          <w:rFonts w:ascii="Century Gothic" w:hAnsi="Century Gothic" w:cs="Arial"/>
          <w:lang w:val="es-ES"/>
        </w:rPr>
      </w:pPr>
      <w:r w:rsidRPr="00141A66">
        <w:rPr>
          <w:rFonts w:ascii="Century Gothic" w:hAnsi="Century Gothic" w:cs="Arial"/>
          <w:lang w:val="es-ES"/>
        </w:rPr>
        <w:t xml:space="preserve">Presidente Municipal de </w:t>
      </w:r>
      <w:r w:rsidR="00141A66">
        <w:rPr>
          <w:rFonts w:ascii="Century Gothic" w:hAnsi="Century Gothic" w:cs="Arial"/>
          <w:lang w:val="es-ES"/>
        </w:rPr>
        <w:t>Cocula</w:t>
      </w:r>
      <w:r w:rsidRPr="00141A66">
        <w:rPr>
          <w:rFonts w:ascii="Century Gothic" w:hAnsi="Century Gothic" w:cs="Arial"/>
          <w:lang w:val="es-ES"/>
        </w:rPr>
        <w:t xml:space="preserve">, Jalisco, quien fungirá como Presidente del Comité de </w:t>
      </w:r>
      <w:r w:rsidR="00531DFA" w:rsidRPr="00141A66">
        <w:rPr>
          <w:rFonts w:ascii="Century Gothic" w:hAnsi="Century Gothic" w:cs="Arial"/>
          <w:lang w:val="es-ES"/>
        </w:rPr>
        <w:t>Transparencia</w:t>
      </w:r>
      <w:r w:rsidRPr="00141A66">
        <w:rPr>
          <w:rFonts w:ascii="Century Gothic" w:hAnsi="Century Gothic" w:cs="Arial"/>
          <w:lang w:val="es-ES"/>
        </w:rPr>
        <w:t xml:space="preserve">. </w:t>
      </w:r>
    </w:p>
    <w:p w:rsidR="00B4379B" w:rsidRPr="00141A66" w:rsidRDefault="00141A66" w:rsidP="00EF47D5">
      <w:pPr>
        <w:pStyle w:val="Prrafodelista"/>
        <w:numPr>
          <w:ilvl w:val="0"/>
          <w:numId w:val="3"/>
        </w:numPr>
        <w:spacing w:after="0"/>
        <w:ind w:left="1985" w:hanging="357"/>
        <w:contextualSpacing w:val="0"/>
        <w:rPr>
          <w:rFonts w:ascii="Century Gothic" w:hAnsi="Century Gothic" w:cs="Arial"/>
          <w:lang w:val="es-ES"/>
        </w:rPr>
      </w:pPr>
      <w:r>
        <w:rPr>
          <w:rFonts w:ascii="Century Gothic" w:hAnsi="Century Gothic" w:cs="Arial"/>
          <w:lang w:val="es-ES"/>
        </w:rPr>
        <w:t>ROSALIA BUSTOS MONCAYO</w:t>
      </w:r>
    </w:p>
    <w:p w:rsidR="00B4379B" w:rsidRPr="00141A66" w:rsidRDefault="00B4379B" w:rsidP="001C615B">
      <w:pPr>
        <w:pStyle w:val="Prrafodelista"/>
        <w:ind w:left="1985"/>
        <w:contextualSpacing w:val="0"/>
        <w:rPr>
          <w:rFonts w:ascii="Century Gothic" w:hAnsi="Century Gothic" w:cs="Arial"/>
          <w:lang w:val="es-ES"/>
        </w:rPr>
      </w:pPr>
      <w:r w:rsidRPr="00141A66">
        <w:rPr>
          <w:rFonts w:ascii="Century Gothic" w:hAnsi="Century Gothic" w:cs="Arial"/>
          <w:lang w:val="es-ES"/>
        </w:rPr>
        <w:t>Titular de la Unidad de Transparencia, quien fungirá como Secretario del Comité</w:t>
      </w:r>
      <w:r w:rsidR="00531DFA" w:rsidRPr="00141A66">
        <w:rPr>
          <w:rFonts w:ascii="Century Gothic" w:hAnsi="Century Gothic" w:cs="Arial"/>
          <w:lang w:val="es-ES"/>
        </w:rPr>
        <w:t xml:space="preserve"> Transparencia</w:t>
      </w:r>
      <w:r w:rsidRPr="00141A66">
        <w:rPr>
          <w:rFonts w:ascii="Century Gothic" w:hAnsi="Century Gothic" w:cs="Arial"/>
          <w:lang w:val="es-ES"/>
        </w:rPr>
        <w:t xml:space="preserve">. </w:t>
      </w:r>
    </w:p>
    <w:p w:rsidR="00B4379B" w:rsidRPr="00141A66" w:rsidRDefault="00141A66" w:rsidP="00EF47D5">
      <w:pPr>
        <w:pStyle w:val="Prrafodelista"/>
        <w:numPr>
          <w:ilvl w:val="0"/>
          <w:numId w:val="3"/>
        </w:numPr>
        <w:spacing w:after="0"/>
        <w:ind w:left="1985" w:hanging="357"/>
        <w:contextualSpacing w:val="0"/>
        <w:rPr>
          <w:rFonts w:ascii="Century Gothic" w:hAnsi="Century Gothic" w:cs="Arial"/>
          <w:lang w:val="es-ES"/>
        </w:rPr>
      </w:pPr>
      <w:r>
        <w:rPr>
          <w:rFonts w:ascii="Century Gothic" w:hAnsi="Century Gothic" w:cs="Arial"/>
          <w:lang w:val="es-ES"/>
        </w:rPr>
        <w:t>MANUEL RICO PEREZ</w:t>
      </w:r>
    </w:p>
    <w:p w:rsidR="00B4379B" w:rsidRDefault="00141A66" w:rsidP="001C615B">
      <w:pPr>
        <w:pStyle w:val="Prrafodelista"/>
        <w:ind w:left="1985"/>
        <w:contextualSpacing w:val="0"/>
        <w:rPr>
          <w:rFonts w:ascii="Century Gothic" w:hAnsi="Century Gothic" w:cs="Arial"/>
          <w:lang w:val="es-ES"/>
        </w:rPr>
      </w:pPr>
      <w:r>
        <w:rPr>
          <w:rFonts w:ascii="Century Gothic" w:hAnsi="Century Gothic" w:cs="Arial"/>
          <w:lang w:val="es-ES"/>
        </w:rPr>
        <w:t>Síndico,</w:t>
      </w:r>
      <w:r w:rsidR="003049F0" w:rsidRPr="00141A66">
        <w:rPr>
          <w:rFonts w:ascii="Century Gothic" w:hAnsi="Century Gothic" w:cs="Arial"/>
          <w:lang w:val="es-ES"/>
        </w:rPr>
        <w:t xml:space="preserve"> </w:t>
      </w:r>
      <w:r w:rsidR="00B4379B" w:rsidRPr="00141A66">
        <w:rPr>
          <w:rFonts w:ascii="Century Gothic" w:hAnsi="Century Gothic" w:cs="Arial"/>
          <w:lang w:val="es-ES"/>
        </w:rPr>
        <w:t xml:space="preserve">integrante del Comité de </w:t>
      </w:r>
      <w:r w:rsidR="00531DFA" w:rsidRPr="00141A66">
        <w:rPr>
          <w:rFonts w:ascii="Century Gothic" w:hAnsi="Century Gothic" w:cs="Arial"/>
          <w:lang w:val="es-ES"/>
        </w:rPr>
        <w:t xml:space="preserve">Transparencia </w:t>
      </w:r>
      <w:r w:rsidR="00B4379B" w:rsidRPr="00141A66">
        <w:rPr>
          <w:rFonts w:ascii="Century Gothic" w:hAnsi="Century Gothic" w:cs="Arial"/>
          <w:lang w:val="es-ES"/>
        </w:rPr>
        <w:t>en funciones del órgano de control Interno</w:t>
      </w:r>
      <w:r w:rsidR="00992CBD" w:rsidRPr="00141A66">
        <w:rPr>
          <w:rFonts w:ascii="Century Gothic" w:hAnsi="Century Gothic" w:cs="Arial"/>
          <w:lang w:val="es-ES"/>
        </w:rPr>
        <w:t xml:space="preserve">. </w:t>
      </w:r>
    </w:p>
    <w:p w:rsidR="00141A66" w:rsidRDefault="00141A66" w:rsidP="00EF47D5">
      <w:pPr>
        <w:spacing w:before="280" w:after="280"/>
        <w:jc w:val="center"/>
        <w:outlineLvl w:val="0"/>
        <w:rPr>
          <w:rFonts w:ascii="Century Gothic" w:eastAsia="Times New Roman" w:hAnsi="Century Gothic" w:cs="Arial"/>
          <w:b/>
          <w:spacing w:val="26"/>
          <w:lang w:val="es-ES_tradnl" w:eastAsia="es-ES"/>
        </w:rPr>
      </w:pPr>
    </w:p>
    <w:p w:rsidR="00A534F2" w:rsidRPr="00EF47D5"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rsidR="00A534F2" w:rsidRPr="00EF47D5" w:rsidRDefault="00A534F2" w:rsidP="00EF47D5">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 de conformidad a lo establecido en el </w:t>
      </w:r>
      <w:r w:rsidR="00992CBD" w:rsidRPr="00EF47D5">
        <w:rPr>
          <w:rFonts w:ascii="Century Gothic" w:hAnsi="Century Gothic" w:cs="Arial"/>
        </w:rPr>
        <w:t xml:space="preserve">Titulo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de General de Transparencia y Acceso a la Información Pública, </w:t>
      </w:r>
      <w:r w:rsidR="00472680" w:rsidRPr="00EF47D5">
        <w:rPr>
          <w:rFonts w:ascii="Century Gothic" w:hAnsi="Century Gothic" w:cs="Arial"/>
        </w:rPr>
        <w:t xml:space="preserve">y </w:t>
      </w:r>
      <w:r w:rsidRPr="00EF47D5">
        <w:rPr>
          <w:rFonts w:ascii="Century Gothic" w:hAnsi="Century Gothic" w:cs="Arial"/>
        </w:rPr>
        <w:t>lo establecido en</w:t>
      </w:r>
      <w:r w:rsidR="00992CBD" w:rsidRPr="00EF47D5">
        <w:rPr>
          <w:rFonts w:ascii="Century Gothic" w:hAnsi="Century Gothic" w:cs="Arial"/>
        </w:rPr>
        <w:t xml:space="preserve"> el Titulo Primero, Capitulo II, </w:t>
      </w:r>
      <w:r w:rsidRPr="00EF47D5">
        <w:rPr>
          <w:rFonts w:ascii="Century Gothic" w:hAnsi="Century Gothic" w:cs="Arial"/>
        </w:rPr>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Pr="00EF47D5">
        <w:rPr>
          <w:rFonts w:ascii="Century Gothic" w:hAnsi="Century Gothic" w:cs="Arial"/>
        </w:rPr>
        <w:t>.</w:t>
      </w:r>
    </w:p>
    <w:p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xml:space="preserve">, Ley de General de Transparencia y Acceso a la Información Pública, y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BD191C" w:rsidRPr="00EF47D5">
        <w:rPr>
          <w:rFonts w:ascii="Century Gothic" w:hAnsi="Century Gothic" w:cs="Arial"/>
        </w:rPr>
        <w:t xml:space="preserve">Nacionales y Estatales que el </w:t>
      </w:r>
      <w:r w:rsidR="00BD191C" w:rsidRPr="00EF47D5">
        <w:rPr>
          <w:rFonts w:ascii="Century Gothic" w:hAnsi="Century Gothic" w:cs="Arial"/>
        </w:rPr>
        <w:lastRenderedPageBreak/>
        <w:t xml:space="preserve">cumplimiento de sus atribuciones y/ funcionamiento emitan los órganos garantes respectivos.  </w:t>
      </w:r>
    </w:p>
    <w:p w:rsidR="003E7A18" w:rsidRPr="00EF47D5" w:rsidRDefault="00A534F2" w:rsidP="00EF47D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EF47D5">
        <w:rPr>
          <w:rFonts w:ascii="Century Gothic" w:hAnsi="Century Gothic" w:cs="Arial"/>
        </w:rPr>
        <w:t xml:space="preserve">del </w:t>
      </w:r>
      <w:r w:rsidR="003405A8" w:rsidRPr="00EF47D5">
        <w:rPr>
          <w:rFonts w:ascii="Century Gothic" w:hAnsi="Century Gothic" w:cs="Arial"/>
        </w:rPr>
        <w:t xml:space="preserve">Ayuntamiento </w:t>
      </w:r>
      <w:r w:rsidR="003E7A18" w:rsidRPr="00EF47D5">
        <w:rPr>
          <w:rFonts w:ascii="Century Gothic" w:hAnsi="Century Gothic" w:cs="Arial"/>
        </w:rPr>
        <w:t xml:space="preserve">de </w:t>
      </w:r>
      <w:r w:rsidR="00141A66">
        <w:rPr>
          <w:rFonts w:ascii="Century Gothic" w:hAnsi="Century Gothic" w:cs="Arial"/>
        </w:rPr>
        <w:t>Cocula</w:t>
      </w:r>
      <w:r w:rsidR="003E7A18" w:rsidRPr="00EF47D5">
        <w:rPr>
          <w:rFonts w:ascii="Century Gothic" w:hAnsi="Century Gothic" w:cs="Arial"/>
        </w:rPr>
        <w:t xml:space="preserve">, Jalisco,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 xml:space="preserve">. </w:t>
      </w:r>
    </w:p>
    <w:p w:rsidR="00BD191C" w:rsidRPr="00EF47D5" w:rsidRDefault="00A534F2" w:rsidP="00EF47D5">
      <w:pPr>
        <w:spacing w:before="200"/>
        <w:jc w:val="both"/>
        <w:rPr>
          <w:rFonts w:ascii="Century Gothic" w:hAnsi="Century Gothic" w:cs="Arial"/>
        </w:rPr>
      </w:pPr>
      <w:r w:rsidRPr="00EF47D5">
        <w:rPr>
          <w:rFonts w:ascii="Century Gothic" w:hAnsi="Century Gothic" w:cs="Arial"/>
          <w:b/>
        </w:rPr>
        <w:t>CUARTO.</w:t>
      </w:r>
      <w:r w:rsidRPr="00EF47D5">
        <w:rPr>
          <w:rFonts w:ascii="Century Gothic" w:hAnsi="Century Gothic" w:cs="Arial"/>
        </w:rPr>
        <w:t xml:space="preserve"> El Comité </w:t>
      </w:r>
      <w:r w:rsidR="003E7A18" w:rsidRPr="00EF47D5">
        <w:rPr>
          <w:rFonts w:ascii="Century Gothic" w:hAnsi="Century Gothic" w:cs="Arial"/>
        </w:rPr>
        <w:t xml:space="preserve">de </w:t>
      </w:r>
      <w:r w:rsidR="00BD191C" w:rsidRPr="00EF47D5">
        <w:rPr>
          <w:rFonts w:ascii="Century Gothic" w:hAnsi="Century Gothic" w:cs="Arial"/>
        </w:rPr>
        <w:t xml:space="preserve">Transparencia </w:t>
      </w:r>
      <w:r w:rsidRPr="00EF47D5">
        <w:rPr>
          <w:rFonts w:ascii="Century Gothic" w:hAnsi="Century Gothic" w:cs="Arial"/>
        </w:rPr>
        <w:t xml:space="preserve">tiene atribuciones </w:t>
      </w:r>
      <w:r w:rsidR="003E7A18" w:rsidRPr="00EF47D5">
        <w:rPr>
          <w:rFonts w:ascii="Century Gothic" w:hAnsi="Century Gothic" w:cs="Arial"/>
        </w:rPr>
        <w:t xml:space="preserve">y deberá </w:t>
      </w:r>
      <w:r w:rsidR="00BD191C" w:rsidRPr="00EF47D5">
        <w:rPr>
          <w:rFonts w:ascii="Century Gothic" w:hAnsi="Century Gothic" w:cs="Arial"/>
        </w:rPr>
        <w:t>instituir, coordinar y supervisar, en términos de las disposiciones aplicables, las acciones y los procedimientos para asegurar la mayor eficacia en la gestión de las solicitudes en materia de acceso a la información; confirmar, modificar o revocar las determinaciones que en materia de ampliación del plazo de respuesta, clasificación de la información y declaración de inexistencia o de incompetencia realicen los titulares de las áreas del sujeto obligado;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 establecer políticas para facilitar la obtención de información y el ejercicio del derecho de acceso a la información; promover la capacitación y actualización de los servidores públicos y de los integrantes adscritos a la Unidad; establecer programas de capacitación en materia de transparencia, acceso a la información, accesibilidad y protección de datos personales, para todos los servidores públicos o integrantes del sujeto obligado; recabar y enviar al Instituto, de conformidad con los lineamientos que éste expida, los datos necesarios para la elaboración del informe anual; solicitar y autorizar la ampliación del plazo de reserva de la información, de conformidad con las disposiciones aplicables en la materia; revisar que los datos de la información confidencial que reciba sean exactos y actualizados; recibir y dar respuesta a las solicitudes de acceso, clasificación, rectificación, oposición, modificación, corrección, sustitución, cancelación o ampliación de datos de la información confidencial, cuando se lo permita la ley; registrar y controlar la transmisión a terceros, de información reservada o confidencial en su poder; establecer un índice de la información clasificada como confidencial o reservada; así como aquellas que se establezcan en las disposiciones legales y reglamentarias aplicables.</w:t>
      </w:r>
    </w:p>
    <w:p w:rsidR="00FD5B9D" w:rsidRPr="00EF47D5" w:rsidRDefault="00521D07" w:rsidP="00EF47D5">
      <w:pPr>
        <w:spacing w:before="200"/>
        <w:jc w:val="both"/>
        <w:rPr>
          <w:rFonts w:ascii="Century Gothic" w:hAnsi="Century Gothic" w:cs="Arial"/>
        </w:rPr>
      </w:pPr>
      <w:r w:rsidRPr="00EF47D5">
        <w:rPr>
          <w:rFonts w:ascii="Century Gothic" w:hAnsi="Century Gothic" w:cs="Arial"/>
        </w:rPr>
        <w:lastRenderedPageBreak/>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BD191C" w:rsidRPr="00EF47D5">
        <w:rPr>
          <w:rFonts w:ascii="Century Gothic" w:hAnsi="Century Gothic" w:cs="Arial"/>
        </w:rPr>
        <w:t xml:space="preserve">C. </w:t>
      </w:r>
      <w:r w:rsidR="00FC3F62">
        <w:rPr>
          <w:rFonts w:ascii="Century Gothic" w:hAnsi="Century Gothic" w:cs="Arial"/>
        </w:rPr>
        <w:t>Francisco Javier Buenrostro Acosta</w:t>
      </w:r>
      <w:bookmarkStart w:id="0" w:name="_GoBack"/>
      <w:bookmarkEnd w:id="0"/>
      <w:r w:rsidR="00BD191C" w:rsidRPr="00EF47D5">
        <w:rPr>
          <w:rFonts w:ascii="Century Gothic" w:hAnsi="Century Gothic" w:cs="Arial"/>
        </w:rPr>
        <w:t xml:space="preserve">, Presidente Municipal, en unión con los integrantes del Comité de Transparencia del </w:t>
      </w:r>
      <w:r w:rsidR="003405A8" w:rsidRPr="00EF47D5">
        <w:rPr>
          <w:rFonts w:ascii="Century Gothic" w:hAnsi="Century Gothic" w:cs="Arial"/>
        </w:rPr>
        <w:t>Ayuntamiento</w:t>
      </w:r>
      <w:r w:rsidR="00141A66">
        <w:rPr>
          <w:rFonts w:ascii="Century Gothic" w:hAnsi="Century Gothic" w:cs="Arial"/>
        </w:rPr>
        <w:t xml:space="preserve"> de Cocula</w:t>
      </w:r>
      <w:r w:rsidR="00FD5B9D" w:rsidRPr="00EF47D5">
        <w:rPr>
          <w:rFonts w:ascii="Century Gothic" w:hAnsi="Century Gothic" w:cs="Arial"/>
        </w:rPr>
        <w:t>, Jalisco,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E84EBC" w:rsidRPr="00EF47D5">
        <w:rPr>
          <w:rFonts w:ascii="Century Gothic" w:hAnsi="Century Gothic" w:cs="Arial"/>
        </w:rPr>
        <w:t xml:space="preserve">legalmente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EF47D5">
        <w:rPr>
          <w:rFonts w:ascii="Century Gothic" w:hAnsi="Century Gothic" w:cs="Arial"/>
        </w:rPr>
        <w:t>Ayuntamiento</w:t>
      </w:r>
      <w:r w:rsidR="00A534F2" w:rsidRPr="00EF47D5">
        <w:rPr>
          <w:rFonts w:ascii="Century Gothic" w:hAnsi="Century Gothic" w:cs="Arial"/>
        </w:rPr>
        <w:t xml:space="preserve"> de </w:t>
      </w:r>
      <w:r w:rsidR="00141A66">
        <w:rPr>
          <w:rFonts w:ascii="Century Gothic" w:hAnsi="Century Gothic" w:cs="Arial"/>
        </w:rPr>
        <w:t>Cocula</w:t>
      </w:r>
      <w:r w:rsidR="00A534F2" w:rsidRPr="00EF47D5">
        <w:rPr>
          <w:rFonts w:ascii="Century Gothic" w:hAnsi="Century Gothic" w:cs="Arial"/>
        </w:rPr>
        <w:t>, Jalisco,</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rsidR="00141A66" w:rsidRDefault="003E7A18" w:rsidP="00EF47D5">
      <w:pPr>
        <w:spacing w:before="200"/>
        <w:jc w:val="both"/>
        <w:rPr>
          <w:rFonts w:ascii="Century Gothic" w:hAnsi="Century Gothic" w:cs="Arial"/>
          <w:b/>
          <w:u w:val="single"/>
        </w:rPr>
      </w:pPr>
      <w:r w:rsidRPr="00EF47D5">
        <w:rPr>
          <w:rFonts w:ascii="Century Gothic" w:hAnsi="Century Gothic" w:cs="Arial"/>
          <w:b/>
        </w:rPr>
        <w:t>SEGUNDO.</w:t>
      </w:r>
      <w:r w:rsidRPr="00EF47D5">
        <w:rPr>
          <w:rFonts w:ascii="Century Gothic" w:hAnsi="Century Gothic" w:cs="Arial"/>
        </w:rPr>
        <w:t xml:space="preserve"> </w:t>
      </w:r>
      <w:r w:rsidRPr="00EF47D5">
        <w:rPr>
          <w:rFonts w:ascii="Century Gothic" w:hAnsi="Century Gothic" w:cs="Arial"/>
          <w:b/>
          <w:u w:val="single"/>
        </w:rPr>
        <w:t xml:space="preserve">Remítase </w:t>
      </w:r>
      <w:r w:rsidR="00EF47D5" w:rsidRPr="00EF47D5">
        <w:rPr>
          <w:rFonts w:ascii="Century Gothic" w:hAnsi="Century Gothic" w:cs="Arial"/>
          <w:b/>
          <w:u w:val="single"/>
        </w:rPr>
        <w:t xml:space="preserve">al Instituto de Transparencia, </w:t>
      </w:r>
      <w:r w:rsidRPr="00EF47D5">
        <w:rPr>
          <w:rFonts w:ascii="Century Gothic" w:hAnsi="Century Gothic" w:cs="Arial"/>
          <w:b/>
          <w:u w:val="single"/>
        </w:rPr>
        <w:t xml:space="preserve">Información Pública </w:t>
      </w:r>
      <w:r w:rsidR="00EF47D5" w:rsidRPr="00EF47D5">
        <w:rPr>
          <w:rFonts w:ascii="Century Gothic" w:hAnsi="Century Gothic" w:cs="Arial"/>
          <w:b/>
          <w:u w:val="single"/>
        </w:rPr>
        <w:t xml:space="preserve">y Protección de Datos Personales del Estado </w:t>
      </w:r>
      <w:r w:rsidRPr="00EF47D5">
        <w:rPr>
          <w:rFonts w:ascii="Century Gothic" w:hAnsi="Century Gothic" w:cs="Arial"/>
          <w:b/>
          <w:u w:val="single"/>
        </w:rPr>
        <w:t xml:space="preserve">de Jalisco, </w:t>
      </w:r>
      <w:r w:rsidR="00141A66">
        <w:rPr>
          <w:rFonts w:ascii="Century Gothic" w:hAnsi="Century Gothic" w:cs="Arial"/>
          <w:b/>
          <w:u w:val="single"/>
        </w:rPr>
        <w:t xml:space="preserve"> copia certificada del</w:t>
      </w:r>
      <w:r w:rsidRPr="00EF47D5">
        <w:rPr>
          <w:rFonts w:ascii="Century Gothic" w:hAnsi="Century Gothic" w:cs="Arial"/>
          <w:b/>
          <w:u w:val="single"/>
        </w:rPr>
        <w:t xml:space="preserve"> </w:t>
      </w:r>
      <w:r w:rsidR="00141A66">
        <w:rPr>
          <w:rFonts w:ascii="Century Gothic" w:hAnsi="Century Gothic" w:cs="Arial"/>
          <w:b/>
          <w:u w:val="single"/>
        </w:rPr>
        <w:t xml:space="preserve">presente Acuerdo </w:t>
      </w:r>
      <w:r w:rsidR="00F2545B" w:rsidRPr="00EF47D5">
        <w:rPr>
          <w:rFonts w:ascii="Century Gothic" w:hAnsi="Century Gothic" w:cs="Arial"/>
          <w:b/>
          <w:u w:val="single"/>
        </w:rPr>
        <w:t xml:space="preserve"> adjuntado </w:t>
      </w:r>
      <w:r w:rsidR="003049F0" w:rsidRPr="00EF47D5">
        <w:rPr>
          <w:rFonts w:ascii="Century Gothic" w:hAnsi="Century Gothic" w:cs="Arial"/>
          <w:b/>
          <w:u w:val="single"/>
        </w:rPr>
        <w:t xml:space="preserve">además, </w:t>
      </w:r>
      <w:r w:rsidR="00F2545B" w:rsidRPr="00EF47D5">
        <w:rPr>
          <w:rFonts w:ascii="Century Gothic" w:hAnsi="Century Gothic" w:cs="Arial"/>
          <w:b/>
          <w:u w:val="single"/>
        </w:rPr>
        <w:t>copia certificada de los nombramientos de los integrantes d</w:t>
      </w:r>
      <w:r w:rsidRPr="00EF47D5">
        <w:rPr>
          <w:rFonts w:ascii="Century Gothic" w:hAnsi="Century Gothic" w:cs="Arial"/>
          <w:b/>
          <w:u w:val="single"/>
        </w:rPr>
        <w:t xml:space="preserve">el Comité de </w:t>
      </w:r>
      <w:r w:rsidR="00EF47D5" w:rsidRPr="00EF47D5">
        <w:rPr>
          <w:rFonts w:ascii="Century Gothic" w:hAnsi="Century Gothic" w:cs="Arial"/>
          <w:b/>
          <w:u w:val="single"/>
        </w:rPr>
        <w:t>Transparencia</w:t>
      </w:r>
      <w:r w:rsidR="00141A66">
        <w:rPr>
          <w:rFonts w:ascii="Century Gothic" w:hAnsi="Century Gothic" w:cs="Arial"/>
          <w:b/>
          <w:u w:val="single"/>
        </w:rPr>
        <w:t>.</w:t>
      </w:r>
    </w:p>
    <w:p w:rsidR="00F2545B" w:rsidRPr="00EF47D5" w:rsidRDefault="00F2545B" w:rsidP="00EF47D5">
      <w:pPr>
        <w:spacing w:before="200"/>
        <w:jc w:val="both"/>
        <w:rPr>
          <w:rFonts w:ascii="Century Gothic" w:hAnsi="Century Gothic" w:cs="Arial"/>
        </w:rPr>
      </w:pPr>
      <w:r w:rsidRPr="00EF47D5">
        <w:rPr>
          <w:rFonts w:ascii="Century Gothic" w:hAnsi="Century Gothic" w:cs="Arial"/>
          <w:b/>
        </w:rPr>
        <w:t>TERCERO.</w:t>
      </w:r>
      <w:r w:rsidRPr="00EF47D5">
        <w:rPr>
          <w:rFonts w:ascii="Century Gothic" w:hAnsi="Century Gothic" w:cs="Arial"/>
        </w:rPr>
        <w:t xml:space="preserve"> Publíquese en la sección de transparencia del sitio de Internet del </w:t>
      </w:r>
      <w:r w:rsidR="003405A8" w:rsidRPr="00EF47D5">
        <w:rPr>
          <w:rFonts w:ascii="Century Gothic" w:hAnsi="Century Gothic" w:cs="Arial"/>
        </w:rPr>
        <w:t>Ayuntamiento</w:t>
      </w:r>
      <w:r w:rsidRPr="00EF47D5">
        <w:rPr>
          <w:rFonts w:ascii="Century Gothic" w:hAnsi="Century Gothic" w:cs="Arial"/>
        </w:rPr>
        <w:t xml:space="preserve"> de</w:t>
      </w:r>
      <w:r w:rsidR="00141A66">
        <w:rPr>
          <w:rFonts w:ascii="Century Gothic" w:hAnsi="Century Gothic" w:cs="Arial"/>
        </w:rPr>
        <w:t xml:space="preserve"> Cocula</w:t>
      </w:r>
      <w:r w:rsidRPr="00EF47D5">
        <w:rPr>
          <w:rFonts w:ascii="Century Gothic" w:hAnsi="Century Gothic" w:cs="Arial"/>
        </w:rPr>
        <w:t>, Jalisco, y en los medios que eventualmente se estime pertinente para su debida difusión.</w:t>
      </w:r>
    </w:p>
    <w:p w:rsidR="00A534F2" w:rsidRPr="00EF47D5" w:rsidRDefault="00A534F2" w:rsidP="00EF47D5">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3405A8" w:rsidRPr="00EF47D5">
        <w:rPr>
          <w:rFonts w:ascii="Century Gothic" w:hAnsi="Century Gothic" w:cs="Arial"/>
        </w:rPr>
        <w:t xml:space="preserve">Ayuntamiento </w:t>
      </w:r>
      <w:r w:rsidRPr="00EF47D5">
        <w:rPr>
          <w:rFonts w:ascii="Century Gothic" w:hAnsi="Century Gothic" w:cs="Arial"/>
        </w:rPr>
        <w:t xml:space="preserve">de </w:t>
      </w:r>
      <w:r w:rsidR="00141A66">
        <w:rPr>
          <w:rFonts w:ascii="Century Gothic" w:hAnsi="Century Gothic" w:cs="Arial"/>
        </w:rPr>
        <w:t>Cocula</w:t>
      </w:r>
      <w:r w:rsidR="00F2545B" w:rsidRPr="00EF47D5">
        <w:rPr>
          <w:rFonts w:ascii="Century Gothic" w:hAnsi="Century Gothic" w:cs="Arial"/>
        </w:rPr>
        <w:t xml:space="preserve">, Jalisco, el día </w:t>
      </w:r>
      <w:r w:rsidR="00141A66">
        <w:rPr>
          <w:rFonts w:ascii="Century Gothic" w:hAnsi="Century Gothic" w:cs="Arial"/>
        </w:rPr>
        <w:t>24</w:t>
      </w:r>
      <w:r w:rsidR="00F2545B" w:rsidRPr="00EF47D5">
        <w:rPr>
          <w:rFonts w:ascii="Century Gothic" w:hAnsi="Century Gothic" w:cs="Arial"/>
        </w:rPr>
        <w:t xml:space="preserve"> </w:t>
      </w:r>
      <w:r w:rsidRPr="00EF47D5">
        <w:rPr>
          <w:rFonts w:ascii="Century Gothic" w:hAnsi="Century Gothic" w:cs="Arial"/>
        </w:rPr>
        <w:t xml:space="preserve">de </w:t>
      </w:r>
      <w:r w:rsidR="00141A66">
        <w:rPr>
          <w:rFonts w:ascii="Century Gothic" w:hAnsi="Century Gothic" w:cs="Arial"/>
        </w:rPr>
        <w:t>Febrero</w:t>
      </w:r>
      <w:r w:rsidR="002748EA" w:rsidRPr="00EF47D5">
        <w:rPr>
          <w:rFonts w:ascii="Century Gothic" w:hAnsi="Century Gothic" w:cs="Arial"/>
        </w:rPr>
        <w:t xml:space="preserve"> </w:t>
      </w:r>
      <w:r w:rsidR="00F2545B" w:rsidRPr="00EF47D5">
        <w:rPr>
          <w:rFonts w:ascii="Century Gothic" w:hAnsi="Century Gothic" w:cs="Arial"/>
        </w:rPr>
        <w:t>del año 201</w:t>
      </w:r>
      <w:r w:rsidR="002748EA" w:rsidRPr="00EF47D5">
        <w:rPr>
          <w:rFonts w:ascii="Century Gothic" w:hAnsi="Century Gothic" w:cs="Arial"/>
        </w:rPr>
        <w:t>6</w:t>
      </w:r>
      <w:r w:rsidR="00F2545B" w:rsidRPr="00EF47D5">
        <w:rPr>
          <w:rFonts w:ascii="Century Gothic" w:hAnsi="Century Gothic" w:cs="Arial"/>
        </w:rPr>
        <w:t xml:space="preserve"> dos mil</w:t>
      </w:r>
      <w:r w:rsidR="002748EA" w:rsidRPr="00EF47D5">
        <w:rPr>
          <w:rFonts w:ascii="Century Gothic" w:hAnsi="Century Gothic" w:cs="Arial"/>
        </w:rPr>
        <w:t xml:space="preserve"> dieciséis</w:t>
      </w:r>
      <w:r w:rsidR="00FD5B9D" w:rsidRPr="00EF47D5">
        <w:rPr>
          <w:rFonts w:ascii="Century Gothic" w:hAnsi="Century Gothic" w:cs="Arial"/>
        </w:rPr>
        <w:t xml:space="preserve">. </w:t>
      </w:r>
    </w:p>
    <w:p w:rsidR="002748EA" w:rsidRPr="00EF47D5" w:rsidRDefault="002748EA" w:rsidP="00EF47D5">
      <w:pPr>
        <w:spacing w:after="0"/>
        <w:jc w:val="center"/>
        <w:rPr>
          <w:rFonts w:ascii="Century Gothic" w:hAnsi="Century Gothic" w:cs="Arial"/>
          <w:b/>
          <w:lang w:val="es-ES"/>
        </w:rPr>
      </w:pPr>
    </w:p>
    <w:p w:rsidR="002748EA" w:rsidRPr="00EF47D5" w:rsidRDefault="002748EA" w:rsidP="00EF47D5">
      <w:pPr>
        <w:spacing w:after="0"/>
        <w:jc w:val="center"/>
        <w:rPr>
          <w:rFonts w:ascii="Century Gothic" w:hAnsi="Century Gothic" w:cs="Arial"/>
          <w:b/>
          <w:lang w:val="es-ES"/>
        </w:rPr>
      </w:pPr>
    </w:p>
    <w:p w:rsidR="003049F0" w:rsidRPr="00EF47D5" w:rsidRDefault="003049F0" w:rsidP="00EF47D5">
      <w:pPr>
        <w:spacing w:after="0"/>
        <w:jc w:val="center"/>
        <w:rPr>
          <w:rFonts w:ascii="Century Gothic" w:hAnsi="Century Gothic" w:cs="Arial"/>
          <w:b/>
          <w:lang w:val="es-ES"/>
        </w:rPr>
      </w:pPr>
    </w:p>
    <w:p w:rsidR="003049F0" w:rsidRPr="00EF47D5" w:rsidRDefault="003049F0" w:rsidP="00EF47D5">
      <w:pPr>
        <w:spacing w:after="0"/>
        <w:jc w:val="center"/>
        <w:rPr>
          <w:rFonts w:ascii="Century Gothic" w:hAnsi="Century Gothic" w:cs="Arial"/>
          <w:b/>
          <w:lang w:val="es-ES"/>
        </w:rPr>
      </w:pPr>
    </w:p>
    <w:p w:rsidR="00A534F2" w:rsidRPr="00EF47D5" w:rsidRDefault="00141A66" w:rsidP="00EF47D5">
      <w:pPr>
        <w:spacing w:after="0"/>
        <w:jc w:val="center"/>
        <w:rPr>
          <w:rFonts w:ascii="Century Gothic" w:hAnsi="Century Gothic" w:cs="Arial"/>
          <w:b/>
          <w:lang w:val="es-ES"/>
        </w:rPr>
      </w:pPr>
      <w:r>
        <w:rPr>
          <w:rFonts w:ascii="Century Gothic" w:hAnsi="Century Gothic" w:cs="Arial"/>
          <w:b/>
          <w:lang w:val="es-ES"/>
        </w:rPr>
        <w:t>DR. FRANCISCO JAVIER BUENROSTRO ACOSTA</w:t>
      </w:r>
    </w:p>
    <w:p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 xml:space="preserve">Presidente del Comité de </w:t>
      </w:r>
      <w:r w:rsidR="002748EA" w:rsidRPr="00EF47D5">
        <w:rPr>
          <w:rFonts w:ascii="Century Gothic" w:hAnsi="Century Gothic" w:cs="Arial"/>
          <w:b/>
          <w:lang w:val="es-ES"/>
        </w:rPr>
        <w:t>Transparencia</w:t>
      </w:r>
    </w:p>
    <w:p w:rsidR="00C55B29" w:rsidRPr="00EF47D5" w:rsidRDefault="00C55B29" w:rsidP="00EF47D5">
      <w:pPr>
        <w:spacing w:after="0"/>
        <w:jc w:val="center"/>
        <w:rPr>
          <w:rFonts w:ascii="Century Gothic" w:hAnsi="Century Gothic" w:cs="Arial"/>
          <w:b/>
          <w:lang w:val="es-ES"/>
        </w:rPr>
      </w:pPr>
    </w:p>
    <w:p w:rsidR="00A534F2" w:rsidRPr="00EF47D5" w:rsidRDefault="00A534F2" w:rsidP="00EF47D5">
      <w:pPr>
        <w:spacing w:after="0"/>
        <w:jc w:val="center"/>
        <w:rPr>
          <w:rFonts w:ascii="Century Gothic" w:hAnsi="Century Gothic" w:cs="Arial"/>
          <w:b/>
          <w:lang w:val="es-ES"/>
        </w:rPr>
      </w:pPr>
    </w:p>
    <w:p w:rsidR="000539F9" w:rsidRPr="00EF47D5" w:rsidRDefault="000539F9" w:rsidP="00EF47D5">
      <w:pPr>
        <w:spacing w:after="0"/>
        <w:jc w:val="center"/>
        <w:rPr>
          <w:rFonts w:ascii="Century Gothic" w:hAnsi="Century Gothic" w:cs="Arial"/>
          <w:b/>
          <w:lang w:val="es-ES"/>
        </w:rPr>
      </w:pPr>
    </w:p>
    <w:p w:rsidR="00F2545B" w:rsidRPr="00EF47D5" w:rsidRDefault="007B2513" w:rsidP="00EF47D5">
      <w:pPr>
        <w:spacing w:after="0"/>
        <w:jc w:val="center"/>
        <w:rPr>
          <w:rFonts w:ascii="Century Gothic" w:hAnsi="Century Gothic" w:cs="Arial"/>
          <w:b/>
          <w:lang w:val="es-ES"/>
        </w:rPr>
      </w:pPr>
      <w:r>
        <w:rPr>
          <w:rFonts w:ascii="Century Gothic" w:hAnsi="Century Gothic" w:cs="Arial"/>
          <w:b/>
          <w:lang w:val="es-ES"/>
        </w:rPr>
        <w:t>ROSALÍA BUSTOS MONCAYO</w:t>
      </w:r>
    </w:p>
    <w:p w:rsidR="00A534F2" w:rsidRPr="00EF47D5" w:rsidRDefault="00A534F2" w:rsidP="00EF47D5">
      <w:pPr>
        <w:spacing w:after="0"/>
        <w:jc w:val="center"/>
        <w:rPr>
          <w:rFonts w:ascii="Century Gothic" w:hAnsi="Century Gothic" w:cs="Arial"/>
          <w:b/>
          <w:lang w:val="es-ES"/>
        </w:rPr>
      </w:pPr>
      <w:r w:rsidRPr="00EF47D5">
        <w:rPr>
          <w:rFonts w:ascii="Century Gothic" w:hAnsi="Century Gothic" w:cs="Arial"/>
          <w:b/>
          <w:lang w:val="es-ES"/>
        </w:rPr>
        <w:t>Secretario del Comité de</w:t>
      </w:r>
      <w:r w:rsidR="002748EA" w:rsidRPr="00EF47D5">
        <w:rPr>
          <w:rFonts w:ascii="Century Gothic" w:hAnsi="Century Gothic" w:cs="Arial"/>
          <w:b/>
          <w:lang w:val="es-ES"/>
        </w:rPr>
        <w:t xml:space="preserve"> Transparencia</w:t>
      </w:r>
    </w:p>
    <w:p w:rsidR="003049F0" w:rsidRPr="00EF47D5" w:rsidRDefault="003049F0" w:rsidP="00EF47D5">
      <w:pPr>
        <w:spacing w:after="0"/>
        <w:jc w:val="center"/>
        <w:rPr>
          <w:rFonts w:ascii="Century Gothic" w:hAnsi="Century Gothic" w:cs="Arial"/>
          <w:b/>
          <w:lang w:val="es-ES"/>
        </w:rPr>
      </w:pPr>
    </w:p>
    <w:p w:rsidR="000539F9" w:rsidRPr="00EF47D5" w:rsidRDefault="000539F9" w:rsidP="00EF47D5">
      <w:pPr>
        <w:spacing w:after="0"/>
        <w:jc w:val="center"/>
        <w:rPr>
          <w:rFonts w:ascii="Century Gothic" w:hAnsi="Century Gothic" w:cs="Arial"/>
          <w:b/>
          <w:lang w:val="es-ES"/>
        </w:rPr>
      </w:pPr>
    </w:p>
    <w:p w:rsidR="000539F9" w:rsidRPr="00EF47D5" w:rsidRDefault="000539F9" w:rsidP="00EF47D5">
      <w:pPr>
        <w:spacing w:after="0"/>
        <w:jc w:val="center"/>
        <w:rPr>
          <w:rFonts w:ascii="Century Gothic" w:hAnsi="Century Gothic" w:cs="Arial"/>
          <w:b/>
          <w:lang w:val="es-ES"/>
        </w:rPr>
      </w:pPr>
    </w:p>
    <w:p w:rsidR="003049F0" w:rsidRPr="00EF47D5" w:rsidRDefault="003049F0" w:rsidP="00EF47D5">
      <w:pPr>
        <w:spacing w:after="0"/>
        <w:jc w:val="center"/>
        <w:rPr>
          <w:rFonts w:ascii="Century Gothic" w:hAnsi="Century Gothic" w:cs="Arial"/>
          <w:b/>
          <w:lang w:val="es-ES"/>
        </w:rPr>
      </w:pPr>
    </w:p>
    <w:p w:rsidR="00F2545B" w:rsidRPr="00EF47D5" w:rsidRDefault="007B2513" w:rsidP="00EF47D5">
      <w:pPr>
        <w:spacing w:after="0"/>
        <w:jc w:val="center"/>
        <w:rPr>
          <w:rFonts w:ascii="Century Gothic" w:hAnsi="Century Gothic" w:cs="Arial"/>
          <w:b/>
          <w:lang w:val="es-ES"/>
        </w:rPr>
      </w:pPr>
      <w:r>
        <w:rPr>
          <w:rFonts w:ascii="Century Gothic" w:hAnsi="Century Gothic" w:cs="Arial"/>
          <w:b/>
          <w:lang w:val="es-ES"/>
        </w:rPr>
        <w:t>MANUEL RICO PEREZ</w:t>
      </w:r>
    </w:p>
    <w:p w:rsidR="00A534F2" w:rsidRPr="00EF47D5" w:rsidRDefault="007B2513" w:rsidP="00EF47D5">
      <w:pPr>
        <w:pStyle w:val="Prrafodelista"/>
        <w:spacing w:after="0"/>
        <w:ind w:left="1985"/>
        <w:contextualSpacing w:val="0"/>
        <w:rPr>
          <w:rFonts w:ascii="Century Gothic" w:hAnsi="Century Gothic" w:cs="Arial"/>
          <w:b/>
          <w:lang w:val="es-ES"/>
        </w:rPr>
      </w:pPr>
      <w:r>
        <w:rPr>
          <w:rFonts w:ascii="Century Gothic" w:hAnsi="Century Gothic" w:cs="Arial"/>
          <w:b/>
          <w:lang w:val="es-ES"/>
        </w:rPr>
        <w:t>Síndico</w:t>
      </w:r>
      <w:r w:rsidR="000E340A" w:rsidRPr="00EF47D5">
        <w:rPr>
          <w:rFonts w:ascii="Century Gothic" w:hAnsi="Century Gothic" w:cs="Arial"/>
          <w:b/>
          <w:lang w:val="es-ES"/>
        </w:rPr>
        <w:t xml:space="preserve">, integrante del Comité de </w:t>
      </w:r>
      <w:r w:rsidR="002748EA" w:rsidRPr="00EF47D5">
        <w:rPr>
          <w:rFonts w:ascii="Century Gothic" w:hAnsi="Century Gothic" w:cs="Arial"/>
          <w:b/>
          <w:lang w:val="es-ES"/>
        </w:rPr>
        <w:t>Transparencia</w:t>
      </w:r>
      <w:r w:rsidR="000E340A" w:rsidRPr="00EF47D5">
        <w:rPr>
          <w:rFonts w:ascii="Century Gothic" w:hAnsi="Century Gothic" w:cs="Arial"/>
          <w:b/>
          <w:lang w:val="es-ES"/>
        </w:rPr>
        <w:t xml:space="preserve"> </w:t>
      </w:r>
    </w:p>
    <w:sectPr w:rsidR="00A534F2" w:rsidRPr="00EF47D5" w:rsidSect="001C615B">
      <w:headerReference w:type="default" r:id="rId9"/>
      <w:footerReference w:type="default" r:id="rId10"/>
      <w:pgSz w:w="12240" w:h="15840"/>
      <w:pgMar w:top="1417" w:right="1701" w:bottom="1417" w:left="1701" w:header="708" w:footer="8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25" w:rsidRDefault="00252A25" w:rsidP="00A534F2">
      <w:pPr>
        <w:spacing w:after="0" w:line="240" w:lineRule="auto"/>
      </w:pPr>
      <w:r>
        <w:separator/>
      </w:r>
    </w:p>
  </w:endnote>
  <w:endnote w:type="continuationSeparator" w:id="0">
    <w:p w:rsidR="00252A25" w:rsidRDefault="00252A25"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FC3F62">
      <w:rPr>
        <w:rFonts w:ascii="Century Gothic" w:hAnsi="Century Gothic" w:cs="Arial"/>
        <w:noProof/>
        <w:sz w:val="18"/>
      </w:rPr>
      <w:t>7</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FC3F62">
      <w:rPr>
        <w:rFonts w:ascii="Century Gothic" w:hAnsi="Century Gothic" w:cs="Arial"/>
        <w:noProof/>
        <w:sz w:val="18"/>
      </w:rPr>
      <w:t>7</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25" w:rsidRDefault="00252A25" w:rsidP="00A534F2">
      <w:pPr>
        <w:spacing w:after="0" w:line="240" w:lineRule="auto"/>
      </w:pPr>
      <w:r>
        <w:separator/>
      </w:r>
    </w:p>
  </w:footnote>
  <w:footnote w:type="continuationSeparator" w:id="0">
    <w:p w:rsidR="00252A25" w:rsidRDefault="00252A25" w:rsidP="00A534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80" w:rsidRPr="0000616A" w:rsidRDefault="0000616A" w:rsidP="0000616A">
    <w:pPr>
      <w:pStyle w:val="Encabezado"/>
    </w:pPr>
    <w:r>
      <w:rPr>
        <w:noProof/>
        <w:lang w:eastAsia="es-MX"/>
      </w:rPr>
      <w:drawing>
        <wp:inline distT="0" distB="0" distL="0" distR="0" wp14:anchorId="793790A5" wp14:editId="63B4FDB4">
          <wp:extent cx="542925" cy="702584"/>
          <wp:effectExtent l="0" t="0" r="0" b="254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cula solo 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3258" cy="703014"/>
                  </a:xfrm>
                  <a:prstGeom prst="rect">
                    <a:avLst/>
                  </a:prstGeom>
                </pic:spPr>
              </pic:pic>
            </a:graphicData>
          </a:graphic>
        </wp:inline>
      </w:drawing>
    </w:r>
    <w:r>
      <w:t xml:space="preserve">                                                                   </w:t>
    </w:r>
    <w:r>
      <w:rPr>
        <w:noProof/>
        <w:lang w:eastAsia="es-MX"/>
      </w:rPr>
      <w:t xml:space="preserve"> </w:t>
    </w:r>
    <w:r>
      <w:rPr>
        <w:noProof/>
        <w:lang w:eastAsia="es-MX"/>
      </w:rPr>
      <w:tab/>
    </w:r>
    <w:r>
      <w:rPr>
        <w:noProof/>
        <w:lang w:eastAsia="es-MX"/>
      </w:rPr>
      <w:tab/>
    </w:r>
    <w:r>
      <w:rPr>
        <w:noProof/>
        <w:lang w:eastAsia="es-MX"/>
      </w:rPr>
      <w:drawing>
        <wp:inline distT="0" distB="0" distL="0" distR="0" wp14:anchorId="106C0AF3" wp14:editId="1BECBE8F">
          <wp:extent cx="752475" cy="59994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cula en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900" cy="6002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73C3ABD"/>
    <w:multiLevelType w:val="hybridMultilevel"/>
    <w:tmpl w:val="88EAF7C4"/>
    <w:lvl w:ilvl="0" w:tplc="AA9A84E0">
      <w:start w:val="1"/>
      <w:numFmt w:val="upperRoman"/>
      <w:lvlText w:val="%1."/>
      <w:lvlJc w:val="left"/>
      <w:pPr>
        <w:ind w:left="1495"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2"/>
    <w:rsid w:val="0000616A"/>
    <w:rsid w:val="000539F9"/>
    <w:rsid w:val="0005795E"/>
    <w:rsid w:val="000E340A"/>
    <w:rsid w:val="001140F7"/>
    <w:rsid w:val="00141A66"/>
    <w:rsid w:val="001A1E30"/>
    <w:rsid w:val="001C615B"/>
    <w:rsid w:val="00252A25"/>
    <w:rsid w:val="002748EA"/>
    <w:rsid w:val="0027589A"/>
    <w:rsid w:val="002B4448"/>
    <w:rsid w:val="002D7F4B"/>
    <w:rsid w:val="002E5EDE"/>
    <w:rsid w:val="002E6BCB"/>
    <w:rsid w:val="003049F0"/>
    <w:rsid w:val="003405A8"/>
    <w:rsid w:val="003B226A"/>
    <w:rsid w:val="003C39FB"/>
    <w:rsid w:val="003E7A18"/>
    <w:rsid w:val="0042287F"/>
    <w:rsid w:val="00472680"/>
    <w:rsid w:val="005012D2"/>
    <w:rsid w:val="005148BE"/>
    <w:rsid w:val="00521D07"/>
    <w:rsid w:val="00531DFA"/>
    <w:rsid w:val="0054778D"/>
    <w:rsid w:val="00562864"/>
    <w:rsid w:val="005C77E2"/>
    <w:rsid w:val="0062387D"/>
    <w:rsid w:val="006E6582"/>
    <w:rsid w:val="00746D61"/>
    <w:rsid w:val="007B2513"/>
    <w:rsid w:val="00870BAE"/>
    <w:rsid w:val="008A0AED"/>
    <w:rsid w:val="008C457B"/>
    <w:rsid w:val="00907DCE"/>
    <w:rsid w:val="0091168F"/>
    <w:rsid w:val="00944C3F"/>
    <w:rsid w:val="0094676C"/>
    <w:rsid w:val="009839E4"/>
    <w:rsid w:val="00992CBD"/>
    <w:rsid w:val="00A048CD"/>
    <w:rsid w:val="00A2213D"/>
    <w:rsid w:val="00A534F2"/>
    <w:rsid w:val="00AC5B10"/>
    <w:rsid w:val="00B4379B"/>
    <w:rsid w:val="00B706B6"/>
    <w:rsid w:val="00B8693B"/>
    <w:rsid w:val="00BD191C"/>
    <w:rsid w:val="00C119DB"/>
    <w:rsid w:val="00C55B29"/>
    <w:rsid w:val="00C707BB"/>
    <w:rsid w:val="00C76BE1"/>
    <w:rsid w:val="00C81233"/>
    <w:rsid w:val="00CE48E1"/>
    <w:rsid w:val="00CF5698"/>
    <w:rsid w:val="00D55D47"/>
    <w:rsid w:val="00D75F17"/>
    <w:rsid w:val="00DA0840"/>
    <w:rsid w:val="00DC4491"/>
    <w:rsid w:val="00E353F2"/>
    <w:rsid w:val="00E84EBC"/>
    <w:rsid w:val="00EC1CFE"/>
    <w:rsid w:val="00EF47D5"/>
    <w:rsid w:val="00F237C3"/>
    <w:rsid w:val="00F2545B"/>
    <w:rsid w:val="00FB4BB1"/>
    <w:rsid w:val="00FC3F62"/>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uiPriority w:val="34"/>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447184-3E01-40B1-9AF6-4AF7DA69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2571</Words>
  <Characters>14146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Luffi</cp:lastModifiedBy>
  <cp:revision>6</cp:revision>
  <cp:lastPrinted>2016-02-23T19:03:00Z</cp:lastPrinted>
  <dcterms:created xsi:type="dcterms:W3CDTF">2016-02-22T19:42:00Z</dcterms:created>
  <dcterms:modified xsi:type="dcterms:W3CDTF">2016-02-23T19:18:00Z</dcterms:modified>
</cp:coreProperties>
</file>