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8C" w:rsidRPr="004C6469" w:rsidRDefault="0012758C" w:rsidP="0012758C">
      <w:pPr>
        <w:spacing w:before="100" w:beforeAutospacing="1" w:after="100" w:afterAutospacing="1"/>
        <w:rPr>
          <w:rFonts w:eastAsia="Times New Roman" w:cs="Arial"/>
          <w:b/>
          <w:sz w:val="20"/>
          <w:szCs w:val="20"/>
          <w:lang w:eastAsia="es-MX"/>
        </w:rPr>
      </w:pPr>
      <w:r w:rsidRPr="004C6469">
        <w:rPr>
          <w:rFonts w:eastAsia="Times New Roman" w:cs="Arial"/>
          <w:b/>
          <w:sz w:val="20"/>
          <w:szCs w:val="20"/>
          <w:lang w:eastAsia="es-MX"/>
        </w:rPr>
        <w:t>PRESUPUESTO FEDERAL</w:t>
      </w:r>
      <w:r w:rsidR="001E7AD8">
        <w:rPr>
          <w:rFonts w:eastAsia="Times New Roman" w:cs="Arial"/>
          <w:b/>
          <w:sz w:val="20"/>
          <w:szCs w:val="20"/>
          <w:lang w:eastAsia="es-MX"/>
        </w:rPr>
        <w:t xml:space="preserve"> 2017</w:t>
      </w:r>
    </w:p>
    <w:p w:rsidR="00C33A51" w:rsidRPr="00C33A51" w:rsidRDefault="0012758C" w:rsidP="00C33A51">
      <w:pPr>
        <w:pStyle w:val="Default"/>
        <w:jc w:val="both"/>
        <w:rPr>
          <w:b/>
        </w:rPr>
      </w:pPr>
      <w:r w:rsidRPr="00C33A51">
        <w:rPr>
          <w:b/>
          <w:lang w:eastAsia="es-MX"/>
        </w:rPr>
        <w:t>RAMO 33</w:t>
      </w:r>
      <w:r w:rsidR="00C33A51" w:rsidRPr="00C33A51">
        <w:rPr>
          <w:b/>
          <w:lang w:eastAsia="es-MX"/>
        </w:rPr>
        <w:t xml:space="preserve"> </w:t>
      </w:r>
      <w:r w:rsidR="00C33A51" w:rsidRPr="00C33A51">
        <w:rPr>
          <w:b/>
        </w:rPr>
        <w:t xml:space="preserve">Aportaciones Federales para Entidades Federativas y Municipios </w:t>
      </w:r>
    </w:p>
    <w:p w:rsidR="0012758C" w:rsidRPr="00C33A51" w:rsidRDefault="0012758C" w:rsidP="0012758C">
      <w:pPr>
        <w:spacing w:after="0"/>
        <w:rPr>
          <w:rFonts w:eastAsia="Times New Roman" w:cs="Arial"/>
          <w:b/>
          <w:sz w:val="20"/>
          <w:szCs w:val="20"/>
          <w:lang w:val="es-ES" w:eastAsia="es-MX"/>
        </w:rPr>
      </w:pPr>
    </w:p>
    <w:p w:rsidR="0012758C" w:rsidRPr="0012758C" w:rsidRDefault="0012758C" w:rsidP="0012758C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566119" w:rsidRPr="0012758C" w:rsidRDefault="00457F70" w:rsidP="001E7AD8">
      <w:pPr>
        <w:pStyle w:val="Prrafodelista"/>
        <w:spacing w:after="0"/>
        <w:ind w:left="0"/>
        <w:rPr>
          <w:rFonts w:eastAsia="Times New Roman" w:cs="Arial"/>
          <w:sz w:val="20"/>
          <w:szCs w:val="20"/>
          <w:lang w:eastAsia="es-MX"/>
        </w:rPr>
      </w:pPr>
      <w:r w:rsidRPr="0012758C">
        <w:rPr>
          <w:sz w:val="20"/>
          <w:szCs w:val="20"/>
        </w:rPr>
        <w:t xml:space="preserve">Fondo de Aportaciones para el Fortalecimiento de las Entidades Federativas (FAFEF).- Conforme a lo dispuesto en el artículo 47 de </w:t>
      </w:r>
      <w:smartTag w:uri="urn:schemas-microsoft-com:office:smarttags" w:element="PersonName">
        <w:smartTagPr>
          <w:attr w:name="ProductID" w:val="la Ley"/>
        </w:smartTagPr>
        <w:r w:rsidRPr="0012758C">
          <w:rPr>
            <w:sz w:val="20"/>
            <w:szCs w:val="20"/>
          </w:rPr>
          <w:t>la Ley</w:t>
        </w:r>
      </w:smartTag>
      <w:r w:rsidRPr="0012758C">
        <w:rPr>
          <w:sz w:val="20"/>
          <w:szCs w:val="20"/>
        </w:rPr>
        <w:t xml:space="preserve"> de Coordinación Fiscal, los recursos del FAFEF se destinarán: a la inversión en infraestructura física; saneamiento financiero a través de la amortización de la deuda pública, apoyar el saneamiento de pensiones y reservas actuariales; modernización de los registros públicos de la propiedad y del comercio y de los sistemas de recaudación locales y para desarrollar mecanismos impositivos; fortalecimiento de los proyectos de Aportaciones Federales para Entidades Federativas y Municipios Página 10 de 10 investigación científica y desarrollo tecnológico; sistemas de protección civil en los estados y el Distrito Federal; así como a la educación pública y a fondos constituidos por los estados y el Distrito Federal para apoyar proyectos de infraestructura concesionada o aquéllos donde se combinen recursos públicos y privados.</w:t>
      </w:r>
      <w:r w:rsidR="00566119" w:rsidRPr="0012758C">
        <w:rPr>
          <w:rFonts w:eastAsia="Times New Roman" w:cs="Arial"/>
          <w:sz w:val="20"/>
          <w:szCs w:val="20"/>
          <w:lang w:eastAsia="es-MX"/>
        </w:rPr>
        <w:t xml:space="preserve"> </w:t>
      </w:r>
    </w:p>
    <w:p w:rsidR="00457F70" w:rsidRDefault="00457F70" w:rsidP="001E7AD8">
      <w:pPr>
        <w:pStyle w:val="Prrafodelista"/>
        <w:spacing w:after="0"/>
        <w:ind w:left="360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1E7AD8">
      <w:pPr>
        <w:pStyle w:val="Prrafodelista"/>
        <w:spacing w:after="0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1E7AD8">
      <w:pPr>
        <w:pStyle w:val="Prrafodelista"/>
        <w:spacing w:after="0"/>
        <w:rPr>
          <w:rFonts w:eastAsia="Times New Roman" w:cs="Arial"/>
          <w:sz w:val="20"/>
          <w:szCs w:val="20"/>
          <w:lang w:eastAsia="es-MX"/>
        </w:rPr>
      </w:pPr>
    </w:p>
    <w:p w:rsidR="00566119" w:rsidRDefault="00457F70" w:rsidP="001E7AD8">
      <w:pPr>
        <w:spacing w:after="0"/>
        <w:rPr>
          <w:rFonts w:eastAsia="Times New Roman" w:cs="Arial"/>
          <w:b/>
          <w:lang w:eastAsia="es-MX"/>
        </w:rPr>
      </w:pPr>
      <w:r>
        <w:rPr>
          <w:rFonts w:eastAsia="Times New Roman" w:cs="Arial"/>
          <w:b/>
          <w:lang w:eastAsia="es-MX"/>
        </w:rPr>
        <w:t>Volumen IV</w:t>
      </w:r>
    </w:p>
    <w:p w:rsidR="00457F70" w:rsidRPr="00F45D0E" w:rsidRDefault="00457F70" w:rsidP="001E7AD8">
      <w:pPr>
        <w:spacing w:after="0"/>
        <w:rPr>
          <w:rFonts w:eastAsia="Times New Roman" w:cs="Arial"/>
          <w:b/>
          <w:lang w:eastAsia="es-MX"/>
        </w:rPr>
      </w:pPr>
    </w:p>
    <w:p w:rsidR="00566119" w:rsidRPr="004D39C9" w:rsidRDefault="00457F70" w:rsidP="001E7AD8">
      <w:pPr>
        <w:pStyle w:val="Prrafodelista"/>
        <w:numPr>
          <w:ilvl w:val="0"/>
          <w:numId w:val="4"/>
        </w:num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Asignado al estado de Jalisco </w:t>
      </w:r>
      <w:proofErr w:type="spellStart"/>
      <w:r>
        <w:rPr>
          <w:rFonts w:eastAsia="Times New Roman" w:cs="Arial"/>
          <w:sz w:val="20"/>
          <w:szCs w:val="20"/>
          <w:lang w:eastAsia="es-MX"/>
        </w:rPr>
        <w:t>pag</w:t>
      </w:r>
      <w:proofErr w:type="spellEnd"/>
      <w:r>
        <w:rPr>
          <w:rFonts w:eastAsia="Times New Roman" w:cs="Arial"/>
          <w:sz w:val="20"/>
          <w:szCs w:val="20"/>
          <w:lang w:eastAsia="es-MX"/>
        </w:rPr>
        <w:t xml:space="preserve"> 119</w:t>
      </w:r>
    </w:p>
    <w:p w:rsidR="00F45D0E" w:rsidRDefault="00F45D0E" w:rsidP="001E7AD8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12758C" w:rsidRDefault="0012758C" w:rsidP="001E7AD8">
      <w:pPr>
        <w:spacing w:after="0"/>
      </w:pPr>
    </w:p>
    <w:p w:rsidR="00F45D0E" w:rsidRPr="0012758C" w:rsidRDefault="0012758C" w:rsidP="001E7AD8">
      <w:pPr>
        <w:numPr>
          <w:ilvl w:val="0"/>
          <w:numId w:val="4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12758C">
        <w:rPr>
          <w:sz w:val="20"/>
          <w:szCs w:val="20"/>
        </w:rPr>
        <w:t>Objetivos, Indicadores y Metas para Resultados de los Programas Presupuestarios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</w:t>
      </w:r>
      <w:proofErr w:type="spellEnd"/>
      <w:r>
        <w:rPr>
          <w:sz w:val="20"/>
          <w:szCs w:val="20"/>
        </w:rPr>
        <w:t>. 154</w:t>
      </w:r>
    </w:p>
    <w:p w:rsidR="004D39C9" w:rsidRDefault="004D39C9" w:rsidP="001E7AD8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12758C" w:rsidRDefault="0012758C" w:rsidP="001E7AD8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12758C" w:rsidRDefault="0012758C" w:rsidP="001E7AD8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C33A51" w:rsidRDefault="0012758C" w:rsidP="001E7AD8">
      <w:pPr>
        <w:pStyle w:val="Default"/>
        <w:jc w:val="both"/>
        <w:rPr>
          <w:b/>
        </w:rPr>
      </w:pPr>
      <w:r w:rsidRPr="00C33A51">
        <w:rPr>
          <w:b/>
          <w:lang w:eastAsia="es-MX"/>
        </w:rPr>
        <w:t>RAMO 28</w:t>
      </w:r>
      <w:r w:rsidR="00C33A51" w:rsidRPr="00C33A51">
        <w:rPr>
          <w:b/>
          <w:lang w:eastAsia="es-MX"/>
        </w:rPr>
        <w:t xml:space="preserve"> </w:t>
      </w:r>
      <w:r w:rsidR="00C33A51" w:rsidRPr="00C33A51">
        <w:rPr>
          <w:b/>
        </w:rPr>
        <w:t xml:space="preserve">Participaciones a Entidades Federativas y Municipios </w:t>
      </w:r>
    </w:p>
    <w:p w:rsidR="004C6469" w:rsidRPr="004C6469" w:rsidRDefault="004C6469" w:rsidP="001E7AD8">
      <w:pPr>
        <w:pStyle w:val="Default"/>
        <w:jc w:val="both"/>
      </w:pPr>
    </w:p>
    <w:p w:rsidR="004C6469" w:rsidRPr="004C6469" w:rsidRDefault="004C6469" w:rsidP="001E7AD8">
      <w:pPr>
        <w:pStyle w:val="Default"/>
        <w:jc w:val="both"/>
        <w:rPr>
          <w:sz w:val="20"/>
          <w:szCs w:val="20"/>
        </w:rPr>
      </w:pPr>
      <w:r w:rsidRPr="004C6469">
        <w:rPr>
          <w:sz w:val="20"/>
          <w:szCs w:val="20"/>
        </w:rPr>
        <w:t xml:space="preserve">El Ramo General 28 Participaciones a Entidades Federativas y Municipios, transfiere los recursos correspondientes a las participaciones en ingresos federales e incentivos económicos a las entidades federativas y a los municipios, de acuerdo con </w:t>
      </w:r>
      <w:smartTag w:uri="urn:schemas-microsoft-com:office:smarttags" w:element="PersonName">
        <w:smartTagPr>
          <w:attr w:name="ProductID" w:val="la Ley"/>
        </w:smartTagPr>
        <w:r w:rsidRPr="004C6469">
          <w:rPr>
            <w:sz w:val="20"/>
            <w:szCs w:val="20"/>
          </w:rPr>
          <w:t>la Ley</w:t>
        </w:r>
      </w:smartTag>
      <w:r w:rsidRPr="004C6469">
        <w:rPr>
          <w:sz w:val="20"/>
          <w:szCs w:val="20"/>
        </w:rPr>
        <w:t xml:space="preserve"> de Coordinación Fiscal y los Convenios de Adhesión al Sistema Nacional de Coordinación Fiscal y sus anexos, así como de conformidad con los Convenios de Colaboración Administrativa en Materia Fiscal Federal y sus anexos. La reforma a </w:t>
      </w:r>
      <w:smartTag w:uri="urn:schemas-microsoft-com:office:smarttags" w:element="PersonName">
        <w:smartTagPr>
          <w:attr w:name="ProductID" w:val="la Ley"/>
        </w:smartTagPr>
        <w:r w:rsidRPr="004C6469">
          <w:rPr>
            <w:sz w:val="20"/>
            <w:szCs w:val="20"/>
          </w:rPr>
          <w:t>la Ley</w:t>
        </w:r>
      </w:smartTag>
      <w:r w:rsidRPr="004C6469">
        <w:rPr>
          <w:sz w:val="20"/>
          <w:szCs w:val="20"/>
        </w:rPr>
        <w:t xml:space="preserve"> de Coordinación Fiscal aprobada en 2013 impulsa el fortalecimiento de las haciendas públicas de las entidades federativas y de los municipios, principalmente mediante la modificación de la fórmula de distribución del Fondo de Fomento Municipal y la sustitución del Fondo de Fiscalización por el Fondo de Fiscalización y Recaudación. En el primer caso, se incentiva la recaudación coordinada del Impuesto Predial con la finalidad de incrementar la eficacia en el cobro mismo permitiendo con ello los siguientes beneficios: i) mayores ingresos propios para los municipios, </w:t>
      </w:r>
      <w:proofErr w:type="spellStart"/>
      <w:r w:rsidRPr="004C6469">
        <w:rPr>
          <w:sz w:val="20"/>
          <w:szCs w:val="20"/>
        </w:rPr>
        <w:t>ii</w:t>
      </w:r>
      <w:proofErr w:type="spellEnd"/>
      <w:r w:rsidRPr="004C6469">
        <w:rPr>
          <w:sz w:val="20"/>
          <w:szCs w:val="20"/>
        </w:rPr>
        <w:t xml:space="preserve">) más ingresos derivados del Fondo de Fomento Municipal, </w:t>
      </w:r>
      <w:proofErr w:type="spellStart"/>
      <w:r w:rsidRPr="004C6469">
        <w:rPr>
          <w:sz w:val="20"/>
          <w:szCs w:val="20"/>
        </w:rPr>
        <w:t>iii</w:t>
      </w:r>
      <w:proofErr w:type="spellEnd"/>
      <w:r w:rsidRPr="004C6469">
        <w:rPr>
          <w:sz w:val="20"/>
          <w:szCs w:val="20"/>
        </w:rPr>
        <w:t xml:space="preserve">) una participación más elevada de los recursos del Fondo General de Participaciones, como consecuencia del incremento en la recaudación y, </w:t>
      </w:r>
      <w:proofErr w:type="spellStart"/>
      <w:r w:rsidRPr="004C6469">
        <w:rPr>
          <w:sz w:val="20"/>
          <w:szCs w:val="20"/>
        </w:rPr>
        <w:t>iv</w:t>
      </w:r>
      <w:proofErr w:type="spellEnd"/>
      <w:r w:rsidRPr="004C6469">
        <w:rPr>
          <w:sz w:val="20"/>
          <w:szCs w:val="20"/>
        </w:rPr>
        <w:t>) menores costos de administración el impuesto. En el segundo caso, se incorporan las variables de "ingresos de libre disposición" y "recaudación de impuestos y derechos locales" para incentivar también la recaudación de los mismos y fortalecer con ello las haciendas públicas locales</w:t>
      </w:r>
    </w:p>
    <w:p w:rsidR="004C6469" w:rsidRDefault="004C6469" w:rsidP="001E7AD8">
      <w:pPr>
        <w:pStyle w:val="Default"/>
        <w:jc w:val="both"/>
      </w:pPr>
    </w:p>
    <w:p w:rsidR="004C6469" w:rsidRPr="00C27261" w:rsidRDefault="004C6469" w:rsidP="001E7AD8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C27261">
        <w:rPr>
          <w:sz w:val="20"/>
          <w:szCs w:val="20"/>
        </w:rPr>
        <w:t xml:space="preserve">Presupuesto asignado al Fondo General de Participaciones </w:t>
      </w:r>
      <w:proofErr w:type="spellStart"/>
      <w:r w:rsidRPr="00C27261">
        <w:rPr>
          <w:sz w:val="20"/>
          <w:szCs w:val="20"/>
        </w:rPr>
        <w:t>pag</w:t>
      </w:r>
      <w:proofErr w:type="spellEnd"/>
      <w:r w:rsidRPr="00C27261">
        <w:rPr>
          <w:sz w:val="20"/>
          <w:szCs w:val="20"/>
        </w:rPr>
        <w:t>. 102</w:t>
      </w:r>
    </w:p>
    <w:p w:rsidR="004C6469" w:rsidRPr="00C27261" w:rsidRDefault="004C6469" w:rsidP="001E7AD8">
      <w:pPr>
        <w:pStyle w:val="Default"/>
        <w:jc w:val="both"/>
        <w:rPr>
          <w:sz w:val="20"/>
          <w:szCs w:val="20"/>
        </w:rPr>
      </w:pPr>
    </w:p>
    <w:p w:rsidR="004C6469" w:rsidRPr="00C33A51" w:rsidRDefault="004C6469" w:rsidP="001E7AD8">
      <w:pPr>
        <w:pStyle w:val="Default"/>
        <w:jc w:val="both"/>
        <w:rPr>
          <w:b/>
        </w:rPr>
      </w:pPr>
    </w:p>
    <w:p w:rsidR="0012758C" w:rsidRPr="00C33A51" w:rsidRDefault="0012758C" w:rsidP="001E7AD8">
      <w:pPr>
        <w:spacing w:after="0"/>
        <w:rPr>
          <w:rFonts w:eastAsia="Times New Roman" w:cs="Arial"/>
          <w:b/>
          <w:sz w:val="20"/>
          <w:szCs w:val="20"/>
          <w:lang w:val="es-ES" w:eastAsia="es-MX"/>
        </w:rPr>
      </w:pPr>
    </w:p>
    <w:p w:rsidR="0012758C" w:rsidRDefault="0012758C" w:rsidP="001E7AD8">
      <w:pPr>
        <w:spacing w:after="0"/>
        <w:rPr>
          <w:rFonts w:eastAsia="Times New Roman" w:cs="Arial"/>
          <w:sz w:val="20"/>
          <w:szCs w:val="20"/>
          <w:lang w:eastAsia="es-MX"/>
        </w:rPr>
      </w:pPr>
    </w:p>
    <w:sectPr w:rsidR="0012758C" w:rsidSect="005B3721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E2"/>
    <w:multiLevelType w:val="hybridMultilevel"/>
    <w:tmpl w:val="211A5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32"/>
    <w:multiLevelType w:val="hybridMultilevel"/>
    <w:tmpl w:val="C9A6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B41"/>
    <w:multiLevelType w:val="hybridMultilevel"/>
    <w:tmpl w:val="B790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28F"/>
    <w:multiLevelType w:val="multilevel"/>
    <w:tmpl w:val="36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92935"/>
    <w:multiLevelType w:val="hybridMultilevel"/>
    <w:tmpl w:val="03481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974F2"/>
    <w:multiLevelType w:val="hybridMultilevel"/>
    <w:tmpl w:val="B9A80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B1BDC"/>
    <w:multiLevelType w:val="multilevel"/>
    <w:tmpl w:val="D8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74ABB"/>
    <w:multiLevelType w:val="multilevel"/>
    <w:tmpl w:val="3B4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84266"/>
    <w:multiLevelType w:val="multilevel"/>
    <w:tmpl w:val="EF4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539F3"/>
    <w:multiLevelType w:val="hybridMultilevel"/>
    <w:tmpl w:val="B98E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9363F"/>
    <w:multiLevelType w:val="multilevel"/>
    <w:tmpl w:val="031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64CB4"/>
    <w:multiLevelType w:val="hybridMultilevel"/>
    <w:tmpl w:val="325A0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5DDE"/>
    <w:rsid w:val="000304F3"/>
    <w:rsid w:val="0012758C"/>
    <w:rsid w:val="00146542"/>
    <w:rsid w:val="001C38B5"/>
    <w:rsid w:val="001E7AD8"/>
    <w:rsid w:val="00203024"/>
    <w:rsid w:val="00241865"/>
    <w:rsid w:val="00290074"/>
    <w:rsid w:val="00296507"/>
    <w:rsid w:val="00322375"/>
    <w:rsid w:val="00457F70"/>
    <w:rsid w:val="004C6469"/>
    <w:rsid w:val="004D39C9"/>
    <w:rsid w:val="004D4125"/>
    <w:rsid w:val="00566119"/>
    <w:rsid w:val="00584B76"/>
    <w:rsid w:val="005A64A4"/>
    <w:rsid w:val="005B3721"/>
    <w:rsid w:val="005E3067"/>
    <w:rsid w:val="005F58F2"/>
    <w:rsid w:val="00647D28"/>
    <w:rsid w:val="00743D44"/>
    <w:rsid w:val="0074794F"/>
    <w:rsid w:val="007A4F5C"/>
    <w:rsid w:val="00843C4F"/>
    <w:rsid w:val="008C305A"/>
    <w:rsid w:val="008D2521"/>
    <w:rsid w:val="00966B79"/>
    <w:rsid w:val="00A32A9F"/>
    <w:rsid w:val="00AA0217"/>
    <w:rsid w:val="00AA0B65"/>
    <w:rsid w:val="00AD67D3"/>
    <w:rsid w:val="00AE5DDE"/>
    <w:rsid w:val="00AE7FB5"/>
    <w:rsid w:val="00BB072F"/>
    <w:rsid w:val="00C27261"/>
    <w:rsid w:val="00C33A51"/>
    <w:rsid w:val="00C62574"/>
    <w:rsid w:val="00CD3024"/>
    <w:rsid w:val="00D11E38"/>
    <w:rsid w:val="00D46834"/>
    <w:rsid w:val="00E1128A"/>
    <w:rsid w:val="00E46E34"/>
    <w:rsid w:val="00E84375"/>
    <w:rsid w:val="00F4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after="200"/>
      <w:jc w:val="both"/>
    </w:pPr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DD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39C9"/>
    <w:pPr>
      <w:ind w:left="720"/>
      <w:contextualSpacing/>
    </w:pPr>
  </w:style>
  <w:style w:type="paragraph" w:customStyle="1" w:styleId="Default">
    <w:name w:val="Default"/>
    <w:rsid w:val="00C33A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FEDERAL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FEDERAL</dc:title>
  <dc:creator>elena.villalpando</dc:creator>
  <cp:lastModifiedBy>elena.villalpando</cp:lastModifiedBy>
  <cp:revision>2</cp:revision>
  <cp:lastPrinted>2017-01-10T16:25:00Z</cp:lastPrinted>
  <dcterms:created xsi:type="dcterms:W3CDTF">2017-03-14T18:59:00Z</dcterms:created>
  <dcterms:modified xsi:type="dcterms:W3CDTF">2017-03-14T18:59:00Z</dcterms:modified>
</cp:coreProperties>
</file>