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426243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CB765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Secretaría </w:t>
            </w:r>
            <w:r w:rsidR="00030CF0">
              <w:rPr>
                <w:rFonts w:ascii="Arial" w:hAnsi="Arial" w:cs="Arial"/>
                <w:bCs/>
                <w:sz w:val="18"/>
                <w:szCs w:val="18"/>
              </w:rPr>
              <w:t>de Desarrollo e Integración Social.</w:t>
            </w:r>
          </w:p>
        </w:tc>
      </w:tr>
      <w:tr w:rsidR="0042624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26243" w:rsidRPr="00CA5E16" w:rsidRDefault="0042624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426243" w:rsidRPr="00DF7F99" w:rsidRDefault="000D3E15" w:rsidP="003E7E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Subsecretarí</w:t>
            </w:r>
            <w:r w:rsidR="00CB7650">
              <w:rPr>
                <w:rFonts w:ascii="Arial" w:hAnsi="Arial" w:cs="Arial"/>
                <w:bCs/>
                <w:sz w:val="18"/>
                <w:szCs w:val="18"/>
              </w:rPr>
              <w:t>a de Participación Social y Ciudadana</w:t>
            </w:r>
          </w:p>
        </w:tc>
      </w:tr>
      <w:tr w:rsidR="0042624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26243" w:rsidRPr="00CA5E16" w:rsidRDefault="0042624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426243" w:rsidRPr="00DF7F99" w:rsidRDefault="00426243" w:rsidP="003E7E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624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26243" w:rsidRPr="00CA5E16" w:rsidRDefault="0042624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426243" w:rsidRDefault="004B5ECB" w:rsidP="004B5EC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Subsecretario d</w:t>
            </w:r>
            <w:r w:rsidRPr="004B5ECB">
              <w:rPr>
                <w:rFonts w:ascii="Arial" w:hAnsi="Arial" w:cs="Arial"/>
                <w:bCs/>
                <w:sz w:val="18"/>
                <w:szCs w:val="18"/>
              </w:rPr>
              <w:t xml:space="preserve">e Participación Social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B5ECB">
              <w:rPr>
                <w:rFonts w:ascii="Arial" w:hAnsi="Arial" w:cs="Arial"/>
                <w:bCs/>
                <w:sz w:val="18"/>
                <w:szCs w:val="18"/>
              </w:rPr>
              <w:t xml:space="preserve"> Ciudadana</w:t>
            </w:r>
          </w:p>
        </w:tc>
      </w:tr>
      <w:tr w:rsidR="0042624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426243" w:rsidRDefault="0042624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426243" w:rsidRPr="006D509B" w:rsidRDefault="004B5EC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 1078, Col. Mezquitán Country, Guadalajara.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1A2B7B" w:rsidRDefault="00FF4933" w:rsidP="001A2B7B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Grupo 1.- 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42624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C012050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4B5ECB" w:rsidP="00963F5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F5F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030CF0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4B5EC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</w:t>
            </w:r>
            <w:r w:rsidR="00426243">
              <w:rPr>
                <w:rFonts w:ascii="Arial" w:hAnsi="Arial" w:cs="Arial"/>
                <w:bCs/>
                <w:sz w:val="18"/>
                <w:szCs w:val="18"/>
              </w:rPr>
              <w:t xml:space="preserve">e Desarrollo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 Integración Social.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2624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43" w:rsidRPr="00B141DE" w:rsidRDefault="00426243" w:rsidP="000D3E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41DE">
              <w:rPr>
                <w:rFonts w:ascii="Arial" w:hAnsi="Arial" w:cs="Arial"/>
                <w:sz w:val="18"/>
                <w:szCs w:val="18"/>
              </w:rPr>
              <w:t xml:space="preserve">Dirigir, atender, supervisar y promover las acciones de la </w:t>
            </w:r>
            <w:r w:rsidR="00AD0452">
              <w:rPr>
                <w:rFonts w:ascii="Arial" w:hAnsi="Arial" w:cs="Arial"/>
                <w:sz w:val="18"/>
                <w:szCs w:val="18"/>
              </w:rPr>
              <w:t>Secretaría de Desa</w:t>
            </w:r>
            <w:r w:rsidR="004C5EFD">
              <w:rPr>
                <w:rFonts w:ascii="Arial" w:hAnsi="Arial" w:cs="Arial"/>
                <w:sz w:val="18"/>
                <w:szCs w:val="18"/>
              </w:rPr>
              <w:t>rrollo e Integración Social</w:t>
            </w:r>
            <w:r w:rsidRPr="00B141DE">
              <w:rPr>
                <w:rFonts w:ascii="Arial" w:hAnsi="Arial" w:cs="Arial"/>
                <w:sz w:val="18"/>
                <w:szCs w:val="18"/>
              </w:rPr>
              <w:t xml:space="preserve"> en materia de par</w:t>
            </w:r>
            <w:r w:rsidR="00AD0452">
              <w:rPr>
                <w:rFonts w:ascii="Arial" w:hAnsi="Arial" w:cs="Arial"/>
                <w:sz w:val="18"/>
                <w:szCs w:val="18"/>
              </w:rPr>
              <w:t>ticipación social y ciudadana</w:t>
            </w:r>
            <w:r w:rsidR="006D5E8E">
              <w:rPr>
                <w:rFonts w:ascii="Arial" w:hAnsi="Arial" w:cs="Arial"/>
                <w:sz w:val="18"/>
                <w:szCs w:val="18"/>
              </w:rPr>
              <w:t>, c</w:t>
            </w:r>
            <w:r w:rsidRPr="00B141DE">
              <w:rPr>
                <w:rFonts w:ascii="Arial" w:hAnsi="Arial" w:cs="Arial"/>
                <w:sz w:val="18"/>
                <w:szCs w:val="18"/>
              </w:rPr>
              <w:t>on la finalidad de</w:t>
            </w:r>
            <w:r w:rsidR="004C5EFD">
              <w:rPr>
                <w:rFonts w:ascii="Arial" w:hAnsi="Arial" w:cs="Arial"/>
                <w:sz w:val="18"/>
                <w:szCs w:val="18"/>
              </w:rPr>
              <w:t xml:space="preserve"> coordinar la ejecución de los programas sociales en el Estado, garantizando la operatividad equilibrada de las acciones de la </w:t>
            </w:r>
            <w:r w:rsidR="000D3E15">
              <w:rPr>
                <w:rFonts w:ascii="Arial" w:hAnsi="Arial" w:cs="Arial"/>
                <w:sz w:val="18"/>
                <w:szCs w:val="18"/>
              </w:rPr>
              <w:t xml:space="preserve">Dependencia </w:t>
            </w:r>
            <w:r w:rsidR="006D5E8E">
              <w:rPr>
                <w:rFonts w:ascii="Arial" w:hAnsi="Arial" w:cs="Arial"/>
                <w:sz w:val="18"/>
                <w:szCs w:val="18"/>
              </w:rPr>
              <w:t xml:space="preserve"> en todo el territorio</w:t>
            </w:r>
            <w:r w:rsidR="00160FD0">
              <w:rPr>
                <w:rFonts w:ascii="Arial" w:hAnsi="Arial" w:cs="Arial"/>
                <w:sz w:val="18"/>
                <w:szCs w:val="18"/>
              </w:rPr>
              <w:t xml:space="preserve"> jalisciense y la cercanía de los ciudadanos, organizaciones y entidades de nivel municipal</w:t>
            </w:r>
            <w:r w:rsidR="000D3E15">
              <w:rPr>
                <w:rFonts w:ascii="Arial" w:hAnsi="Arial" w:cs="Arial"/>
                <w:sz w:val="18"/>
                <w:szCs w:val="18"/>
              </w:rPr>
              <w:t>,</w:t>
            </w:r>
            <w:r w:rsidR="006D5E8E">
              <w:rPr>
                <w:rFonts w:ascii="Arial" w:hAnsi="Arial" w:cs="Arial"/>
                <w:sz w:val="18"/>
                <w:szCs w:val="18"/>
              </w:rPr>
              <w:t xml:space="preserve"> y así</w:t>
            </w:r>
            <w:r w:rsidR="00160FD0">
              <w:rPr>
                <w:rFonts w:ascii="Arial" w:hAnsi="Arial" w:cs="Arial"/>
                <w:sz w:val="18"/>
                <w:szCs w:val="18"/>
              </w:rPr>
              <w:t xml:space="preserve"> potencializar </w:t>
            </w:r>
            <w:r w:rsidR="000D3E15">
              <w:rPr>
                <w:rFonts w:ascii="Arial" w:hAnsi="Arial" w:cs="Arial"/>
                <w:sz w:val="18"/>
                <w:szCs w:val="18"/>
              </w:rPr>
              <w:t>la</w:t>
            </w:r>
            <w:r w:rsidR="00160FD0">
              <w:rPr>
                <w:rFonts w:ascii="Arial" w:hAnsi="Arial" w:cs="Arial"/>
                <w:sz w:val="18"/>
                <w:szCs w:val="18"/>
              </w:rPr>
              <w:t xml:space="preserve"> participación en los</w:t>
            </w:r>
            <w:r w:rsidR="00DB72AE">
              <w:rPr>
                <w:rFonts w:ascii="Arial" w:hAnsi="Arial" w:cs="Arial"/>
                <w:sz w:val="18"/>
                <w:szCs w:val="18"/>
              </w:rPr>
              <w:t xml:space="preserve"> Programas S</w:t>
            </w:r>
            <w:r w:rsidR="00160FD0">
              <w:rPr>
                <w:rFonts w:ascii="Arial" w:hAnsi="Arial" w:cs="Arial"/>
                <w:sz w:val="18"/>
                <w:szCs w:val="18"/>
              </w:rPr>
              <w:t>ociales</w:t>
            </w:r>
            <w:r w:rsidR="000D3E15">
              <w:rPr>
                <w:rFonts w:ascii="Arial" w:hAnsi="Arial" w:cs="Arial"/>
                <w:sz w:val="18"/>
                <w:szCs w:val="18"/>
              </w:rPr>
              <w:t>; contribuyendo con el logro de los objetivos de la Secretaría.</w:t>
            </w:r>
          </w:p>
        </w:tc>
      </w:tr>
      <w:tr w:rsidR="0042624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243" w:rsidRPr="00687CD0" w:rsidRDefault="0042624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42624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243" w:rsidRPr="00687CD0" w:rsidRDefault="0042624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42624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243" w:rsidRPr="00687CD0" w:rsidRDefault="0042624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42624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243" w:rsidRPr="00687CD0" w:rsidRDefault="0042624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0D3E15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C9324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11.35pt;width:135.1pt;height:37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0D3E15" w:rsidRPr="00FF4933" w:rsidRDefault="000D3E15" w:rsidP="000D3E15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Subsecretario d</w:t>
                        </w:r>
                        <w:r w:rsidRPr="004B5EC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e Participación Social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y</w:t>
                        </w:r>
                        <w:r w:rsidRPr="004B5ECB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Ciudadana</w:t>
                        </w:r>
                      </w:p>
                      <w:p w:rsidR="003E7E5C" w:rsidRPr="00FF4933" w:rsidRDefault="003E7E5C" w:rsidP="00FF493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C93240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5.35pt;width:135.1pt;height:29.6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3E7E5C" w:rsidRPr="000D3E15" w:rsidRDefault="009D10FD" w:rsidP="000D3E1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Director</w:t>
                        </w:r>
                        <w:r w:rsidR="000D3E15" w:rsidRPr="000D3E1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General y de Área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0D3E15" w:rsidRPr="0086335F" w:rsidRDefault="000D3E15" w:rsidP="000D3E1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</w:t>
                        </w:r>
                        <w:r w:rsidRPr="00030C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 Desarrollo 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e Integración Social</w:t>
                        </w:r>
                      </w:p>
                      <w:p w:rsidR="003E7E5C" w:rsidRPr="000D3E15" w:rsidRDefault="003E7E5C" w:rsidP="000D3E15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42624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4B5495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8E0B2C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General de Desarrollo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26243" w:rsidRPr="00414C3B" w:rsidRDefault="00426243" w:rsidP="009D10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Coordinar, </w:t>
            </w:r>
            <w:r w:rsidR="009D10FD">
              <w:rPr>
                <w:rFonts w:ascii="Arial" w:hAnsi="Arial" w:cs="Arial"/>
                <w:sz w:val="18"/>
                <w:szCs w:val="18"/>
              </w:rPr>
              <w:t>promover, s</w:t>
            </w:r>
            <w:r>
              <w:rPr>
                <w:rFonts w:ascii="Arial" w:hAnsi="Arial" w:cs="Arial"/>
                <w:sz w:val="18"/>
                <w:szCs w:val="18"/>
              </w:rPr>
              <w:t xml:space="preserve">upervisar y </w:t>
            </w:r>
            <w:r w:rsidR="009D10FD">
              <w:rPr>
                <w:rFonts w:ascii="Arial" w:hAnsi="Arial" w:cs="Arial"/>
                <w:sz w:val="18"/>
                <w:szCs w:val="18"/>
              </w:rPr>
              <w:t>entregar los r</w:t>
            </w:r>
            <w:r>
              <w:rPr>
                <w:rFonts w:ascii="Arial" w:hAnsi="Arial" w:cs="Arial"/>
                <w:sz w:val="18"/>
                <w:szCs w:val="18"/>
              </w:rPr>
              <w:t>ecursos a la población beneficiada bajo el Marco del Pro</w:t>
            </w:r>
            <w:r w:rsidR="006D5E8E">
              <w:rPr>
                <w:rFonts w:ascii="Arial" w:hAnsi="Arial" w:cs="Arial"/>
                <w:sz w:val="18"/>
                <w:szCs w:val="18"/>
              </w:rPr>
              <w:t xml:space="preserve">grama Social  </w:t>
            </w:r>
            <w:r w:rsidR="00D31F29">
              <w:rPr>
                <w:rFonts w:ascii="Arial" w:hAnsi="Arial" w:cs="Arial"/>
                <w:sz w:val="18"/>
                <w:szCs w:val="18"/>
              </w:rPr>
              <w:t>(Fondo de Apoyo a Migrantes</w:t>
            </w:r>
            <w:r w:rsidR="006D5E8E">
              <w:rPr>
                <w:rFonts w:ascii="Arial" w:hAnsi="Arial" w:cs="Arial"/>
                <w:sz w:val="18"/>
                <w:szCs w:val="18"/>
              </w:rPr>
              <w:t>, Opciones Productivas</w:t>
            </w:r>
            <w:r w:rsidR="009834F4">
              <w:rPr>
                <w:rFonts w:ascii="Arial" w:hAnsi="Arial" w:cs="Arial"/>
                <w:sz w:val="18"/>
                <w:szCs w:val="18"/>
              </w:rPr>
              <w:t>, Programas de Zonas Prioritarias, Rescate de Espacios Públicos,Jornaleros Agrícolas, Hábitat</w:t>
            </w:r>
            <w:r w:rsidR="00D31F29">
              <w:rPr>
                <w:rFonts w:ascii="Arial" w:hAnsi="Arial" w:cs="Arial"/>
                <w:sz w:val="18"/>
                <w:szCs w:val="18"/>
              </w:rPr>
              <w:t xml:space="preserve">, 3 x 1 para Migrantes, Programa de Empleo Temporal) </w:t>
            </w:r>
            <w:r>
              <w:rPr>
                <w:rFonts w:ascii="Arial" w:hAnsi="Arial" w:cs="Arial"/>
                <w:sz w:val="18"/>
                <w:szCs w:val="18"/>
              </w:rPr>
              <w:t xml:space="preserve">en el </w:t>
            </w:r>
            <w:r w:rsidR="00D31F29">
              <w:rPr>
                <w:rFonts w:ascii="Arial" w:hAnsi="Arial" w:cs="Arial"/>
                <w:sz w:val="18"/>
                <w:szCs w:val="18"/>
              </w:rPr>
              <w:t>Estado de Jalisco.</w:t>
            </w:r>
          </w:p>
        </w:tc>
      </w:tr>
      <w:tr w:rsidR="0042624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4B5495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General de Programas Sociales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26243" w:rsidRPr="00414C3B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Coordinar, </w:t>
            </w:r>
            <w:r w:rsidR="00FE3E51">
              <w:rPr>
                <w:rFonts w:ascii="Arial" w:hAnsi="Arial" w:cs="Arial"/>
                <w:sz w:val="18"/>
                <w:szCs w:val="18"/>
              </w:rPr>
              <w:t xml:space="preserve">promover, supervisar los apoyos en el </w:t>
            </w:r>
            <w:r>
              <w:rPr>
                <w:rFonts w:ascii="Arial" w:hAnsi="Arial" w:cs="Arial"/>
                <w:sz w:val="18"/>
                <w:szCs w:val="18"/>
              </w:rPr>
              <w:t xml:space="preserve">Estado a la población beneficiada, bajo el marco de </w:t>
            </w:r>
            <w:r w:rsidR="00FE3E51">
              <w:rPr>
                <w:rFonts w:ascii="Arial" w:hAnsi="Arial" w:cs="Arial"/>
                <w:sz w:val="18"/>
                <w:szCs w:val="18"/>
              </w:rPr>
              <w:t>los Programas Sociales de</w:t>
            </w:r>
            <w:r w:rsidR="00DB72AE">
              <w:rPr>
                <w:rFonts w:ascii="Arial" w:hAnsi="Arial" w:cs="Arial"/>
                <w:sz w:val="18"/>
                <w:szCs w:val="18"/>
              </w:rPr>
              <w:t>:</w:t>
            </w:r>
            <w:r w:rsidR="00FE3E51">
              <w:rPr>
                <w:rFonts w:ascii="Arial" w:hAnsi="Arial" w:cs="Arial"/>
                <w:sz w:val="18"/>
                <w:szCs w:val="18"/>
              </w:rPr>
              <w:t xml:space="preserve"> Apoyo al Transporte, Mujeres Jefas de Familia, Atención a los Adultos Mayores, Mochilas con los Útiles, Jalisco Incluyente, Bienevales y Becas Indígenas.</w:t>
            </w:r>
          </w:p>
        </w:tc>
      </w:tr>
      <w:tr w:rsidR="0042624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General de Política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26243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Dar </w:t>
            </w:r>
            <w:r w:rsidR="00DB72AE">
              <w:rPr>
                <w:rFonts w:ascii="Arial" w:hAnsi="Arial" w:cs="Arial"/>
                <w:sz w:val="18"/>
                <w:szCs w:val="18"/>
              </w:rPr>
              <w:t>retroalimentación a los indicadores de Desarrollo S</w:t>
            </w:r>
            <w:r w:rsidR="00FE3E51">
              <w:rPr>
                <w:rFonts w:ascii="Arial" w:hAnsi="Arial" w:cs="Arial"/>
                <w:sz w:val="18"/>
                <w:szCs w:val="18"/>
              </w:rPr>
              <w:t>ocial en el E</w:t>
            </w:r>
            <w:r>
              <w:rPr>
                <w:rFonts w:ascii="Arial" w:hAnsi="Arial" w:cs="Arial"/>
                <w:sz w:val="18"/>
                <w:szCs w:val="18"/>
              </w:rPr>
              <w:t>stado, conforme a la supervisión del avance de los Programas Sociales realizada en campo.</w:t>
            </w:r>
          </w:p>
        </w:tc>
      </w:tr>
      <w:tr w:rsidR="0042624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General Jurídico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Revisar el cumplimiento de la normatividad de los Programas Sociales en los </w:t>
            </w:r>
            <w:r w:rsidR="00FE3E51">
              <w:rPr>
                <w:rFonts w:ascii="Arial" w:hAnsi="Arial" w:cs="Arial"/>
                <w:sz w:val="18"/>
                <w:szCs w:val="18"/>
              </w:rPr>
              <w:t xml:space="preserve"> 125 </w:t>
            </w:r>
            <w:r>
              <w:rPr>
                <w:rFonts w:ascii="Arial" w:hAnsi="Arial" w:cs="Arial"/>
                <w:sz w:val="18"/>
                <w:szCs w:val="18"/>
              </w:rPr>
              <w:t>municipios del estado</w:t>
            </w:r>
            <w:r w:rsidR="00FE3E51">
              <w:rPr>
                <w:rFonts w:ascii="Arial" w:hAnsi="Arial" w:cs="Arial"/>
                <w:sz w:val="18"/>
                <w:szCs w:val="18"/>
              </w:rPr>
              <w:t xml:space="preserve"> de Jalisco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AA6177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426243" w:rsidTr="00D441C9">
        <w:trPr>
          <w:trHeight w:val="389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7102D2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Instituto Jalisciense de Asistencia S</w:t>
            </w:r>
            <w:r w:rsidR="00426243">
              <w:rPr>
                <w:rFonts w:ascii="Arial" w:hAnsi="Arial" w:cs="Arial"/>
                <w:sz w:val="18"/>
                <w:szCs w:val="18"/>
              </w:rPr>
              <w:t>ocial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Pr="00C64FC1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Coordinarse para proporcionar apoyo en materia </w:t>
            </w:r>
            <w:r w:rsidR="00FE3E51">
              <w:rPr>
                <w:rFonts w:ascii="Arial" w:hAnsi="Arial" w:cs="Arial"/>
                <w:sz w:val="18"/>
                <w:szCs w:val="18"/>
              </w:rPr>
              <w:t>de profesionalización para las Organizaciones de la Sociedad C</w:t>
            </w:r>
            <w:r>
              <w:rPr>
                <w:rFonts w:ascii="Arial" w:hAnsi="Arial" w:cs="Arial"/>
                <w:sz w:val="18"/>
                <w:szCs w:val="18"/>
              </w:rPr>
              <w:t xml:space="preserve">ivil. </w:t>
            </w:r>
          </w:p>
        </w:tc>
      </w:tr>
      <w:tr w:rsidR="0042624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7102D2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Instituto Jalisciense de la J</w:t>
            </w:r>
            <w:r w:rsidR="00426243">
              <w:rPr>
                <w:rFonts w:ascii="Arial" w:hAnsi="Arial" w:cs="Arial"/>
                <w:sz w:val="18"/>
                <w:szCs w:val="18"/>
              </w:rPr>
              <w:t>uventud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la promoción de los programas sociales dirigidos a la juventud  a través del p</w:t>
            </w:r>
            <w:r w:rsidR="00FE3E51">
              <w:rPr>
                <w:rFonts w:ascii="Arial" w:hAnsi="Arial" w:cs="Arial"/>
                <w:sz w:val="18"/>
                <w:szCs w:val="18"/>
              </w:rPr>
              <w:t>rograma (becas indígenas</w:t>
            </w:r>
            <w:r w:rsidR="00DB72AE">
              <w:rPr>
                <w:rFonts w:ascii="Arial" w:hAnsi="Arial" w:cs="Arial"/>
                <w:sz w:val="18"/>
                <w:szCs w:val="18"/>
              </w:rPr>
              <w:t>) en el E</w:t>
            </w:r>
            <w:r>
              <w:rPr>
                <w:rFonts w:ascii="Arial" w:hAnsi="Arial" w:cs="Arial"/>
                <w:sz w:val="18"/>
                <w:szCs w:val="18"/>
              </w:rPr>
              <w:t>stado de Jalisco.</w:t>
            </w:r>
          </w:p>
        </w:tc>
      </w:tr>
      <w:tr w:rsidR="00426243" w:rsidTr="00D441C9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7102D2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Instituto Jalisciense de las M</w:t>
            </w:r>
            <w:r w:rsidR="00426243">
              <w:rPr>
                <w:rFonts w:ascii="Arial" w:hAnsi="Arial" w:cs="Arial"/>
                <w:sz w:val="18"/>
                <w:szCs w:val="18"/>
              </w:rPr>
              <w:t xml:space="preserve">ujeres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Apoyo en capacitación ciudadana en materia de equidad de género y violencia in</w:t>
            </w:r>
            <w:r w:rsidR="00DB72AE">
              <w:rPr>
                <w:rFonts w:ascii="Arial" w:hAnsi="Arial" w:cs="Arial"/>
                <w:sz w:val="18"/>
                <w:szCs w:val="18"/>
              </w:rPr>
              <w:t>trafamiliar en el interior del E</w:t>
            </w:r>
            <w:r>
              <w:rPr>
                <w:rFonts w:ascii="Arial" w:hAnsi="Arial" w:cs="Arial"/>
                <w:sz w:val="18"/>
                <w:szCs w:val="18"/>
              </w:rPr>
              <w:t>stado.</w:t>
            </w:r>
          </w:p>
        </w:tc>
      </w:tr>
      <w:tr w:rsidR="00426243" w:rsidTr="007102D2">
        <w:trPr>
          <w:trHeight w:val="576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7102D2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Desarrollo Integral de la F</w:t>
            </w:r>
            <w:r w:rsidR="00426243">
              <w:rPr>
                <w:rFonts w:ascii="Arial" w:hAnsi="Arial" w:cs="Arial"/>
                <w:sz w:val="18"/>
                <w:szCs w:val="18"/>
              </w:rPr>
              <w:t>amilia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43" w:rsidRDefault="00426243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Coordinar, promover las acciones y beneficios de los programas sociales en l</w:t>
            </w:r>
            <w:r w:rsidR="00DB72AE">
              <w:rPr>
                <w:rFonts w:ascii="Arial" w:hAnsi="Arial" w:cs="Arial"/>
                <w:sz w:val="18"/>
                <w:szCs w:val="18"/>
              </w:rPr>
              <w:t>a población más vulnerable del E</w:t>
            </w:r>
            <w:r>
              <w:rPr>
                <w:rFonts w:ascii="Arial" w:hAnsi="Arial" w:cs="Arial"/>
                <w:sz w:val="18"/>
                <w:szCs w:val="18"/>
              </w:rPr>
              <w:t>stado de Jalisco.</w:t>
            </w:r>
          </w:p>
        </w:tc>
      </w:tr>
      <w:tr w:rsidR="007102D2" w:rsidTr="007102D2">
        <w:trPr>
          <w:trHeight w:val="576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2D2" w:rsidRDefault="007102D2" w:rsidP="004262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2D2" w:rsidRDefault="003E7E5C" w:rsidP="004262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Protección Civil del Estado de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2" w:rsidRDefault="00A65F21" w:rsidP="009D10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Presi</w:t>
            </w:r>
            <w:r w:rsidR="003E7E5C">
              <w:rPr>
                <w:rFonts w:ascii="Arial" w:hAnsi="Arial" w:cs="Arial"/>
                <w:sz w:val="18"/>
                <w:szCs w:val="18"/>
              </w:rPr>
              <w:t>dir las sesiones del Comité Técnico del Fondo Estatal de Desastres Natural</w:t>
            </w:r>
            <w:r w:rsidR="00B61316">
              <w:rPr>
                <w:rFonts w:ascii="Arial" w:hAnsi="Arial" w:cs="Arial"/>
                <w:sz w:val="18"/>
                <w:szCs w:val="18"/>
              </w:rPr>
              <w:t>es según el calendario establecido y de manera extraordinaria</w:t>
            </w:r>
            <w:r w:rsidR="009D10FD">
              <w:rPr>
                <w:rFonts w:ascii="Arial" w:hAnsi="Arial" w:cs="Arial"/>
                <w:sz w:val="18"/>
                <w:szCs w:val="18"/>
              </w:rPr>
              <w:t>,</w:t>
            </w:r>
            <w:r w:rsidR="00B61316">
              <w:rPr>
                <w:rFonts w:ascii="Arial" w:hAnsi="Arial" w:cs="Arial"/>
                <w:sz w:val="18"/>
                <w:szCs w:val="18"/>
              </w:rPr>
              <w:t xml:space="preserve"> si así es requerido.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7102D2" w:rsidRDefault="007102D2" w:rsidP="00FF4933">
      <w:pPr>
        <w:rPr>
          <w:sz w:val="16"/>
          <w:szCs w:val="16"/>
        </w:rPr>
      </w:pPr>
    </w:p>
    <w:p w:rsidR="007102D2" w:rsidRDefault="007102D2" w:rsidP="00FF4933">
      <w:pPr>
        <w:rPr>
          <w:sz w:val="16"/>
          <w:szCs w:val="16"/>
        </w:rPr>
      </w:pPr>
    </w:p>
    <w:p w:rsidR="007102D2" w:rsidRDefault="007102D2" w:rsidP="00FF4933">
      <w:pPr>
        <w:rPr>
          <w:sz w:val="16"/>
          <w:szCs w:val="16"/>
        </w:rPr>
      </w:pPr>
    </w:p>
    <w:p w:rsidR="007102D2" w:rsidRPr="00263349" w:rsidRDefault="007102D2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B6131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9D10FD" w:rsidP="00F034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Dirigir</w:t>
            </w:r>
            <w:r w:rsidR="00153398">
              <w:rPr>
                <w:rFonts w:ascii="Arial" w:hAnsi="Arial" w:cs="Arial"/>
                <w:sz w:val="18"/>
                <w:szCs w:val="18"/>
              </w:rPr>
              <w:t xml:space="preserve"> la operaci</w:t>
            </w:r>
            <w:r w:rsidR="00DB72AE">
              <w:rPr>
                <w:rFonts w:ascii="Arial" w:hAnsi="Arial" w:cs="Arial"/>
                <w:sz w:val="18"/>
                <w:szCs w:val="18"/>
              </w:rPr>
              <w:t>ón y vinculación social de los Programas S</w:t>
            </w:r>
            <w:r w:rsidR="00153398">
              <w:rPr>
                <w:rFonts w:ascii="Arial" w:hAnsi="Arial" w:cs="Arial"/>
                <w:sz w:val="18"/>
                <w:szCs w:val="18"/>
              </w:rPr>
              <w:t>ociales en el Estado</w:t>
            </w:r>
            <w:r w:rsidR="00230DFD">
              <w:rPr>
                <w:rFonts w:ascii="Arial" w:hAnsi="Arial" w:cs="Arial"/>
                <w:sz w:val="18"/>
                <w:szCs w:val="18"/>
              </w:rPr>
              <w:t xml:space="preserve"> de Jalisco.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B6131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153398" w:rsidP="00F034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Gestionar ante las autoridades </w:t>
            </w:r>
            <w:r w:rsidR="009D10FD">
              <w:rPr>
                <w:rFonts w:ascii="Arial" w:hAnsi="Arial" w:cs="Arial"/>
                <w:sz w:val="18"/>
                <w:szCs w:val="18"/>
              </w:rPr>
              <w:t>Municipale</w:t>
            </w:r>
            <w:r>
              <w:rPr>
                <w:rFonts w:ascii="Arial" w:hAnsi="Arial" w:cs="Arial"/>
                <w:sz w:val="18"/>
                <w:szCs w:val="18"/>
              </w:rPr>
              <w:t xml:space="preserve">s la creación de las áreas </w:t>
            </w:r>
            <w:r w:rsidR="00E427D6">
              <w:rPr>
                <w:rFonts w:ascii="Arial" w:hAnsi="Arial" w:cs="Arial"/>
                <w:sz w:val="18"/>
                <w:szCs w:val="18"/>
              </w:rPr>
              <w:t>de atención y participación ciudadana y fortalecer las que existen actualmente</w:t>
            </w:r>
            <w:r w:rsidR="00B613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B6131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E427D6" w:rsidRDefault="00E427D6" w:rsidP="00F03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Definir los programas y estrategias de trabajo que contribuyan a una participación c</w:t>
            </w:r>
            <w:r w:rsidR="009D10FD">
              <w:rPr>
                <w:rFonts w:ascii="Arial" w:hAnsi="Arial" w:cs="Arial"/>
                <w:sz w:val="18"/>
                <w:szCs w:val="18"/>
              </w:rPr>
              <w:t>iudadana real, contemplando el M</w:t>
            </w:r>
            <w:r>
              <w:rPr>
                <w:rFonts w:ascii="Arial" w:hAnsi="Arial" w:cs="Arial"/>
                <w:sz w:val="18"/>
                <w:szCs w:val="18"/>
              </w:rPr>
              <w:t>unicipio, la región y el Estado.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B6131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E427D6" w:rsidP="00F034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Implementar estrategias tendientes a promover la participación del sector privado y social en la ejecución de las políticas públicas de la Secretaria de Desarrollo e Integración Social</w:t>
            </w:r>
            <w:r w:rsidR="00B613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B6131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E427D6" w:rsidRDefault="00FD1A1D" w:rsidP="00F03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Promover y ejecutar acciones que fortalezcan la organización comunitaria entre los beneficiarios de programas sociales y ciudadanos en general</w:t>
            </w:r>
            <w:r w:rsidR="00B613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B6131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A1D" w:rsidRPr="00FD1A1D" w:rsidRDefault="00FD1A1D" w:rsidP="00F03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Fortalecer la interlocución de la Secretaria de Desarrollo e Integración Social con los actores sociales y económicos del Estado</w:t>
            </w:r>
            <w:r w:rsidR="00F034C8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 para consolidar una política de desarrollo social basada en la participación y el diálogo</w:t>
            </w:r>
            <w:r w:rsidR="00F034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B6131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FD1A1D" w:rsidP="00F034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Coordinar las acciones de la Secretaria de Desarrollo e Integración Social que involucren inversión de actores privados u organismos internacionales para la atención de desastres o ejecución de acciones sociales</w:t>
            </w:r>
            <w:r w:rsidR="00B613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1C30E9" w:rsidRPr="00A36C59" w:rsidRDefault="001C30E9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86"/>
        <w:gridCol w:w="10571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426243" w:rsidTr="00CC2BAF">
        <w:trPr>
          <w:trHeight w:val="444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9B6DB5" w:rsidRDefault="00426243" w:rsidP="003E7E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426243" w:rsidTr="00CC2BAF">
        <w:trPr>
          <w:trHeight w:val="384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9B6DB5" w:rsidRDefault="00426243" w:rsidP="003E7E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426243" w:rsidTr="00CC2BAF">
        <w:trPr>
          <w:trHeight w:val="444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9B6DB5" w:rsidRDefault="00426243" w:rsidP="003E7E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</w:t>
            </w:r>
            <w:r w:rsidR="001C30E9">
              <w:rPr>
                <w:rFonts w:ascii="Arial" w:hAnsi="Arial" w:cs="Arial"/>
                <w:sz w:val="18"/>
                <w:szCs w:val="18"/>
              </w:rPr>
              <w:t xml:space="preserve"> definir,</w:t>
            </w:r>
            <w:r w:rsidRPr="009B6DB5">
              <w:rPr>
                <w:rFonts w:ascii="Arial" w:hAnsi="Arial" w:cs="Arial"/>
                <w:sz w:val="18"/>
                <w:szCs w:val="18"/>
              </w:rPr>
              <w:t xml:space="preserve">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p w:rsidR="00B61316" w:rsidRDefault="00B61316" w:rsidP="00FF4933">
      <w:pPr>
        <w:rPr>
          <w:sz w:val="16"/>
          <w:szCs w:val="16"/>
        </w:rPr>
      </w:pPr>
    </w:p>
    <w:p w:rsidR="00B61316" w:rsidRDefault="00B61316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572"/>
        <w:gridCol w:w="38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8" w:type="dxa"/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426243" w:rsidP="00F03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Lic. Administración Pública, Lic. Sociología, Lic. </w:t>
            </w:r>
            <w:r w:rsidR="00F034C8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iencias Políticas, Lic. Ciencias Sociales y Humanidades 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42624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Sociales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DB72AE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meses</w:t>
            </w:r>
          </w:p>
        </w:tc>
      </w:tr>
      <w:tr w:rsidR="0042624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Administración de Personal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F034C8" w:rsidP="00F03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426243">
              <w:rPr>
                <w:rFonts w:ascii="Arial" w:hAnsi="Arial" w:cs="Arial"/>
                <w:sz w:val="18"/>
                <w:szCs w:val="18"/>
              </w:rPr>
              <w:t>años</w:t>
            </w:r>
          </w:p>
        </w:tc>
      </w:tr>
      <w:tr w:rsidR="0042624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Capacitación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F034C8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26243">
              <w:rPr>
                <w:rFonts w:ascii="Arial" w:hAnsi="Arial" w:cs="Arial"/>
                <w:sz w:val="18"/>
                <w:szCs w:val="18"/>
              </w:rPr>
              <w:t xml:space="preserve"> años</w:t>
            </w:r>
          </w:p>
        </w:tc>
      </w:tr>
      <w:tr w:rsidR="0042624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26243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624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6243" w:rsidRPr="00E7623A" w:rsidRDefault="0042624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42624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426243" w:rsidRPr="004C3273" w:rsidRDefault="0042624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42624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9B6DB5" w:rsidRDefault="00B61316" w:rsidP="00F034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Reglas de operación</w:t>
            </w:r>
            <w:r w:rsidR="00426243">
              <w:rPr>
                <w:rFonts w:ascii="Arial" w:hAnsi="Arial" w:cs="Arial"/>
                <w:sz w:val="18"/>
                <w:szCs w:val="18"/>
              </w:rPr>
              <w:t xml:space="preserve"> de programas sociales </w:t>
            </w:r>
            <w:r w:rsidR="001A2B7B">
              <w:rPr>
                <w:rFonts w:ascii="Arial" w:hAnsi="Arial" w:cs="Arial"/>
                <w:sz w:val="18"/>
                <w:szCs w:val="18"/>
              </w:rPr>
              <w:t>federales, estatales</w:t>
            </w:r>
            <w:r>
              <w:rPr>
                <w:rFonts w:ascii="Arial" w:hAnsi="Arial" w:cs="Arial"/>
                <w:sz w:val="18"/>
                <w:szCs w:val="18"/>
              </w:rPr>
              <w:t xml:space="preserve"> y municipales,</w:t>
            </w:r>
            <w:r w:rsidR="00426243">
              <w:rPr>
                <w:rFonts w:ascii="Arial" w:hAnsi="Arial" w:cs="Arial"/>
                <w:sz w:val="18"/>
                <w:szCs w:val="18"/>
              </w:rPr>
              <w:t xml:space="preserve"> Recursos Humano</w:t>
            </w:r>
            <w:r>
              <w:rPr>
                <w:rFonts w:ascii="Arial" w:hAnsi="Arial" w:cs="Arial"/>
                <w:sz w:val="18"/>
                <w:szCs w:val="18"/>
              </w:rPr>
              <w:t>s, Política Social, Liderazgo, facilidad de p</w:t>
            </w:r>
            <w:r w:rsidR="00426243">
              <w:rPr>
                <w:rFonts w:ascii="Arial" w:hAnsi="Arial" w:cs="Arial"/>
                <w:sz w:val="18"/>
                <w:szCs w:val="18"/>
              </w:rPr>
              <w:t xml:space="preserve">alabra, Ley de Servidores Públicos del Estado de Jalisco y sus Municipios, Ley Orgánica del Poder Ejecutivo, Reglamento Interno de la </w:t>
            </w:r>
            <w:r w:rsidR="00D25DFF">
              <w:rPr>
                <w:rFonts w:ascii="Arial" w:hAnsi="Arial" w:cs="Arial"/>
                <w:sz w:val="18"/>
                <w:szCs w:val="18"/>
              </w:rPr>
              <w:t>Secretaría de Desarrollo e Integración Social</w:t>
            </w:r>
            <w:r w:rsidR="00426243">
              <w:rPr>
                <w:rFonts w:ascii="Arial" w:hAnsi="Arial" w:cs="Arial"/>
                <w:sz w:val="18"/>
                <w:szCs w:val="18"/>
              </w:rPr>
              <w:t>,</w:t>
            </w:r>
            <w:r w:rsidR="00D25DFF">
              <w:rPr>
                <w:rFonts w:ascii="Arial" w:hAnsi="Arial" w:cs="Arial"/>
                <w:sz w:val="18"/>
                <w:szCs w:val="18"/>
              </w:rPr>
              <w:t xml:space="preserve"> Condiciones Generales de Trabajo de la Secretaría de D</w:t>
            </w:r>
            <w:r>
              <w:rPr>
                <w:rFonts w:ascii="Arial" w:hAnsi="Arial" w:cs="Arial"/>
                <w:sz w:val="18"/>
                <w:szCs w:val="18"/>
              </w:rPr>
              <w:t xml:space="preserve">esarrollo e Integración Social, </w:t>
            </w:r>
            <w:r w:rsidR="00426243">
              <w:rPr>
                <w:rFonts w:ascii="Arial" w:hAnsi="Arial" w:cs="Arial"/>
                <w:sz w:val="18"/>
                <w:szCs w:val="18"/>
              </w:rPr>
              <w:t>Office</w:t>
            </w:r>
            <w:r w:rsidR="00F034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F034C8">
            <w:pPr>
              <w:jc w:val="both"/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426243" w:rsidP="00F034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06E">
              <w:rPr>
                <w:rFonts w:ascii="Arial" w:hAnsi="Arial" w:cs="Arial"/>
                <w:sz w:val="18"/>
                <w:szCs w:val="18"/>
              </w:rPr>
              <w:t>Facilidad de palabra, autocontrol, manejo de grupos, relaciones públicas, dirección de personal, comunicación estratégica, visión integral de la institución.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0CF0">
              <w:rPr>
                <w:rFonts w:ascii="Arial" w:hAnsi="Arial" w:cs="Arial"/>
                <w:sz w:val="18"/>
                <w:szCs w:val="18"/>
              </w:rPr>
              <w:t xml:space="preserve">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públicos,  busca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2E57EE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Atiende a cada persona</w:t>
            </w:r>
            <w:r w:rsidR="00FF4933" w:rsidRPr="00F50ACD">
              <w:rPr>
                <w:rFonts w:ascii="Arial" w:hAnsi="Arial" w:cs="Arial"/>
                <w:sz w:val="18"/>
                <w:szCs w:val="18"/>
              </w:rPr>
              <w:t xml:space="preserve">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</w:t>
            </w:r>
            <w:r w:rsidR="002E57EE">
              <w:rPr>
                <w:rFonts w:ascii="Arial" w:hAnsi="Arial" w:cs="Arial"/>
                <w:sz w:val="18"/>
                <w:szCs w:val="18"/>
              </w:rPr>
              <w:t>a con sus compañeros y personas en general</w:t>
            </w:r>
            <w:r w:rsidRPr="00F50ACD">
              <w:rPr>
                <w:rFonts w:ascii="Arial" w:hAnsi="Arial" w:cs="Arial"/>
                <w:sz w:val="18"/>
                <w:szCs w:val="18"/>
              </w:rPr>
              <w:t>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2E57EE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Atiende personalmente </w:t>
            </w:r>
            <w:r w:rsidR="00FF4933" w:rsidRPr="00F50ACD">
              <w:rPr>
                <w:rFonts w:ascii="Arial" w:hAnsi="Arial" w:cs="Arial"/>
                <w:sz w:val="18"/>
                <w:szCs w:val="18"/>
              </w:rPr>
              <w:t>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Y  debe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</w:t>
            </w:r>
            <w:r w:rsidR="002E57EE">
              <w:rPr>
                <w:rFonts w:ascii="Arial" w:hAnsi="Arial" w:cs="Arial"/>
                <w:sz w:val="18"/>
                <w:szCs w:val="18"/>
              </w:rPr>
              <w:t>piniones e ideas de los demás. C</w:t>
            </w:r>
            <w:r w:rsidRPr="00F50ACD">
              <w:rPr>
                <w:rFonts w:ascii="Arial" w:hAnsi="Arial" w:cs="Arial"/>
                <w:sz w:val="18"/>
                <w:szCs w:val="18"/>
              </w:rPr>
              <w:t>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compromisos  con los objetivos que se le pautan y  trabaja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26243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6243" w:rsidRPr="003743D1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Liderazgo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243" w:rsidRPr="003743D1" w:rsidRDefault="00426243" w:rsidP="0042624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Orienta a la acción de sus grupos en la dirección necesaria para el logro de sus objetivos.</w:t>
            </w:r>
          </w:p>
          <w:p w:rsidR="00426243" w:rsidRPr="003743D1" w:rsidRDefault="00426243" w:rsidP="0042624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Fija objetivos, los transmite claramente, realiza su seguimiento y da asesoramiento  y retroalimentación sobre la base registrada, integrando las opiniones de los diversos integrantes de cada grupo.</w:t>
            </w:r>
          </w:p>
          <w:p w:rsidR="00426243" w:rsidRPr="003743D1" w:rsidRDefault="00426243" w:rsidP="0042624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Tiene energía y perseverancia y las transmite con su ejemplo a los demás, logrando que su gente desarrolle también sus tareas con alto nivel de energía.</w:t>
            </w:r>
          </w:p>
          <w:p w:rsidR="00426243" w:rsidRPr="003743D1" w:rsidRDefault="00426243" w:rsidP="00426243">
            <w:pPr>
              <w:numPr>
                <w:ilvl w:val="0"/>
                <w:numId w:val="3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Motiva a cada uno de acuerdo a sus necesidades y en pro del logro de los objetivos generales e individuales de desarrollo.</w:t>
            </w:r>
          </w:p>
          <w:p w:rsidR="00426243" w:rsidRPr="003743D1" w:rsidRDefault="00426243" w:rsidP="00426243">
            <w:pPr>
              <w:numPr>
                <w:ilvl w:val="0"/>
                <w:numId w:val="3"/>
              </w:numPr>
              <w:jc w:val="both"/>
              <w:rPr>
                <w:rFonts w:ascii="Arial" w:hAnsi="Arial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Asume naturalmente el liderazgo de equipos diversos y aun problemáticos, mejorando sensiblemente su actuación.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2A799A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2A799A" w:rsidRDefault="0042624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243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426243" w:rsidRPr="00F50ACD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243" w:rsidRPr="003743D1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Empowerment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3743D1" w:rsidRDefault="00426243" w:rsidP="0042624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Define claramente los objetivos de desempeño asignando las responsabilidades personales  y de equipo que correspondan.</w:t>
            </w:r>
          </w:p>
          <w:p w:rsidR="00426243" w:rsidRPr="003743D1" w:rsidRDefault="00426243" w:rsidP="0042624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Proporciona dirección a los equipos, no solo mediante la definición de la misión, sino también a través de su ejemplo y de su acción personal.</w:t>
            </w:r>
          </w:p>
          <w:p w:rsidR="00426243" w:rsidRPr="003743D1" w:rsidRDefault="00426243" w:rsidP="0042624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Aprovecha la diversidad de los equipos para lograr un valor añadido superior en el negocio.</w:t>
            </w:r>
          </w:p>
          <w:p w:rsidR="00426243" w:rsidRPr="003743D1" w:rsidRDefault="00426243" w:rsidP="00426243">
            <w:pPr>
              <w:numPr>
                <w:ilvl w:val="0"/>
                <w:numId w:val="4"/>
              </w:numPr>
              <w:jc w:val="both"/>
              <w:rPr>
                <w:rStyle w:val="EstiloArial10pt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Cumple la función de consejero confiable de sus colaboradores, compartiendo las consecuencias de los resultados en todos los involucrados.</w:t>
            </w:r>
          </w:p>
          <w:p w:rsidR="00426243" w:rsidRPr="003743D1" w:rsidRDefault="00426243" w:rsidP="00426243">
            <w:pPr>
              <w:numPr>
                <w:ilvl w:val="0"/>
                <w:numId w:val="4"/>
              </w:numPr>
              <w:jc w:val="both"/>
              <w:rPr>
                <w:rFonts w:ascii="Arial" w:hAnsi="Arial"/>
                <w:sz w:val="18"/>
                <w:szCs w:val="18"/>
              </w:rPr>
            </w:pPr>
            <w:r w:rsidRPr="003743D1">
              <w:rPr>
                <w:rStyle w:val="EstiloArial10pt"/>
                <w:sz w:val="18"/>
                <w:szCs w:val="18"/>
              </w:rPr>
              <w:t>Emprende permanentemente acciones para desarrollar el talento y las capacidades de los demás.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2A799A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2A799A" w:rsidRDefault="0042624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243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243" w:rsidRPr="003743D1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Planifica sus acciones, las de su equipo u organización, considerando los requerimientos del usuario al cual otorga un servicio.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Indaga y se informa sobre las necesidades de los usuarios del servicio, así como de sus proveedores.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Prioriza la relación de largo plazo con el usuario, por sobre beneficios inmediatos u ocasionales.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Incluye en la relación con el usuario del servicio el conocimiento y la preocupación por brindarle un mejor servicio a éste.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Es un referente interno y externo cuando se busca aportar soluciones o satisfacer necesidades de usuarios.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627EEC" w:rsidRDefault="0042624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ED0D0F" w:rsidRDefault="0042624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6243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243" w:rsidRPr="003743D1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Orientación a Resultados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Estimula y premia las actitudes y las acciones de los colaboradores orientadas a promover la mejora continua y la eficiencia.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Brinda apoyo y da el ejemplo en términos de preocuparse o mejorar la calidad y la eficiencia de los procesos de trabajo y los servicios brindados.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Planifica la calidad previendo incrementar la competitividad de la organización y la satisfacción de los usuarios.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Actúa con velocidad y sentido de urgencia ante situaciones que requieren dar respuesta anticipada al entorno.</w:t>
            </w:r>
          </w:p>
          <w:p w:rsidR="00426243" w:rsidRPr="003743D1" w:rsidRDefault="00426243" w:rsidP="004262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3D1">
              <w:rPr>
                <w:rFonts w:ascii="Arial" w:hAnsi="Arial" w:cs="Arial"/>
                <w:sz w:val="18"/>
                <w:szCs w:val="18"/>
              </w:rPr>
              <w:t>Es un modelo dentro de la institución en relación con la mejora de la eficiencia.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F50ACD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627EEC" w:rsidRDefault="0042624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243" w:rsidRPr="00ED0D0F" w:rsidRDefault="00426243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  <w:r w:rsidR="00CC2BA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 xml:space="preserve">  SUSTITUIR LA INFORMACION </w:t>
            </w:r>
          </w:p>
        </w:tc>
      </w:tr>
      <w:tr w:rsidR="00FF4933" w:rsidRPr="00392A85" w:rsidTr="000E18B2">
        <w:trPr>
          <w:trHeight w:hRule="exact" w:val="4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6243" w:rsidRDefault="00D769E8" w:rsidP="004262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Generalmente toma </w:t>
            </w:r>
            <w:r w:rsidR="00AA070E">
              <w:rPr>
                <w:rFonts w:ascii="Arial" w:hAnsi="Arial" w:cs="Arial"/>
                <w:sz w:val="18"/>
                <w:szCs w:val="18"/>
              </w:rPr>
              <w:t>decisiones</w:t>
            </w:r>
            <w:r>
              <w:rPr>
                <w:rFonts w:ascii="Arial" w:hAnsi="Arial" w:cs="Arial"/>
                <w:sz w:val="18"/>
                <w:szCs w:val="18"/>
              </w:rPr>
              <w:t xml:space="preserve"> basándose en políticas y/o procedimientos, por lo que generalmente no requiere </w:t>
            </w:r>
            <w:r w:rsidR="00AA070E">
              <w:rPr>
                <w:rFonts w:ascii="Arial" w:hAnsi="Arial" w:cs="Arial"/>
                <w:sz w:val="18"/>
                <w:szCs w:val="18"/>
              </w:rPr>
              <w:t>de aplicar juicio. Cuando no hay antecedentes claros desarrolla alternativas y se las presenta a su jefe.</w:t>
            </w:r>
          </w:p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AA070E" w:rsidRDefault="00AA070E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A070E">
              <w:rPr>
                <w:rFonts w:ascii="Arial" w:hAnsi="Arial" w:cs="Arial"/>
                <w:bCs/>
                <w:sz w:val="18"/>
                <w:szCs w:val="18"/>
              </w:rPr>
              <w:t>Toma prácticamente las decisiones de su área, salvo las que se refieren a la determinación de políticas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607A91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bookmarkStart w:id="0" w:name="_GoBack"/>
            <w:bookmarkEnd w:id="0"/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AA070E" w:rsidRDefault="00AA070E" w:rsidP="001A2B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A070E">
              <w:rPr>
                <w:rFonts w:ascii="Arial" w:hAnsi="Arial" w:cs="Arial"/>
                <w:bCs/>
                <w:sz w:val="18"/>
                <w:szCs w:val="18"/>
              </w:rPr>
              <w:t>Las decisiones afectan a terceros en cuestión de retrasos, modificaciones, 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AA070E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significativamente los resultados del Gobierno.</w:t>
            </w: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42624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6243" w:rsidRPr="00392A8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6243" w:rsidRPr="00392A85" w:rsidRDefault="00AA070E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Exige sugerir eventualmente métodos, mejoras, entre otros para su trabajo.</w:t>
            </w:r>
          </w:p>
        </w:tc>
      </w:tr>
      <w:tr w:rsidR="0042624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6243" w:rsidRPr="00392A8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6243" w:rsidRPr="00392A85" w:rsidRDefault="00426243" w:rsidP="003E7E5C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</w:t>
            </w:r>
            <w:r w:rsidR="00AA070E">
              <w:rPr>
                <w:rFonts w:ascii="Arial" w:hAnsi="Arial" w:cs="Arial"/>
                <w:sz w:val="18"/>
                <w:szCs w:val="18"/>
              </w:rPr>
              <w:t>xige pensar mejorar procedimientos, entre otros, para varios puestos.</w:t>
            </w: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Equipo de oficina 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Si,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Si, propia del área. </w:t>
            </w:r>
            <w:r w:rsidR="00426243" w:rsidRPr="003743D1">
              <w:rPr>
                <w:rFonts w:ascii="Arial" w:hAnsi="Arial" w:cs="Arial"/>
                <w:sz w:val="18"/>
                <w:szCs w:val="18"/>
              </w:rPr>
              <w:t>Convenios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EC591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30CF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42624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426243" w:rsidRPr="00392A8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426243" w:rsidRPr="00392A85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26243" w:rsidRPr="00392A85" w:rsidRDefault="001A2B7B" w:rsidP="003E7E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426243" w:rsidRPr="00392A85" w:rsidRDefault="00926917" w:rsidP="003E7E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Administrativas y Coordinación</w:t>
            </w:r>
          </w:p>
        </w:tc>
      </w:tr>
      <w:tr w:rsidR="0042624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6243" w:rsidRPr="00392A85" w:rsidRDefault="0042624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243" w:rsidRPr="00392A85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243" w:rsidRPr="00392A85" w:rsidRDefault="00ED485F" w:rsidP="00ED4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243" w:rsidRPr="00392A85" w:rsidRDefault="00926917" w:rsidP="009269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Administrativas y </w:t>
            </w:r>
            <w:r w:rsidR="00426243">
              <w:rPr>
                <w:rFonts w:ascii="Arial" w:hAnsi="Arial" w:cs="Arial"/>
                <w:sz w:val="18"/>
                <w:szCs w:val="18"/>
              </w:rPr>
              <w:t>Operativ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030CF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Default="00F034C8" w:rsidP="00FF4933">
      <w:pPr>
        <w:rPr>
          <w:sz w:val="18"/>
          <w:szCs w:val="18"/>
        </w:rPr>
      </w:pPr>
    </w:p>
    <w:p w:rsidR="00F034C8" w:rsidRPr="00392A85" w:rsidRDefault="00F034C8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lastRenderedPageBreak/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426243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</w:rPr>
              <w:t>40012050</w:t>
            </w: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034C8" w:rsidRDefault="00F034C8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034C8" w:rsidRPr="00391681" w:rsidRDefault="00F034C8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C9324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3E7E5C" w:rsidRPr="00D467B9" w:rsidRDefault="003E7E5C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C9324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3E7E5C" w:rsidRPr="00D467B9" w:rsidRDefault="003E7E5C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4B5EC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Subsecretario d</w:t>
            </w:r>
            <w:r w:rsidRPr="004B5ECB">
              <w:rPr>
                <w:rFonts w:ascii="Arial" w:hAnsi="Arial" w:cs="Arial"/>
                <w:bCs/>
                <w:sz w:val="18"/>
                <w:szCs w:val="18"/>
              </w:rPr>
              <w:t xml:space="preserve">e Participación Social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B5ECB">
              <w:rPr>
                <w:rFonts w:ascii="Arial" w:hAnsi="Arial" w:cs="Arial"/>
                <w:bCs/>
                <w:sz w:val="18"/>
                <w:szCs w:val="18"/>
              </w:rPr>
              <w:t xml:space="preserve"> Ciudadana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42624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</w:t>
            </w:r>
            <w:r w:rsidR="004B5ECB">
              <w:rPr>
                <w:rFonts w:ascii="Arial" w:hAnsi="Arial" w:cs="Arial"/>
                <w:bCs/>
                <w:sz w:val="18"/>
                <w:szCs w:val="18"/>
              </w:rPr>
              <w:t xml:space="preserve"> Integración Social.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C9324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C93240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3E7E5C" w:rsidRDefault="003E7E5C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C93240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4B5ECB" w:rsidP="001A2B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Director General Adm</w:t>
            </w:r>
            <w:r w:rsidR="001A2B7B">
              <w:rPr>
                <w:rFonts w:ascii="Arial" w:hAnsi="Arial" w:cs="Arial"/>
                <w:bCs/>
                <w:sz w:val="18"/>
                <w:szCs w:val="18"/>
              </w:rPr>
              <w:t>inistrativo 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 Desarrollo e Integración Social      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AE" w:rsidRDefault="00DC26AE" w:rsidP="00FB1C89">
      <w:r>
        <w:separator/>
      </w:r>
    </w:p>
  </w:endnote>
  <w:endnote w:type="continuationSeparator" w:id="1">
    <w:p w:rsidR="00DC26AE" w:rsidRDefault="00DC26AE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5C" w:rsidRDefault="00C93240" w:rsidP="00AA6177">
    <w:pPr>
      <w:pStyle w:val="Piedepgina"/>
      <w:jc w:val="center"/>
    </w:pPr>
    <w:r>
      <w:rPr>
        <w:rStyle w:val="Nmerodepgina"/>
      </w:rPr>
      <w:fldChar w:fldCharType="begin"/>
    </w:r>
    <w:r w:rsidR="003E7E5C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ED485F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AE" w:rsidRDefault="00DC26AE" w:rsidP="00FB1C89">
      <w:r>
        <w:separator/>
      </w:r>
    </w:p>
  </w:footnote>
  <w:footnote w:type="continuationSeparator" w:id="1">
    <w:p w:rsidR="00DC26AE" w:rsidRDefault="00DC26AE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5C" w:rsidRDefault="00C93240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3E7E5C" w:rsidRPr="002371C2" w:rsidRDefault="003E7E5C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3E7E5C" w:rsidRPr="002371C2" w:rsidRDefault="003E7E5C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3E7E5C" w:rsidRPr="002371C2" w:rsidRDefault="003E7E5C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3E7E5C" w:rsidRDefault="003E7E5C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3E7E5C" w:rsidRDefault="003E7E5C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3E7E5C" w:rsidRDefault="003E7E5C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E7E5C" w:rsidRDefault="003E7E5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429A7"/>
    <w:multiLevelType w:val="hybridMultilevel"/>
    <w:tmpl w:val="4CE42FB6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7F6C30CF"/>
    <w:multiLevelType w:val="hybridMultilevel"/>
    <w:tmpl w:val="652A9CD8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0CF0"/>
    <w:rsid w:val="000D3E15"/>
    <w:rsid w:val="000E18B2"/>
    <w:rsid w:val="00133044"/>
    <w:rsid w:val="00143301"/>
    <w:rsid w:val="00153398"/>
    <w:rsid w:val="00160FD0"/>
    <w:rsid w:val="00161192"/>
    <w:rsid w:val="001A2B7B"/>
    <w:rsid w:val="001C30E9"/>
    <w:rsid w:val="001E2AB6"/>
    <w:rsid w:val="00223C90"/>
    <w:rsid w:val="00230DFD"/>
    <w:rsid w:val="002371C2"/>
    <w:rsid w:val="002E57EE"/>
    <w:rsid w:val="00332EB3"/>
    <w:rsid w:val="003C63FC"/>
    <w:rsid w:val="003E7E5C"/>
    <w:rsid w:val="00426243"/>
    <w:rsid w:val="00480749"/>
    <w:rsid w:val="004B5ECB"/>
    <w:rsid w:val="004C5EFD"/>
    <w:rsid w:val="0059424B"/>
    <w:rsid w:val="00603F4F"/>
    <w:rsid w:val="00607A91"/>
    <w:rsid w:val="00673086"/>
    <w:rsid w:val="006B695F"/>
    <w:rsid w:val="006D5E8E"/>
    <w:rsid w:val="007102D2"/>
    <w:rsid w:val="0072124E"/>
    <w:rsid w:val="007300CB"/>
    <w:rsid w:val="00760AEB"/>
    <w:rsid w:val="0077171B"/>
    <w:rsid w:val="007F7FD2"/>
    <w:rsid w:val="00847053"/>
    <w:rsid w:val="00857FF9"/>
    <w:rsid w:val="008E170E"/>
    <w:rsid w:val="008F41DA"/>
    <w:rsid w:val="00926917"/>
    <w:rsid w:val="00963F5F"/>
    <w:rsid w:val="0096606E"/>
    <w:rsid w:val="00980A73"/>
    <w:rsid w:val="009834F4"/>
    <w:rsid w:val="009D10FD"/>
    <w:rsid w:val="00A65F21"/>
    <w:rsid w:val="00AA070E"/>
    <w:rsid w:val="00AA4596"/>
    <w:rsid w:val="00AA6177"/>
    <w:rsid w:val="00AD0452"/>
    <w:rsid w:val="00B61316"/>
    <w:rsid w:val="00BE1E88"/>
    <w:rsid w:val="00C514C5"/>
    <w:rsid w:val="00C7327D"/>
    <w:rsid w:val="00C93240"/>
    <w:rsid w:val="00CB7650"/>
    <w:rsid w:val="00CC2BAF"/>
    <w:rsid w:val="00D25DFF"/>
    <w:rsid w:val="00D31F29"/>
    <w:rsid w:val="00D441C9"/>
    <w:rsid w:val="00D769E8"/>
    <w:rsid w:val="00DB72AE"/>
    <w:rsid w:val="00DC26AE"/>
    <w:rsid w:val="00E213AD"/>
    <w:rsid w:val="00E328A7"/>
    <w:rsid w:val="00E427D6"/>
    <w:rsid w:val="00E54E9A"/>
    <w:rsid w:val="00E96814"/>
    <w:rsid w:val="00EC5917"/>
    <w:rsid w:val="00ED485F"/>
    <w:rsid w:val="00F034C8"/>
    <w:rsid w:val="00F25FCF"/>
    <w:rsid w:val="00F429D8"/>
    <w:rsid w:val="00FA63FD"/>
    <w:rsid w:val="00FA719B"/>
    <w:rsid w:val="00FB1C89"/>
    <w:rsid w:val="00FB42D5"/>
    <w:rsid w:val="00FD1A1D"/>
    <w:rsid w:val="00FE3E51"/>
    <w:rsid w:val="00FF14C9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Arial10pt">
    <w:name w:val="Estilo Arial 10 pt"/>
    <w:basedOn w:val="Fuentedeprrafopredeter"/>
    <w:rsid w:val="00426243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2096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12</cp:revision>
  <cp:lastPrinted>2015-09-22T18:12:00Z</cp:lastPrinted>
  <dcterms:created xsi:type="dcterms:W3CDTF">2015-09-21T18:10:00Z</dcterms:created>
  <dcterms:modified xsi:type="dcterms:W3CDTF">2016-11-05T22:46:00Z</dcterms:modified>
</cp:coreProperties>
</file>