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52392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D16691" w:rsidRPr="00D16691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4523D1" w:rsidRDefault="00ED7AD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Dirección General de Programas Sociales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4C05D2" w:rsidRDefault="00ED7AD1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Dirección de Bienestar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Default="00ED7AD1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de Área para el Bienestar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D1669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#1078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D7AD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D7AD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C014930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ED7AD1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D16691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D7AD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Programas Sociales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ED7AD1" w:rsidP="003936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Dirigir, coordinar, analizar y ejercer </w:t>
            </w:r>
            <w:r w:rsidR="0052392D">
              <w:rPr>
                <w:rFonts w:ascii="Arial" w:hAnsi="Arial" w:cs="Arial"/>
                <w:sz w:val="18"/>
                <w:szCs w:val="18"/>
              </w:rPr>
              <w:t xml:space="preserve">los </w:t>
            </w:r>
            <w:r>
              <w:rPr>
                <w:rFonts w:ascii="Arial" w:hAnsi="Arial" w:cs="Arial"/>
                <w:sz w:val="18"/>
                <w:szCs w:val="18"/>
              </w:rPr>
              <w:t>programas sociales en coordinación con los organis</w:t>
            </w:r>
            <w:r w:rsidR="0052392D">
              <w:rPr>
                <w:rFonts w:ascii="Arial" w:hAnsi="Arial" w:cs="Arial"/>
                <w:sz w:val="18"/>
                <w:szCs w:val="18"/>
              </w:rPr>
              <w:t>mos sectorizados de la secretarí</w:t>
            </w:r>
            <w:r>
              <w:rPr>
                <w:rFonts w:ascii="Arial" w:hAnsi="Arial" w:cs="Arial"/>
                <w:sz w:val="18"/>
                <w:szCs w:val="18"/>
              </w:rPr>
              <w:t>a, enfocados a beneficiar a los grupos vulnerables</w:t>
            </w:r>
            <w:r w:rsidR="0052392D">
              <w:rPr>
                <w:rFonts w:ascii="Arial" w:hAnsi="Arial" w:cs="Arial"/>
                <w:sz w:val="18"/>
                <w:szCs w:val="18"/>
              </w:rPr>
              <w:t xml:space="preserve"> de la sociedad</w:t>
            </w:r>
            <w:r>
              <w:rPr>
                <w:rFonts w:ascii="Arial" w:hAnsi="Arial" w:cs="Arial"/>
                <w:sz w:val="18"/>
                <w:szCs w:val="18"/>
              </w:rPr>
              <w:t xml:space="preserve"> civil</w:t>
            </w:r>
            <w:r w:rsidR="00393646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de la zona urbana y rural</w:t>
            </w:r>
            <w:r w:rsidR="00393646">
              <w:rPr>
                <w:rFonts w:ascii="Arial" w:hAnsi="Arial" w:cs="Arial"/>
                <w:sz w:val="18"/>
                <w:szCs w:val="18"/>
              </w:rPr>
              <w:t>; esto con el fin de contribuir con el logro de los objetivos de la dependencia.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797F1C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26" alt="Tablero de damas pequeño" style="position:absolute;margin-left:311.35pt;margin-top:5.9pt;width:131.35pt;height:34.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" filled="f" strokecolor="#c00000" strokeweight="1pt">
                  <v:stroke endcap="round"/>
                  <v:textbox>
                    <w:txbxContent>
                      <w:p w:rsidR="002371C2" w:rsidRPr="00ED7AD1" w:rsidRDefault="00ED7AD1" w:rsidP="0039364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ED7AD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Coordinador de </w:t>
                        </w:r>
                        <w:r w:rsidR="0039364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capacitación y proyectos especiales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280.3pt;margin-top:-3.45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Ssrg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" adj="17128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151pt;margin-top:5.95pt;width:116.4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" filled="f" strokecolor="#c00000" strokeweight="1pt">
                  <v:stroke endcap="round"/>
                  <v:textbox>
                    <w:txbxContent>
                      <w:p w:rsidR="002371C2" w:rsidRPr="00D16691" w:rsidRDefault="00ED7AD1" w:rsidP="0039364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 de área para el bienestar social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8" alt="Tablero de damas pequeño" style="position:absolute;margin-left:.6pt;margin-top:5.95pt;width:113.4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" filled="f" strokecolor="#c00000" strokeweight="1pt">
                  <v:stroke endcap="round"/>
                  <v:textbox>
                    <w:txbxContent>
                      <w:p w:rsidR="002371C2" w:rsidRPr="0086335F" w:rsidRDefault="00ED7AD1" w:rsidP="00FF493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 general de programas sociales</w:t>
                        </w:r>
                      </w:p>
                    </w:txbxContent>
                  </v:textbox>
                </v:rect>
              </w:pict>
            </w:r>
          </w:p>
          <w:p w:rsidR="00FF4933" w:rsidRDefault="00797F1C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25.05pt;margin-top:-12.05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" adj="17265" fillcolor="#c00000" strokecolor="#c00000" strokeweight="2pt">
                  <v:path arrowok="t"/>
                </v:shape>
              </w:pict>
            </w: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4B549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653EEE" w:rsidP="008E2E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Directores generales y/o de área </w:t>
            </w:r>
          </w:p>
          <w:p w:rsidR="00653EEE" w:rsidRPr="008E0B2C" w:rsidRDefault="00653EEE" w:rsidP="008E2EC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EEE" w:rsidRPr="00C41B0B" w:rsidRDefault="00653EEE" w:rsidP="00420A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Planear y organizar los proyectos de trabajo</w:t>
            </w:r>
            <w:r w:rsidR="00393646">
              <w:rPr>
                <w:rFonts w:ascii="Arial" w:hAnsi="Arial" w:cs="Arial"/>
                <w:sz w:val="18"/>
                <w:szCs w:val="18"/>
              </w:rPr>
              <w:t>, i</w:t>
            </w:r>
            <w:r>
              <w:rPr>
                <w:rFonts w:ascii="Arial" w:hAnsi="Arial" w:cs="Arial"/>
                <w:sz w:val="18"/>
                <w:szCs w:val="18"/>
              </w:rPr>
              <w:t>ntercambio de información</w:t>
            </w:r>
            <w:r w:rsidR="00393646">
              <w:rPr>
                <w:rFonts w:ascii="Arial" w:hAnsi="Arial" w:cs="Arial"/>
                <w:sz w:val="18"/>
                <w:szCs w:val="18"/>
              </w:rPr>
              <w:t>, así como implementar estrate</w:t>
            </w:r>
            <w:r>
              <w:rPr>
                <w:rFonts w:ascii="Arial" w:hAnsi="Arial" w:cs="Arial"/>
                <w:sz w:val="18"/>
                <w:szCs w:val="18"/>
              </w:rPr>
              <w:t xml:space="preserve">gias para la ejecución de programas sociales 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4B5495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2455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5C2" w:rsidRPr="00C41B0B" w:rsidRDefault="00393646" w:rsidP="00420A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Asuntos en m</w:t>
            </w:r>
            <w:r w:rsidR="002455C2">
              <w:rPr>
                <w:rFonts w:ascii="Arial" w:hAnsi="Arial" w:cs="Arial"/>
                <w:sz w:val="18"/>
                <w:szCs w:val="18"/>
              </w:rPr>
              <w:t>ateria presupuestal</w:t>
            </w:r>
            <w:r>
              <w:rPr>
                <w:rFonts w:ascii="Arial" w:hAnsi="Arial" w:cs="Arial"/>
                <w:sz w:val="18"/>
                <w:szCs w:val="18"/>
              </w:rPr>
              <w:t xml:space="preserve"> y c</w:t>
            </w:r>
            <w:r w:rsidR="002455C2">
              <w:rPr>
                <w:rFonts w:ascii="Arial" w:hAnsi="Arial" w:cs="Arial"/>
                <w:sz w:val="18"/>
                <w:szCs w:val="18"/>
              </w:rPr>
              <w:t>omprobación de recursos asignados para programas sociales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2455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de Informática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5C2" w:rsidRPr="00C41B0B" w:rsidRDefault="002455C2" w:rsidP="00420A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Generar cheques y recibos para pago de beneficiarios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C2" w:rsidRDefault="002455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 de comunicación social</w:t>
            </w:r>
          </w:p>
          <w:p w:rsidR="00F37718" w:rsidRDefault="00A968A7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 de relaciones pú</w:t>
            </w:r>
            <w:r w:rsidR="002455C2">
              <w:rPr>
                <w:rFonts w:ascii="Arial" w:hAnsi="Arial" w:cs="Arial"/>
                <w:sz w:val="18"/>
                <w:szCs w:val="18"/>
              </w:rPr>
              <w:t xml:space="preserve">blicas </w:t>
            </w:r>
          </w:p>
          <w:p w:rsidR="002455C2" w:rsidRPr="008E0B2C" w:rsidRDefault="002455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Secretaria Particular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5C2" w:rsidRPr="00C41B0B" w:rsidRDefault="00420A33" w:rsidP="00420A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Intercambiar información p</w:t>
            </w:r>
            <w:r w:rsidR="002455C2">
              <w:rPr>
                <w:rFonts w:ascii="Arial" w:hAnsi="Arial" w:cs="Arial"/>
                <w:sz w:val="18"/>
                <w:szCs w:val="18"/>
              </w:rPr>
              <w:t>ara contar con mayores elementos y establecer la postura institucional de la dependencia en materia de programas sociales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455C2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C2" w:rsidRDefault="002455C2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C2" w:rsidRDefault="002455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Direcciones de regiones </w:t>
            </w:r>
          </w:p>
          <w:p w:rsidR="002455C2" w:rsidRDefault="002455C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Coordinador </w:t>
            </w:r>
            <w:r w:rsidR="003B485E">
              <w:rPr>
                <w:rFonts w:ascii="Arial" w:hAnsi="Arial" w:cs="Arial"/>
                <w:sz w:val="18"/>
                <w:szCs w:val="18"/>
              </w:rPr>
              <w:t>y/o promotores regionales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85E" w:rsidRDefault="003B485E" w:rsidP="00420A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420A33">
              <w:rPr>
                <w:rFonts w:ascii="Arial" w:hAnsi="Arial" w:cs="Arial"/>
                <w:sz w:val="18"/>
                <w:szCs w:val="18"/>
              </w:rPr>
              <w:t>ntercambiar información, g</w:t>
            </w:r>
            <w:r>
              <w:rPr>
                <w:rFonts w:ascii="Arial" w:hAnsi="Arial" w:cs="Arial"/>
                <w:sz w:val="18"/>
                <w:szCs w:val="18"/>
              </w:rPr>
              <w:t>enerar un enlace de comunicación y coordinación entre los coordinadores y promotores co</w:t>
            </w:r>
            <w:r w:rsidR="00420A33">
              <w:rPr>
                <w:rFonts w:ascii="Arial" w:hAnsi="Arial" w:cs="Arial"/>
                <w:sz w:val="18"/>
                <w:szCs w:val="18"/>
              </w:rPr>
              <w:t>n la finalidad que desarrollen las</w:t>
            </w:r>
            <w:r>
              <w:rPr>
                <w:rFonts w:ascii="Arial" w:hAnsi="Arial" w:cs="Arial"/>
                <w:sz w:val="18"/>
                <w:szCs w:val="18"/>
              </w:rPr>
              <w:t xml:space="preserve"> funciones </w:t>
            </w:r>
            <w:r w:rsidR="00420A33">
              <w:rPr>
                <w:rFonts w:ascii="Arial" w:hAnsi="Arial" w:cs="Arial"/>
                <w:sz w:val="18"/>
                <w:szCs w:val="18"/>
              </w:rPr>
              <w:t xml:space="preserve">de manera </w:t>
            </w:r>
            <w:r>
              <w:rPr>
                <w:rFonts w:ascii="Arial" w:hAnsi="Arial" w:cs="Arial"/>
                <w:sz w:val="18"/>
                <w:szCs w:val="18"/>
              </w:rPr>
              <w:t>eficiente</w:t>
            </w:r>
            <w:r w:rsidR="00420A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B485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85E" w:rsidRDefault="003B485E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85E" w:rsidRDefault="003B485E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Jurídica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85E" w:rsidRDefault="003B485E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Establecer y formular las reglas de operación que rigen los programas de bienestar social implementados por la SDIS</w:t>
            </w:r>
            <w:r w:rsidR="00420A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lastRenderedPageBreak/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Tr="00F37718">
        <w:trPr>
          <w:trHeight w:val="3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420A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</w:t>
            </w:r>
            <w:r w:rsidR="003B485E">
              <w:rPr>
                <w:rFonts w:ascii="Arial" w:hAnsi="Arial" w:cs="Arial"/>
                <w:sz w:val="18"/>
                <w:szCs w:val="18"/>
              </w:rPr>
              <w:t>a de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653EEE" w:rsidP="00385A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3EEE">
              <w:rPr>
                <w:rFonts w:ascii="Arial" w:hAnsi="Arial" w:cs="Arial"/>
                <w:sz w:val="18"/>
                <w:szCs w:val="18"/>
              </w:rPr>
              <w:t>Formular el techo financiero para ejercer en los programas sociales. Seguimiento y evaluación del ejercicio presupuestal del año en curso</w:t>
            </w:r>
            <w:r w:rsidR="00385A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F49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420A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Ayuntamientos Municipales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3B485E" w:rsidP="00385A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Verificar el cumplimiento de las reglas de operación que rigen la implementación de los programas de bienestar social</w:t>
            </w:r>
            <w:r w:rsidR="00385A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20A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33" w:rsidRDefault="00420A33" w:rsidP="00420A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33" w:rsidRDefault="00420A33" w:rsidP="00420A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Organismos de la sociedad civil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33" w:rsidRDefault="00420A33" w:rsidP="00385A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Promoción del apoyo, sustento y crecimiento de grupos</w:t>
            </w:r>
            <w:r w:rsidR="00385A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F4933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FF4933" w:rsidP="00BD53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DEE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EE" w:rsidRDefault="00A71DEE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EE" w:rsidRPr="00A71DEE" w:rsidRDefault="00A71DEE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DEE" w:rsidRPr="00A71DEE" w:rsidRDefault="00A71DEE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B2620" w:rsidRDefault="009B2620" w:rsidP="009B262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620">
              <w:rPr>
                <w:rFonts w:ascii="Arial" w:hAnsi="Arial" w:cs="Arial"/>
                <w:sz w:val="18"/>
                <w:szCs w:val="18"/>
              </w:rPr>
              <w:t>Proponer las políticas, estrategias, programas y acciones en materia de desarrollo, bienestar e integración social de la Secretaría.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620" w:rsidRPr="009B2620" w:rsidRDefault="009B2620" w:rsidP="009B262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620">
              <w:rPr>
                <w:rFonts w:ascii="Arial" w:hAnsi="Arial" w:cs="Arial"/>
                <w:sz w:val="18"/>
                <w:szCs w:val="18"/>
              </w:rPr>
              <w:t xml:space="preserve">Elaborar los estudios, informes y reportes en materia de estadística social, transparencia y rendición de cuentas, así como atender los compromisos interinstitucionales que le señale la Dirección General de Programas Sociales </w:t>
            </w:r>
          </w:p>
          <w:p w:rsidR="00847053" w:rsidRPr="009B2620" w:rsidRDefault="00847053" w:rsidP="009B262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B2620" w:rsidRDefault="00240FE8" w:rsidP="009B262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 xml:space="preserve">Operar los recursos en coordinación con los ayuntamientos, particulares y organismos de la sociedad civil para la ejecución de los programas para </w:t>
            </w:r>
            <w:r w:rsidR="009B2620" w:rsidRPr="009B2620">
              <w:rPr>
                <w:rFonts w:ascii="Arial" w:hAnsi="Arial" w:cs="Arial"/>
                <w:color w:val="000000"/>
                <w:sz w:val="18"/>
                <w:szCs w:val="18"/>
              </w:rPr>
              <w:t xml:space="preserve">el </w:t>
            </w: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>bienestar social</w:t>
            </w:r>
            <w:r w:rsidR="009B2620" w:rsidRPr="009B262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B2620" w:rsidRDefault="00240FE8" w:rsidP="009B262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 xml:space="preserve">Asesorar en el marco de sus atribuciones a los organismos de la sociedad civil, particulares y entidades públicas federales, estatales y municipales, de los beneficios de los programas para </w:t>
            </w:r>
            <w:r w:rsidR="009B2620" w:rsidRPr="009B2620">
              <w:rPr>
                <w:rFonts w:ascii="Arial" w:hAnsi="Arial" w:cs="Arial"/>
                <w:color w:val="000000"/>
                <w:sz w:val="18"/>
                <w:szCs w:val="18"/>
              </w:rPr>
              <w:t xml:space="preserve">el </w:t>
            </w: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>bienestar social</w:t>
            </w:r>
            <w:r w:rsidR="009B2620" w:rsidRPr="009B262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9B2620" w:rsidRDefault="009B2620" w:rsidP="009B262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>Dirigir y co</w:t>
            </w:r>
            <w:r w:rsidR="00240FE8" w:rsidRPr="009B2620">
              <w:rPr>
                <w:rFonts w:ascii="Arial" w:hAnsi="Arial" w:cs="Arial"/>
                <w:color w:val="000000"/>
                <w:sz w:val="18"/>
                <w:szCs w:val="18"/>
              </w:rPr>
              <w:t xml:space="preserve">ordinar los programas </w:t>
            </w: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 xml:space="preserve">de la dirección, </w:t>
            </w:r>
            <w:r w:rsidR="00240FE8" w:rsidRPr="009B2620">
              <w:rPr>
                <w:rFonts w:ascii="Arial" w:hAnsi="Arial" w:cs="Arial"/>
                <w:color w:val="000000"/>
                <w:sz w:val="18"/>
                <w:szCs w:val="18"/>
              </w:rPr>
              <w:t>para el bienestar social</w:t>
            </w:r>
            <w:r w:rsidRPr="009B262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620" w:rsidRPr="009B2620" w:rsidRDefault="009B2620" w:rsidP="009B262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620">
              <w:rPr>
                <w:rFonts w:ascii="Arial" w:hAnsi="Arial" w:cs="Arial"/>
                <w:sz w:val="18"/>
                <w:szCs w:val="18"/>
              </w:rPr>
              <w:t xml:space="preserve">Elaborar los estudios, informes y reportes en materia de estadística social, transparencia y rendición de cuentas, así como atender los compromisos interinstitucionales que le señale la Dirección General de Programas Sociales </w:t>
            </w:r>
          </w:p>
          <w:p w:rsidR="00847053" w:rsidRPr="009B2620" w:rsidRDefault="00847053" w:rsidP="009B262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8953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620" w:rsidRPr="009B2620" w:rsidRDefault="009B2620" w:rsidP="009B262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B262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Proponer y coordinar las acciones tendientes que participen en la calidad de vida de las personas en sociedad que permitan mantener una existencia sin privaciones y con una constante en el tiempo estado de satisfacción incidente en aspectos económicos, sociales y culturales.</w:t>
            </w:r>
          </w:p>
          <w:p w:rsidR="00847053" w:rsidRPr="009B2620" w:rsidRDefault="00847053" w:rsidP="009B262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8953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620" w:rsidRPr="009B2620" w:rsidRDefault="009B2620" w:rsidP="009B262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620">
              <w:rPr>
                <w:rFonts w:ascii="Arial" w:hAnsi="Arial" w:cs="Arial"/>
                <w:sz w:val="18"/>
                <w:szCs w:val="18"/>
              </w:rPr>
              <w:t>Diseñar, implementar y aplicar programas sociales encaminados al desarrollo, bienestar o integración social, para garantizar la protección y cuidado de los derechos sociales y atender a grupos en situación de vulnerabilidad en el Estado de Jalisco.</w:t>
            </w:r>
          </w:p>
          <w:p w:rsidR="00847053" w:rsidRPr="009B2620" w:rsidRDefault="00847053" w:rsidP="009B262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F493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7E0A5C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7E0A5C">
              <w:rPr>
                <w:rFonts w:ascii="Arial" w:hAnsi="Arial" w:cs="Arial"/>
                <w:sz w:val="20"/>
                <w:szCs w:val="20"/>
              </w:rPr>
              <w:t>Realiza trabajo que requiere un alto grado de análisis, ya que maneja situaciones difíciles de entender o interpretar.</w:t>
            </w:r>
          </w:p>
        </w:tc>
      </w:tr>
      <w:tr w:rsidR="00FF493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7E0A5C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7E0A5C">
              <w:rPr>
                <w:rFonts w:ascii="Arial" w:hAnsi="Arial" w:cs="Arial"/>
                <w:sz w:val="20"/>
                <w:szCs w:val="20"/>
              </w:rPr>
              <w:t>Realiza trabajo de asesoría a terceros, consistentes en entender sus necesidades, definir y poner en práctica soluciones con ellos.</w:t>
            </w:r>
          </w:p>
        </w:tc>
      </w:tr>
      <w:tr w:rsidR="00FF4933" w:rsidTr="00423F53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7E0A5C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7E0A5C">
              <w:rPr>
                <w:rFonts w:ascii="Arial" w:hAnsi="Arial" w:cs="Arial"/>
                <w:sz w:val="20"/>
                <w:szCs w:val="20"/>
              </w:rPr>
              <w:t>Realiza básicamente trabajo de dirección, lo cual implica planear, organizar, dirigir y controlar el trabajo de terceros.</w:t>
            </w:r>
          </w:p>
        </w:tc>
      </w:tr>
      <w:tr w:rsidR="00FF4933" w:rsidTr="00423F53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FF4933" w:rsidP="00AA61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610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7E0A5C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0A5C">
              <w:rPr>
                <w:rFonts w:ascii="Arial" w:hAnsi="Arial" w:cs="Arial"/>
                <w:sz w:val="18"/>
                <w:szCs w:val="18"/>
              </w:rPr>
              <w:t>Carrera profesional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89530F" w:rsidRPr="005B7E8B" w:rsidRDefault="0089530F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FF493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9254A" w:rsidRDefault="007E0A5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7E0A5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F37718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59254A" w:rsidRDefault="007E0A5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y manejo de personal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7E0A5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FF493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FF493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33207D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Leyes aplicables al puesto: ley de servidores públicos, ley orgánica del poder ejecutivo, office, internet, conocimiento de programas sociales.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33207D" w:rsidP="00C75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Manejo de grupos, facilidad de palabra, autocontrol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val="230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33207D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una actitud abierta para aprender de los otros y solicitar opiniones e ideas de los demás. crear espíritu de equipo.  Defiende la buena imagen y reputación del grupo ante terceros. Afronta los </w:t>
            </w: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FB625F" w:rsidP="00FB6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Satisface rápidamente las necesidades de los usuarios, resolviendo sus problemas e inquietudes en cuanto los percibe.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Dedica su mayor esfuerzo a a tarea de buscar soluciones para las necesidades de los usuarios, antes de que se las planteen.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propuestas para mejorar los productos y servicios de la organización con vista a la mayor satisfacción de los usuarios.</w:t>
            </w: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Mantiene buenas relaciones con los usuarios; constantemente los informa de cambios y novedades, sosteniendo una fluida comunicación que favorece la satisfacción de los mismos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Reacciona con predisposición y voluntad para sacar adelante el trabajo a pesar de cambios que le demanden mayores esfuerzos e limites rígidos de tiempo a mayor exigencia en la información requerida.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Transmite confianza y tranquilidad a su entorno directo, alcanzando los objetivos previstos en calidad y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Actua equilibradamente frente a tareas abrumadoras con limites estrictos de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habitualmente los problemas que obstaculizan el cumplimiento de los objetivos bajo su responsabilidad, sin que le importe el esfuerzo que le demande.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pesar de atravesar situaciones interpersonales de alta tensión por conflictos, logra desempeñarse adecuadamente, manteniendo la calidad de sus trabajos.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 conexiones adecuadas al objetivo que persigue, aplicando en la práctica información recibida tanto en procesos de capacitación como en su educación formal.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Propone a su sector el estudio de puntos importantes de la tarea a la que están asignados, utilizando las herramientas adecuadas.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conduce con comodida</w:t>
            </w:r>
            <w:r w:rsidR="00C130AD">
              <w:rPr>
                <w:rFonts w:ascii="Arial" w:hAnsi="Arial" w:cs="Arial"/>
                <w:sz w:val="18"/>
                <w:szCs w:val="18"/>
              </w:rPr>
              <w:t>d en el manejo de datos abstracto</w:t>
            </w:r>
            <w:r>
              <w:rPr>
                <w:rFonts w:ascii="Arial" w:hAnsi="Arial" w:cs="Arial"/>
                <w:sz w:val="18"/>
                <w:szCs w:val="18"/>
              </w:rPr>
              <w:t xml:space="preserve">s, articulándolos de manera que sean comprendidos por sus colaboradores y contribuyan al </w:t>
            </w:r>
            <w:r w:rsidR="00C130AD">
              <w:rPr>
                <w:rFonts w:ascii="Arial" w:hAnsi="Arial" w:cs="Arial"/>
                <w:sz w:val="18"/>
                <w:szCs w:val="18"/>
              </w:rPr>
              <w:t>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r w:rsidR="00C130AD">
              <w:rPr>
                <w:rFonts w:ascii="Arial" w:hAnsi="Arial" w:cs="Arial"/>
                <w:sz w:val="18"/>
                <w:szCs w:val="18"/>
              </w:rPr>
              <w:t>tarea.</w:t>
            </w:r>
          </w:p>
          <w:p w:rsidR="00C130A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Estimula a sus colaboradores a utilizar variada información adaptando los datos de mayor complejidad con destreza para que sean comprendidos y utilizados por todos los involucrados en el área.</w:t>
            </w:r>
          </w:p>
          <w:p w:rsidR="00C130AD" w:rsidRPr="00F50AC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Aplica su experiencia oportunamente en la resolución de problemas, utiliazando modelos complejos de alto rendimiento.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C130A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Conoce bien el negocio y las necesidades del servicio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 y aclara los requerimientos de los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adelanta a los problemas potenciales de los usuarios resolviendo dificultades o evidentes.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Desarrolla por </w:t>
            </w:r>
            <w:r w:rsidR="007F0A23">
              <w:rPr>
                <w:rFonts w:ascii="Arial" w:hAnsi="Arial" w:cs="Arial"/>
                <w:sz w:val="18"/>
                <w:szCs w:val="18"/>
              </w:rPr>
              <w:t>sí</w:t>
            </w:r>
            <w:r>
              <w:rPr>
                <w:rFonts w:ascii="Arial" w:hAnsi="Arial" w:cs="Arial"/>
                <w:sz w:val="18"/>
                <w:szCs w:val="18"/>
              </w:rPr>
              <w:t xml:space="preserve"> mismo enfoques complejos y no existentes previamente para resolver los problemas de los clientes o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Busca el asesoramiento de especialistas para desarrollar soluciones complejas y creativas que resuelven los problemas de los usuarios y producen su satisfacción.</w:t>
            </w:r>
          </w:p>
          <w:p w:rsidR="00C130AD" w:rsidRPr="00F50AC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7F0A23">
        <w:trPr>
          <w:trHeight w:hRule="exact" w:val="49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33207D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3207D">
              <w:rPr>
                <w:rFonts w:ascii="Arial" w:hAnsi="Arial" w:cs="Arial"/>
                <w:bCs/>
                <w:sz w:val="20"/>
                <w:szCs w:val="20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7F0A2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C75EFF" w:rsidRDefault="0033207D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3207D">
              <w:rPr>
                <w:rFonts w:ascii="Arial" w:hAnsi="Arial" w:cs="Arial"/>
                <w:bCs/>
                <w:sz w:val="20"/>
                <w:szCs w:val="20"/>
              </w:rPr>
              <w:t>Las decisiones impactan los resultados del área.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33207D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3207D">
              <w:rPr>
                <w:rFonts w:ascii="Arial" w:hAnsi="Arial" w:cs="Arial"/>
                <w:bCs/>
                <w:sz w:val="20"/>
                <w:szCs w:val="20"/>
              </w:rPr>
              <w:t>Exige pensar mejorar procedimientos, entre otros,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33207D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3207D">
              <w:rPr>
                <w:rFonts w:ascii="Arial" w:hAnsi="Arial" w:cs="Arial"/>
                <w:bCs/>
                <w:sz w:val="20"/>
                <w:szCs w:val="20"/>
              </w:rPr>
              <w:t>El puesto es dedicado a labores de creación de formas, métodos, entre otros.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33207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Para beneficiarios de los 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  <w:r w:rsidR="001D0B46">
              <w:rPr>
                <w:rFonts w:ascii="Arial" w:hAnsi="Arial" w:cs="Arial"/>
                <w:sz w:val="18"/>
                <w:szCs w:val="18"/>
              </w:rPr>
              <w:t>.</w:t>
            </w:r>
            <w:bookmarkStart w:id="0" w:name="_GoBack"/>
            <w:bookmarkEnd w:id="0"/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33207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33207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 oficina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33207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3207D">
              <w:rPr>
                <w:rFonts w:ascii="Arial" w:hAnsi="Arial" w:cs="Arial"/>
                <w:bCs/>
                <w:sz w:val="18"/>
                <w:szCs w:val="18"/>
              </w:rPr>
              <w:t>Equipo de cómputo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Convenios, leyes y reglamentos</w:t>
            </w:r>
          </w:p>
          <w:p w:rsidR="00C75B76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Plantillas de personal</w:t>
            </w:r>
          </w:p>
          <w:p w:rsidR="00C75B76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Expedientes de beneficiarios de los programas sociales</w:t>
            </w:r>
          </w:p>
          <w:p w:rsidR="00C75B76" w:rsidRPr="006D509B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Recibos y cheques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F4933" w:rsidRPr="00392A85" w:rsidRDefault="0089530F" w:rsidP="00C75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FF4933" w:rsidRPr="00392A85" w:rsidRDefault="00C75B7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y secretarial</w:t>
            </w: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A6332D" w:rsidP="00CF27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89530F" w:rsidP="008953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C75B76">
              <w:rPr>
                <w:rFonts w:ascii="Arial" w:hAnsi="Arial" w:cs="Arial"/>
                <w:sz w:val="18"/>
                <w:szCs w:val="18"/>
              </w:rPr>
              <w:t>dministrativo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2124E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797F1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29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84AAMAAFQ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34" style="position:absolute;z-index:251654656;visibility:visible;mso-wrap-distance-top:-3e-5mm;mso-wrap-distance-bottom:-3e-5mm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797F1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0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33" style="position:absolute;z-index:251655680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etjdF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C75B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de Área para el Bienestar 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89530F" w:rsidP="008953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 General de Programas Sociales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797F1C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97F1C">
              <w:rPr>
                <w:noProof/>
                <w:lang w:eastAsia="es-MX"/>
              </w:rPr>
              <w:pict>
                <v:rect id="Rectángulo 2" o:spid="_x0000_s1031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+rigIAABA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797F1C">
              <w:rPr>
                <w:noProof/>
                <w:lang w:eastAsia="es-MX"/>
              </w:rPr>
              <w:pict>
                <v:line id="Conector recto 1" o:spid="_x0000_s1032" style="position:absolute;z-index:251658752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YxGgIAADQ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/QnmM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89530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Director  General </w:t>
            </w:r>
            <w:r w:rsidR="0089530F">
              <w:rPr>
                <w:rFonts w:ascii="Arial" w:hAnsi="Arial" w:cs="Arial"/>
                <w:bCs/>
                <w:sz w:val="18"/>
                <w:szCs w:val="18"/>
              </w:rPr>
              <w:t>Administrativo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5CC" w:rsidRDefault="000615CC" w:rsidP="00FB1C89">
      <w:r>
        <w:separator/>
      </w:r>
    </w:p>
  </w:endnote>
  <w:endnote w:type="continuationSeparator" w:id="1">
    <w:p w:rsidR="000615CC" w:rsidRDefault="000615CC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797F1C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6332D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5CC" w:rsidRDefault="000615CC" w:rsidP="00FB1C89">
      <w:r>
        <w:separator/>
      </w:r>
    </w:p>
  </w:footnote>
  <w:footnote w:type="continuationSeparator" w:id="1">
    <w:p w:rsidR="000615CC" w:rsidRDefault="000615CC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797F1C">
    <w:pPr>
      <w:pStyle w:val="Encabezado"/>
    </w:pPr>
    <w:r>
      <w:rPr>
        <w:noProof/>
        <w:lang w:eastAsia="es-MX"/>
      </w:rPr>
      <w:pict>
        <v:rect id="2 Rectángulo" o:spid="_x0000_s10241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AR1jPj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14AF8"/>
    <w:rsid w:val="000615CC"/>
    <w:rsid w:val="001D0B46"/>
    <w:rsid w:val="00203702"/>
    <w:rsid w:val="002371C2"/>
    <w:rsid w:val="00240FE8"/>
    <w:rsid w:val="002455C2"/>
    <w:rsid w:val="00262170"/>
    <w:rsid w:val="0033207D"/>
    <w:rsid w:val="00332EB3"/>
    <w:rsid w:val="00385A8B"/>
    <w:rsid w:val="00393646"/>
    <w:rsid w:val="003B485E"/>
    <w:rsid w:val="00420A33"/>
    <w:rsid w:val="00423F53"/>
    <w:rsid w:val="00480749"/>
    <w:rsid w:val="004A532B"/>
    <w:rsid w:val="004E4C36"/>
    <w:rsid w:val="0052392D"/>
    <w:rsid w:val="00535229"/>
    <w:rsid w:val="0059424B"/>
    <w:rsid w:val="00653EEE"/>
    <w:rsid w:val="0072124E"/>
    <w:rsid w:val="00760AEB"/>
    <w:rsid w:val="0077171B"/>
    <w:rsid w:val="00797F1C"/>
    <w:rsid w:val="007B65A9"/>
    <w:rsid w:val="007E0A5C"/>
    <w:rsid w:val="007F0A23"/>
    <w:rsid w:val="007F7FD2"/>
    <w:rsid w:val="00847053"/>
    <w:rsid w:val="0089530F"/>
    <w:rsid w:val="008E170E"/>
    <w:rsid w:val="008E2EC6"/>
    <w:rsid w:val="008E5A68"/>
    <w:rsid w:val="008F41DA"/>
    <w:rsid w:val="0096606E"/>
    <w:rsid w:val="009B2620"/>
    <w:rsid w:val="009E648D"/>
    <w:rsid w:val="00A6332D"/>
    <w:rsid w:val="00A71DEE"/>
    <w:rsid w:val="00A94014"/>
    <w:rsid w:val="00A968A7"/>
    <w:rsid w:val="00AA4596"/>
    <w:rsid w:val="00AA6177"/>
    <w:rsid w:val="00B420CE"/>
    <w:rsid w:val="00B85FDE"/>
    <w:rsid w:val="00BD53C0"/>
    <w:rsid w:val="00C130AD"/>
    <w:rsid w:val="00C514C5"/>
    <w:rsid w:val="00C7327D"/>
    <w:rsid w:val="00C75B76"/>
    <w:rsid w:val="00C75EFF"/>
    <w:rsid w:val="00CF270D"/>
    <w:rsid w:val="00D16691"/>
    <w:rsid w:val="00DA4521"/>
    <w:rsid w:val="00E21AB5"/>
    <w:rsid w:val="00EC52ED"/>
    <w:rsid w:val="00ED7AD1"/>
    <w:rsid w:val="00F25FCF"/>
    <w:rsid w:val="00F37718"/>
    <w:rsid w:val="00F429D8"/>
    <w:rsid w:val="00F503D0"/>
    <w:rsid w:val="00FB1C89"/>
    <w:rsid w:val="00FB625F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9B2620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1954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13</cp:revision>
  <cp:lastPrinted>2013-07-18T15:28:00Z</cp:lastPrinted>
  <dcterms:created xsi:type="dcterms:W3CDTF">2015-05-26T20:33:00Z</dcterms:created>
  <dcterms:modified xsi:type="dcterms:W3CDTF">2016-11-05T22:13:00Z</dcterms:modified>
</cp:coreProperties>
</file>