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7" w:rsidRPr="002B2B97" w:rsidRDefault="002B2B97" w:rsidP="002B2B97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B2B97">
        <w:rPr>
          <w:rFonts w:ascii="Arial" w:eastAsia="Calibri" w:hAnsi="Arial" w:cs="Arial"/>
          <w:b/>
          <w:sz w:val="24"/>
          <w:szCs w:val="24"/>
        </w:rPr>
        <w:t>ORDEN DEL DÍA DE LA DE LA SESIÓN DE INSTALACIÓN DE LA COMISIÓN DE HACIENDA Y PRESUPUESTO DEL 04 DE NOVIEMBRE DE 2015</w:t>
      </w:r>
    </w:p>
    <w:p w:rsidR="002B2B97" w:rsidRDefault="002B2B97" w:rsidP="002B2B9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B2B97" w:rsidRPr="00A103C9" w:rsidRDefault="002B2B97" w:rsidP="002B2B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03C9">
        <w:rPr>
          <w:rFonts w:ascii="Arial" w:eastAsia="Calibri" w:hAnsi="Arial" w:cs="Arial"/>
          <w:sz w:val="24"/>
          <w:szCs w:val="24"/>
        </w:rPr>
        <w:t>Lista de Asistencia y declaración de quórum.</w:t>
      </w:r>
    </w:p>
    <w:p w:rsidR="002B2B97" w:rsidRPr="00A103C9" w:rsidRDefault="002B2B97" w:rsidP="002B2B97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B2B97" w:rsidRPr="00A103C9" w:rsidRDefault="002B2B97" w:rsidP="002B2B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03C9">
        <w:rPr>
          <w:rFonts w:ascii="Arial" w:eastAsia="Calibri" w:hAnsi="Arial" w:cs="Arial"/>
          <w:sz w:val="24"/>
          <w:szCs w:val="24"/>
        </w:rPr>
        <w:t>Instalación formal de la Comisión Ed</w:t>
      </w:r>
      <w:r>
        <w:rPr>
          <w:rFonts w:ascii="Arial" w:eastAsia="Calibri" w:hAnsi="Arial" w:cs="Arial"/>
          <w:sz w:val="24"/>
          <w:szCs w:val="24"/>
        </w:rPr>
        <w:t>ilicia de Hacienda y Presupuesto</w:t>
      </w:r>
      <w:r w:rsidRPr="00A103C9">
        <w:rPr>
          <w:rFonts w:ascii="Arial" w:eastAsia="Calibri" w:hAnsi="Arial" w:cs="Arial"/>
          <w:sz w:val="24"/>
          <w:szCs w:val="24"/>
        </w:rPr>
        <w:t>.</w:t>
      </w:r>
    </w:p>
    <w:p w:rsidR="002B2B97" w:rsidRPr="00A103C9" w:rsidRDefault="002B2B97" w:rsidP="002B2B9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B2B97" w:rsidRPr="00A103C9" w:rsidRDefault="002B2B97" w:rsidP="002B2B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03C9">
        <w:rPr>
          <w:rFonts w:ascii="Arial" w:eastAsia="Calibri" w:hAnsi="Arial" w:cs="Arial"/>
          <w:sz w:val="24"/>
          <w:szCs w:val="24"/>
        </w:rPr>
        <w:t xml:space="preserve">Informe de las Atribuciones y Obligaciones la Comisión Edilicia </w:t>
      </w:r>
      <w:r>
        <w:rPr>
          <w:rFonts w:ascii="Arial" w:eastAsia="Calibri" w:hAnsi="Arial" w:cs="Arial"/>
          <w:sz w:val="24"/>
          <w:szCs w:val="24"/>
        </w:rPr>
        <w:t>de Hacienda y Presupuesto</w:t>
      </w:r>
      <w:r w:rsidRPr="00A103C9">
        <w:rPr>
          <w:rFonts w:ascii="Arial" w:eastAsia="Calibri" w:hAnsi="Arial" w:cs="Arial"/>
          <w:sz w:val="24"/>
          <w:szCs w:val="24"/>
        </w:rPr>
        <w:t>.</w:t>
      </w:r>
    </w:p>
    <w:p w:rsidR="002B2B97" w:rsidRPr="00A103C9" w:rsidRDefault="002B2B97" w:rsidP="002B2B9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B2B97" w:rsidRPr="00A103C9" w:rsidRDefault="002B2B97" w:rsidP="002B2B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03C9">
        <w:rPr>
          <w:rFonts w:ascii="Arial" w:eastAsia="Calibri" w:hAnsi="Arial" w:cs="Arial"/>
          <w:sz w:val="24"/>
          <w:szCs w:val="24"/>
        </w:rPr>
        <w:t>Asuntos varios.</w:t>
      </w:r>
    </w:p>
    <w:p w:rsidR="002B2B97" w:rsidRPr="00A103C9" w:rsidRDefault="002B2B97" w:rsidP="002B2B97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B2B97" w:rsidRDefault="002B2B97" w:rsidP="002B2B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03C9">
        <w:rPr>
          <w:rFonts w:ascii="Arial" w:eastAsia="Calibri" w:hAnsi="Arial" w:cs="Arial"/>
          <w:sz w:val="24"/>
          <w:szCs w:val="24"/>
        </w:rPr>
        <w:t>Clausura.</w:t>
      </w:r>
    </w:p>
    <w:p w:rsidR="00F6058C" w:rsidRDefault="00F6058C"/>
    <w:sectPr w:rsidR="00F60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DEA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97"/>
    <w:rsid w:val="002B2B97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2017-06-24T19:00:00Z</dcterms:created>
  <dcterms:modified xsi:type="dcterms:W3CDTF">2017-06-24T19:02:00Z</dcterms:modified>
</cp:coreProperties>
</file>