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7E" w:rsidRDefault="00221B7E" w:rsidP="006831CC">
      <w:pPr>
        <w:spacing w:after="0"/>
        <w:jc w:val="center"/>
        <w:rPr>
          <w:rFonts w:ascii="Arial" w:hAnsi="Arial" w:cs="Arial"/>
          <w:b/>
          <w:sz w:val="28"/>
        </w:rPr>
      </w:pPr>
    </w:p>
    <w:p w:rsidR="004F678A" w:rsidRPr="00F22373" w:rsidRDefault="00FD170A" w:rsidP="006831CC">
      <w:pPr>
        <w:spacing w:after="0"/>
        <w:jc w:val="center"/>
        <w:rPr>
          <w:rFonts w:ascii="Arial" w:hAnsi="Arial" w:cs="Arial"/>
          <w:b/>
          <w:sz w:val="28"/>
        </w:rPr>
      </w:pPr>
      <w:r w:rsidRPr="00F22373">
        <w:rPr>
          <w:rFonts w:ascii="Arial" w:hAnsi="Arial" w:cs="Arial"/>
          <w:b/>
          <w:sz w:val="28"/>
        </w:rPr>
        <w:t>AGENDA ACADEMIAS ESTATALES</w:t>
      </w:r>
    </w:p>
    <w:p w:rsidR="00811308" w:rsidRPr="00F22373" w:rsidRDefault="00F24E44" w:rsidP="00E6741A">
      <w:pPr>
        <w:jc w:val="center"/>
        <w:rPr>
          <w:rFonts w:ascii="Arial" w:hAnsi="Arial" w:cs="Arial"/>
          <w:b/>
          <w:sz w:val="28"/>
        </w:rPr>
      </w:pPr>
      <w:r>
        <w:rPr>
          <w:rFonts w:ascii="Arial" w:hAnsi="Arial" w:cs="Arial"/>
          <w:b/>
          <w:sz w:val="28"/>
        </w:rPr>
        <w:t xml:space="preserve">4, 5 y 6 </w:t>
      </w:r>
      <w:r w:rsidR="00811308" w:rsidRPr="00F22373">
        <w:rPr>
          <w:rFonts w:ascii="Arial" w:hAnsi="Arial" w:cs="Arial"/>
          <w:b/>
          <w:sz w:val="28"/>
        </w:rPr>
        <w:t xml:space="preserve">de </w:t>
      </w:r>
      <w:r w:rsidR="00087070">
        <w:rPr>
          <w:rFonts w:ascii="Arial" w:hAnsi="Arial" w:cs="Arial"/>
          <w:b/>
          <w:sz w:val="28"/>
        </w:rPr>
        <w:t>julio</w:t>
      </w:r>
      <w:r w:rsidR="00811308" w:rsidRPr="00F22373">
        <w:rPr>
          <w:rFonts w:ascii="Arial" w:hAnsi="Arial" w:cs="Arial"/>
          <w:b/>
          <w:sz w:val="28"/>
        </w:rPr>
        <w:t xml:space="preserve"> 2016</w:t>
      </w:r>
    </w:p>
    <w:p w:rsidR="00221B7E" w:rsidRDefault="00221B7E" w:rsidP="00221DD8">
      <w:pPr>
        <w:spacing w:after="0"/>
        <w:rPr>
          <w:rFonts w:ascii="Arial" w:hAnsi="Arial" w:cs="Arial"/>
          <w:b/>
          <w:sz w:val="24"/>
        </w:rPr>
      </w:pPr>
    </w:p>
    <w:p w:rsidR="00FD170A" w:rsidRPr="00F22373" w:rsidRDefault="00FD170A" w:rsidP="00221DD8">
      <w:pPr>
        <w:spacing w:after="0"/>
        <w:rPr>
          <w:rFonts w:ascii="Arial" w:hAnsi="Arial" w:cs="Arial"/>
          <w:b/>
          <w:sz w:val="24"/>
        </w:rPr>
      </w:pPr>
      <w:r w:rsidRPr="00F22373">
        <w:rPr>
          <w:rFonts w:ascii="Arial" w:hAnsi="Arial" w:cs="Arial"/>
          <w:b/>
          <w:sz w:val="24"/>
        </w:rPr>
        <w:t xml:space="preserve">LUNES </w:t>
      </w:r>
      <w:r w:rsidR="00F24E44">
        <w:rPr>
          <w:rFonts w:ascii="Arial" w:hAnsi="Arial" w:cs="Arial"/>
          <w:b/>
          <w:sz w:val="24"/>
        </w:rPr>
        <w:t>4</w:t>
      </w:r>
      <w:r w:rsidR="00811308" w:rsidRPr="00F22373">
        <w:rPr>
          <w:rFonts w:ascii="Arial" w:hAnsi="Arial" w:cs="Arial"/>
          <w:b/>
          <w:sz w:val="24"/>
        </w:rPr>
        <w:t xml:space="preserve"> </w:t>
      </w:r>
      <w:r w:rsidR="00F24E44">
        <w:rPr>
          <w:rFonts w:ascii="Arial" w:hAnsi="Arial" w:cs="Arial"/>
          <w:b/>
          <w:sz w:val="24"/>
        </w:rPr>
        <w:t>JULIO</w:t>
      </w:r>
    </w:p>
    <w:tbl>
      <w:tblPr>
        <w:tblStyle w:val="Tablaconcuadrcula"/>
        <w:tblW w:w="10492" w:type="dxa"/>
        <w:jc w:val="center"/>
        <w:tblLook w:val="04A0" w:firstRow="1" w:lastRow="0" w:firstColumn="1" w:lastColumn="0" w:noHBand="0" w:noVBand="1"/>
      </w:tblPr>
      <w:tblGrid>
        <w:gridCol w:w="8624"/>
        <w:gridCol w:w="1868"/>
      </w:tblGrid>
      <w:tr w:rsidR="00FD170A" w:rsidRPr="00F22373" w:rsidTr="00F22373">
        <w:trPr>
          <w:jc w:val="center"/>
        </w:trPr>
        <w:tc>
          <w:tcPr>
            <w:tcW w:w="8624" w:type="dxa"/>
          </w:tcPr>
          <w:p w:rsidR="00FD170A" w:rsidRPr="00F22373" w:rsidRDefault="00FD170A" w:rsidP="00FD170A">
            <w:pPr>
              <w:jc w:val="center"/>
              <w:rPr>
                <w:rFonts w:ascii="Arial" w:hAnsi="Arial" w:cs="Arial"/>
                <w:b/>
              </w:rPr>
            </w:pPr>
            <w:r w:rsidRPr="00F22373">
              <w:rPr>
                <w:rFonts w:ascii="Arial" w:hAnsi="Arial" w:cs="Arial"/>
                <w:b/>
              </w:rPr>
              <w:t>ACTIVIDAD</w:t>
            </w:r>
          </w:p>
        </w:tc>
        <w:tc>
          <w:tcPr>
            <w:tcW w:w="1868" w:type="dxa"/>
          </w:tcPr>
          <w:p w:rsidR="00FD170A" w:rsidRPr="00F22373" w:rsidRDefault="00FD170A" w:rsidP="00FD170A">
            <w:pPr>
              <w:jc w:val="center"/>
              <w:rPr>
                <w:rFonts w:ascii="Arial" w:hAnsi="Arial" w:cs="Arial"/>
                <w:b/>
              </w:rPr>
            </w:pPr>
            <w:r w:rsidRPr="00F22373">
              <w:rPr>
                <w:rFonts w:ascii="Arial" w:hAnsi="Arial" w:cs="Arial"/>
                <w:b/>
              </w:rPr>
              <w:t>HORARIO</w:t>
            </w:r>
          </w:p>
        </w:tc>
      </w:tr>
      <w:tr w:rsidR="00FD170A" w:rsidRPr="00F22373" w:rsidTr="00F22373">
        <w:trPr>
          <w:jc w:val="center"/>
        </w:trPr>
        <w:tc>
          <w:tcPr>
            <w:tcW w:w="8624" w:type="dxa"/>
          </w:tcPr>
          <w:p w:rsidR="00FD170A" w:rsidRPr="00F22373" w:rsidRDefault="00B05C7C" w:rsidP="00B05C7C">
            <w:pPr>
              <w:rPr>
                <w:rFonts w:ascii="Arial" w:hAnsi="Arial" w:cs="Arial"/>
              </w:rPr>
            </w:pPr>
            <w:r>
              <w:rPr>
                <w:rFonts w:ascii="Arial" w:hAnsi="Arial" w:cs="Arial"/>
              </w:rPr>
              <w:t>Conferencia de apertura</w:t>
            </w:r>
          </w:p>
        </w:tc>
        <w:tc>
          <w:tcPr>
            <w:tcW w:w="1868" w:type="dxa"/>
            <w:vAlign w:val="center"/>
          </w:tcPr>
          <w:p w:rsidR="00FD170A" w:rsidRPr="00F22373" w:rsidRDefault="0030534C" w:rsidP="006B5FB4">
            <w:pPr>
              <w:jc w:val="center"/>
              <w:rPr>
                <w:rFonts w:ascii="Arial" w:hAnsi="Arial" w:cs="Arial"/>
              </w:rPr>
            </w:pPr>
            <w:r>
              <w:rPr>
                <w:rFonts w:ascii="Arial" w:hAnsi="Arial" w:cs="Arial"/>
              </w:rPr>
              <w:t>10:00-12</w:t>
            </w:r>
            <w:r w:rsidR="00FD170A" w:rsidRPr="00F22373">
              <w:rPr>
                <w:rFonts w:ascii="Arial" w:hAnsi="Arial" w:cs="Arial"/>
              </w:rPr>
              <w:t>:00</w:t>
            </w:r>
          </w:p>
        </w:tc>
      </w:tr>
      <w:tr w:rsidR="00FD170A" w:rsidRPr="00F22373" w:rsidTr="00F22373">
        <w:trPr>
          <w:jc w:val="center"/>
        </w:trPr>
        <w:tc>
          <w:tcPr>
            <w:tcW w:w="8624" w:type="dxa"/>
          </w:tcPr>
          <w:p w:rsidR="00FD170A" w:rsidRPr="00F22373" w:rsidRDefault="0030534C" w:rsidP="00F24E44">
            <w:pPr>
              <w:rPr>
                <w:rFonts w:ascii="Arial" w:hAnsi="Arial" w:cs="Arial"/>
              </w:rPr>
            </w:pPr>
            <w:r>
              <w:rPr>
                <w:rFonts w:ascii="Arial" w:hAnsi="Arial" w:cs="Arial"/>
              </w:rPr>
              <w:t>Seminario sobre prácticas exitosas</w:t>
            </w:r>
          </w:p>
        </w:tc>
        <w:tc>
          <w:tcPr>
            <w:tcW w:w="1868" w:type="dxa"/>
            <w:vAlign w:val="center"/>
          </w:tcPr>
          <w:p w:rsidR="00FD170A" w:rsidRPr="00F22373" w:rsidRDefault="0030534C" w:rsidP="0030534C">
            <w:pPr>
              <w:jc w:val="center"/>
              <w:rPr>
                <w:rFonts w:ascii="Arial" w:hAnsi="Arial" w:cs="Arial"/>
              </w:rPr>
            </w:pPr>
            <w:r>
              <w:rPr>
                <w:rFonts w:ascii="Arial" w:hAnsi="Arial" w:cs="Arial"/>
              </w:rPr>
              <w:t>12</w:t>
            </w:r>
            <w:r w:rsidR="00FD170A" w:rsidRPr="00F22373">
              <w:rPr>
                <w:rFonts w:ascii="Arial" w:hAnsi="Arial" w:cs="Arial"/>
              </w:rPr>
              <w:t>:00- 1</w:t>
            </w:r>
            <w:r>
              <w:rPr>
                <w:rFonts w:ascii="Arial" w:hAnsi="Arial" w:cs="Arial"/>
              </w:rPr>
              <w:t>3:3</w:t>
            </w:r>
            <w:r w:rsidR="00FD170A" w:rsidRPr="00F22373">
              <w:rPr>
                <w:rFonts w:ascii="Arial" w:hAnsi="Arial" w:cs="Arial"/>
              </w:rPr>
              <w:t>0</w:t>
            </w:r>
          </w:p>
        </w:tc>
      </w:tr>
      <w:tr w:rsidR="00FD170A" w:rsidRPr="00F22373" w:rsidTr="00F22373">
        <w:trPr>
          <w:jc w:val="center"/>
        </w:trPr>
        <w:tc>
          <w:tcPr>
            <w:tcW w:w="8624" w:type="dxa"/>
          </w:tcPr>
          <w:p w:rsidR="00FD170A" w:rsidRPr="00F22373" w:rsidRDefault="00FD170A" w:rsidP="001A5C9D">
            <w:pPr>
              <w:jc w:val="center"/>
              <w:rPr>
                <w:rFonts w:ascii="Arial" w:hAnsi="Arial" w:cs="Arial"/>
                <w:b/>
              </w:rPr>
            </w:pPr>
            <w:r w:rsidRPr="00F22373">
              <w:rPr>
                <w:rFonts w:ascii="Arial" w:hAnsi="Arial" w:cs="Arial"/>
                <w:b/>
              </w:rPr>
              <w:t>COMIDA</w:t>
            </w:r>
          </w:p>
        </w:tc>
        <w:tc>
          <w:tcPr>
            <w:tcW w:w="1868" w:type="dxa"/>
            <w:vAlign w:val="center"/>
          </w:tcPr>
          <w:p w:rsidR="00FD170A" w:rsidRPr="00F22373" w:rsidRDefault="00523E57" w:rsidP="00B05C7C">
            <w:pPr>
              <w:jc w:val="center"/>
              <w:rPr>
                <w:rFonts w:ascii="Arial" w:hAnsi="Arial" w:cs="Arial"/>
                <w:b/>
              </w:rPr>
            </w:pPr>
            <w:r>
              <w:rPr>
                <w:rFonts w:ascii="Arial" w:hAnsi="Arial" w:cs="Arial"/>
                <w:b/>
              </w:rPr>
              <w:t>1</w:t>
            </w:r>
            <w:r w:rsidR="00B05C7C">
              <w:rPr>
                <w:rFonts w:ascii="Arial" w:hAnsi="Arial" w:cs="Arial"/>
                <w:b/>
              </w:rPr>
              <w:t>3:3</w:t>
            </w:r>
            <w:r>
              <w:rPr>
                <w:rFonts w:ascii="Arial" w:hAnsi="Arial" w:cs="Arial"/>
                <w:b/>
              </w:rPr>
              <w:t>0 -1</w:t>
            </w:r>
            <w:r w:rsidR="00B05C7C">
              <w:rPr>
                <w:rFonts w:ascii="Arial" w:hAnsi="Arial" w:cs="Arial"/>
                <w:b/>
              </w:rPr>
              <w:t>5:3</w:t>
            </w:r>
            <w:r>
              <w:rPr>
                <w:rFonts w:ascii="Arial" w:hAnsi="Arial" w:cs="Arial"/>
                <w:b/>
              </w:rPr>
              <w:t>0</w:t>
            </w:r>
          </w:p>
        </w:tc>
      </w:tr>
      <w:tr w:rsidR="00AC3381" w:rsidRPr="00F22373" w:rsidTr="00F22373">
        <w:trPr>
          <w:jc w:val="center"/>
        </w:trPr>
        <w:tc>
          <w:tcPr>
            <w:tcW w:w="8624" w:type="dxa"/>
          </w:tcPr>
          <w:p w:rsidR="0030534C" w:rsidRPr="00F22373" w:rsidRDefault="0030534C" w:rsidP="0030534C">
            <w:pPr>
              <w:rPr>
                <w:rFonts w:ascii="Arial" w:hAnsi="Arial" w:cs="Arial"/>
              </w:rPr>
            </w:pPr>
            <w:r w:rsidRPr="00F22373">
              <w:rPr>
                <w:rFonts w:ascii="Arial" w:hAnsi="Arial" w:cs="Arial"/>
                <w:b/>
              </w:rPr>
              <w:t>Todos los participantes: Gran Salón</w:t>
            </w:r>
            <w:r w:rsidR="00B05C7C">
              <w:rPr>
                <w:rFonts w:ascii="Arial" w:hAnsi="Arial" w:cs="Arial"/>
                <w:b/>
              </w:rPr>
              <w:t>, inauguración</w:t>
            </w:r>
          </w:p>
          <w:p w:rsidR="00AC3381" w:rsidRPr="00523E57" w:rsidRDefault="00AC3381" w:rsidP="0030534C">
            <w:pPr>
              <w:rPr>
                <w:rFonts w:ascii="Arial" w:hAnsi="Arial" w:cs="Arial"/>
              </w:rPr>
            </w:pPr>
          </w:p>
        </w:tc>
        <w:tc>
          <w:tcPr>
            <w:tcW w:w="1868" w:type="dxa"/>
            <w:vAlign w:val="center"/>
          </w:tcPr>
          <w:p w:rsidR="00AC3381" w:rsidRPr="00F22373" w:rsidRDefault="00B05C7C" w:rsidP="006B5FB4">
            <w:pPr>
              <w:jc w:val="center"/>
              <w:rPr>
                <w:rFonts w:ascii="Arial" w:hAnsi="Arial" w:cs="Arial"/>
              </w:rPr>
            </w:pPr>
            <w:r>
              <w:rPr>
                <w:rFonts w:ascii="Arial" w:hAnsi="Arial" w:cs="Arial"/>
              </w:rPr>
              <w:t>16:00 – 17:00</w:t>
            </w:r>
          </w:p>
        </w:tc>
      </w:tr>
      <w:tr w:rsidR="00AC3381" w:rsidRPr="00F22373" w:rsidTr="00F22373">
        <w:trPr>
          <w:jc w:val="center"/>
        </w:trPr>
        <w:tc>
          <w:tcPr>
            <w:tcW w:w="8624" w:type="dxa"/>
          </w:tcPr>
          <w:p w:rsidR="00523E57" w:rsidRPr="009F56DA" w:rsidRDefault="00523E57" w:rsidP="009F56DA">
            <w:pPr>
              <w:rPr>
                <w:rFonts w:ascii="Arial" w:hAnsi="Arial" w:cs="Arial"/>
              </w:rPr>
            </w:pPr>
            <w:r>
              <w:rPr>
                <w:rFonts w:ascii="Arial" w:hAnsi="Arial" w:cs="Arial"/>
              </w:rPr>
              <w:t>Capacitación de dinámicas de trabajo con pizarras electrónicas</w:t>
            </w:r>
          </w:p>
        </w:tc>
        <w:tc>
          <w:tcPr>
            <w:tcW w:w="1868" w:type="dxa"/>
            <w:vAlign w:val="center"/>
          </w:tcPr>
          <w:p w:rsidR="00AC3381" w:rsidRPr="00F22373" w:rsidRDefault="00523E57" w:rsidP="006B5FB4">
            <w:pPr>
              <w:jc w:val="center"/>
              <w:rPr>
                <w:rFonts w:ascii="Arial" w:hAnsi="Arial" w:cs="Arial"/>
              </w:rPr>
            </w:pPr>
            <w:r>
              <w:rPr>
                <w:rFonts w:ascii="Arial" w:hAnsi="Arial" w:cs="Arial"/>
              </w:rPr>
              <w:t>17:00 – 18:00</w:t>
            </w:r>
          </w:p>
        </w:tc>
      </w:tr>
    </w:tbl>
    <w:p w:rsidR="002D70CE" w:rsidRDefault="002D70CE" w:rsidP="00106369">
      <w:pPr>
        <w:rPr>
          <w:rFonts w:ascii="Arial" w:hAnsi="Arial" w:cs="Arial"/>
          <w:i/>
          <w:sz w:val="20"/>
        </w:rPr>
      </w:pPr>
    </w:p>
    <w:p w:rsidR="002D70CE" w:rsidRPr="00F22373" w:rsidRDefault="002D70CE" w:rsidP="00106369">
      <w:pPr>
        <w:rPr>
          <w:rFonts w:ascii="Arial" w:hAnsi="Arial" w:cs="Arial"/>
          <w:i/>
          <w:sz w:val="20"/>
        </w:rPr>
      </w:pPr>
    </w:p>
    <w:p w:rsidR="00FD170A" w:rsidRPr="00F22373" w:rsidRDefault="00FD170A" w:rsidP="00221DD8">
      <w:pPr>
        <w:spacing w:after="0"/>
        <w:rPr>
          <w:rFonts w:ascii="Arial" w:hAnsi="Arial" w:cs="Arial"/>
          <w:b/>
          <w:sz w:val="24"/>
        </w:rPr>
      </w:pPr>
      <w:r w:rsidRPr="00F22373">
        <w:rPr>
          <w:rFonts w:ascii="Arial" w:hAnsi="Arial" w:cs="Arial"/>
          <w:b/>
          <w:sz w:val="24"/>
        </w:rPr>
        <w:t xml:space="preserve">MARTES </w:t>
      </w:r>
      <w:r w:rsidR="005658C2">
        <w:rPr>
          <w:rFonts w:ascii="Arial" w:hAnsi="Arial" w:cs="Arial"/>
          <w:b/>
          <w:sz w:val="24"/>
        </w:rPr>
        <w:t>5</w:t>
      </w:r>
      <w:r w:rsidRPr="00F22373">
        <w:rPr>
          <w:rFonts w:ascii="Arial" w:hAnsi="Arial" w:cs="Arial"/>
          <w:b/>
          <w:sz w:val="24"/>
        </w:rPr>
        <w:t xml:space="preserve"> </w:t>
      </w:r>
      <w:r w:rsidR="005658C2">
        <w:rPr>
          <w:rFonts w:ascii="Arial" w:hAnsi="Arial" w:cs="Arial"/>
          <w:b/>
          <w:sz w:val="24"/>
        </w:rPr>
        <w:t>JULI</w:t>
      </w:r>
      <w:r w:rsidR="00811308" w:rsidRPr="00F22373">
        <w:rPr>
          <w:rFonts w:ascii="Arial" w:hAnsi="Arial" w:cs="Arial"/>
          <w:b/>
          <w:sz w:val="24"/>
        </w:rPr>
        <w:t>O</w:t>
      </w:r>
    </w:p>
    <w:tbl>
      <w:tblPr>
        <w:tblStyle w:val="Tablaconcuadrcula"/>
        <w:tblW w:w="10660" w:type="dxa"/>
        <w:tblInd w:w="-459" w:type="dxa"/>
        <w:tblLook w:val="04A0" w:firstRow="1" w:lastRow="0" w:firstColumn="1" w:lastColumn="0" w:noHBand="0" w:noVBand="1"/>
      </w:tblPr>
      <w:tblGrid>
        <w:gridCol w:w="8676"/>
        <w:gridCol w:w="1984"/>
      </w:tblGrid>
      <w:tr w:rsidR="00FD170A" w:rsidRPr="00F22373" w:rsidTr="00F22373">
        <w:tc>
          <w:tcPr>
            <w:tcW w:w="8676" w:type="dxa"/>
          </w:tcPr>
          <w:p w:rsidR="00FD170A" w:rsidRPr="00F22373" w:rsidRDefault="00FD170A" w:rsidP="006D635E">
            <w:pPr>
              <w:jc w:val="center"/>
              <w:rPr>
                <w:rFonts w:ascii="Arial" w:hAnsi="Arial" w:cs="Arial"/>
                <w:b/>
              </w:rPr>
            </w:pPr>
            <w:r w:rsidRPr="00F22373">
              <w:rPr>
                <w:rFonts w:ascii="Arial" w:hAnsi="Arial" w:cs="Arial"/>
                <w:b/>
              </w:rPr>
              <w:t>ACTIVIDAD</w:t>
            </w:r>
            <w:r w:rsidR="00523E57">
              <w:rPr>
                <w:rFonts w:ascii="Arial" w:hAnsi="Arial" w:cs="Arial"/>
                <w:b/>
              </w:rPr>
              <w:t xml:space="preserve"> </w:t>
            </w:r>
            <w:r w:rsidR="00B40189">
              <w:rPr>
                <w:rFonts w:ascii="Arial" w:hAnsi="Arial" w:cs="Arial"/>
                <w:b/>
              </w:rPr>
              <w:t>TRABAJO POR ACADEMIAS</w:t>
            </w:r>
          </w:p>
        </w:tc>
        <w:tc>
          <w:tcPr>
            <w:tcW w:w="1984" w:type="dxa"/>
          </w:tcPr>
          <w:p w:rsidR="00FD170A" w:rsidRPr="00F22373" w:rsidRDefault="00FD170A" w:rsidP="006D635E">
            <w:pPr>
              <w:jc w:val="center"/>
              <w:rPr>
                <w:rFonts w:ascii="Arial" w:hAnsi="Arial" w:cs="Arial"/>
                <w:b/>
              </w:rPr>
            </w:pPr>
            <w:r w:rsidRPr="00F22373">
              <w:rPr>
                <w:rFonts w:ascii="Arial" w:hAnsi="Arial" w:cs="Arial"/>
                <w:b/>
              </w:rPr>
              <w:t>HORARIO</w:t>
            </w:r>
          </w:p>
        </w:tc>
      </w:tr>
      <w:tr w:rsidR="00C966DE" w:rsidRPr="00F22373" w:rsidTr="00F22373">
        <w:tc>
          <w:tcPr>
            <w:tcW w:w="8676" w:type="dxa"/>
          </w:tcPr>
          <w:p w:rsidR="00C966DE" w:rsidRPr="00F22373" w:rsidRDefault="00FF1655" w:rsidP="007554C0">
            <w:pPr>
              <w:rPr>
                <w:rFonts w:ascii="Arial" w:hAnsi="Arial" w:cs="Arial"/>
              </w:rPr>
            </w:pPr>
            <w:r>
              <w:rPr>
                <w:rFonts w:ascii="Arial" w:hAnsi="Arial" w:cs="Arial"/>
              </w:rPr>
              <w:t>Realizar la estrategia de la Rejilla para revisar los materiales del libro: Desafíos a superar para desarrollar competencias en el aula</w:t>
            </w:r>
          </w:p>
        </w:tc>
        <w:tc>
          <w:tcPr>
            <w:tcW w:w="1984" w:type="dxa"/>
          </w:tcPr>
          <w:p w:rsidR="00C966DE" w:rsidRPr="00F22373" w:rsidRDefault="004C16F6" w:rsidP="00106369">
            <w:pPr>
              <w:jc w:val="center"/>
              <w:rPr>
                <w:rFonts w:ascii="Arial" w:hAnsi="Arial" w:cs="Arial"/>
              </w:rPr>
            </w:pPr>
            <w:r>
              <w:rPr>
                <w:rFonts w:ascii="Arial" w:hAnsi="Arial" w:cs="Arial"/>
              </w:rPr>
              <w:t>9:00- 10:00</w:t>
            </w:r>
          </w:p>
        </w:tc>
      </w:tr>
      <w:tr w:rsidR="00FD170A" w:rsidRPr="00F22373" w:rsidTr="00F22373">
        <w:tc>
          <w:tcPr>
            <w:tcW w:w="8676" w:type="dxa"/>
          </w:tcPr>
          <w:p w:rsidR="006B0EAB" w:rsidRPr="00F22373" w:rsidRDefault="00FF1655" w:rsidP="006B5FB4">
            <w:pPr>
              <w:rPr>
                <w:rFonts w:ascii="Arial" w:hAnsi="Arial" w:cs="Arial"/>
              </w:rPr>
            </w:pPr>
            <w:r>
              <w:rPr>
                <w:rFonts w:ascii="Arial" w:hAnsi="Arial" w:cs="Arial"/>
              </w:rPr>
              <w:t>Puesta en común</w:t>
            </w:r>
          </w:p>
        </w:tc>
        <w:tc>
          <w:tcPr>
            <w:tcW w:w="1984" w:type="dxa"/>
            <w:vAlign w:val="center"/>
          </w:tcPr>
          <w:p w:rsidR="00FD170A" w:rsidRPr="00F22373" w:rsidRDefault="004C16F6" w:rsidP="00811308">
            <w:pPr>
              <w:jc w:val="center"/>
              <w:rPr>
                <w:rFonts w:ascii="Arial" w:hAnsi="Arial" w:cs="Arial"/>
              </w:rPr>
            </w:pPr>
            <w:r>
              <w:rPr>
                <w:rFonts w:ascii="Arial" w:hAnsi="Arial" w:cs="Arial"/>
              </w:rPr>
              <w:t>10:00- 11:00</w:t>
            </w:r>
          </w:p>
        </w:tc>
      </w:tr>
      <w:tr w:rsidR="00FF1655" w:rsidRPr="00F22373" w:rsidTr="00F22373">
        <w:tc>
          <w:tcPr>
            <w:tcW w:w="8676" w:type="dxa"/>
          </w:tcPr>
          <w:p w:rsidR="00FF1655" w:rsidRDefault="00E909A6" w:rsidP="006B5FB4">
            <w:pPr>
              <w:rPr>
                <w:rFonts w:ascii="Arial" w:hAnsi="Arial" w:cs="Arial"/>
              </w:rPr>
            </w:pPr>
            <w:r>
              <w:rPr>
                <w:rFonts w:ascii="Arial" w:hAnsi="Arial" w:cs="Arial"/>
              </w:rPr>
              <w:t>Análisis de planeación de docentes: método, estrategias, actividades, materiales y evaluaciones</w:t>
            </w:r>
          </w:p>
        </w:tc>
        <w:tc>
          <w:tcPr>
            <w:tcW w:w="1984" w:type="dxa"/>
            <w:vAlign w:val="center"/>
          </w:tcPr>
          <w:p w:rsidR="00FF1655" w:rsidRPr="00F22373" w:rsidRDefault="004C16F6" w:rsidP="00811308">
            <w:pPr>
              <w:jc w:val="center"/>
              <w:rPr>
                <w:rFonts w:ascii="Arial" w:hAnsi="Arial" w:cs="Arial"/>
              </w:rPr>
            </w:pPr>
            <w:r>
              <w:rPr>
                <w:rFonts w:ascii="Arial" w:hAnsi="Arial" w:cs="Arial"/>
              </w:rPr>
              <w:t>11:00- 14:00</w:t>
            </w:r>
          </w:p>
        </w:tc>
      </w:tr>
      <w:tr w:rsidR="008C7DD0" w:rsidRPr="008C7DD0" w:rsidTr="00F22373">
        <w:tc>
          <w:tcPr>
            <w:tcW w:w="8676" w:type="dxa"/>
          </w:tcPr>
          <w:p w:rsidR="008C7DD0" w:rsidRPr="008C7DD0" w:rsidRDefault="008C7DD0" w:rsidP="00B70FB1">
            <w:pPr>
              <w:jc w:val="center"/>
              <w:rPr>
                <w:rFonts w:ascii="Arial" w:hAnsi="Arial" w:cs="Arial"/>
              </w:rPr>
            </w:pPr>
            <w:proofErr w:type="spellStart"/>
            <w:r w:rsidRPr="008C7DD0">
              <w:rPr>
                <w:rFonts w:ascii="Arial" w:hAnsi="Arial" w:cs="Arial"/>
              </w:rPr>
              <w:t>Integrant</w:t>
            </w:r>
            <w:proofErr w:type="spellEnd"/>
            <w:r w:rsidRPr="008C7DD0">
              <w:rPr>
                <w:rFonts w:ascii="Arial" w:hAnsi="Arial" w:cs="Arial"/>
              </w:rPr>
              <w:t xml:space="preserve"> Matemáticas</w:t>
            </w:r>
          </w:p>
        </w:tc>
        <w:tc>
          <w:tcPr>
            <w:tcW w:w="1984" w:type="dxa"/>
            <w:vAlign w:val="center"/>
          </w:tcPr>
          <w:p w:rsidR="008C7DD0" w:rsidRPr="008C7DD0" w:rsidRDefault="008C7DD0" w:rsidP="00B70FB1">
            <w:pPr>
              <w:jc w:val="center"/>
              <w:rPr>
                <w:rFonts w:ascii="Arial" w:hAnsi="Arial" w:cs="Arial"/>
              </w:rPr>
            </w:pPr>
            <w:r w:rsidRPr="008C7DD0">
              <w:rPr>
                <w:rFonts w:ascii="Arial" w:hAnsi="Arial" w:cs="Arial"/>
              </w:rPr>
              <w:t>12:00 – 13:00</w:t>
            </w:r>
          </w:p>
        </w:tc>
      </w:tr>
      <w:tr w:rsidR="008C7DD0" w:rsidRPr="008C7DD0" w:rsidTr="00F22373">
        <w:tc>
          <w:tcPr>
            <w:tcW w:w="8676" w:type="dxa"/>
          </w:tcPr>
          <w:p w:rsidR="008C7DD0" w:rsidRPr="008C7DD0" w:rsidRDefault="008C7DD0" w:rsidP="00B70FB1">
            <w:pPr>
              <w:jc w:val="center"/>
              <w:rPr>
                <w:rFonts w:ascii="Arial" w:hAnsi="Arial" w:cs="Arial"/>
              </w:rPr>
            </w:pPr>
            <w:proofErr w:type="spellStart"/>
            <w:r w:rsidRPr="008C7DD0">
              <w:rPr>
                <w:rFonts w:ascii="Arial" w:hAnsi="Arial" w:cs="Arial"/>
              </w:rPr>
              <w:t>Integrant</w:t>
            </w:r>
            <w:proofErr w:type="spellEnd"/>
            <w:r w:rsidRPr="008C7DD0">
              <w:rPr>
                <w:rFonts w:ascii="Arial" w:hAnsi="Arial" w:cs="Arial"/>
              </w:rPr>
              <w:t xml:space="preserve"> Inglés</w:t>
            </w:r>
          </w:p>
        </w:tc>
        <w:tc>
          <w:tcPr>
            <w:tcW w:w="1984" w:type="dxa"/>
            <w:vAlign w:val="center"/>
          </w:tcPr>
          <w:p w:rsidR="008C7DD0" w:rsidRPr="008C7DD0" w:rsidRDefault="008C7DD0" w:rsidP="00B70FB1">
            <w:pPr>
              <w:jc w:val="center"/>
              <w:rPr>
                <w:rFonts w:ascii="Arial" w:hAnsi="Arial" w:cs="Arial"/>
              </w:rPr>
            </w:pPr>
            <w:r w:rsidRPr="008C7DD0">
              <w:rPr>
                <w:rFonts w:ascii="Arial" w:hAnsi="Arial" w:cs="Arial"/>
              </w:rPr>
              <w:t>13:00 – 14:00</w:t>
            </w:r>
          </w:p>
        </w:tc>
      </w:tr>
      <w:tr w:rsidR="00776FE0" w:rsidRPr="00F22373" w:rsidTr="00F22373">
        <w:tc>
          <w:tcPr>
            <w:tcW w:w="8676" w:type="dxa"/>
          </w:tcPr>
          <w:p w:rsidR="00776FE0" w:rsidRPr="00F22373" w:rsidRDefault="00776FE0" w:rsidP="00B70FB1">
            <w:pPr>
              <w:jc w:val="center"/>
              <w:rPr>
                <w:rFonts w:ascii="Arial" w:hAnsi="Arial" w:cs="Arial"/>
                <w:b/>
              </w:rPr>
            </w:pPr>
            <w:r w:rsidRPr="00F22373">
              <w:rPr>
                <w:rFonts w:ascii="Arial" w:hAnsi="Arial" w:cs="Arial"/>
                <w:b/>
              </w:rPr>
              <w:t>Comida</w:t>
            </w:r>
          </w:p>
        </w:tc>
        <w:tc>
          <w:tcPr>
            <w:tcW w:w="1984" w:type="dxa"/>
            <w:vAlign w:val="center"/>
          </w:tcPr>
          <w:p w:rsidR="00776FE0" w:rsidRPr="00F22373" w:rsidRDefault="00593066" w:rsidP="00B70FB1">
            <w:pPr>
              <w:jc w:val="center"/>
              <w:rPr>
                <w:rFonts w:ascii="Arial" w:hAnsi="Arial" w:cs="Arial"/>
                <w:b/>
              </w:rPr>
            </w:pPr>
            <w:r>
              <w:rPr>
                <w:rFonts w:ascii="Arial" w:hAnsi="Arial" w:cs="Arial"/>
                <w:b/>
              </w:rPr>
              <w:t>14:00 -15:00</w:t>
            </w:r>
          </w:p>
        </w:tc>
      </w:tr>
      <w:tr w:rsidR="008C7DD0" w:rsidRPr="00F22373" w:rsidTr="00F22373">
        <w:tc>
          <w:tcPr>
            <w:tcW w:w="8676" w:type="dxa"/>
          </w:tcPr>
          <w:p w:rsidR="008C7DD0" w:rsidRDefault="008C7DD0" w:rsidP="00C353F7">
            <w:pPr>
              <w:jc w:val="center"/>
              <w:rPr>
                <w:rFonts w:ascii="Arial" w:hAnsi="Arial" w:cs="Arial"/>
              </w:rPr>
            </w:pPr>
            <w:proofErr w:type="spellStart"/>
            <w:r w:rsidRPr="008C7DD0">
              <w:rPr>
                <w:rFonts w:ascii="Arial" w:hAnsi="Arial" w:cs="Arial"/>
              </w:rPr>
              <w:t>Integrant</w:t>
            </w:r>
            <w:proofErr w:type="spellEnd"/>
            <w:r w:rsidRPr="008C7DD0">
              <w:rPr>
                <w:rFonts w:ascii="Arial" w:hAnsi="Arial" w:cs="Arial"/>
              </w:rPr>
              <w:t xml:space="preserve"> </w:t>
            </w:r>
            <w:proofErr w:type="spellStart"/>
            <w:r w:rsidR="00C353F7">
              <w:rPr>
                <w:rFonts w:ascii="Arial" w:hAnsi="Arial" w:cs="Arial"/>
              </w:rPr>
              <w:t>LEOyE</w:t>
            </w:r>
            <w:proofErr w:type="spellEnd"/>
          </w:p>
        </w:tc>
        <w:tc>
          <w:tcPr>
            <w:tcW w:w="1984" w:type="dxa"/>
            <w:vAlign w:val="center"/>
          </w:tcPr>
          <w:p w:rsidR="008C7DD0" w:rsidRDefault="008C7DD0" w:rsidP="008C7DD0">
            <w:pPr>
              <w:jc w:val="center"/>
              <w:rPr>
                <w:rFonts w:ascii="Arial" w:hAnsi="Arial" w:cs="Arial"/>
              </w:rPr>
            </w:pPr>
            <w:r>
              <w:rPr>
                <w:rFonts w:ascii="Arial" w:hAnsi="Arial" w:cs="Arial"/>
              </w:rPr>
              <w:t>15:00- 16:00</w:t>
            </w:r>
          </w:p>
        </w:tc>
      </w:tr>
      <w:tr w:rsidR="00776FE0" w:rsidRPr="00F22373" w:rsidTr="00F22373">
        <w:tc>
          <w:tcPr>
            <w:tcW w:w="8676" w:type="dxa"/>
          </w:tcPr>
          <w:p w:rsidR="001756A9" w:rsidRDefault="00E909A6" w:rsidP="004C16F6">
            <w:pPr>
              <w:rPr>
                <w:rFonts w:ascii="Arial" w:hAnsi="Arial" w:cs="Arial"/>
              </w:rPr>
            </w:pPr>
            <w:r>
              <w:rPr>
                <w:rFonts w:ascii="Arial" w:hAnsi="Arial" w:cs="Arial"/>
              </w:rPr>
              <w:t>Planeación de academias</w:t>
            </w:r>
            <w:r w:rsidR="00650362">
              <w:rPr>
                <w:rFonts w:ascii="Arial" w:hAnsi="Arial" w:cs="Arial"/>
              </w:rPr>
              <w:t xml:space="preserve"> </w:t>
            </w:r>
          </w:p>
          <w:p w:rsidR="0041160F" w:rsidRPr="001756A9" w:rsidRDefault="00650362" w:rsidP="004C16F6">
            <w:pPr>
              <w:rPr>
                <w:rFonts w:ascii="Arial" w:hAnsi="Arial" w:cs="Arial"/>
              </w:rPr>
            </w:pPr>
            <w:r w:rsidRPr="001756A9">
              <w:rPr>
                <w:rFonts w:ascii="Arial" w:hAnsi="Arial" w:cs="Arial"/>
              </w:rPr>
              <w:t>COORDINADORES ACADEMICOS</w:t>
            </w:r>
            <w:r w:rsidR="001756A9">
              <w:rPr>
                <w:rFonts w:ascii="Arial" w:hAnsi="Arial" w:cs="Arial"/>
              </w:rPr>
              <w:t>, capacitación C</w:t>
            </w:r>
            <w:r w:rsidR="001756A9" w:rsidRPr="001756A9">
              <w:rPr>
                <w:rFonts w:ascii="Arial" w:hAnsi="Arial" w:cs="Arial"/>
              </w:rPr>
              <w:t>onstruye T</w:t>
            </w:r>
          </w:p>
        </w:tc>
        <w:tc>
          <w:tcPr>
            <w:tcW w:w="1984" w:type="dxa"/>
            <w:vAlign w:val="center"/>
          </w:tcPr>
          <w:p w:rsidR="00776FE0" w:rsidRPr="00F22373" w:rsidRDefault="00593066" w:rsidP="004A0D9F">
            <w:pPr>
              <w:jc w:val="center"/>
              <w:rPr>
                <w:rFonts w:ascii="Arial" w:hAnsi="Arial" w:cs="Arial"/>
              </w:rPr>
            </w:pPr>
            <w:r>
              <w:rPr>
                <w:rFonts w:ascii="Arial" w:hAnsi="Arial" w:cs="Arial"/>
              </w:rPr>
              <w:t>15:00 17:00</w:t>
            </w:r>
          </w:p>
        </w:tc>
      </w:tr>
      <w:tr w:rsidR="00593066" w:rsidRPr="00F22373" w:rsidTr="00F22373">
        <w:tc>
          <w:tcPr>
            <w:tcW w:w="8676" w:type="dxa"/>
          </w:tcPr>
          <w:p w:rsidR="00593066" w:rsidRPr="002D70CE" w:rsidRDefault="00593066" w:rsidP="004C16F6">
            <w:pPr>
              <w:rPr>
                <w:rFonts w:ascii="Arial" w:hAnsi="Arial" w:cs="Arial"/>
              </w:rPr>
            </w:pPr>
            <w:r>
              <w:rPr>
                <w:rFonts w:ascii="Arial" w:hAnsi="Arial" w:cs="Arial"/>
              </w:rPr>
              <w:t>Distribución de trabajo: cronogramas, portafolios, instrumentos de evaluación</w:t>
            </w:r>
          </w:p>
        </w:tc>
        <w:tc>
          <w:tcPr>
            <w:tcW w:w="1984" w:type="dxa"/>
            <w:vMerge w:val="restart"/>
            <w:vAlign w:val="center"/>
          </w:tcPr>
          <w:p w:rsidR="00593066" w:rsidRPr="00F22373" w:rsidRDefault="00593066" w:rsidP="00EC267A">
            <w:pPr>
              <w:jc w:val="center"/>
              <w:rPr>
                <w:rFonts w:ascii="Arial" w:hAnsi="Arial" w:cs="Arial"/>
              </w:rPr>
            </w:pPr>
            <w:r>
              <w:rPr>
                <w:rFonts w:ascii="Arial" w:hAnsi="Arial" w:cs="Arial"/>
              </w:rPr>
              <w:t>17:00 – 18:00</w:t>
            </w:r>
          </w:p>
        </w:tc>
      </w:tr>
      <w:tr w:rsidR="00593066" w:rsidRPr="00F22373" w:rsidTr="00F22373">
        <w:tc>
          <w:tcPr>
            <w:tcW w:w="8676" w:type="dxa"/>
          </w:tcPr>
          <w:p w:rsidR="00593066" w:rsidRPr="00F22373" w:rsidRDefault="00593066" w:rsidP="00AE6CE7">
            <w:pPr>
              <w:rPr>
                <w:rFonts w:ascii="Arial" w:hAnsi="Arial" w:cs="Arial"/>
                <w:b/>
              </w:rPr>
            </w:pPr>
            <w:r>
              <w:rPr>
                <w:rFonts w:ascii="Arial" w:hAnsi="Arial" w:cs="Arial"/>
              </w:rPr>
              <w:t>Diseño de evaluación departamental</w:t>
            </w:r>
            <w:r w:rsidR="00AE6CE7">
              <w:rPr>
                <w:rFonts w:ascii="Arial" w:hAnsi="Arial" w:cs="Arial"/>
              </w:rPr>
              <w:t>: comunicación,</w:t>
            </w:r>
            <w:r w:rsidR="00C446B6" w:rsidRPr="00365A00">
              <w:rPr>
                <w:rFonts w:ascii="Arial" w:hAnsi="Arial" w:cs="Arial"/>
                <w:i/>
              </w:rPr>
              <w:t xml:space="preserve"> </w:t>
            </w:r>
            <w:r w:rsidR="00C446B6" w:rsidRPr="00365A00">
              <w:rPr>
                <w:rFonts w:ascii="Arial" w:hAnsi="Arial" w:cs="Arial"/>
              </w:rPr>
              <w:t>matemáticas e inglés</w:t>
            </w:r>
          </w:p>
        </w:tc>
        <w:tc>
          <w:tcPr>
            <w:tcW w:w="1984" w:type="dxa"/>
            <w:vMerge/>
            <w:vAlign w:val="center"/>
          </w:tcPr>
          <w:p w:rsidR="00593066" w:rsidRPr="00F22373" w:rsidRDefault="00593066" w:rsidP="00EC267A">
            <w:pPr>
              <w:jc w:val="center"/>
              <w:rPr>
                <w:rFonts w:ascii="Arial" w:hAnsi="Arial" w:cs="Arial"/>
              </w:rPr>
            </w:pPr>
          </w:p>
        </w:tc>
      </w:tr>
    </w:tbl>
    <w:p w:rsidR="004C16F6" w:rsidRDefault="004C16F6" w:rsidP="00F22373">
      <w:pPr>
        <w:spacing w:after="0"/>
        <w:rPr>
          <w:rFonts w:ascii="Arial" w:hAnsi="Arial" w:cs="Arial"/>
          <w:b/>
          <w:sz w:val="24"/>
        </w:rPr>
      </w:pPr>
    </w:p>
    <w:p w:rsidR="00B23FA2" w:rsidRDefault="00B23FA2" w:rsidP="00F22373">
      <w:pPr>
        <w:spacing w:after="0"/>
        <w:rPr>
          <w:rFonts w:ascii="Arial" w:hAnsi="Arial" w:cs="Arial"/>
          <w:b/>
          <w:sz w:val="24"/>
        </w:rPr>
      </w:pPr>
    </w:p>
    <w:p w:rsidR="00221B7E" w:rsidRDefault="00221B7E" w:rsidP="00F22373">
      <w:pPr>
        <w:spacing w:after="0"/>
        <w:rPr>
          <w:rFonts w:ascii="Arial" w:hAnsi="Arial" w:cs="Arial"/>
          <w:b/>
          <w:sz w:val="24"/>
        </w:rPr>
      </w:pPr>
    </w:p>
    <w:p w:rsidR="00776FE0" w:rsidRPr="00F22373" w:rsidRDefault="00776FE0" w:rsidP="00F22373">
      <w:pPr>
        <w:spacing w:after="0"/>
        <w:rPr>
          <w:rFonts w:ascii="Arial" w:hAnsi="Arial" w:cs="Arial"/>
          <w:b/>
          <w:sz w:val="24"/>
        </w:rPr>
      </w:pPr>
      <w:r w:rsidRPr="00F22373">
        <w:rPr>
          <w:rFonts w:ascii="Arial" w:hAnsi="Arial" w:cs="Arial"/>
          <w:b/>
          <w:sz w:val="24"/>
        </w:rPr>
        <w:t xml:space="preserve">MIÉRCOLES </w:t>
      </w:r>
      <w:r w:rsidR="005658C2">
        <w:rPr>
          <w:rFonts w:ascii="Arial" w:hAnsi="Arial" w:cs="Arial"/>
          <w:b/>
          <w:sz w:val="24"/>
        </w:rPr>
        <w:t>6</w:t>
      </w:r>
      <w:r w:rsidRPr="00F22373">
        <w:rPr>
          <w:rFonts w:ascii="Arial" w:hAnsi="Arial" w:cs="Arial"/>
          <w:b/>
          <w:sz w:val="24"/>
        </w:rPr>
        <w:t xml:space="preserve"> </w:t>
      </w:r>
      <w:r w:rsidR="005658C2">
        <w:rPr>
          <w:rFonts w:ascii="Arial" w:hAnsi="Arial" w:cs="Arial"/>
          <w:b/>
          <w:sz w:val="24"/>
        </w:rPr>
        <w:t>JULI</w:t>
      </w:r>
      <w:r w:rsidRPr="00F22373">
        <w:rPr>
          <w:rFonts w:ascii="Arial" w:hAnsi="Arial" w:cs="Arial"/>
          <w:b/>
          <w:sz w:val="24"/>
        </w:rPr>
        <w:t>O</w:t>
      </w:r>
    </w:p>
    <w:tbl>
      <w:tblPr>
        <w:tblStyle w:val="Tablaconcuadrcula"/>
        <w:tblW w:w="10660" w:type="dxa"/>
        <w:tblInd w:w="-459" w:type="dxa"/>
        <w:tblLook w:val="04A0" w:firstRow="1" w:lastRow="0" w:firstColumn="1" w:lastColumn="0" w:noHBand="0" w:noVBand="1"/>
      </w:tblPr>
      <w:tblGrid>
        <w:gridCol w:w="8676"/>
        <w:gridCol w:w="1984"/>
      </w:tblGrid>
      <w:tr w:rsidR="004C16F6" w:rsidRPr="00F22373" w:rsidTr="0037383C">
        <w:tc>
          <w:tcPr>
            <w:tcW w:w="8676" w:type="dxa"/>
          </w:tcPr>
          <w:p w:rsidR="004C16F6" w:rsidRPr="00F22373" w:rsidRDefault="004C16F6" w:rsidP="00285311">
            <w:pPr>
              <w:jc w:val="center"/>
              <w:rPr>
                <w:rFonts w:ascii="Arial" w:hAnsi="Arial" w:cs="Arial"/>
                <w:b/>
              </w:rPr>
            </w:pPr>
            <w:r w:rsidRPr="00F22373">
              <w:rPr>
                <w:rFonts w:ascii="Arial" w:hAnsi="Arial" w:cs="Arial"/>
                <w:b/>
              </w:rPr>
              <w:t>ACTIVIDAD</w:t>
            </w:r>
            <w:r>
              <w:rPr>
                <w:rFonts w:ascii="Arial" w:hAnsi="Arial" w:cs="Arial"/>
                <w:b/>
              </w:rPr>
              <w:t xml:space="preserve"> TRABAJO POR ACADEMIAS</w:t>
            </w:r>
          </w:p>
        </w:tc>
        <w:tc>
          <w:tcPr>
            <w:tcW w:w="1984" w:type="dxa"/>
          </w:tcPr>
          <w:p w:rsidR="004C16F6" w:rsidRPr="00F22373" w:rsidRDefault="004C16F6" w:rsidP="00285311">
            <w:pPr>
              <w:jc w:val="center"/>
              <w:rPr>
                <w:rFonts w:ascii="Arial" w:hAnsi="Arial" w:cs="Arial"/>
                <w:b/>
              </w:rPr>
            </w:pPr>
            <w:r w:rsidRPr="00F22373">
              <w:rPr>
                <w:rFonts w:ascii="Arial" w:hAnsi="Arial" w:cs="Arial"/>
                <w:b/>
              </w:rPr>
              <w:t>HORARIO</w:t>
            </w:r>
          </w:p>
        </w:tc>
      </w:tr>
      <w:tr w:rsidR="0037383C" w:rsidRPr="00F22373" w:rsidTr="0037383C">
        <w:tc>
          <w:tcPr>
            <w:tcW w:w="8676" w:type="dxa"/>
          </w:tcPr>
          <w:p w:rsidR="0037383C" w:rsidRPr="00F22373" w:rsidRDefault="0037383C" w:rsidP="009C1E63">
            <w:pPr>
              <w:rPr>
                <w:rFonts w:ascii="Arial" w:hAnsi="Arial" w:cs="Arial"/>
              </w:rPr>
            </w:pPr>
            <w:r>
              <w:rPr>
                <w:rFonts w:ascii="Arial" w:hAnsi="Arial" w:cs="Arial"/>
              </w:rPr>
              <w:t>Continuar y finalizar los trabajos por academia</w:t>
            </w:r>
          </w:p>
        </w:tc>
        <w:tc>
          <w:tcPr>
            <w:tcW w:w="1984" w:type="dxa"/>
          </w:tcPr>
          <w:p w:rsidR="0037383C" w:rsidRPr="00F22373" w:rsidRDefault="0037383C" w:rsidP="009C1E63">
            <w:pPr>
              <w:jc w:val="center"/>
              <w:rPr>
                <w:rFonts w:ascii="Arial" w:hAnsi="Arial" w:cs="Arial"/>
              </w:rPr>
            </w:pPr>
            <w:r>
              <w:rPr>
                <w:rFonts w:ascii="Arial" w:hAnsi="Arial" w:cs="Arial"/>
              </w:rPr>
              <w:t>9:00- 12:00</w:t>
            </w:r>
          </w:p>
        </w:tc>
      </w:tr>
      <w:tr w:rsidR="0037383C" w:rsidRPr="00F22373" w:rsidTr="0037383C">
        <w:tc>
          <w:tcPr>
            <w:tcW w:w="8676" w:type="dxa"/>
          </w:tcPr>
          <w:p w:rsidR="0037383C" w:rsidRDefault="0037383C" w:rsidP="0037383C">
            <w:pPr>
              <w:jc w:val="center"/>
              <w:rPr>
                <w:rFonts w:ascii="Arial" w:hAnsi="Arial" w:cs="Arial"/>
              </w:rPr>
            </w:pPr>
            <w:proofErr w:type="spellStart"/>
            <w:r>
              <w:rPr>
                <w:rFonts w:ascii="Arial" w:hAnsi="Arial" w:cs="Arial"/>
              </w:rPr>
              <w:t>Integrant</w:t>
            </w:r>
            <w:proofErr w:type="spellEnd"/>
            <w:r>
              <w:rPr>
                <w:rFonts w:ascii="Arial" w:hAnsi="Arial" w:cs="Arial"/>
              </w:rPr>
              <w:t xml:space="preserve"> Orientación educativa y tutorías</w:t>
            </w:r>
          </w:p>
        </w:tc>
        <w:tc>
          <w:tcPr>
            <w:tcW w:w="1984" w:type="dxa"/>
          </w:tcPr>
          <w:p w:rsidR="0037383C" w:rsidRDefault="0037383C" w:rsidP="009C1E63">
            <w:pPr>
              <w:jc w:val="center"/>
              <w:rPr>
                <w:rFonts w:ascii="Arial" w:hAnsi="Arial" w:cs="Arial"/>
              </w:rPr>
            </w:pPr>
            <w:r>
              <w:rPr>
                <w:rFonts w:ascii="Arial" w:hAnsi="Arial" w:cs="Arial"/>
              </w:rPr>
              <w:t>9:00 – 11:00</w:t>
            </w:r>
          </w:p>
        </w:tc>
      </w:tr>
      <w:tr w:rsidR="004C16F6" w:rsidRPr="00F22373" w:rsidTr="0037383C">
        <w:tc>
          <w:tcPr>
            <w:tcW w:w="8676" w:type="dxa"/>
          </w:tcPr>
          <w:p w:rsidR="004C16F6" w:rsidRPr="00F22373" w:rsidRDefault="00593066" w:rsidP="00285311">
            <w:pPr>
              <w:rPr>
                <w:rFonts w:ascii="Arial" w:hAnsi="Arial" w:cs="Arial"/>
              </w:rPr>
            </w:pPr>
            <w:r>
              <w:rPr>
                <w:rFonts w:ascii="Arial" w:hAnsi="Arial" w:cs="Arial"/>
              </w:rPr>
              <w:t>Entregar trabajos de la academia</w:t>
            </w:r>
          </w:p>
        </w:tc>
        <w:tc>
          <w:tcPr>
            <w:tcW w:w="1984" w:type="dxa"/>
          </w:tcPr>
          <w:p w:rsidR="004C16F6" w:rsidRPr="00F22373" w:rsidRDefault="00593066" w:rsidP="00285311">
            <w:pPr>
              <w:jc w:val="center"/>
              <w:rPr>
                <w:rFonts w:ascii="Arial" w:hAnsi="Arial" w:cs="Arial"/>
              </w:rPr>
            </w:pPr>
            <w:r>
              <w:rPr>
                <w:rFonts w:ascii="Arial" w:hAnsi="Arial" w:cs="Arial"/>
              </w:rPr>
              <w:t>12:00 -14:00</w:t>
            </w:r>
          </w:p>
        </w:tc>
      </w:tr>
    </w:tbl>
    <w:p w:rsidR="00B23FA2" w:rsidRDefault="00B23FA2" w:rsidP="00173303">
      <w:pPr>
        <w:spacing w:after="0"/>
        <w:rPr>
          <w:rFonts w:ascii="Arial" w:hAnsi="Arial" w:cs="Arial"/>
        </w:rPr>
      </w:pPr>
    </w:p>
    <w:p w:rsidR="00B20DD0" w:rsidRDefault="00B20DD0" w:rsidP="00173303">
      <w:pPr>
        <w:spacing w:after="0"/>
        <w:rPr>
          <w:rFonts w:ascii="Arial" w:hAnsi="Arial" w:cs="Arial"/>
        </w:rPr>
      </w:pPr>
    </w:p>
    <w:p w:rsidR="002B21EB" w:rsidRDefault="002B21EB" w:rsidP="00173303">
      <w:pPr>
        <w:spacing w:after="0"/>
        <w:rPr>
          <w:rFonts w:ascii="Arial" w:hAnsi="Arial" w:cs="Arial"/>
        </w:rPr>
      </w:pPr>
    </w:p>
    <w:p w:rsidR="002B21EB" w:rsidRDefault="002B21EB" w:rsidP="00173303">
      <w:pPr>
        <w:spacing w:after="0"/>
        <w:rPr>
          <w:rFonts w:ascii="Arial" w:hAnsi="Arial" w:cs="Arial"/>
        </w:rPr>
      </w:pPr>
    </w:p>
    <w:p w:rsidR="002B21EB" w:rsidRDefault="002B21EB" w:rsidP="00173303">
      <w:pPr>
        <w:spacing w:after="0"/>
        <w:rPr>
          <w:rFonts w:ascii="Arial" w:hAnsi="Arial" w:cs="Arial"/>
        </w:rPr>
      </w:pPr>
    </w:p>
    <w:p w:rsidR="002B21EB" w:rsidRDefault="002B21EB" w:rsidP="00173303">
      <w:pPr>
        <w:spacing w:after="0"/>
        <w:rPr>
          <w:rFonts w:ascii="Arial" w:hAnsi="Arial" w:cs="Arial"/>
        </w:rPr>
      </w:pPr>
    </w:p>
    <w:p w:rsidR="002B21EB" w:rsidRDefault="002B21EB" w:rsidP="00173303">
      <w:pPr>
        <w:spacing w:after="0"/>
        <w:rPr>
          <w:rFonts w:ascii="Arial" w:hAnsi="Arial" w:cs="Arial"/>
        </w:rPr>
      </w:pPr>
    </w:p>
    <w:p w:rsidR="002B21EB" w:rsidRDefault="002B21EB" w:rsidP="00173303">
      <w:pPr>
        <w:spacing w:after="0"/>
        <w:rPr>
          <w:rFonts w:ascii="Arial" w:hAnsi="Arial" w:cs="Arial"/>
        </w:rPr>
      </w:pPr>
    </w:p>
    <w:p w:rsidR="002B21EB" w:rsidRDefault="002B21EB" w:rsidP="00173303">
      <w:pPr>
        <w:spacing w:after="0"/>
        <w:rPr>
          <w:rFonts w:ascii="Arial" w:hAnsi="Arial" w:cs="Arial"/>
        </w:rPr>
      </w:pPr>
    </w:p>
    <w:p w:rsidR="00AE6CE7" w:rsidRDefault="00AE6CE7" w:rsidP="00173303">
      <w:pPr>
        <w:spacing w:after="0"/>
        <w:rPr>
          <w:rFonts w:ascii="Arial" w:hAnsi="Arial" w:cs="Arial"/>
        </w:rPr>
      </w:pPr>
    </w:p>
    <w:p w:rsidR="00173303" w:rsidRPr="00B20DD0" w:rsidRDefault="00173303" w:rsidP="00F22373">
      <w:pPr>
        <w:rPr>
          <w:rFonts w:ascii="Arial" w:hAnsi="Arial" w:cs="Arial"/>
          <w:b/>
        </w:rPr>
      </w:pPr>
      <w:r w:rsidRPr="00B20DD0">
        <w:rPr>
          <w:rFonts w:ascii="Arial" w:hAnsi="Arial" w:cs="Arial"/>
          <w:b/>
        </w:rPr>
        <w:lastRenderedPageBreak/>
        <w:t>Enfoque:</w:t>
      </w:r>
    </w:p>
    <w:p w:rsidR="00173303" w:rsidRDefault="00173303" w:rsidP="00173303">
      <w:pPr>
        <w:pStyle w:val="Prrafodelista"/>
        <w:numPr>
          <w:ilvl w:val="0"/>
          <w:numId w:val="9"/>
        </w:numPr>
        <w:rPr>
          <w:rFonts w:ascii="Arial" w:hAnsi="Arial" w:cs="Arial"/>
        </w:rPr>
      </w:pPr>
      <w:r>
        <w:rPr>
          <w:rFonts w:ascii="Arial" w:hAnsi="Arial" w:cs="Arial"/>
        </w:rPr>
        <w:t>Planeación como responsabilidad del docente</w:t>
      </w:r>
      <w:r w:rsidR="00640D28">
        <w:rPr>
          <w:rFonts w:ascii="Arial" w:hAnsi="Arial" w:cs="Arial"/>
        </w:rPr>
        <w:t>.</w:t>
      </w:r>
    </w:p>
    <w:p w:rsidR="00173303" w:rsidRDefault="00173303" w:rsidP="00173303">
      <w:pPr>
        <w:pStyle w:val="Prrafodelista"/>
        <w:numPr>
          <w:ilvl w:val="0"/>
          <w:numId w:val="9"/>
        </w:numPr>
        <w:rPr>
          <w:rFonts w:ascii="Arial" w:hAnsi="Arial" w:cs="Arial"/>
        </w:rPr>
      </w:pPr>
      <w:r>
        <w:rPr>
          <w:rFonts w:ascii="Arial" w:hAnsi="Arial" w:cs="Arial"/>
        </w:rPr>
        <w:t>Diseño de actividades y m</w:t>
      </w:r>
      <w:r w:rsidR="00AE6CE7">
        <w:rPr>
          <w:rFonts w:ascii="Arial" w:hAnsi="Arial" w:cs="Arial"/>
        </w:rPr>
        <w:t>ateriales para el aprendizaje:</w:t>
      </w:r>
      <w:r>
        <w:rPr>
          <w:rFonts w:ascii="Arial" w:hAnsi="Arial" w:cs="Arial"/>
        </w:rPr>
        <w:t xml:space="preserve"> indispensable para dar cumplimiento a los propósitos de la asignatura</w:t>
      </w:r>
      <w:r w:rsidR="00640D28">
        <w:rPr>
          <w:rFonts w:ascii="Arial" w:hAnsi="Arial" w:cs="Arial"/>
        </w:rPr>
        <w:t>.</w:t>
      </w:r>
    </w:p>
    <w:p w:rsidR="00173303" w:rsidRDefault="00173303" w:rsidP="00173303">
      <w:pPr>
        <w:pStyle w:val="Prrafodelista"/>
        <w:numPr>
          <w:ilvl w:val="0"/>
          <w:numId w:val="9"/>
        </w:numPr>
        <w:rPr>
          <w:rFonts w:ascii="Arial" w:hAnsi="Arial" w:cs="Arial"/>
        </w:rPr>
      </w:pPr>
      <w:r>
        <w:rPr>
          <w:rFonts w:ascii="Arial" w:hAnsi="Arial" w:cs="Arial"/>
        </w:rPr>
        <w:t>Trabajar en academias locales multidisciplinarias para lograr proyectos integradores y lograr las competencias disciplinares y profesionales pero sobre todo impactar en las genéricas</w:t>
      </w:r>
      <w:r w:rsidR="00640D28">
        <w:rPr>
          <w:rFonts w:ascii="Arial" w:hAnsi="Arial" w:cs="Arial"/>
        </w:rPr>
        <w:t>.</w:t>
      </w:r>
    </w:p>
    <w:p w:rsidR="002B21EB" w:rsidRDefault="002B21EB" w:rsidP="002B21EB">
      <w:pPr>
        <w:pStyle w:val="Prrafodelista"/>
        <w:rPr>
          <w:rFonts w:ascii="Arial" w:hAnsi="Arial" w:cs="Arial"/>
        </w:rPr>
      </w:pPr>
    </w:p>
    <w:p w:rsidR="002B21EB" w:rsidRDefault="002B21EB" w:rsidP="002B21EB">
      <w:pPr>
        <w:pStyle w:val="Prrafodelista"/>
        <w:rPr>
          <w:rFonts w:ascii="Arial" w:hAnsi="Arial" w:cs="Arial"/>
        </w:rPr>
      </w:pPr>
    </w:p>
    <w:p w:rsidR="00640D28" w:rsidRPr="00B20DD0" w:rsidRDefault="00640D28" w:rsidP="00640D28">
      <w:pPr>
        <w:rPr>
          <w:rFonts w:ascii="Arial" w:hAnsi="Arial" w:cs="Arial"/>
          <w:b/>
        </w:rPr>
      </w:pPr>
      <w:r w:rsidRPr="00B20DD0">
        <w:rPr>
          <w:rFonts w:ascii="Arial" w:hAnsi="Arial" w:cs="Arial"/>
          <w:b/>
        </w:rPr>
        <w:t>Solicitar:</w:t>
      </w:r>
    </w:p>
    <w:p w:rsidR="00640D28" w:rsidRDefault="00640D28" w:rsidP="00640D28">
      <w:pPr>
        <w:pStyle w:val="Prrafodelista"/>
        <w:numPr>
          <w:ilvl w:val="0"/>
          <w:numId w:val="9"/>
        </w:numPr>
        <w:rPr>
          <w:rFonts w:ascii="Arial" w:hAnsi="Arial" w:cs="Arial"/>
        </w:rPr>
      </w:pPr>
      <w:r>
        <w:rPr>
          <w:rFonts w:ascii="Arial" w:hAnsi="Arial" w:cs="Arial"/>
        </w:rPr>
        <w:t>Traer planeaciones para complementarlas de manera colaborativa al interior de cada academia estatal disciplinar.</w:t>
      </w:r>
    </w:p>
    <w:p w:rsidR="00640D28" w:rsidRDefault="00640D28" w:rsidP="00640D28">
      <w:pPr>
        <w:pStyle w:val="Prrafodelista"/>
        <w:numPr>
          <w:ilvl w:val="0"/>
          <w:numId w:val="9"/>
        </w:numPr>
        <w:rPr>
          <w:rFonts w:ascii="Arial" w:hAnsi="Arial" w:cs="Arial"/>
        </w:rPr>
      </w:pPr>
      <w:r>
        <w:rPr>
          <w:rFonts w:ascii="Arial" w:hAnsi="Arial" w:cs="Arial"/>
        </w:rPr>
        <w:t>Traer actividades e instrumentos para el seguimiento y la evaluación de las competencias genéricas.</w:t>
      </w:r>
    </w:p>
    <w:p w:rsidR="0004539A" w:rsidRDefault="0004539A" w:rsidP="00614073">
      <w:pPr>
        <w:ind w:left="360"/>
        <w:rPr>
          <w:rFonts w:ascii="Arial" w:hAnsi="Arial" w:cs="Arial"/>
          <w:b/>
        </w:rPr>
      </w:pPr>
    </w:p>
    <w:p w:rsidR="00614073" w:rsidRPr="0005366C" w:rsidRDefault="00614073" w:rsidP="00614073">
      <w:pPr>
        <w:ind w:left="360"/>
        <w:rPr>
          <w:rFonts w:ascii="Arial" w:hAnsi="Arial" w:cs="Arial"/>
          <w:b/>
        </w:rPr>
      </w:pPr>
      <w:r w:rsidRPr="0005366C">
        <w:rPr>
          <w:rFonts w:ascii="Arial" w:hAnsi="Arial" w:cs="Arial"/>
          <w:b/>
        </w:rPr>
        <w:t>Pendientes</w:t>
      </w:r>
      <w:r w:rsidR="00E55A19" w:rsidRPr="0005366C">
        <w:rPr>
          <w:rFonts w:ascii="Arial" w:hAnsi="Arial" w:cs="Arial"/>
          <w:b/>
        </w:rPr>
        <w:t xml:space="preserve"> de trabajo de academias estatales</w:t>
      </w:r>
      <w:r w:rsidRPr="0005366C">
        <w:rPr>
          <w:rFonts w:ascii="Arial" w:hAnsi="Arial" w:cs="Arial"/>
          <w:b/>
        </w:rPr>
        <w:t>:</w:t>
      </w:r>
    </w:p>
    <w:p w:rsidR="00614073" w:rsidRPr="0005366C" w:rsidRDefault="00614073" w:rsidP="00614073">
      <w:pPr>
        <w:pStyle w:val="Prrafodelista"/>
        <w:numPr>
          <w:ilvl w:val="0"/>
          <w:numId w:val="9"/>
        </w:numPr>
        <w:rPr>
          <w:rFonts w:ascii="Arial" w:hAnsi="Arial" w:cs="Arial"/>
        </w:rPr>
      </w:pPr>
      <w:r w:rsidRPr="0005366C">
        <w:rPr>
          <w:rFonts w:ascii="Arial" w:hAnsi="Arial" w:cs="Arial"/>
        </w:rPr>
        <w:t>Acotar la agenda por academia</w:t>
      </w:r>
    </w:p>
    <w:p w:rsidR="00614073" w:rsidRPr="0005366C" w:rsidRDefault="00614073" w:rsidP="00614073">
      <w:pPr>
        <w:pStyle w:val="Prrafodelista"/>
        <w:numPr>
          <w:ilvl w:val="0"/>
          <w:numId w:val="9"/>
        </w:numPr>
        <w:rPr>
          <w:rFonts w:ascii="Arial" w:hAnsi="Arial" w:cs="Arial"/>
        </w:rPr>
      </w:pPr>
      <w:r w:rsidRPr="0005366C">
        <w:rPr>
          <w:rFonts w:ascii="Arial" w:hAnsi="Arial" w:cs="Arial"/>
        </w:rPr>
        <w:t>Gestionar la reunión previa con coordinadores académicos</w:t>
      </w:r>
    </w:p>
    <w:p w:rsidR="00614073" w:rsidRPr="0005366C" w:rsidRDefault="00614073" w:rsidP="00614073">
      <w:pPr>
        <w:pStyle w:val="Prrafodelista"/>
        <w:numPr>
          <w:ilvl w:val="0"/>
          <w:numId w:val="9"/>
        </w:numPr>
        <w:rPr>
          <w:rFonts w:ascii="Arial" w:hAnsi="Arial" w:cs="Arial"/>
        </w:rPr>
      </w:pPr>
      <w:r w:rsidRPr="0005366C">
        <w:rPr>
          <w:rFonts w:ascii="Arial" w:hAnsi="Arial" w:cs="Arial"/>
        </w:rPr>
        <w:t>Una vez que contemos con los ejemplares de los li</w:t>
      </w:r>
      <w:r w:rsidR="00B23FA2" w:rsidRPr="0005366C">
        <w:rPr>
          <w:rFonts w:ascii="Arial" w:hAnsi="Arial" w:cs="Arial"/>
        </w:rPr>
        <w:t>bros: Desafíos a superar para desarrollar competencias en el aula</w:t>
      </w:r>
      <w:r w:rsidRPr="0005366C">
        <w:rPr>
          <w:rFonts w:ascii="Arial" w:hAnsi="Arial" w:cs="Arial"/>
        </w:rPr>
        <w:t xml:space="preserve"> leerlos para desarrollar la estrategia de la REJILLA el día miércoles 8 de junio</w:t>
      </w:r>
    </w:p>
    <w:p w:rsidR="00614073" w:rsidRPr="0005366C" w:rsidRDefault="00614073" w:rsidP="00614073">
      <w:pPr>
        <w:pStyle w:val="Prrafodelista"/>
        <w:numPr>
          <w:ilvl w:val="0"/>
          <w:numId w:val="9"/>
        </w:numPr>
        <w:rPr>
          <w:rFonts w:ascii="Arial" w:hAnsi="Arial" w:cs="Arial"/>
        </w:rPr>
      </w:pPr>
      <w:r w:rsidRPr="0005366C">
        <w:rPr>
          <w:rFonts w:ascii="Arial" w:hAnsi="Arial" w:cs="Arial"/>
        </w:rPr>
        <w:t>Construir los roles para las actividades de los coordinadores académicos</w:t>
      </w:r>
    </w:p>
    <w:p w:rsidR="00614073" w:rsidRDefault="00614073" w:rsidP="00614073">
      <w:pPr>
        <w:ind w:left="360"/>
        <w:rPr>
          <w:rFonts w:ascii="Arial" w:hAnsi="Arial" w:cs="Arial"/>
        </w:rPr>
      </w:pPr>
    </w:p>
    <w:p w:rsidR="002A7530" w:rsidRPr="00797502" w:rsidRDefault="00797502" w:rsidP="00614073">
      <w:pPr>
        <w:ind w:left="360"/>
        <w:rPr>
          <w:rFonts w:ascii="Arial" w:hAnsi="Arial" w:cs="Arial"/>
          <w:b/>
        </w:rPr>
      </w:pPr>
      <w:r>
        <w:rPr>
          <w:rFonts w:ascii="Arial" w:hAnsi="Arial" w:cs="Arial"/>
          <w:b/>
        </w:rPr>
        <w:t>C</w:t>
      </w:r>
      <w:r w:rsidRPr="00797502">
        <w:rPr>
          <w:rFonts w:ascii="Arial" w:hAnsi="Arial" w:cs="Arial"/>
          <w:b/>
        </w:rPr>
        <w:t>oordinador académico</w:t>
      </w:r>
    </w:p>
    <w:p w:rsidR="002A7530" w:rsidRDefault="002A7530" w:rsidP="002A7530">
      <w:pPr>
        <w:pStyle w:val="Prrafodelista"/>
        <w:numPr>
          <w:ilvl w:val="0"/>
          <w:numId w:val="10"/>
        </w:numPr>
        <w:rPr>
          <w:rFonts w:ascii="Arial" w:hAnsi="Arial" w:cs="Arial"/>
        </w:rPr>
      </w:pPr>
      <w:r>
        <w:rPr>
          <w:rFonts w:ascii="Arial" w:hAnsi="Arial" w:cs="Arial"/>
        </w:rPr>
        <w:t xml:space="preserve">Roles de coordinador académico: atender la capacitación del área de atención de necesidades </w:t>
      </w:r>
      <w:proofErr w:type="spellStart"/>
      <w:r>
        <w:rPr>
          <w:rFonts w:ascii="Arial" w:hAnsi="Arial" w:cs="Arial"/>
        </w:rPr>
        <w:t>socioafectivas</w:t>
      </w:r>
      <w:proofErr w:type="spellEnd"/>
      <w:r>
        <w:rPr>
          <w:rFonts w:ascii="Arial" w:hAnsi="Arial" w:cs="Arial"/>
        </w:rPr>
        <w:t xml:space="preserve">, </w:t>
      </w:r>
    </w:p>
    <w:p w:rsidR="002A7530" w:rsidRDefault="002A7530" w:rsidP="002A7530">
      <w:pPr>
        <w:pStyle w:val="Prrafodelista"/>
        <w:numPr>
          <w:ilvl w:val="0"/>
          <w:numId w:val="10"/>
        </w:numPr>
        <w:rPr>
          <w:rFonts w:ascii="Arial" w:hAnsi="Arial" w:cs="Arial"/>
        </w:rPr>
      </w:pPr>
      <w:r>
        <w:rPr>
          <w:rFonts w:ascii="Arial" w:hAnsi="Arial" w:cs="Arial"/>
        </w:rPr>
        <w:t>Atender la academia que le correspondió</w:t>
      </w:r>
    </w:p>
    <w:p w:rsidR="002A7530" w:rsidRDefault="002A7530" w:rsidP="002A7530">
      <w:pPr>
        <w:pStyle w:val="Prrafodelista"/>
        <w:numPr>
          <w:ilvl w:val="0"/>
          <w:numId w:val="10"/>
        </w:numPr>
        <w:rPr>
          <w:rFonts w:ascii="Arial" w:hAnsi="Arial" w:cs="Arial"/>
        </w:rPr>
      </w:pPr>
      <w:r>
        <w:rPr>
          <w:rFonts w:ascii="Arial" w:hAnsi="Arial" w:cs="Arial"/>
        </w:rPr>
        <w:t>Vigilar que los docentes se encuentren colaborando de manera efectiva</w:t>
      </w:r>
    </w:p>
    <w:p w:rsidR="002A7530" w:rsidRDefault="002A7530" w:rsidP="002A7530">
      <w:pPr>
        <w:ind w:left="360"/>
        <w:rPr>
          <w:rFonts w:ascii="Arial" w:hAnsi="Arial" w:cs="Arial"/>
        </w:rPr>
      </w:pPr>
      <w:bookmarkStart w:id="0" w:name="_GoBack"/>
      <w:bookmarkEnd w:id="0"/>
    </w:p>
    <w:p w:rsidR="002A7530" w:rsidRPr="00797502" w:rsidRDefault="002A7530" w:rsidP="002A7530">
      <w:pPr>
        <w:ind w:left="360"/>
        <w:rPr>
          <w:rFonts w:ascii="Arial" w:hAnsi="Arial" w:cs="Arial"/>
          <w:b/>
        </w:rPr>
      </w:pPr>
      <w:r w:rsidRPr="00797502">
        <w:rPr>
          <w:rFonts w:ascii="Arial" w:hAnsi="Arial" w:cs="Arial"/>
          <w:b/>
        </w:rPr>
        <w:t xml:space="preserve">Técnica rejilla </w:t>
      </w:r>
    </w:p>
    <w:p w:rsidR="002A7530" w:rsidRPr="00797502" w:rsidRDefault="002A7530" w:rsidP="00797502">
      <w:pPr>
        <w:ind w:left="360"/>
        <w:jc w:val="both"/>
        <w:rPr>
          <w:rFonts w:ascii="Arial" w:hAnsi="Arial" w:cs="Arial"/>
        </w:rPr>
      </w:pPr>
      <w:r w:rsidRPr="00797502">
        <w:rPr>
          <w:rFonts w:ascii="Arial" w:hAnsi="Arial" w:cs="Arial"/>
        </w:rPr>
        <w:t>Esta técnica se utiliza cuando se requiere que el estudiante maneje una considerable cantidad de información en poco tiempo, que la analice, sintetice y comparta en equipos.</w:t>
      </w:r>
      <w:r w:rsidRPr="00797502">
        <w:rPr>
          <w:rFonts w:ascii="Arial" w:hAnsi="Arial" w:cs="Arial"/>
        </w:rPr>
        <w:br/>
      </w:r>
      <w:r w:rsidRPr="00797502">
        <w:rPr>
          <w:rFonts w:ascii="Arial" w:hAnsi="Arial" w:cs="Arial"/>
        </w:rPr>
        <w:br/>
        <w:t>En el primer momento donde se analiza una parte del material por cada equipo, todos sus miembros deben garantizar el resumen que expondrán en el segundo momento en el nuevo equipo, de modo que al final todos conozcan completamente el tema abordado.</w:t>
      </w:r>
      <w:r w:rsidRPr="00797502">
        <w:rPr>
          <w:rFonts w:ascii="Arial" w:hAnsi="Arial" w:cs="Arial"/>
        </w:rPr>
        <w:br/>
      </w:r>
      <w:r w:rsidRPr="00797502">
        <w:rPr>
          <w:rFonts w:ascii="Arial" w:hAnsi="Arial" w:cs="Arial"/>
        </w:rPr>
        <w:br/>
        <w:t>Este método permite trabajar la actitud responsable tanto individual como colectiva y que el profesor, a partir de los resultados propicie la autocrítica, la crítica, la reflexión acerca del comportamiento individual para garantizar la tarea del grupo.</w:t>
      </w:r>
    </w:p>
    <w:p w:rsidR="002A7530" w:rsidRDefault="002A7530" w:rsidP="002A7530">
      <w:pPr>
        <w:ind w:left="360"/>
        <w:rPr>
          <w:rFonts w:ascii="Arial" w:hAnsi="Arial" w:cs="Arial"/>
        </w:rPr>
      </w:pPr>
    </w:p>
    <w:sectPr w:rsidR="002A7530" w:rsidSect="00F22373">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79" w:rsidRDefault="00ED1579" w:rsidP="00E6741A">
      <w:pPr>
        <w:spacing w:after="0" w:line="240" w:lineRule="auto"/>
      </w:pPr>
      <w:r>
        <w:separator/>
      </w:r>
    </w:p>
  </w:endnote>
  <w:endnote w:type="continuationSeparator" w:id="0">
    <w:p w:rsidR="00ED1579" w:rsidRDefault="00ED1579" w:rsidP="00E6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79" w:rsidRDefault="00ED1579" w:rsidP="00E6741A">
      <w:pPr>
        <w:spacing w:after="0" w:line="240" w:lineRule="auto"/>
      </w:pPr>
      <w:r>
        <w:separator/>
      </w:r>
    </w:p>
  </w:footnote>
  <w:footnote w:type="continuationSeparator" w:id="0">
    <w:p w:rsidR="00ED1579" w:rsidRDefault="00ED1579" w:rsidP="00E67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1A" w:rsidRDefault="00E6741A">
    <w:pPr>
      <w:pStyle w:val="Encabezado"/>
    </w:pPr>
    <w:r>
      <w:rPr>
        <w:rFonts w:ascii="Arial" w:hAnsi="Arial" w:cs="Arial"/>
        <w:noProof/>
        <w:color w:val="8E1922"/>
        <w:sz w:val="20"/>
        <w:szCs w:val="20"/>
        <w:lang w:eastAsia="es-MX"/>
      </w:rPr>
      <w:drawing>
        <wp:anchor distT="0" distB="0" distL="114300" distR="114300" simplePos="0" relativeHeight="251657216" behindDoc="1" locked="0" layoutInCell="1" allowOverlap="1">
          <wp:simplePos x="0" y="0"/>
          <wp:positionH relativeFrom="column">
            <wp:posOffset>1838325</wp:posOffset>
          </wp:positionH>
          <wp:positionV relativeFrom="paragraph">
            <wp:posOffset>-381635</wp:posOffset>
          </wp:positionV>
          <wp:extent cx="1906270" cy="641350"/>
          <wp:effectExtent l="0" t="0" r="0" b="6350"/>
          <wp:wrapThrough wrapText="bothSides">
            <wp:wrapPolygon edited="0">
              <wp:start x="0" y="0"/>
              <wp:lineTo x="0" y="21172"/>
              <wp:lineTo x="21370" y="21172"/>
              <wp:lineTo x="21370" y="0"/>
              <wp:lineTo x="0" y="0"/>
            </wp:wrapPolygon>
          </wp:wrapThrough>
          <wp:docPr id="1" name="Imagen 1" descr="cmyk horizontal col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horizontal color">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6270" cy="641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7F5"/>
    <w:multiLevelType w:val="hybridMultilevel"/>
    <w:tmpl w:val="E3AAB6C4"/>
    <w:lvl w:ilvl="0" w:tplc="2EFCD86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63239"/>
    <w:multiLevelType w:val="hybridMultilevel"/>
    <w:tmpl w:val="9FF878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65615"/>
    <w:multiLevelType w:val="hybridMultilevel"/>
    <w:tmpl w:val="4A18D7A4"/>
    <w:lvl w:ilvl="0" w:tplc="68FAABC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8F487F"/>
    <w:multiLevelType w:val="hybridMultilevel"/>
    <w:tmpl w:val="0E40124E"/>
    <w:lvl w:ilvl="0" w:tplc="B3404B2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836865"/>
    <w:multiLevelType w:val="hybridMultilevel"/>
    <w:tmpl w:val="3B5EE1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C749D"/>
    <w:multiLevelType w:val="hybridMultilevel"/>
    <w:tmpl w:val="0ECE6788"/>
    <w:lvl w:ilvl="0" w:tplc="221AB1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2C36DA"/>
    <w:multiLevelType w:val="hybridMultilevel"/>
    <w:tmpl w:val="0CB495FE"/>
    <w:lvl w:ilvl="0" w:tplc="B3404B28">
      <w:start w:val="4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7B7B28"/>
    <w:multiLevelType w:val="hybridMultilevel"/>
    <w:tmpl w:val="97CE569A"/>
    <w:lvl w:ilvl="0" w:tplc="B3404B28">
      <w:start w:val="4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6B4298"/>
    <w:multiLevelType w:val="hybridMultilevel"/>
    <w:tmpl w:val="94C4C2C6"/>
    <w:lvl w:ilvl="0" w:tplc="B3404B2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983B31"/>
    <w:multiLevelType w:val="hybridMultilevel"/>
    <w:tmpl w:val="C0EE1CE6"/>
    <w:lvl w:ilvl="0" w:tplc="9C829F88">
      <w:start w:val="20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0A"/>
    <w:rsid w:val="00035912"/>
    <w:rsid w:val="0004539A"/>
    <w:rsid w:val="0005366C"/>
    <w:rsid w:val="00061F43"/>
    <w:rsid w:val="00087070"/>
    <w:rsid w:val="0010388E"/>
    <w:rsid w:val="00106369"/>
    <w:rsid w:val="00112E2A"/>
    <w:rsid w:val="00173303"/>
    <w:rsid w:val="001756A9"/>
    <w:rsid w:val="001842DC"/>
    <w:rsid w:val="001A5C9D"/>
    <w:rsid w:val="001D43BE"/>
    <w:rsid w:val="001E193A"/>
    <w:rsid w:val="001E7EA8"/>
    <w:rsid w:val="001F0BA3"/>
    <w:rsid w:val="00221B7E"/>
    <w:rsid w:val="00221DD8"/>
    <w:rsid w:val="002370B1"/>
    <w:rsid w:val="002469AC"/>
    <w:rsid w:val="0029214A"/>
    <w:rsid w:val="002A7530"/>
    <w:rsid w:val="002B21EB"/>
    <w:rsid w:val="002B52D6"/>
    <w:rsid w:val="002D70CE"/>
    <w:rsid w:val="0030534C"/>
    <w:rsid w:val="003121CD"/>
    <w:rsid w:val="00365A00"/>
    <w:rsid w:val="0037383C"/>
    <w:rsid w:val="003937CF"/>
    <w:rsid w:val="003A7CA3"/>
    <w:rsid w:val="003B6930"/>
    <w:rsid w:val="003E6596"/>
    <w:rsid w:val="0041160F"/>
    <w:rsid w:val="004228C8"/>
    <w:rsid w:val="00443620"/>
    <w:rsid w:val="00486856"/>
    <w:rsid w:val="004A0D9F"/>
    <w:rsid w:val="004C16F6"/>
    <w:rsid w:val="004F678A"/>
    <w:rsid w:val="00523E57"/>
    <w:rsid w:val="00543F5D"/>
    <w:rsid w:val="005658C2"/>
    <w:rsid w:val="00593066"/>
    <w:rsid w:val="005A3AB8"/>
    <w:rsid w:val="005B6AD6"/>
    <w:rsid w:val="005E6E21"/>
    <w:rsid w:val="006020EC"/>
    <w:rsid w:val="00614073"/>
    <w:rsid w:val="00640D28"/>
    <w:rsid w:val="0064267F"/>
    <w:rsid w:val="00650362"/>
    <w:rsid w:val="006831CC"/>
    <w:rsid w:val="00686777"/>
    <w:rsid w:val="006B0EAB"/>
    <w:rsid w:val="006B5822"/>
    <w:rsid w:val="006B5FB4"/>
    <w:rsid w:val="006C537A"/>
    <w:rsid w:val="006C60E4"/>
    <w:rsid w:val="00723C23"/>
    <w:rsid w:val="007554C0"/>
    <w:rsid w:val="007636F9"/>
    <w:rsid w:val="00776FE0"/>
    <w:rsid w:val="007806E0"/>
    <w:rsid w:val="00797502"/>
    <w:rsid w:val="007A2952"/>
    <w:rsid w:val="007E3779"/>
    <w:rsid w:val="007F1871"/>
    <w:rsid w:val="00802D9F"/>
    <w:rsid w:val="00811308"/>
    <w:rsid w:val="00850449"/>
    <w:rsid w:val="00894CA5"/>
    <w:rsid w:val="008C7DD0"/>
    <w:rsid w:val="00913BDB"/>
    <w:rsid w:val="0093346B"/>
    <w:rsid w:val="00961BFB"/>
    <w:rsid w:val="00963665"/>
    <w:rsid w:val="009F56DA"/>
    <w:rsid w:val="00A37DCE"/>
    <w:rsid w:val="00A518EE"/>
    <w:rsid w:val="00A6555E"/>
    <w:rsid w:val="00A7209C"/>
    <w:rsid w:val="00AC3381"/>
    <w:rsid w:val="00AE3F25"/>
    <w:rsid w:val="00AE6CE7"/>
    <w:rsid w:val="00B05C7C"/>
    <w:rsid w:val="00B11924"/>
    <w:rsid w:val="00B20DD0"/>
    <w:rsid w:val="00B23FA2"/>
    <w:rsid w:val="00B335EE"/>
    <w:rsid w:val="00B40189"/>
    <w:rsid w:val="00B70FB1"/>
    <w:rsid w:val="00B71A3E"/>
    <w:rsid w:val="00BD2D20"/>
    <w:rsid w:val="00BE48AE"/>
    <w:rsid w:val="00C353F7"/>
    <w:rsid w:val="00C446B6"/>
    <w:rsid w:val="00C70F75"/>
    <w:rsid w:val="00C85010"/>
    <w:rsid w:val="00C958F6"/>
    <w:rsid w:val="00C966DE"/>
    <w:rsid w:val="00CA73C6"/>
    <w:rsid w:val="00CB3200"/>
    <w:rsid w:val="00CB7576"/>
    <w:rsid w:val="00D23DC7"/>
    <w:rsid w:val="00D838BC"/>
    <w:rsid w:val="00DE01C6"/>
    <w:rsid w:val="00DF0F7E"/>
    <w:rsid w:val="00E03540"/>
    <w:rsid w:val="00E35108"/>
    <w:rsid w:val="00E55A19"/>
    <w:rsid w:val="00E6741A"/>
    <w:rsid w:val="00E909A6"/>
    <w:rsid w:val="00EC1CD6"/>
    <w:rsid w:val="00ED1579"/>
    <w:rsid w:val="00ED25E9"/>
    <w:rsid w:val="00F22373"/>
    <w:rsid w:val="00F24E44"/>
    <w:rsid w:val="00F26EA3"/>
    <w:rsid w:val="00FD170A"/>
    <w:rsid w:val="00FE51F1"/>
    <w:rsid w:val="00FF1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172D0-48C7-4F26-96AA-3DBB7B1A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70A"/>
    <w:pPr>
      <w:ind w:left="720"/>
      <w:contextualSpacing/>
    </w:pPr>
  </w:style>
  <w:style w:type="table" w:styleId="Tablaconcuadrcula">
    <w:name w:val="Table Grid"/>
    <w:basedOn w:val="Tablanormal"/>
    <w:uiPriority w:val="39"/>
    <w:rsid w:val="00FD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674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41A"/>
  </w:style>
  <w:style w:type="paragraph" w:styleId="Piedepgina">
    <w:name w:val="footer"/>
    <w:basedOn w:val="Normal"/>
    <w:link w:val="PiedepginaCar"/>
    <w:uiPriority w:val="99"/>
    <w:unhideWhenUsed/>
    <w:rsid w:val="00E674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41A"/>
  </w:style>
  <w:style w:type="paragraph" w:styleId="Textodeglobo">
    <w:name w:val="Balloon Text"/>
    <w:basedOn w:val="Normal"/>
    <w:link w:val="TextodegloboCar"/>
    <w:uiPriority w:val="99"/>
    <w:semiHidden/>
    <w:unhideWhenUsed/>
    <w:rsid w:val="004A0D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ecytejalisco.mx/images/cecytej/identificadores/cmyk_horizontal_color.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2344-F739-484A-9791-C791F85E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496</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cecytej</dc:creator>
  <cp:lastModifiedBy>cecytej</cp:lastModifiedBy>
  <cp:revision>33</cp:revision>
  <cp:lastPrinted>2016-07-01T21:19:00Z</cp:lastPrinted>
  <dcterms:created xsi:type="dcterms:W3CDTF">2016-05-18T15:13:00Z</dcterms:created>
  <dcterms:modified xsi:type="dcterms:W3CDTF">2016-07-01T21:22:00Z</dcterms:modified>
</cp:coreProperties>
</file>