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116" w:rsidRPr="00923FF3" w:rsidRDefault="00653116" w:rsidP="00653116">
      <w:pPr>
        <w:jc w:val="center"/>
        <w:rPr>
          <w:rFonts w:ascii="Arial" w:hAnsi="Arial" w:cs="Arial"/>
          <w:b/>
          <w:sz w:val="28"/>
          <w:szCs w:val="28"/>
        </w:rPr>
      </w:pPr>
      <w:r>
        <w:rPr>
          <w:rFonts w:ascii="Arial" w:hAnsi="Arial" w:cs="Arial"/>
          <w:b/>
          <w:sz w:val="28"/>
          <w:szCs w:val="28"/>
        </w:rPr>
        <w:t xml:space="preserve">                </w:t>
      </w:r>
      <w:r w:rsidRPr="00923FF3">
        <w:rPr>
          <w:rFonts w:ascii="Arial" w:hAnsi="Arial" w:cs="Arial"/>
          <w:b/>
          <w:sz w:val="28"/>
          <w:szCs w:val="28"/>
        </w:rPr>
        <w:t xml:space="preserve">INFORME DE LOS AVANCES Y LOGROS EN EL CUMPLIMIENTO DE LA RECOMENDACIÓN 35/2015 </w:t>
      </w:r>
      <w:r>
        <w:rPr>
          <w:rFonts w:ascii="Arial" w:hAnsi="Arial" w:cs="Arial"/>
          <w:b/>
          <w:sz w:val="28"/>
          <w:szCs w:val="28"/>
        </w:rPr>
        <w:t xml:space="preserve"> DE LA </w:t>
      </w:r>
      <w:r w:rsidRPr="00923FF3">
        <w:rPr>
          <w:rFonts w:ascii="Arial" w:hAnsi="Arial" w:cs="Arial"/>
          <w:b/>
          <w:sz w:val="28"/>
          <w:szCs w:val="28"/>
        </w:rPr>
        <w:t>COMISION ESTATAL DE DERECHOS HUMANOS JALISCO.</w:t>
      </w:r>
    </w:p>
    <w:p w:rsidR="00653116" w:rsidRDefault="00653116" w:rsidP="00653116">
      <w:pPr>
        <w:jc w:val="center"/>
        <w:rPr>
          <w:rFonts w:ascii="Arial" w:hAnsi="Arial" w:cs="Arial"/>
          <w:b/>
          <w:sz w:val="20"/>
          <w:szCs w:val="20"/>
        </w:rPr>
      </w:pPr>
    </w:p>
    <w:p w:rsidR="00653116" w:rsidRPr="004D68BB" w:rsidRDefault="00653116" w:rsidP="00653116">
      <w:pPr>
        <w:rPr>
          <w:rFonts w:ascii="Arial" w:hAnsi="Arial" w:cs="Arial"/>
          <w:b/>
          <w:sz w:val="24"/>
          <w:szCs w:val="24"/>
        </w:rPr>
      </w:pPr>
      <w:r w:rsidRPr="004D68BB">
        <w:rPr>
          <w:rFonts w:ascii="Arial" w:hAnsi="Arial" w:cs="Arial"/>
          <w:b/>
          <w:sz w:val="24"/>
          <w:szCs w:val="24"/>
        </w:rPr>
        <w:t>A continuación se desglosan  las acciones</w:t>
      </w:r>
      <w:r>
        <w:rPr>
          <w:rFonts w:ascii="Arial" w:hAnsi="Arial" w:cs="Arial"/>
          <w:b/>
          <w:sz w:val="24"/>
          <w:szCs w:val="24"/>
        </w:rPr>
        <w:t>, objetivos</w:t>
      </w:r>
      <w:r w:rsidRPr="004D68BB">
        <w:rPr>
          <w:rFonts w:ascii="Arial" w:hAnsi="Arial" w:cs="Arial"/>
          <w:b/>
          <w:sz w:val="24"/>
          <w:szCs w:val="24"/>
        </w:rPr>
        <w:t xml:space="preserve"> y </w:t>
      </w:r>
      <w:r>
        <w:rPr>
          <w:rFonts w:ascii="Arial" w:hAnsi="Arial" w:cs="Arial"/>
          <w:b/>
          <w:sz w:val="24"/>
          <w:szCs w:val="24"/>
        </w:rPr>
        <w:t>los avances y logros</w:t>
      </w:r>
      <w:r w:rsidRPr="004D68BB">
        <w:rPr>
          <w:rFonts w:ascii="Arial" w:hAnsi="Arial" w:cs="Arial"/>
          <w:b/>
          <w:sz w:val="24"/>
          <w:szCs w:val="24"/>
        </w:rPr>
        <w:t>:</w:t>
      </w:r>
    </w:p>
    <w:p w:rsidR="00653116" w:rsidRDefault="00653116" w:rsidP="00653116">
      <w:pPr>
        <w:rPr>
          <w:rFonts w:ascii="Arial" w:hAnsi="Arial" w:cs="Arial"/>
          <w:b/>
          <w:sz w:val="20"/>
          <w:szCs w:val="20"/>
        </w:rPr>
      </w:pPr>
    </w:p>
    <w:tbl>
      <w:tblPr>
        <w:tblStyle w:val="Tablaconcuadrcula"/>
        <w:tblW w:w="0" w:type="auto"/>
        <w:tblLook w:val="04A0"/>
      </w:tblPr>
      <w:tblGrid>
        <w:gridCol w:w="2875"/>
        <w:gridCol w:w="3485"/>
        <w:gridCol w:w="4744"/>
        <w:gridCol w:w="2118"/>
      </w:tblGrid>
      <w:tr w:rsidR="00653116" w:rsidTr="00897E7B">
        <w:tc>
          <w:tcPr>
            <w:tcW w:w="3287" w:type="dxa"/>
            <w:shd w:val="clear" w:color="auto" w:fill="C00000"/>
          </w:tcPr>
          <w:p w:rsidR="00653116" w:rsidRPr="00385CB8" w:rsidRDefault="00653116" w:rsidP="00897E7B">
            <w:pPr>
              <w:jc w:val="center"/>
              <w:rPr>
                <w:rFonts w:ascii="Arial" w:hAnsi="Arial" w:cs="Arial"/>
                <w:b/>
                <w:sz w:val="24"/>
                <w:szCs w:val="24"/>
              </w:rPr>
            </w:pPr>
            <w:r>
              <w:rPr>
                <w:rFonts w:ascii="Arial" w:hAnsi="Arial" w:cs="Arial"/>
                <w:b/>
                <w:sz w:val="24"/>
                <w:szCs w:val="24"/>
              </w:rPr>
              <w:t>HECHOS  MOTIVO DE QUEJA CEDHJ</w:t>
            </w:r>
          </w:p>
        </w:tc>
        <w:tc>
          <w:tcPr>
            <w:tcW w:w="3758" w:type="dxa"/>
            <w:shd w:val="clear" w:color="auto" w:fill="C00000"/>
            <w:vAlign w:val="center"/>
          </w:tcPr>
          <w:p w:rsidR="00653116" w:rsidRPr="00385CB8" w:rsidRDefault="00653116" w:rsidP="00897E7B">
            <w:pPr>
              <w:jc w:val="center"/>
              <w:rPr>
                <w:rFonts w:ascii="Arial" w:hAnsi="Arial" w:cs="Arial"/>
                <w:b/>
                <w:sz w:val="24"/>
                <w:szCs w:val="24"/>
              </w:rPr>
            </w:pPr>
            <w:r w:rsidRPr="00385CB8">
              <w:rPr>
                <w:rFonts w:ascii="Arial" w:hAnsi="Arial" w:cs="Arial"/>
                <w:b/>
                <w:sz w:val="24"/>
                <w:szCs w:val="24"/>
              </w:rPr>
              <w:t>ACCIONES</w:t>
            </w:r>
          </w:p>
        </w:tc>
        <w:tc>
          <w:tcPr>
            <w:tcW w:w="3861" w:type="dxa"/>
            <w:shd w:val="clear" w:color="auto" w:fill="C00000"/>
            <w:vAlign w:val="center"/>
          </w:tcPr>
          <w:p w:rsidR="00653116" w:rsidRPr="00385CB8" w:rsidRDefault="00653116" w:rsidP="00897E7B">
            <w:pPr>
              <w:jc w:val="center"/>
              <w:rPr>
                <w:rFonts w:ascii="Arial" w:hAnsi="Arial" w:cs="Arial"/>
                <w:b/>
                <w:sz w:val="24"/>
                <w:szCs w:val="24"/>
              </w:rPr>
            </w:pPr>
            <w:r>
              <w:rPr>
                <w:rFonts w:ascii="Arial" w:hAnsi="Arial" w:cs="Arial"/>
                <w:b/>
                <w:sz w:val="24"/>
                <w:szCs w:val="24"/>
              </w:rPr>
              <w:t>OBJETIVOS</w:t>
            </w:r>
          </w:p>
        </w:tc>
        <w:tc>
          <w:tcPr>
            <w:tcW w:w="2316" w:type="dxa"/>
            <w:shd w:val="clear" w:color="auto" w:fill="C00000"/>
            <w:vAlign w:val="center"/>
          </w:tcPr>
          <w:p w:rsidR="00653116" w:rsidRPr="00385CB8" w:rsidRDefault="00653116" w:rsidP="00897E7B">
            <w:pPr>
              <w:jc w:val="center"/>
              <w:rPr>
                <w:rFonts w:ascii="Arial" w:hAnsi="Arial" w:cs="Arial"/>
                <w:b/>
                <w:sz w:val="24"/>
                <w:szCs w:val="24"/>
              </w:rPr>
            </w:pPr>
            <w:r>
              <w:rPr>
                <w:rFonts w:ascii="Arial" w:hAnsi="Arial" w:cs="Arial"/>
                <w:b/>
                <w:sz w:val="24"/>
                <w:szCs w:val="24"/>
              </w:rPr>
              <w:t>AVANCES Y LOGROS</w:t>
            </w:r>
          </w:p>
        </w:tc>
      </w:tr>
      <w:tr w:rsidR="00653116" w:rsidTr="00897E7B">
        <w:tc>
          <w:tcPr>
            <w:tcW w:w="3287" w:type="dxa"/>
          </w:tcPr>
          <w:p w:rsidR="00653116" w:rsidRDefault="00653116" w:rsidP="00897E7B">
            <w:pPr>
              <w:rPr>
                <w:rFonts w:ascii="Arial" w:hAnsi="Arial" w:cs="Arial"/>
                <w:b/>
                <w:sz w:val="20"/>
                <w:szCs w:val="20"/>
              </w:rPr>
            </w:pPr>
            <w:r>
              <w:rPr>
                <w:rFonts w:ascii="Arial" w:hAnsi="Arial" w:cs="Arial"/>
                <w:b/>
                <w:sz w:val="20"/>
                <w:szCs w:val="20"/>
              </w:rPr>
              <w:t>El 15 de Agosto del 2014, a las 12.00 horas,  al desahogarse la audiencia de radicación y ratificación dentro del procedimiento de queja número 261/2014-C, de nuestro índice, acontecieron los hechos violatorios de los derechos humanos de la C. Laura Elena Osuna Escárcega, quien acudió a la Comisión Estatal de Derechos Humanos Jalisco, y presento su queja, correspondiéndole el  número 11560/2014/V, en su oportunidad se emitió la recomendación número 35/2015 a la Comisión de Arbitraje Médico del Estado de Jalisco, de fecha 29 de Octubre 2015.</w:t>
            </w:r>
          </w:p>
        </w:tc>
        <w:tc>
          <w:tcPr>
            <w:tcW w:w="3758" w:type="dxa"/>
          </w:tcPr>
          <w:p w:rsidR="00653116" w:rsidRDefault="00653116" w:rsidP="00897E7B">
            <w:pPr>
              <w:rPr>
                <w:rFonts w:ascii="Arial" w:hAnsi="Arial" w:cs="Arial"/>
                <w:b/>
                <w:sz w:val="20"/>
                <w:szCs w:val="20"/>
              </w:rPr>
            </w:pPr>
            <w:r>
              <w:rPr>
                <w:rFonts w:ascii="Arial" w:hAnsi="Arial" w:cs="Arial"/>
                <w:b/>
                <w:sz w:val="20"/>
                <w:szCs w:val="20"/>
              </w:rPr>
              <w:t>En respuesta al oficio número CAMEJAL/062/2016, el OPD. Hospital Civil de Guadalajara con fecha 26 de enero de 2016, remitió mediante oficio CGJ/0312/2016, el expediente clínico en 39 fojas de la C. Laura Elena Osuna Escárcega.</w:t>
            </w:r>
          </w:p>
        </w:tc>
        <w:tc>
          <w:tcPr>
            <w:tcW w:w="3861" w:type="dxa"/>
          </w:tcPr>
          <w:p w:rsidR="00653116" w:rsidRDefault="00653116" w:rsidP="00897E7B">
            <w:pPr>
              <w:rPr>
                <w:rFonts w:ascii="Arial" w:hAnsi="Arial" w:cs="Arial"/>
                <w:b/>
                <w:sz w:val="20"/>
                <w:szCs w:val="20"/>
              </w:rPr>
            </w:pPr>
            <w:r>
              <w:rPr>
                <w:rFonts w:ascii="Arial" w:hAnsi="Arial" w:cs="Arial"/>
                <w:b/>
                <w:sz w:val="20"/>
                <w:szCs w:val="20"/>
              </w:rPr>
              <w:t xml:space="preserve">La subcomisión Médica del Organismo, quien utilizara el expediente clínico para preparar el proceso de emisión de Opinión Técnica Institucional, a fin de determinar científicamente el origen de los padecimientos de la Usuaria. En conjunto con otras acciones concurrentes. </w:t>
            </w:r>
          </w:p>
          <w:p w:rsidR="00653116" w:rsidRDefault="00653116" w:rsidP="00897E7B">
            <w:pPr>
              <w:rPr>
                <w:rFonts w:ascii="Arial" w:hAnsi="Arial" w:cs="Arial"/>
                <w:b/>
                <w:sz w:val="20"/>
                <w:szCs w:val="20"/>
              </w:rPr>
            </w:pPr>
          </w:p>
          <w:p w:rsidR="00653116" w:rsidRDefault="00653116" w:rsidP="00897E7B">
            <w:pPr>
              <w:rPr>
                <w:rFonts w:ascii="Arial" w:hAnsi="Arial" w:cs="Arial"/>
                <w:b/>
                <w:sz w:val="20"/>
                <w:szCs w:val="20"/>
              </w:rPr>
            </w:pPr>
            <w:r>
              <w:rPr>
                <w:rFonts w:ascii="Arial" w:hAnsi="Arial" w:cs="Arial"/>
                <w:b/>
                <w:sz w:val="20"/>
                <w:szCs w:val="20"/>
              </w:rPr>
              <w:t>Para efectos de dar cumplimiento al derecho a la verdad  y a la reparación integral del daño, parcialmente en tanto se realizan otras acciones complementarias.</w:t>
            </w:r>
          </w:p>
        </w:tc>
        <w:tc>
          <w:tcPr>
            <w:tcW w:w="2316" w:type="dxa"/>
            <w:vAlign w:val="center"/>
          </w:tcPr>
          <w:p w:rsidR="00653116" w:rsidRDefault="00653116" w:rsidP="00897E7B">
            <w:pPr>
              <w:jc w:val="center"/>
              <w:rPr>
                <w:rFonts w:ascii="Arial" w:hAnsi="Arial" w:cs="Arial"/>
                <w:b/>
                <w:sz w:val="20"/>
                <w:szCs w:val="20"/>
              </w:rPr>
            </w:pPr>
            <w:r>
              <w:rPr>
                <w:rFonts w:ascii="Arial" w:hAnsi="Arial" w:cs="Arial"/>
                <w:b/>
                <w:sz w:val="20"/>
                <w:szCs w:val="20"/>
              </w:rPr>
              <w:t>Se cumplió  100% de la expectativa de obtener el expediente clínico en forma expedita.</w:t>
            </w:r>
          </w:p>
        </w:tc>
      </w:tr>
      <w:tr w:rsidR="00653116" w:rsidTr="00897E7B">
        <w:tc>
          <w:tcPr>
            <w:tcW w:w="3287" w:type="dxa"/>
          </w:tcPr>
          <w:p w:rsidR="00653116" w:rsidRDefault="00653116" w:rsidP="00897E7B">
            <w:pPr>
              <w:rPr>
                <w:rFonts w:ascii="Arial" w:hAnsi="Arial" w:cs="Arial"/>
                <w:b/>
                <w:sz w:val="20"/>
                <w:szCs w:val="20"/>
              </w:rPr>
            </w:pPr>
          </w:p>
        </w:tc>
        <w:tc>
          <w:tcPr>
            <w:tcW w:w="3758" w:type="dxa"/>
          </w:tcPr>
          <w:p w:rsidR="00653116" w:rsidRDefault="00653116" w:rsidP="00897E7B">
            <w:pPr>
              <w:rPr>
                <w:rFonts w:ascii="Arial" w:hAnsi="Arial" w:cs="Arial"/>
                <w:b/>
                <w:sz w:val="20"/>
                <w:szCs w:val="20"/>
              </w:rPr>
            </w:pPr>
            <w:r>
              <w:rPr>
                <w:rFonts w:ascii="Arial" w:hAnsi="Arial" w:cs="Arial"/>
                <w:b/>
                <w:sz w:val="20"/>
                <w:szCs w:val="20"/>
              </w:rPr>
              <w:t xml:space="preserve">Se giro oficio número CAMEJAL/061/2016, con fecha 19 </w:t>
            </w:r>
            <w:r>
              <w:rPr>
                <w:rFonts w:ascii="Arial" w:hAnsi="Arial" w:cs="Arial"/>
                <w:b/>
                <w:sz w:val="20"/>
                <w:szCs w:val="20"/>
              </w:rPr>
              <w:lastRenderedPageBreak/>
              <w:t xml:space="preserve">de enero del 2016,  al Coordinador de Seguimiento de la CEDHJ, a efecto de que informara a la C. Laura Elena Osuna Escárcega, la cita médica en el Hospital General de Occidente, el día 21 de enero de 2016, con el Jefe de Consulta Externa, para proceder a las acciones necesarias para la recuperación de su salud. </w:t>
            </w:r>
          </w:p>
        </w:tc>
        <w:tc>
          <w:tcPr>
            <w:tcW w:w="3861" w:type="dxa"/>
          </w:tcPr>
          <w:p w:rsidR="00653116" w:rsidRDefault="00653116" w:rsidP="00897E7B">
            <w:pPr>
              <w:rPr>
                <w:rFonts w:ascii="Arial" w:hAnsi="Arial" w:cs="Arial"/>
                <w:b/>
                <w:sz w:val="20"/>
                <w:szCs w:val="20"/>
              </w:rPr>
            </w:pPr>
            <w:r>
              <w:rPr>
                <w:rFonts w:ascii="Arial" w:hAnsi="Arial" w:cs="Arial"/>
                <w:b/>
                <w:sz w:val="20"/>
                <w:szCs w:val="20"/>
              </w:rPr>
              <w:lastRenderedPageBreak/>
              <w:t xml:space="preserve">Que la C. Laura Elena Osuna Escarcega, reciba atención médica a fin de iniciar el proceso de </w:t>
            </w:r>
            <w:r>
              <w:rPr>
                <w:rFonts w:ascii="Arial" w:hAnsi="Arial" w:cs="Arial"/>
                <w:b/>
                <w:sz w:val="20"/>
                <w:szCs w:val="20"/>
              </w:rPr>
              <w:lastRenderedPageBreak/>
              <w:t xml:space="preserve">recuperación de la salud. </w:t>
            </w:r>
          </w:p>
          <w:p w:rsidR="00653116" w:rsidRDefault="00653116" w:rsidP="00897E7B">
            <w:pPr>
              <w:rPr>
                <w:rFonts w:ascii="Arial" w:hAnsi="Arial" w:cs="Arial"/>
                <w:b/>
                <w:sz w:val="20"/>
                <w:szCs w:val="20"/>
              </w:rPr>
            </w:pPr>
            <w:r>
              <w:rPr>
                <w:rFonts w:ascii="Arial" w:hAnsi="Arial" w:cs="Arial"/>
                <w:b/>
                <w:sz w:val="20"/>
                <w:szCs w:val="20"/>
              </w:rPr>
              <w:t>Acción que integra la reparación integral del daño que se atribuye a un médico que la atendió en lo particular.</w:t>
            </w:r>
          </w:p>
        </w:tc>
        <w:tc>
          <w:tcPr>
            <w:tcW w:w="2316" w:type="dxa"/>
            <w:vAlign w:val="center"/>
          </w:tcPr>
          <w:p w:rsidR="00653116" w:rsidRDefault="00653116" w:rsidP="00897E7B">
            <w:pPr>
              <w:jc w:val="center"/>
              <w:rPr>
                <w:rFonts w:ascii="Arial" w:hAnsi="Arial" w:cs="Arial"/>
                <w:b/>
                <w:sz w:val="20"/>
                <w:szCs w:val="20"/>
              </w:rPr>
            </w:pPr>
            <w:r>
              <w:rPr>
                <w:rFonts w:ascii="Arial" w:hAnsi="Arial" w:cs="Arial"/>
                <w:b/>
                <w:sz w:val="20"/>
                <w:szCs w:val="20"/>
              </w:rPr>
              <w:lastRenderedPageBreak/>
              <w:t xml:space="preserve">Se cumplió  100% de la expectativa de </w:t>
            </w:r>
            <w:r>
              <w:rPr>
                <w:rFonts w:ascii="Arial" w:hAnsi="Arial" w:cs="Arial"/>
                <w:b/>
                <w:sz w:val="20"/>
                <w:szCs w:val="20"/>
              </w:rPr>
              <w:lastRenderedPageBreak/>
              <w:t>conseguir la cita para atención médica.</w:t>
            </w:r>
          </w:p>
        </w:tc>
      </w:tr>
      <w:tr w:rsidR="00653116" w:rsidTr="00897E7B">
        <w:tc>
          <w:tcPr>
            <w:tcW w:w="3287" w:type="dxa"/>
          </w:tcPr>
          <w:p w:rsidR="00653116" w:rsidRDefault="00653116" w:rsidP="00897E7B">
            <w:pPr>
              <w:rPr>
                <w:rFonts w:ascii="Arial" w:hAnsi="Arial" w:cs="Arial"/>
                <w:b/>
                <w:sz w:val="20"/>
                <w:szCs w:val="20"/>
              </w:rPr>
            </w:pPr>
          </w:p>
        </w:tc>
        <w:tc>
          <w:tcPr>
            <w:tcW w:w="3758" w:type="dxa"/>
          </w:tcPr>
          <w:p w:rsidR="00653116" w:rsidRDefault="00653116" w:rsidP="00897E7B">
            <w:pPr>
              <w:rPr>
                <w:rFonts w:ascii="Arial" w:hAnsi="Arial" w:cs="Arial"/>
                <w:b/>
                <w:sz w:val="20"/>
                <w:szCs w:val="20"/>
              </w:rPr>
            </w:pPr>
            <w:r>
              <w:rPr>
                <w:rFonts w:ascii="Arial" w:hAnsi="Arial" w:cs="Arial"/>
                <w:b/>
                <w:sz w:val="20"/>
                <w:szCs w:val="20"/>
              </w:rPr>
              <w:t xml:space="preserve">Se giro el oficio número CAMEJAL/1240/2015, dirigido al Dr. José Miguel Huerta Vázquez,  especialista en traumatología y ortopedia, quien la atendió posteriormente y no es motivo de la inconformidad, a efecto de que asistiera a las 9:00 horas del día 14 de enero de 2016,  a la Audiencia Informativa: presentara su informe médico de las atenciones  brindadas a la C. Laura Elena Osuna Escárcega. </w:t>
            </w:r>
          </w:p>
        </w:tc>
        <w:tc>
          <w:tcPr>
            <w:tcW w:w="3861" w:type="dxa"/>
          </w:tcPr>
          <w:p w:rsidR="00653116" w:rsidRDefault="00653116" w:rsidP="00897E7B">
            <w:pPr>
              <w:rPr>
                <w:rFonts w:ascii="Arial" w:hAnsi="Arial" w:cs="Arial"/>
                <w:b/>
                <w:sz w:val="20"/>
                <w:szCs w:val="20"/>
              </w:rPr>
            </w:pPr>
            <w:r>
              <w:rPr>
                <w:rFonts w:ascii="Arial" w:hAnsi="Arial" w:cs="Arial"/>
                <w:b/>
                <w:sz w:val="20"/>
                <w:szCs w:val="20"/>
              </w:rPr>
              <w:t xml:space="preserve">La subcomisión Médica del Organismo, quien utilizara el informe  para preparar el proceso de emisión de Opinión Técnica Institucional, a fin de determinar científicamente el origen de los padecimientos de la Usuaria. Acción concurrente. </w:t>
            </w:r>
          </w:p>
        </w:tc>
        <w:tc>
          <w:tcPr>
            <w:tcW w:w="2316" w:type="dxa"/>
            <w:vAlign w:val="center"/>
          </w:tcPr>
          <w:p w:rsidR="00653116" w:rsidRDefault="00653116" w:rsidP="00897E7B">
            <w:pPr>
              <w:jc w:val="center"/>
              <w:rPr>
                <w:rFonts w:ascii="Arial" w:hAnsi="Arial" w:cs="Arial"/>
                <w:b/>
                <w:sz w:val="20"/>
                <w:szCs w:val="20"/>
              </w:rPr>
            </w:pPr>
            <w:r>
              <w:rPr>
                <w:rFonts w:ascii="Arial" w:hAnsi="Arial" w:cs="Arial"/>
                <w:b/>
                <w:sz w:val="20"/>
                <w:szCs w:val="20"/>
              </w:rPr>
              <w:t>Se cumplió  100% de la expectativa de asistencia del Especialista.</w:t>
            </w:r>
          </w:p>
        </w:tc>
      </w:tr>
      <w:tr w:rsidR="00653116" w:rsidTr="00897E7B">
        <w:tc>
          <w:tcPr>
            <w:tcW w:w="3287" w:type="dxa"/>
          </w:tcPr>
          <w:p w:rsidR="00653116" w:rsidRDefault="00653116" w:rsidP="00897E7B">
            <w:pPr>
              <w:rPr>
                <w:rFonts w:ascii="Arial" w:hAnsi="Arial" w:cs="Arial"/>
                <w:b/>
                <w:sz w:val="20"/>
                <w:szCs w:val="20"/>
              </w:rPr>
            </w:pPr>
          </w:p>
        </w:tc>
        <w:tc>
          <w:tcPr>
            <w:tcW w:w="3758" w:type="dxa"/>
          </w:tcPr>
          <w:p w:rsidR="00653116" w:rsidRDefault="00653116" w:rsidP="00897E7B">
            <w:pPr>
              <w:rPr>
                <w:rFonts w:ascii="Arial" w:hAnsi="Arial" w:cs="Arial"/>
                <w:b/>
                <w:sz w:val="20"/>
                <w:szCs w:val="20"/>
              </w:rPr>
            </w:pPr>
            <w:r>
              <w:rPr>
                <w:rFonts w:ascii="Arial" w:hAnsi="Arial" w:cs="Arial"/>
                <w:b/>
                <w:sz w:val="20"/>
                <w:szCs w:val="20"/>
              </w:rPr>
              <w:t>Los Subcomisionados Médico y Jurídico,  se inscribieron en El Colegio de Jalisco, y tomaron el curso “Los Derechos Humanos en México” que inició el 20 de noviembre del 2015 y terminó el 8 de enero 2016, con 32 horas de duración.</w:t>
            </w:r>
          </w:p>
        </w:tc>
        <w:tc>
          <w:tcPr>
            <w:tcW w:w="3861" w:type="dxa"/>
          </w:tcPr>
          <w:p w:rsidR="00653116" w:rsidRDefault="00653116" w:rsidP="00897E7B">
            <w:pPr>
              <w:rPr>
                <w:rFonts w:ascii="Arial" w:hAnsi="Arial" w:cs="Arial"/>
                <w:b/>
                <w:sz w:val="20"/>
                <w:szCs w:val="20"/>
              </w:rPr>
            </w:pPr>
            <w:r>
              <w:rPr>
                <w:rFonts w:ascii="Arial" w:hAnsi="Arial" w:cs="Arial"/>
                <w:b/>
                <w:sz w:val="20"/>
                <w:szCs w:val="20"/>
              </w:rPr>
              <w:t>Actualizar a los mandos medios para que ampliaran y mejoraran su visión de los derechos humanos en México, a fin de difundir al interior del organismo la cultura del respeto a los derechos humanos de los usuarios.</w:t>
            </w:r>
          </w:p>
          <w:p w:rsidR="00653116" w:rsidRDefault="00653116" w:rsidP="00897E7B">
            <w:pPr>
              <w:rPr>
                <w:rFonts w:ascii="Arial" w:hAnsi="Arial" w:cs="Arial"/>
                <w:b/>
                <w:sz w:val="20"/>
                <w:szCs w:val="20"/>
              </w:rPr>
            </w:pPr>
            <w:r>
              <w:rPr>
                <w:rFonts w:ascii="Arial" w:hAnsi="Arial" w:cs="Arial"/>
                <w:b/>
                <w:sz w:val="20"/>
                <w:szCs w:val="20"/>
              </w:rPr>
              <w:t xml:space="preserve"> </w:t>
            </w:r>
          </w:p>
          <w:p w:rsidR="00653116" w:rsidRDefault="00653116" w:rsidP="00897E7B">
            <w:pPr>
              <w:rPr>
                <w:rFonts w:ascii="Arial" w:hAnsi="Arial" w:cs="Arial"/>
                <w:b/>
                <w:sz w:val="20"/>
                <w:szCs w:val="20"/>
              </w:rPr>
            </w:pPr>
            <w:r>
              <w:rPr>
                <w:rFonts w:ascii="Arial" w:hAnsi="Arial" w:cs="Arial"/>
                <w:b/>
                <w:sz w:val="20"/>
                <w:szCs w:val="20"/>
              </w:rPr>
              <w:t xml:space="preserve">Para evitar la repetición de los  actos violatorios de derechos humanos. </w:t>
            </w:r>
          </w:p>
        </w:tc>
        <w:tc>
          <w:tcPr>
            <w:tcW w:w="2316" w:type="dxa"/>
            <w:vAlign w:val="center"/>
          </w:tcPr>
          <w:p w:rsidR="00653116" w:rsidRDefault="00653116" w:rsidP="00897E7B">
            <w:pPr>
              <w:jc w:val="center"/>
              <w:rPr>
                <w:rFonts w:ascii="Arial" w:hAnsi="Arial" w:cs="Arial"/>
                <w:b/>
                <w:sz w:val="20"/>
                <w:szCs w:val="20"/>
              </w:rPr>
            </w:pPr>
          </w:p>
        </w:tc>
      </w:tr>
      <w:tr w:rsidR="00653116" w:rsidTr="00897E7B">
        <w:tc>
          <w:tcPr>
            <w:tcW w:w="3287" w:type="dxa"/>
          </w:tcPr>
          <w:p w:rsidR="00653116" w:rsidRDefault="00653116" w:rsidP="00897E7B">
            <w:pPr>
              <w:rPr>
                <w:rFonts w:ascii="Arial" w:hAnsi="Arial" w:cs="Arial"/>
                <w:b/>
                <w:sz w:val="20"/>
                <w:szCs w:val="20"/>
              </w:rPr>
            </w:pPr>
          </w:p>
        </w:tc>
        <w:tc>
          <w:tcPr>
            <w:tcW w:w="3758" w:type="dxa"/>
          </w:tcPr>
          <w:p w:rsidR="00653116" w:rsidRDefault="00653116" w:rsidP="00897E7B">
            <w:pPr>
              <w:rPr>
                <w:rFonts w:ascii="Arial" w:hAnsi="Arial" w:cs="Arial"/>
                <w:b/>
                <w:sz w:val="20"/>
                <w:szCs w:val="20"/>
              </w:rPr>
            </w:pPr>
            <w:r>
              <w:rPr>
                <w:rFonts w:ascii="Arial" w:hAnsi="Arial" w:cs="Arial"/>
                <w:b/>
                <w:sz w:val="20"/>
                <w:szCs w:val="20"/>
              </w:rPr>
              <w:t>El curso de actualización de Derechos Humanos, temas:</w:t>
            </w:r>
          </w:p>
          <w:p w:rsidR="00653116" w:rsidRDefault="00653116" w:rsidP="00897E7B">
            <w:pPr>
              <w:rPr>
                <w:rFonts w:ascii="Arial" w:hAnsi="Arial" w:cs="Arial"/>
                <w:b/>
                <w:sz w:val="20"/>
                <w:szCs w:val="20"/>
              </w:rPr>
            </w:pPr>
            <w:r>
              <w:rPr>
                <w:rFonts w:ascii="Arial" w:hAnsi="Arial" w:cs="Arial"/>
                <w:b/>
                <w:sz w:val="20"/>
                <w:szCs w:val="20"/>
              </w:rPr>
              <w:t>1.- Derechos Humanos y Salud.</w:t>
            </w:r>
          </w:p>
          <w:p w:rsidR="00653116" w:rsidRDefault="00653116" w:rsidP="00897E7B">
            <w:pPr>
              <w:rPr>
                <w:rFonts w:ascii="Arial" w:hAnsi="Arial" w:cs="Arial"/>
                <w:b/>
                <w:sz w:val="20"/>
                <w:szCs w:val="20"/>
              </w:rPr>
            </w:pPr>
            <w:r>
              <w:rPr>
                <w:rFonts w:ascii="Arial" w:hAnsi="Arial" w:cs="Arial"/>
                <w:b/>
                <w:sz w:val="20"/>
                <w:szCs w:val="20"/>
              </w:rPr>
              <w:t>2.- Ley General de Atención a Víctimas.</w:t>
            </w:r>
          </w:p>
          <w:p w:rsidR="00653116" w:rsidRDefault="00653116" w:rsidP="00897E7B">
            <w:pPr>
              <w:rPr>
                <w:rFonts w:ascii="Arial" w:hAnsi="Arial" w:cs="Arial"/>
                <w:b/>
                <w:sz w:val="20"/>
                <w:szCs w:val="20"/>
              </w:rPr>
            </w:pPr>
            <w:r>
              <w:rPr>
                <w:rFonts w:ascii="Arial" w:hAnsi="Arial" w:cs="Arial"/>
                <w:b/>
                <w:sz w:val="20"/>
                <w:szCs w:val="20"/>
              </w:rPr>
              <w:t xml:space="preserve">3.- Derechos Humanos en Medios Alternativos de Solución de </w:t>
            </w:r>
            <w:r>
              <w:rPr>
                <w:rFonts w:ascii="Arial" w:hAnsi="Arial" w:cs="Arial"/>
                <w:b/>
                <w:sz w:val="20"/>
                <w:szCs w:val="20"/>
              </w:rPr>
              <w:lastRenderedPageBreak/>
              <w:t xml:space="preserve">Conflictos.  </w:t>
            </w:r>
          </w:p>
          <w:p w:rsidR="00653116" w:rsidRDefault="00653116" w:rsidP="00897E7B">
            <w:pPr>
              <w:rPr>
                <w:rFonts w:ascii="Arial" w:hAnsi="Arial" w:cs="Arial"/>
                <w:b/>
                <w:sz w:val="20"/>
                <w:szCs w:val="20"/>
              </w:rPr>
            </w:pPr>
            <w:r>
              <w:rPr>
                <w:rFonts w:ascii="Arial" w:hAnsi="Arial" w:cs="Arial"/>
                <w:b/>
                <w:sz w:val="20"/>
                <w:szCs w:val="20"/>
              </w:rPr>
              <w:t>Impartido por el Instituto de Investigación y Capacitación de CEDHJ, los días 12, 14 y 15 de enero de 2016.</w:t>
            </w:r>
          </w:p>
        </w:tc>
        <w:tc>
          <w:tcPr>
            <w:tcW w:w="3861" w:type="dxa"/>
          </w:tcPr>
          <w:p w:rsidR="00653116" w:rsidRDefault="00653116" w:rsidP="00897E7B">
            <w:pPr>
              <w:rPr>
                <w:rFonts w:ascii="Arial" w:hAnsi="Arial" w:cs="Arial"/>
                <w:b/>
                <w:sz w:val="20"/>
                <w:szCs w:val="20"/>
              </w:rPr>
            </w:pPr>
            <w:r>
              <w:rPr>
                <w:rFonts w:ascii="Arial" w:hAnsi="Arial" w:cs="Arial"/>
                <w:b/>
                <w:sz w:val="20"/>
                <w:szCs w:val="20"/>
              </w:rPr>
              <w:lastRenderedPageBreak/>
              <w:t>El personal Directivo, de base y de confianza del Organismo. Excepción de una  persona con incapacidad médica.</w:t>
            </w:r>
          </w:p>
          <w:p w:rsidR="00653116" w:rsidRDefault="00653116" w:rsidP="00897E7B">
            <w:pPr>
              <w:rPr>
                <w:rFonts w:ascii="Arial" w:hAnsi="Arial" w:cs="Arial"/>
                <w:b/>
                <w:sz w:val="20"/>
                <w:szCs w:val="20"/>
              </w:rPr>
            </w:pPr>
            <w:r>
              <w:rPr>
                <w:rFonts w:ascii="Arial" w:hAnsi="Arial" w:cs="Arial"/>
                <w:b/>
                <w:sz w:val="20"/>
                <w:szCs w:val="20"/>
              </w:rPr>
              <w:t xml:space="preserve"> Para evitar la repetición de los  actos violatorios de derechos humanos.  </w:t>
            </w:r>
          </w:p>
        </w:tc>
        <w:tc>
          <w:tcPr>
            <w:tcW w:w="2316" w:type="dxa"/>
            <w:vAlign w:val="center"/>
          </w:tcPr>
          <w:p w:rsidR="00653116" w:rsidRDefault="00653116" w:rsidP="00897E7B">
            <w:pPr>
              <w:jc w:val="center"/>
              <w:rPr>
                <w:rFonts w:ascii="Arial" w:hAnsi="Arial" w:cs="Arial"/>
                <w:b/>
                <w:sz w:val="20"/>
                <w:szCs w:val="20"/>
              </w:rPr>
            </w:pPr>
            <w:r>
              <w:rPr>
                <w:rFonts w:ascii="Arial" w:hAnsi="Arial" w:cs="Arial"/>
                <w:b/>
                <w:sz w:val="20"/>
                <w:szCs w:val="20"/>
              </w:rPr>
              <w:t>Se cumplió el 100% de la meta.</w:t>
            </w:r>
          </w:p>
        </w:tc>
      </w:tr>
      <w:tr w:rsidR="00653116" w:rsidTr="00897E7B">
        <w:tc>
          <w:tcPr>
            <w:tcW w:w="3287" w:type="dxa"/>
          </w:tcPr>
          <w:p w:rsidR="00653116" w:rsidRDefault="00653116" w:rsidP="00897E7B">
            <w:pPr>
              <w:rPr>
                <w:rFonts w:ascii="Arial" w:hAnsi="Arial" w:cs="Arial"/>
                <w:b/>
                <w:sz w:val="20"/>
                <w:szCs w:val="20"/>
              </w:rPr>
            </w:pPr>
          </w:p>
        </w:tc>
        <w:tc>
          <w:tcPr>
            <w:tcW w:w="3758" w:type="dxa"/>
          </w:tcPr>
          <w:p w:rsidR="00653116" w:rsidRDefault="00653116" w:rsidP="00897E7B">
            <w:pPr>
              <w:rPr>
                <w:rFonts w:ascii="Arial" w:hAnsi="Arial" w:cs="Arial"/>
                <w:b/>
                <w:sz w:val="20"/>
                <w:szCs w:val="20"/>
              </w:rPr>
            </w:pPr>
            <w:r>
              <w:rPr>
                <w:rFonts w:ascii="Arial" w:hAnsi="Arial" w:cs="Arial"/>
                <w:b/>
                <w:sz w:val="20"/>
                <w:szCs w:val="20"/>
              </w:rPr>
              <w:t xml:space="preserve">Se giró el oficio CAMEJALnúmero1194/2015,  dirigido a la Dra. Claudia Lorena Ruiz,  especialista en Endocrinología y Nutrición, quien la atendió posteriormente y no es motivo de la inconformidad, a efecto de que asistiera a las 9:00 horas del día 14 de diciembre de 2015,  a la Audiencia Informativa: presentara su informe médico de las atenciones  brindadas a la C. Laura Elena Osuna Escárcega.  </w:t>
            </w:r>
          </w:p>
        </w:tc>
        <w:tc>
          <w:tcPr>
            <w:tcW w:w="3861" w:type="dxa"/>
          </w:tcPr>
          <w:p w:rsidR="00653116" w:rsidRDefault="00653116" w:rsidP="00897E7B">
            <w:pPr>
              <w:rPr>
                <w:rFonts w:ascii="Arial" w:hAnsi="Arial" w:cs="Arial"/>
                <w:b/>
                <w:sz w:val="20"/>
                <w:szCs w:val="20"/>
              </w:rPr>
            </w:pPr>
            <w:r>
              <w:rPr>
                <w:rFonts w:ascii="Arial" w:hAnsi="Arial" w:cs="Arial"/>
                <w:b/>
                <w:sz w:val="20"/>
                <w:szCs w:val="20"/>
              </w:rPr>
              <w:t xml:space="preserve">La subcomisión Médica del Organismo, quien utilizara el informe  para preparar el proceso de emisión de Opinión Técnica Institucional, a fin de determinar científicamente el origen de los padecimientos de la Usuaria. Acción concurrente. </w:t>
            </w:r>
          </w:p>
        </w:tc>
        <w:tc>
          <w:tcPr>
            <w:tcW w:w="2316" w:type="dxa"/>
            <w:vAlign w:val="center"/>
          </w:tcPr>
          <w:p w:rsidR="00653116" w:rsidRDefault="00653116" w:rsidP="00897E7B">
            <w:pPr>
              <w:jc w:val="center"/>
              <w:rPr>
                <w:rFonts w:ascii="Arial" w:hAnsi="Arial" w:cs="Arial"/>
                <w:b/>
                <w:sz w:val="20"/>
                <w:szCs w:val="20"/>
              </w:rPr>
            </w:pPr>
            <w:r>
              <w:rPr>
                <w:rFonts w:ascii="Arial" w:hAnsi="Arial" w:cs="Arial"/>
                <w:b/>
                <w:sz w:val="20"/>
                <w:szCs w:val="20"/>
              </w:rPr>
              <w:t>No se cumplió la expectativa de asistencia del Especialista. Sin embargo; envió informe médico.</w:t>
            </w:r>
          </w:p>
        </w:tc>
      </w:tr>
      <w:tr w:rsidR="00653116" w:rsidTr="00897E7B">
        <w:tc>
          <w:tcPr>
            <w:tcW w:w="3287" w:type="dxa"/>
          </w:tcPr>
          <w:p w:rsidR="00653116" w:rsidRDefault="00653116" w:rsidP="00897E7B">
            <w:pPr>
              <w:rPr>
                <w:rFonts w:ascii="Arial" w:hAnsi="Arial" w:cs="Arial"/>
                <w:b/>
                <w:sz w:val="20"/>
                <w:szCs w:val="20"/>
              </w:rPr>
            </w:pPr>
          </w:p>
        </w:tc>
        <w:tc>
          <w:tcPr>
            <w:tcW w:w="3758" w:type="dxa"/>
          </w:tcPr>
          <w:p w:rsidR="00653116" w:rsidRDefault="00653116" w:rsidP="00897E7B">
            <w:pPr>
              <w:rPr>
                <w:rFonts w:ascii="Arial" w:hAnsi="Arial" w:cs="Arial"/>
                <w:b/>
                <w:sz w:val="20"/>
                <w:szCs w:val="20"/>
              </w:rPr>
            </w:pPr>
            <w:r>
              <w:rPr>
                <w:rFonts w:ascii="Arial" w:hAnsi="Arial" w:cs="Arial"/>
                <w:b/>
                <w:sz w:val="20"/>
                <w:szCs w:val="20"/>
              </w:rPr>
              <w:t xml:space="preserve">Se giró el oficio CAMEJALnúmero1193/2015,  dirigido a la Dra. Gabriel </w:t>
            </w:r>
            <w:proofErr w:type="spellStart"/>
            <w:r>
              <w:rPr>
                <w:rFonts w:ascii="Arial" w:hAnsi="Arial" w:cs="Arial"/>
                <w:b/>
                <w:sz w:val="20"/>
                <w:szCs w:val="20"/>
              </w:rPr>
              <w:t>Maritza</w:t>
            </w:r>
            <w:proofErr w:type="spellEnd"/>
            <w:r>
              <w:rPr>
                <w:rFonts w:ascii="Arial" w:hAnsi="Arial" w:cs="Arial"/>
                <w:b/>
                <w:sz w:val="20"/>
                <w:szCs w:val="20"/>
              </w:rPr>
              <w:t xml:space="preserve"> Hernández González,  tiene cedula de Técnico profesional en podología, quien la atendió posteriormente y no es motivo de la inconformidad, a efecto de que asistiera a las 9:00 horas del día 11 de diciembre de 2015,  a la Audiencia Informativa: presentara su informe de los servicios de salud   brindadas a la C. Laura Elena Osuna Escárcega. </w:t>
            </w:r>
          </w:p>
        </w:tc>
        <w:tc>
          <w:tcPr>
            <w:tcW w:w="3861" w:type="dxa"/>
          </w:tcPr>
          <w:p w:rsidR="00653116" w:rsidRDefault="00653116" w:rsidP="00897E7B">
            <w:pPr>
              <w:rPr>
                <w:rFonts w:ascii="Arial" w:hAnsi="Arial" w:cs="Arial"/>
                <w:b/>
                <w:sz w:val="20"/>
                <w:szCs w:val="20"/>
              </w:rPr>
            </w:pPr>
            <w:r>
              <w:rPr>
                <w:rFonts w:ascii="Arial" w:hAnsi="Arial" w:cs="Arial"/>
                <w:b/>
                <w:sz w:val="20"/>
                <w:szCs w:val="20"/>
              </w:rPr>
              <w:t xml:space="preserve">La subcomisión Médica del Organismo, quien utilizara el informe  para preparar el proceso de emisión de Opinión Técnica Institucional, a fin de determinar científicamente el origen de los padecimientos de la Usuaria. Acción concurrente. </w:t>
            </w:r>
          </w:p>
        </w:tc>
        <w:tc>
          <w:tcPr>
            <w:tcW w:w="2316" w:type="dxa"/>
            <w:vAlign w:val="center"/>
          </w:tcPr>
          <w:p w:rsidR="00653116" w:rsidRDefault="00653116" w:rsidP="00897E7B">
            <w:pPr>
              <w:jc w:val="center"/>
              <w:rPr>
                <w:rFonts w:ascii="Arial" w:hAnsi="Arial" w:cs="Arial"/>
                <w:b/>
                <w:sz w:val="20"/>
                <w:szCs w:val="20"/>
              </w:rPr>
            </w:pPr>
            <w:r>
              <w:rPr>
                <w:rFonts w:ascii="Arial" w:hAnsi="Arial" w:cs="Arial"/>
                <w:b/>
                <w:sz w:val="20"/>
                <w:szCs w:val="20"/>
              </w:rPr>
              <w:t xml:space="preserve">Se cumplió  100% de la expectativa de asistencia del prestador de los servicios de salud. </w:t>
            </w:r>
          </w:p>
        </w:tc>
      </w:tr>
      <w:tr w:rsidR="00653116" w:rsidTr="00897E7B">
        <w:tc>
          <w:tcPr>
            <w:tcW w:w="3287" w:type="dxa"/>
          </w:tcPr>
          <w:p w:rsidR="00653116" w:rsidRDefault="00653116" w:rsidP="00897E7B">
            <w:pPr>
              <w:rPr>
                <w:rFonts w:ascii="Arial" w:hAnsi="Arial" w:cs="Arial"/>
                <w:b/>
                <w:sz w:val="20"/>
                <w:szCs w:val="20"/>
              </w:rPr>
            </w:pPr>
          </w:p>
        </w:tc>
        <w:tc>
          <w:tcPr>
            <w:tcW w:w="3758" w:type="dxa"/>
          </w:tcPr>
          <w:p w:rsidR="00653116" w:rsidRDefault="00653116" w:rsidP="00897E7B">
            <w:pPr>
              <w:rPr>
                <w:rFonts w:ascii="Arial" w:hAnsi="Arial" w:cs="Arial"/>
                <w:b/>
                <w:sz w:val="20"/>
                <w:szCs w:val="20"/>
              </w:rPr>
            </w:pPr>
            <w:r>
              <w:rPr>
                <w:rFonts w:ascii="Arial" w:hAnsi="Arial" w:cs="Arial"/>
                <w:b/>
                <w:sz w:val="20"/>
                <w:szCs w:val="20"/>
              </w:rPr>
              <w:t xml:space="preserve">Se giró el oficio CAMEJALnúmero1175/2015,  dirigido a al Dr. Sergio López Pérez,  especialista en Cirugía Plástica y Reconstructiva, quien la atendió y no es motivo de la </w:t>
            </w:r>
            <w:r>
              <w:rPr>
                <w:rFonts w:ascii="Arial" w:hAnsi="Arial" w:cs="Arial"/>
                <w:b/>
                <w:sz w:val="20"/>
                <w:szCs w:val="20"/>
              </w:rPr>
              <w:lastRenderedPageBreak/>
              <w:t xml:space="preserve">inconformidad, a efecto de que asistiera a las 9:00 horas del día 10 de diciembre de 2015,  a la Audiencia Informativa: presentara su informe médico de las atenciones  brindadas a la C. Laura Elena Osuna Escárcega. </w:t>
            </w:r>
          </w:p>
        </w:tc>
        <w:tc>
          <w:tcPr>
            <w:tcW w:w="3861" w:type="dxa"/>
          </w:tcPr>
          <w:p w:rsidR="00653116" w:rsidRDefault="00653116" w:rsidP="00897E7B">
            <w:pPr>
              <w:rPr>
                <w:rFonts w:ascii="Arial" w:hAnsi="Arial" w:cs="Arial"/>
                <w:b/>
                <w:sz w:val="20"/>
                <w:szCs w:val="20"/>
              </w:rPr>
            </w:pPr>
            <w:r>
              <w:rPr>
                <w:rFonts w:ascii="Arial" w:hAnsi="Arial" w:cs="Arial"/>
                <w:b/>
                <w:sz w:val="20"/>
                <w:szCs w:val="20"/>
              </w:rPr>
              <w:lastRenderedPageBreak/>
              <w:t xml:space="preserve">La subcomisión Médica del Organismo, quien utilizara el informe  para preparar el proceso de emisión de Opinión Técnica Institucional, a fin de determinar científicamente el origen de los padecimientos de la Usuaria. Acción concurrente. </w:t>
            </w:r>
          </w:p>
        </w:tc>
        <w:tc>
          <w:tcPr>
            <w:tcW w:w="2316" w:type="dxa"/>
            <w:vAlign w:val="center"/>
          </w:tcPr>
          <w:p w:rsidR="00653116" w:rsidRDefault="00653116" w:rsidP="00897E7B">
            <w:pPr>
              <w:jc w:val="center"/>
              <w:rPr>
                <w:rFonts w:ascii="Arial" w:hAnsi="Arial" w:cs="Arial"/>
                <w:b/>
                <w:sz w:val="20"/>
                <w:szCs w:val="20"/>
              </w:rPr>
            </w:pPr>
            <w:r>
              <w:rPr>
                <w:rFonts w:ascii="Arial" w:hAnsi="Arial" w:cs="Arial"/>
                <w:b/>
                <w:sz w:val="20"/>
                <w:szCs w:val="20"/>
              </w:rPr>
              <w:t xml:space="preserve">No se cumplió la expectativa de asistencia del Especialista. Sin embargo; envió informe médico. </w:t>
            </w:r>
          </w:p>
        </w:tc>
      </w:tr>
      <w:tr w:rsidR="00653116" w:rsidTr="00897E7B">
        <w:tc>
          <w:tcPr>
            <w:tcW w:w="3287" w:type="dxa"/>
          </w:tcPr>
          <w:p w:rsidR="00653116" w:rsidRDefault="00653116" w:rsidP="00897E7B">
            <w:pPr>
              <w:rPr>
                <w:rFonts w:ascii="Arial" w:hAnsi="Arial" w:cs="Arial"/>
                <w:b/>
                <w:sz w:val="20"/>
                <w:szCs w:val="20"/>
              </w:rPr>
            </w:pPr>
          </w:p>
        </w:tc>
        <w:tc>
          <w:tcPr>
            <w:tcW w:w="3758" w:type="dxa"/>
          </w:tcPr>
          <w:p w:rsidR="00653116" w:rsidRDefault="00653116" w:rsidP="00897E7B">
            <w:pPr>
              <w:rPr>
                <w:rFonts w:ascii="Arial" w:hAnsi="Arial" w:cs="Arial"/>
                <w:b/>
                <w:sz w:val="20"/>
                <w:szCs w:val="20"/>
              </w:rPr>
            </w:pPr>
            <w:r>
              <w:rPr>
                <w:rFonts w:ascii="Arial" w:hAnsi="Arial" w:cs="Arial"/>
                <w:b/>
                <w:sz w:val="20"/>
                <w:szCs w:val="20"/>
              </w:rPr>
              <w:t xml:space="preserve">Se giro el oficio número CAMEJAL/1121/2015, dirigido al Dr. Jorge Humberto Hernández González,  especialista en Urgencias Médico Quirúrgicas, quien atendió  y es motivo de la inconformidad, a efecto de que asistiera a las 9:00 horas del día 02 de diciembre  del 2015,  a la Audiencia Informativa: presentara su informe médico y expediente clínico  de las atenciones  brindadas a la C. Laura Elena Osuna Escárcega. </w:t>
            </w:r>
          </w:p>
        </w:tc>
        <w:tc>
          <w:tcPr>
            <w:tcW w:w="3861" w:type="dxa"/>
          </w:tcPr>
          <w:p w:rsidR="00653116" w:rsidRDefault="00653116" w:rsidP="00897E7B">
            <w:pPr>
              <w:rPr>
                <w:rFonts w:ascii="Arial" w:hAnsi="Arial" w:cs="Arial"/>
                <w:b/>
                <w:sz w:val="20"/>
                <w:szCs w:val="20"/>
              </w:rPr>
            </w:pPr>
            <w:r>
              <w:rPr>
                <w:rFonts w:ascii="Arial" w:hAnsi="Arial" w:cs="Arial"/>
                <w:b/>
                <w:sz w:val="20"/>
                <w:szCs w:val="20"/>
              </w:rPr>
              <w:t xml:space="preserve">La subcomisión Médica del Organismo, quien utilizara el informe  para preparar el proceso de emisión de Opinión Técnica Institucional, a fin de determinar científicamente el origen de los padecimientos de la Usuaria. Acción concurrente. </w:t>
            </w:r>
          </w:p>
        </w:tc>
        <w:tc>
          <w:tcPr>
            <w:tcW w:w="2316" w:type="dxa"/>
            <w:vAlign w:val="center"/>
          </w:tcPr>
          <w:p w:rsidR="00653116" w:rsidRDefault="00653116" w:rsidP="00897E7B">
            <w:pPr>
              <w:jc w:val="center"/>
              <w:rPr>
                <w:rFonts w:ascii="Arial" w:hAnsi="Arial" w:cs="Arial"/>
                <w:b/>
                <w:sz w:val="20"/>
                <w:szCs w:val="20"/>
              </w:rPr>
            </w:pPr>
            <w:r>
              <w:rPr>
                <w:rFonts w:ascii="Arial" w:hAnsi="Arial" w:cs="Arial"/>
                <w:b/>
                <w:sz w:val="20"/>
                <w:szCs w:val="20"/>
              </w:rPr>
              <w:t xml:space="preserve">Se cumplió  100% de la expectativa de asistencia del Especialista. </w:t>
            </w:r>
          </w:p>
        </w:tc>
      </w:tr>
      <w:tr w:rsidR="00653116" w:rsidTr="00897E7B">
        <w:tc>
          <w:tcPr>
            <w:tcW w:w="3287" w:type="dxa"/>
          </w:tcPr>
          <w:p w:rsidR="00653116" w:rsidRDefault="00653116" w:rsidP="00897E7B">
            <w:pPr>
              <w:rPr>
                <w:rFonts w:ascii="Arial" w:hAnsi="Arial" w:cs="Arial"/>
                <w:b/>
                <w:sz w:val="20"/>
                <w:szCs w:val="20"/>
              </w:rPr>
            </w:pPr>
          </w:p>
        </w:tc>
        <w:tc>
          <w:tcPr>
            <w:tcW w:w="3758" w:type="dxa"/>
          </w:tcPr>
          <w:p w:rsidR="00653116" w:rsidRDefault="00653116" w:rsidP="00897E7B">
            <w:pPr>
              <w:rPr>
                <w:rFonts w:ascii="Arial" w:hAnsi="Arial" w:cs="Arial"/>
                <w:b/>
                <w:sz w:val="20"/>
                <w:szCs w:val="20"/>
              </w:rPr>
            </w:pPr>
            <w:r w:rsidRPr="006F0AA9">
              <w:rPr>
                <w:rFonts w:ascii="Arial" w:hAnsi="Arial" w:cs="Arial"/>
              </w:rPr>
              <w:t xml:space="preserve">En el informe a la </w:t>
            </w:r>
            <w:r w:rsidRPr="006F0AA9">
              <w:rPr>
                <w:rFonts w:ascii="Arial" w:hAnsi="Arial" w:cs="Arial"/>
                <w:b/>
              </w:rPr>
              <w:t>CEDHJ</w:t>
            </w:r>
            <w:r w:rsidRPr="006F0AA9">
              <w:rPr>
                <w:rFonts w:ascii="Arial" w:hAnsi="Arial" w:cs="Arial"/>
              </w:rPr>
              <w:t>, de fecha 25 de febrero  2016</w:t>
            </w:r>
            <w:r w:rsidRPr="004906F7">
              <w:rPr>
                <w:rFonts w:ascii="Arial" w:hAnsi="Arial" w:cs="Arial"/>
              </w:rPr>
              <w:t>, oficio CAMEJAL /</w:t>
            </w:r>
            <w:r>
              <w:rPr>
                <w:rFonts w:ascii="Arial" w:hAnsi="Arial" w:cs="Arial"/>
              </w:rPr>
              <w:t>179</w:t>
            </w:r>
            <w:r w:rsidRPr="004906F7">
              <w:rPr>
                <w:rFonts w:ascii="Arial" w:hAnsi="Arial" w:cs="Arial"/>
              </w:rPr>
              <w:t>/2016</w:t>
            </w:r>
            <w:r>
              <w:rPr>
                <w:rFonts w:ascii="Arial" w:hAnsi="Arial" w:cs="Arial"/>
              </w:rPr>
              <w:t xml:space="preserve">, </w:t>
            </w:r>
            <w:r>
              <w:rPr>
                <w:rFonts w:ascii="Arial" w:hAnsi="Arial" w:cs="Arial"/>
                <w:b/>
              </w:rPr>
              <w:t xml:space="preserve">Con fecha 31 de diciembre del 2015, concluyó la vigencia del contrato de trabajo que el organismo tenia celebrado con el Dr. Augusto Mario Ramírez Riestra, para desempeñar el cargo de médico conciliador, por ello, y tomando en consideración la recomendación numero 35/2015, emitida por la </w:t>
            </w:r>
            <w:r w:rsidRPr="009A338A">
              <w:rPr>
                <w:rFonts w:ascii="Arial" w:hAnsi="Arial" w:cs="Arial"/>
                <w:b/>
              </w:rPr>
              <w:t xml:space="preserve">Comisión Estatal de Derechos </w:t>
            </w:r>
            <w:r w:rsidRPr="009A338A">
              <w:rPr>
                <w:rFonts w:ascii="Arial" w:hAnsi="Arial" w:cs="Arial"/>
                <w:b/>
              </w:rPr>
              <w:lastRenderedPageBreak/>
              <w:t>Humanos- Jalisco,</w:t>
            </w:r>
            <w:r>
              <w:rPr>
                <w:rFonts w:ascii="Arial" w:hAnsi="Arial" w:cs="Arial"/>
              </w:rPr>
              <w:t xml:space="preserve"> </w:t>
            </w:r>
            <w:r w:rsidRPr="009A338A">
              <w:rPr>
                <w:rFonts w:ascii="Arial" w:hAnsi="Arial" w:cs="Arial"/>
                <w:b/>
              </w:rPr>
              <w:t>el suscrito titular del organismo</w:t>
            </w:r>
            <w:r>
              <w:rPr>
                <w:rFonts w:ascii="Arial" w:hAnsi="Arial" w:cs="Arial"/>
                <w:b/>
              </w:rPr>
              <w:t xml:space="preserve"> decidió no renovar el contrato de trabajo del mencionado médico a partir del día 06 de Enero de 2016, primer día laborable del año 2016. Se acredita con la baja del asegurado- trabajador al Instituto Mexicano del Seguro Social</w:t>
            </w:r>
            <w:r>
              <w:rPr>
                <w:rFonts w:ascii="Arial" w:hAnsi="Arial" w:cs="Arial"/>
              </w:rPr>
              <w:t xml:space="preserve">, </w:t>
            </w:r>
            <w:r w:rsidRPr="00EB3BDF">
              <w:rPr>
                <w:rFonts w:ascii="Arial" w:hAnsi="Arial" w:cs="Arial"/>
                <w:b/>
              </w:rPr>
              <w:t>así como copia de una consulta por internet al Instituto de Pensiones del Estado de Jalisco,</w:t>
            </w:r>
            <w:r>
              <w:rPr>
                <w:rFonts w:ascii="Arial" w:hAnsi="Arial" w:cs="Arial"/>
              </w:rPr>
              <w:t xml:space="preserve"> </w:t>
            </w:r>
            <w:r>
              <w:rPr>
                <w:rFonts w:ascii="Arial" w:hAnsi="Arial" w:cs="Arial"/>
                <w:b/>
              </w:rPr>
              <w:t xml:space="preserve">que acredita la plantilla del personal que labora actualmente en la Comisión de Arbitraje Médico del Estado de Jalisco. Estimo que con esta medida se cumple cabalmente con la aplicación de sanciones laborales al Dr. Augusto Mario Ramírez Riestra. </w:t>
            </w:r>
          </w:p>
        </w:tc>
        <w:tc>
          <w:tcPr>
            <w:tcW w:w="3861" w:type="dxa"/>
          </w:tcPr>
          <w:p w:rsidR="00653116" w:rsidRDefault="00653116" w:rsidP="00897E7B">
            <w:pPr>
              <w:rPr>
                <w:rFonts w:ascii="Arial" w:hAnsi="Arial" w:cs="Arial"/>
                <w:b/>
                <w:sz w:val="20"/>
                <w:szCs w:val="20"/>
              </w:rPr>
            </w:pPr>
            <w:r>
              <w:rPr>
                <w:rFonts w:ascii="Arial" w:hAnsi="Arial" w:cs="Arial"/>
                <w:b/>
                <w:sz w:val="20"/>
                <w:szCs w:val="20"/>
              </w:rPr>
              <w:lastRenderedPageBreak/>
              <w:t xml:space="preserve">Esto para garantizar la no repetición del acto victimizante, de conformidad a lo dispuesto por los artículos 18 y 19 </w:t>
            </w:r>
            <w:r w:rsidRPr="00DA6108">
              <w:rPr>
                <w:rFonts w:ascii="Arial" w:hAnsi="Arial" w:cs="Arial"/>
              </w:rPr>
              <w:t xml:space="preserve">de la </w:t>
            </w:r>
            <w:r w:rsidRPr="00DA6108">
              <w:rPr>
                <w:rFonts w:ascii="Arial" w:hAnsi="Arial" w:cs="Arial"/>
                <w:bCs/>
                <w:lang w:val="es-ES"/>
              </w:rPr>
              <w:t>Ley de Atención a Víctimas del Estado de Jalisco</w:t>
            </w:r>
            <w:r>
              <w:rPr>
                <w:rFonts w:ascii="Arial" w:hAnsi="Arial" w:cs="Arial"/>
                <w:bCs/>
                <w:lang w:val="es-ES"/>
              </w:rPr>
              <w:t xml:space="preserve">. </w:t>
            </w:r>
            <w:r>
              <w:rPr>
                <w:rFonts w:ascii="Arial" w:hAnsi="Arial" w:cs="Arial"/>
                <w:b/>
                <w:sz w:val="20"/>
                <w:szCs w:val="20"/>
              </w:rPr>
              <w:t xml:space="preserve">  </w:t>
            </w:r>
          </w:p>
        </w:tc>
        <w:tc>
          <w:tcPr>
            <w:tcW w:w="2316" w:type="dxa"/>
            <w:vAlign w:val="center"/>
          </w:tcPr>
          <w:p w:rsidR="00653116" w:rsidRDefault="00653116" w:rsidP="00897E7B">
            <w:pPr>
              <w:jc w:val="center"/>
              <w:rPr>
                <w:rFonts w:ascii="Arial" w:hAnsi="Arial" w:cs="Arial"/>
                <w:b/>
                <w:sz w:val="20"/>
                <w:szCs w:val="20"/>
              </w:rPr>
            </w:pPr>
          </w:p>
        </w:tc>
      </w:tr>
      <w:tr w:rsidR="00653116" w:rsidTr="00897E7B">
        <w:tc>
          <w:tcPr>
            <w:tcW w:w="3287" w:type="dxa"/>
          </w:tcPr>
          <w:p w:rsidR="00653116" w:rsidRDefault="00653116" w:rsidP="00897E7B">
            <w:pPr>
              <w:rPr>
                <w:rFonts w:ascii="Arial" w:hAnsi="Arial" w:cs="Arial"/>
                <w:b/>
                <w:sz w:val="20"/>
                <w:szCs w:val="20"/>
              </w:rPr>
            </w:pPr>
          </w:p>
        </w:tc>
        <w:tc>
          <w:tcPr>
            <w:tcW w:w="3758" w:type="dxa"/>
          </w:tcPr>
          <w:p w:rsidR="00653116" w:rsidRPr="004906F7" w:rsidRDefault="00653116" w:rsidP="00897E7B">
            <w:pPr>
              <w:rPr>
                <w:rFonts w:ascii="Arial" w:hAnsi="Arial" w:cs="Arial"/>
                <w:highlight w:val="yellow"/>
              </w:rPr>
            </w:pPr>
            <w:r w:rsidRPr="0059790C">
              <w:rPr>
                <w:rFonts w:ascii="Arial" w:hAnsi="Arial" w:cs="Arial"/>
              </w:rPr>
              <w:t>Oficio CAMEJAL/351/2016, de fecha 15 de abril del 2016, E</w:t>
            </w:r>
            <w:r w:rsidRPr="00035952">
              <w:rPr>
                <w:rFonts w:ascii="Arial" w:hAnsi="Arial" w:cs="Arial"/>
              </w:rPr>
              <w:t xml:space="preserve">n cumplimiento </w:t>
            </w:r>
            <w:r>
              <w:rPr>
                <w:rFonts w:ascii="Arial" w:hAnsi="Arial" w:cs="Arial"/>
              </w:rPr>
              <w:t>del acuerdo de fecha 14 de abril de 2016, dictado dentro del procedimiento de queja número 261/2014-C, de nuestro índice, se ordenó girar atento oficio, como ahora lo hago, en el sentido de: “</w:t>
            </w:r>
            <w:r w:rsidRPr="001802BE">
              <w:rPr>
                <w:rFonts w:ascii="Arial" w:hAnsi="Arial" w:cs="Arial"/>
                <w:b/>
                <w:bCs/>
                <w:lang w:val="es-ES"/>
              </w:rPr>
              <w:t>1.</w:t>
            </w:r>
            <w:r w:rsidRPr="001802BE">
              <w:rPr>
                <w:rFonts w:ascii="Arial" w:hAnsi="Arial" w:cs="Arial"/>
                <w:bCs/>
                <w:lang w:val="es-ES"/>
              </w:rPr>
              <w:t xml:space="preserve">- Desglosar del expediente, en que se actúa, el documento de </w:t>
            </w:r>
            <w:r w:rsidRPr="001802BE">
              <w:rPr>
                <w:rFonts w:ascii="Arial" w:hAnsi="Arial" w:cs="Arial"/>
                <w:bCs/>
                <w:lang w:val="es-ES"/>
              </w:rPr>
              <w:lastRenderedPageBreak/>
              <w:t>08 hojas a efecto de que por conducto de la</w:t>
            </w:r>
            <w:r w:rsidRPr="001802BE">
              <w:rPr>
                <w:rFonts w:ascii="Arial" w:hAnsi="Arial" w:cs="Arial"/>
                <w:b/>
                <w:bCs/>
                <w:lang w:val="es-ES"/>
              </w:rPr>
              <w:t xml:space="preserve"> </w:t>
            </w:r>
            <w:r w:rsidRPr="001802BE">
              <w:rPr>
                <w:rFonts w:ascii="Arial" w:hAnsi="Arial" w:cs="Arial"/>
                <w:b/>
              </w:rPr>
              <w:t>Comisión Estatal de Derechos Humanos-Jalisco</w:t>
            </w:r>
            <w:r w:rsidRPr="001802BE">
              <w:rPr>
                <w:rFonts w:ascii="Arial" w:hAnsi="Arial" w:cs="Arial"/>
              </w:rPr>
              <w:t xml:space="preserve">, se le restituyan </w:t>
            </w:r>
            <w:r>
              <w:rPr>
                <w:rFonts w:ascii="Arial" w:hAnsi="Arial" w:cs="Arial"/>
              </w:rPr>
              <w:t xml:space="preserve"> a la </w:t>
            </w:r>
            <w:r w:rsidRPr="00635C84">
              <w:rPr>
                <w:rFonts w:ascii="Arial" w:hAnsi="Arial" w:cs="Arial"/>
                <w:b/>
              </w:rPr>
              <w:t>C. LAURA ELENA OSUNA ESCÁRCEGA</w:t>
            </w:r>
            <w:r>
              <w:rPr>
                <w:rFonts w:ascii="Arial" w:hAnsi="Arial" w:cs="Arial"/>
                <w:b/>
              </w:rPr>
              <w:t xml:space="preserve">, </w:t>
            </w:r>
            <w:r>
              <w:rPr>
                <w:rFonts w:ascii="Arial" w:hAnsi="Arial" w:cs="Arial"/>
              </w:rPr>
              <w:t>en virtud de ser de propiedad.</w:t>
            </w:r>
            <w:r w:rsidRPr="00286E98">
              <w:rPr>
                <w:rFonts w:ascii="Arial" w:hAnsi="Arial" w:cs="Arial"/>
                <w:b/>
              </w:rPr>
              <w:t xml:space="preserve"> </w:t>
            </w:r>
            <w:r w:rsidRPr="00A30C44">
              <w:rPr>
                <w:rFonts w:ascii="Arial" w:hAnsi="Arial" w:cs="Arial"/>
                <w:b/>
              </w:rPr>
              <w:t>2</w:t>
            </w:r>
            <w:r>
              <w:rPr>
                <w:rFonts w:ascii="Arial" w:hAnsi="Arial" w:cs="Arial"/>
              </w:rPr>
              <w:t xml:space="preserve">.- Mediante oficio se extienda a la </w:t>
            </w:r>
            <w:r w:rsidRPr="00635C84">
              <w:rPr>
                <w:rFonts w:ascii="Arial" w:hAnsi="Arial" w:cs="Arial"/>
                <w:b/>
              </w:rPr>
              <w:t>C. LAURA ELENA OSUNA ESCÁRCEGA</w:t>
            </w:r>
            <w:r>
              <w:rPr>
                <w:rFonts w:ascii="Arial" w:hAnsi="Arial" w:cs="Arial"/>
                <w:b/>
              </w:rPr>
              <w:t xml:space="preserve">, </w:t>
            </w:r>
            <w:r w:rsidRPr="002A59E1">
              <w:rPr>
                <w:rFonts w:ascii="Arial" w:hAnsi="Arial" w:cs="Arial"/>
              </w:rPr>
              <w:t>disculpas institucionales por el maltrato recibido por parte del</w:t>
            </w:r>
            <w:r>
              <w:rPr>
                <w:rFonts w:ascii="Arial" w:hAnsi="Arial" w:cs="Arial"/>
                <w:b/>
              </w:rPr>
              <w:t xml:space="preserve"> Dr. Augusto Ramírez Riestra, </w:t>
            </w:r>
            <w:r w:rsidRPr="002A59E1">
              <w:rPr>
                <w:rFonts w:ascii="Arial" w:hAnsi="Arial" w:cs="Arial"/>
              </w:rPr>
              <w:t xml:space="preserve">ex servidor público de este Organismo Público Descentralizado, reconociendo que la dignidad de cada persona  debe ser respetada en cualquier ámbito </w:t>
            </w:r>
            <w:r>
              <w:rPr>
                <w:rFonts w:ascii="Arial" w:hAnsi="Arial" w:cs="Arial"/>
              </w:rPr>
              <w:t xml:space="preserve"> de la vida </w:t>
            </w:r>
            <w:r w:rsidRPr="002A59E1">
              <w:rPr>
                <w:rFonts w:ascii="Arial" w:hAnsi="Arial" w:cs="Arial"/>
              </w:rPr>
              <w:t xml:space="preserve">social </w:t>
            </w:r>
            <w:r>
              <w:rPr>
                <w:rFonts w:ascii="Arial" w:hAnsi="Arial" w:cs="Arial"/>
              </w:rPr>
              <w:t>o</w:t>
            </w:r>
            <w:r w:rsidRPr="002A59E1">
              <w:rPr>
                <w:rFonts w:ascii="Arial" w:hAnsi="Arial" w:cs="Arial"/>
              </w:rPr>
              <w:t xml:space="preserve"> personal.</w:t>
            </w:r>
            <w:r>
              <w:rPr>
                <w:rFonts w:ascii="Arial" w:hAnsi="Arial" w:cs="Arial"/>
              </w:rPr>
              <w:t xml:space="preserve"> </w:t>
            </w:r>
            <w:r w:rsidRPr="00A30C44">
              <w:rPr>
                <w:rFonts w:ascii="Arial" w:hAnsi="Arial" w:cs="Arial"/>
                <w:b/>
              </w:rPr>
              <w:t>3.-</w:t>
            </w:r>
            <w:r>
              <w:rPr>
                <w:rFonts w:ascii="Arial" w:hAnsi="Arial" w:cs="Arial"/>
              </w:rPr>
              <w:t xml:space="preserve"> Garantizándole que se han tomado las medidas pertinentes a fin de evitar la repetición del hecho victimizante que pudiera afectar a otra persona. </w:t>
            </w:r>
          </w:p>
        </w:tc>
        <w:tc>
          <w:tcPr>
            <w:tcW w:w="3861" w:type="dxa"/>
          </w:tcPr>
          <w:p w:rsidR="00653116" w:rsidRDefault="00653116" w:rsidP="00897E7B">
            <w:pPr>
              <w:rPr>
                <w:rFonts w:ascii="Arial" w:hAnsi="Arial" w:cs="Arial"/>
                <w:b/>
                <w:sz w:val="20"/>
                <w:szCs w:val="20"/>
              </w:rPr>
            </w:pPr>
            <w:r>
              <w:rPr>
                <w:rFonts w:ascii="Arial" w:hAnsi="Arial" w:cs="Arial"/>
              </w:rPr>
              <w:lastRenderedPageBreak/>
              <w:t>P</w:t>
            </w:r>
            <w:r w:rsidRPr="008D5D86">
              <w:rPr>
                <w:rFonts w:ascii="Arial" w:hAnsi="Arial" w:cs="Arial"/>
              </w:rPr>
              <w:t>ara cumplir con los principios de restitución y satisfacción a la víctima,  previsto</w:t>
            </w:r>
            <w:r>
              <w:rPr>
                <w:rFonts w:ascii="Arial" w:hAnsi="Arial" w:cs="Arial"/>
              </w:rPr>
              <w:t xml:space="preserve">s por </w:t>
            </w:r>
            <w:r w:rsidRPr="008D5D86">
              <w:rPr>
                <w:rFonts w:ascii="Arial" w:hAnsi="Arial" w:cs="Arial"/>
              </w:rPr>
              <w:t>l</w:t>
            </w:r>
            <w:r>
              <w:rPr>
                <w:rFonts w:ascii="Arial" w:hAnsi="Arial" w:cs="Arial"/>
              </w:rPr>
              <w:t>os</w:t>
            </w:r>
            <w:r w:rsidRPr="008D5D86">
              <w:rPr>
                <w:rFonts w:ascii="Arial" w:hAnsi="Arial" w:cs="Arial"/>
              </w:rPr>
              <w:t xml:space="preserve"> artículo</w:t>
            </w:r>
            <w:r>
              <w:rPr>
                <w:rFonts w:ascii="Arial" w:hAnsi="Arial" w:cs="Arial"/>
              </w:rPr>
              <w:t>s 18 y</w:t>
            </w:r>
            <w:r w:rsidRPr="008D5D86">
              <w:rPr>
                <w:rFonts w:ascii="Arial" w:hAnsi="Arial" w:cs="Arial"/>
              </w:rPr>
              <w:t xml:space="preserve"> 19 de la </w:t>
            </w:r>
            <w:r w:rsidRPr="008D5D86">
              <w:rPr>
                <w:rFonts w:ascii="Arial" w:hAnsi="Arial" w:cs="Arial"/>
                <w:bCs/>
                <w:lang w:val="es-ES"/>
              </w:rPr>
              <w:t>Ley de Atención a</w:t>
            </w:r>
            <w:r>
              <w:rPr>
                <w:rFonts w:ascii="Arial" w:hAnsi="Arial" w:cs="Arial"/>
                <w:bCs/>
                <w:lang w:val="es-ES"/>
              </w:rPr>
              <w:t xml:space="preserve"> Víctimas del Estado de Jalisco, </w:t>
            </w:r>
            <w:r>
              <w:rPr>
                <w:rFonts w:ascii="Arial" w:hAnsi="Arial" w:cs="Arial"/>
              </w:rPr>
              <w:t xml:space="preserve">a efecto de dar cumplimiento al punto primero de  la recomendación 35/2015, emitida por la Comisión Estatal de Derechos Humanos-Jalisco. </w:t>
            </w:r>
          </w:p>
        </w:tc>
        <w:tc>
          <w:tcPr>
            <w:tcW w:w="2316" w:type="dxa"/>
            <w:vAlign w:val="center"/>
          </w:tcPr>
          <w:p w:rsidR="00653116" w:rsidRDefault="00653116" w:rsidP="00897E7B">
            <w:pPr>
              <w:jc w:val="center"/>
              <w:rPr>
                <w:rFonts w:ascii="Arial" w:hAnsi="Arial" w:cs="Arial"/>
                <w:b/>
                <w:sz w:val="20"/>
                <w:szCs w:val="20"/>
              </w:rPr>
            </w:pPr>
            <w:r>
              <w:rPr>
                <w:rFonts w:ascii="Arial" w:hAnsi="Arial" w:cs="Arial"/>
                <w:b/>
                <w:sz w:val="20"/>
                <w:szCs w:val="20"/>
              </w:rPr>
              <w:t xml:space="preserve">Se cumplió  100% de la expectativa de la reparación integral del daño a la víctima.  </w:t>
            </w:r>
          </w:p>
        </w:tc>
      </w:tr>
      <w:tr w:rsidR="00653116" w:rsidTr="00897E7B">
        <w:trPr>
          <w:trHeight w:val="4105"/>
        </w:trPr>
        <w:tc>
          <w:tcPr>
            <w:tcW w:w="3287" w:type="dxa"/>
          </w:tcPr>
          <w:p w:rsidR="00653116" w:rsidRDefault="00653116" w:rsidP="00897E7B">
            <w:pPr>
              <w:rPr>
                <w:rFonts w:ascii="Arial" w:hAnsi="Arial" w:cs="Arial"/>
                <w:b/>
                <w:sz w:val="20"/>
                <w:szCs w:val="20"/>
              </w:rPr>
            </w:pPr>
          </w:p>
        </w:tc>
        <w:tc>
          <w:tcPr>
            <w:tcW w:w="3758" w:type="dxa"/>
          </w:tcPr>
          <w:p w:rsidR="00653116" w:rsidRDefault="00653116" w:rsidP="00897E7B">
            <w:pPr>
              <w:rPr>
                <w:rFonts w:ascii="Arial" w:hAnsi="Arial" w:cs="Arial"/>
                <w:b/>
                <w:sz w:val="20"/>
                <w:szCs w:val="20"/>
              </w:rPr>
            </w:pPr>
            <w:r w:rsidRPr="000770FB">
              <w:rPr>
                <w:rFonts w:ascii="Arial" w:hAnsi="Arial" w:cs="Arial"/>
              </w:rPr>
              <w:t xml:space="preserve">En el informe a la </w:t>
            </w:r>
            <w:r w:rsidRPr="000770FB">
              <w:rPr>
                <w:rFonts w:ascii="Arial" w:hAnsi="Arial" w:cs="Arial"/>
                <w:b/>
              </w:rPr>
              <w:t>CEDHJ</w:t>
            </w:r>
            <w:r w:rsidRPr="000770FB">
              <w:rPr>
                <w:rFonts w:ascii="Arial" w:hAnsi="Arial" w:cs="Arial"/>
              </w:rPr>
              <w:t>, de fecha 16 de mayo 2016, oficio</w:t>
            </w:r>
            <w:r w:rsidRPr="004906F7">
              <w:rPr>
                <w:rFonts w:ascii="Arial" w:hAnsi="Arial" w:cs="Arial"/>
              </w:rPr>
              <w:t xml:space="preserve"> CAMEJAL /523/2016</w:t>
            </w:r>
            <w:r>
              <w:rPr>
                <w:rFonts w:ascii="Arial" w:hAnsi="Arial" w:cs="Arial"/>
              </w:rPr>
              <w:t xml:space="preserve">,  se hace del conocimiento que: </w:t>
            </w:r>
            <w:r w:rsidRPr="00DA6108">
              <w:rPr>
                <w:rFonts w:ascii="Arial" w:hAnsi="Arial" w:cs="Arial"/>
              </w:rPr>
              <w:t>El hospital Civil Fray Antonio Alcalde</w:t>
            </w:r>
            <w:r w:rsidRPr="00DA6108">
              <w:rPr>
                <w:rFonts w:ascii="Arial" w:hAnsi="Arial" w:cs="Arial"/>
                <w:b/>
              </w:rPr>
              <w:t xml:space="preserve">, </w:t>
            </w:r>
            <w:r w:rsidRPr="00DA6108">
              <w:rPr>
                <w:rFonts w:ascii="Arial" w:hAnsi="Arial" w:cs="Arial"/>
              </w:rPr>
              <w:t xml:space="preserve">presta </w:t>
            </w:r>
            <w:r w:rsidRPr="00DA6108">
              <w:rPr>
                <w:rFonts w:ascii="Arial" w:hAnsi="Arial" w:cs="Arial"/>
                <w:b/>
              </w:rPr>
              <w:t xml:space="preserve"> </w:t>
            </w:r>
            <w:r w:rsidRPr="00DA6108">
              <w:rPr>
                <w:rFonts w:ascii="Arial" w:hAnsi="Arial" w:cs="Arial"/>
              </w:rPr>
              <w:t xml:space="preserve">a la </w:t>
            </w:r>
            <w:r w:rsidRPr="00DA6108">
              <w:rPr>
                <w:rFonts w:ascii="Arial" w:hAnsi="Arial" w:cs="Arial"/>
                <w:b/>
              </w:rPr>
              <w:t>C. LAURA ELENA OSUNA ESCÁRCEGA</w:t>
            </w:r>
            <w:r w:rsidRPr="00DA6108">
              <w:rPr>
                <w:rFonts w:ascii="Arial" w:hAnsi="Arial" w:cs="Arial"/>
              </w:rPr>
              <w:t xml:space="preserve">, el servicio de Traumatología y Ortopedia, en donde realizaron </w:t>
            </w:r>
            <w:r>
              <w:rPr>
                <w:rFonts w:ascii="Arial" w:hAnsi="Arial" w:cs="Arial"/>
              </w:rPr>
              <w:t xml:space="preserve">plan de manejo: analgésicos, desinflamatorios, plantillas y cita en dos meses </w:t>
            </w:r>
            <w:r w:rsidRPr="00DA6108">
              <w:rPr>
                <w:rFonts w:ascii="Arial" w:hAnsi="Arial" w:cs="Arial"/>
              </w:rPr>
              <w:t>a efecto de mejorar la función motriz y eliminar el dolor, lo que le permitirá disfrutar de mejora en la calidad de vida. Además  el Lic. Cesar Trujillo, adscrito a la Coordinación de Seguimiento de la Comisión Estatal de Derechos Humanos-Jalisco, se comunico vía telefónica con el Subcomisionado Jurídico, a quien le solicito los datos del servidor público de la Secretaria de Salud-Jalisco que hace la función de enlace con el Hospital General de Occidente, para efectos de gestionar directamente la prestación de los servicios médicos especializados y evitar la triangulación.</w:t>
            </w:r>
            <w:r>
              <w:rPr>
                <w:rFonts w:ascii="Arial" w:hAnsi="Arial" w:cs="Arial"/>
              </w:rPr>
              <w:t xml:space="preserve"> </w:t>
            </w:r>
            <w:r w:rsidRPr="00DA6108">
              <w:rPr>
                <w:rFonts w:ascii="Arial" w:hAnsi="Arial" w:cs="Arial"/>
                <w:bCs/>
                <w:lang w:val="es-ES"/>
              </w:rPr>
              <w:t>Sin embargo el</w:t>
            </w:r>
            <w:r>
              <w:rPr>
                <w:rFonts w:ascii="Arial" w:hAnsi="Arial" w:cs="Arial"/>
                <w:b/>
                <w:bCs/>
                <w:lang w:val="es-ES"/>
              </w:rPr>
              <w:t xml:space="preserve"> </w:t>
            </w:r>
            <w:r w:rsidRPr="00DA6108">
              <w:rPr>
                <w:rFonts w:ascii="Arial" w:hAnsi="Arial" w:cs="Arial"/>
              </w:rPr>
              <w:t xml:space="preserve"> </w:t>
            </w:r>
            <w:r>
              <w:rPr>
                <w:rFonts w:ascii="Arial" w:hAnsi="Arial" w:cs="Arial"/>
              </w:rPr>
              <w:t>H</w:t>
            </w:r>
            <w:r w:rsidRPr="00DA6108">
              <w:rPr>
                <w:rFonts w:ascii="Arial" w:hAnsi="Arial" w:cs="Arial"/>
              </w:rPr>
              <w:t xml:space="preserve">ospital Civil Fray Antonio Alcalde, está ofreciendo resolver el problema de la rehabilitación de la  </w:t>
            </w:r>
            <w:r w:rsidRPr="00DA6108">
              <w:rPr>
                <w:rFonts w:ascii="Arial" w:hAnsi="Arial" w:cs="Arial"/>
                <w:b/>
              </w:rPr>
              <w:t xml:space="preserve">C. LAURA </w:t>
            </w:r>
            <w:r w:rsidRPr="00DA6108">
              <w:rPr>
                <w:rFonts w:ascii="Arial" w:hAnsi="Arial" w:cs="Arial"/>
                <w:b/>
              </w:rPr>
              <w:lastRenderedPageBreak/>
              <w:t>ELENA OSUNA ESCÁRCEGA</w:t>
            </w:r>
            <w:r w:rsidRPr="00DA6108">
              <w:rPr>
                <w:rFonts w:ascii="Arial" w:hAnsi="Arial" w:cs="Arial"/>
              </w:rPr>
              <w:t>, siempre que</w:t>
            </w:r>
            <w:r>
              <w:rPr>
                <w:rFonts w:ascii="Arial" w:hAnsi="Arial" w:cs="Arial"/>
              </w:rPr>
              <w:t xml:space="preserve"> ella otorgue su consentimiento y de seguimiento a las consultas de los diferentes servicios médicos. </w:t>
            </w:r>
          </w:p>
        </w:tc>
        <w:tc>
          <w:tcPr>
            <w:tcW w:w="3861" w:type="dxa"/>
          </w:tcPr>
          <w:p w:rsidR="00653116" w:rsidRDefault="00653116" w:rsidP="00897E7B">
            <w:pPr>
              <w:rPr>
                <w:rFonts w:ascii="Arial" w:hAnsi="Arial" w:cs="Arial"/>
                <w:b/>
                <w:sz w:val="20"/>
                <w:szCs w:val="20"/>
              </w:rPr>
            </w:pPr>
            <w:r>
              <w:rPr>
                <w:rFonts w:ascii="Arial" w:hAnsi="Arial" w:cs="Arial"/>
                <w:b/>
              </w:rPr>
              <w:lastRenderedPageBreak/>
              <w:t>De Acceso a l</w:t>
            </w:r>
            <w:r w:rsidRPr="00DA6108">
              <w:rPr>
                <w:rFonts w:ascii="Arial" w:hAnsi="Arial" w:cs="Arial"/>
                <w:b/>
              </w:rPr>
              <w:t xml:space="preserve">os Servicios </w:t>
            </w:r>
            <w:r>
              <w:rPr>
                <w:rFonts w:ascii="Arial" w:hAnsi="Arial" w:cs="Arial"/>
                <w:b/>
              </w:rPr>
              <w:t>d</w:t>
            </w:r>
            <w:r w:rsidRPr="00DA6108">
              <w:rPr>
                <w:rFonts w:ascii="Arial" w:hAnsi="Arial" w:cs="Arial"/>
                <w:b/>
              </w:rPr>
              <w:t xml:space="preserve">e Salud </w:t>
            </w:r>
            <w:r>
              <w:rPr>
                <w:rFonts w:ascii="Arial" w:hAnsi="Arial" w:cs="Arial"/>
                <w:b/>
              </w:rPr>
              <w:t>p</w:t>
            </w:r>
            <w:r w:rsidRPr="00DA6108">
              <w:rPr>
                <w:rFonts w:ascii="Arial" w:hAnsi="Arial" w:cs="Arial"/>
                <w:b/>
              </w:rPr>
              <w:t xml:space="preserve">ara </w:t>
            </w:r>
            <w:r>
              <w:rPr>
                <w:rFonts w:ascii="Arial" w:hAnsi="Arial" w:cs="Arial"/>
                <w:b/>
              </w:rPr>
              <w:t>efectos d</w:t>
            </w:r>
            <w:r w:rsidRPr="00DA6108">
              <w:rPr>
                <w:rFonts w:ascii="Arial" w:hAnsi="Arial" w:cs="Arial"/>
                <w:b/>
              </w:rPr>
              <w:t>e Rehabilitación Física</w:t>
            </w:r>
            <w:r>
              <w:rPr>
                <w:rFonts w:ascii="Arial" w:hAnsi="Arial" w:cs="Arial"/>
                <w:b/>
              </w:rPr>
              <w:t xml:space="preserve"> y mejorar la calidad de vida de la  </w:t>
            </w:r>
            <w:r w:rsidRPr="00DA6108">
              <w:rPr>
                <w:rFonts w:ascii="Arial" w:hAnsi="Arial" w:cs="Arial"/>
                <w:b/>
              </w:rPr>
              <w:t>C. LAURA ELENA OSUNA ESCÁRCEGA</w:t>
            </w:r>
            <w:r>
              <w:rPr>
                <w:rFonts w:ascii="Arial" w:hAnsi="Arial" w:cs="Arial"/>
                <w:b/>
              </w:rPr>
              <w:t xml:space="preserve">, a efecto de cumplir con la REPARACIÓN INTEGRAL, establecida por los artículos 18 y 19 </w:t>
            </w:r>
            <w:r w:rsidRPr="00DA6108">
              <w:rPr>
                <w:rFonts w:ascii="Arial" w:hAnsi="Arial" w:cs="Arial"/>
              </w:rPr>
              <w:t xml:space="preserve">de la </w:t>
            </w:r>
            <w:r w:rsidRPr="00DA6108">
              <w:rPr>
                <w:rFonts w:ascii="Arial" w:hAnsi="Arial" w:cs="Arial"/>
                <w:bCs/>
                <w:lang w:val="es-ES"/>
              </w:rPr>
              <w:t>Ley de Atención a Víctimas del Estado de Jalisco</w:t>
            </w:r>
            <w:r>
              <w:rPr>
                <w:rFonts w:ascii="Arial" w:hAnsi="Arial" w:cs="Arial"/>
                <w:bCs/>
                <w:lang w:val="es-ES"/>
              </w:rPr>
              <w:t>.</w:t>
            </w:r>
          </w:p>
        </w:tc>
        <w:tc>
          <w:tcPr>
            <w:tcW w:w="2316" w:type="dxa"/>
          </w:tcPr>
          <w:p w:rsidR="00653116" w:rsidRDefault="00653116" w:rsidP="00897E7B">
            <w:pPr>
              <w:jc w:val="center"/>
              <w:rPr>
                <w:rFonts w:ascii="Arial" w:hAnsi="Arial" w:cs="Arial"/>
                <w:b/>
                <w:sz w:val="20"/>
                <w:szCs w:val="20"/>
              </w:rPr>
            </w:pPr>
            <w:r>
              <w:rPr>
                <w:rFonts w:ascii="Arial" w:hAnsi="Arial" w:cs="Arial"/>
                <w:b/>
                <w:sz w:val="20"/>
                <w:szCs w:val="20"/>
              </w:rPr>
              <w:t>Se cumplió  100% de la expectativa de conseguir Servicios de Salud  para la atención médica de rehabilitación.</w:t>
            </w:r>
          </w:p>
        </w:tc>
      </w:tr>
      <w:tr w:rsidR="00653116" w:rsidTr="00897E7B">
        <w:tc>
          <w:tcPr>
            <w:tcW w:w="3287" w:type="dxa"/>
          </w:tcPr>
          <w:p w:rsidR="00653116" w:rsidRDefault="00653116" w:rsidP="00897E7B">
            <w:pPr>
              <w:rPr>
                <w:rFonts w:ascii="Arial" w:hAnsi="Arial" w:cs="Arial"/>
                <w:b/>
                <w:sz w:val="20"/>
                <w:szCs w:val="20"/>
              </w:rPr>
            </w:pPr>
          </w:p>
        </w:tc>
        <w:tc>
          <w:tcPr>
            <w:tcW w:w="3758" w:type="dxa"/>
          </w:tcPr>
          <w:p w:rsidR="00653116" w:rsidRPr="004906F7" w:rsidRDefault="00653116" w:rsidP="00897E7B">
            <w:pPr>
              <w:rPr>
                <w:rFonts w:ascii="Arial" w:hAnsi="Arial" w:cs="Arial"/>
                <w:highlight w:val="yellow"/>
              </w:rPr>
            </w:pPr>
            <w:r w:rsidRPr="002D7547">
              <w:rPr>
                <w:rFonts w:ascii="Arial" w:hAnsi="Arial" w:cs="Arial"/>
              </w:rPr>
              <w:t xml:space="preserve">En el informe a la </w:t>
            </w:r>
            <w:r w:rsidRPr="002D7547">
              <w:rPr>
                <w:rFonts w:ascii="Arial" w:hAnsi="Arial" w:cs="Arial"/>
                <w:b/>
              </w:rPr>
              <w:t>CEDHJ</w:t>
            </w:r>
            <w:r w:rsidRPr="002D7547">
              <w:rPr>
                <w:rFonts w:ascii="Arial" w:hAnsi="Arial" w:cs="Arial"/>
              </w:rPr>
              <w:t>, de fecha 16 de mayo 2016, oficio</w:t>
            </w:r>
            <w:r w:rsidRPr="004906F7">
              <w:rPr>
                <w:rFonts w:ascii="Arial" w:hAnsi="Arial" w:cs="Arial"/>
              </w:rPr>
              <w:t xml:space="preserve"> CAMEJAL /523/2016</w:t>
            </w:r>
            <w:r>
              <w:rPr>
                <w:rFonts w:ascii="Arial" w:hAnsi="Arial" w:cs="Arial"/>
              </w:rPr>
              <w:t xml:space="preserve">,  se hace adjunto </w:t>
            </w:r>
            <w:r w:rsidRPr="00542D2C">
              <w:rPr>
                <w:rFonts w:ascii="Arial" w:hAnsi="Arial" w:cs="Arial"/>
              </w:rPr>
              <w:t>la Opinión Técnica Institucional relacionada con el expediente de queja numero 261/2014-C, de nuestro índice, mediante la cual se determina</w:t>
            </w:r>
            <w:r>
              <w:rPr>
                <w:rFonts w:ascii="Arial" w:hAnsi="Arial" w:cs="Arial"/>
                <w:b/>
              </w:rPr>
              <w:t xml:space="preserve"> </w:t>
            </w:r>
            <w:r w:rsidRPr="008F0617">
              <w:rPr>
                <w:rFonts w:ascii="Arial" w:hAnsi="Arial" w:cs="Arial"/>
              </w:rPr>
              <w:t xml:space="preserve">científicamente </w:t>
            </w:r>
            <w:r>
              <w:rPr>
                <w:rFonts w:ascii="Arial" w:hAnsi="Arial" w:cs="Arial"/>
              </w:rPr>
              <w:t xml:space="preserve">la </w:t>
            </w:r>
            <w:r>
              <w:rPr>
                <w:rFonts w:ascii="Arial" w:hAnsi="Arial" w:cs="Arial"/>
                <w:b/>
              </w:rPr>
              <w:t xml:space="preserve"> </w:t>
            </w:r>
            <w:r w:rsidRPr="00542D2C">
              <w:rPr>
                <w:rFonts w:ascii="Arial" w:hAnsi="Arial" w:cs="Arial"/>
              </w:rPr>
              <w:t>etiología</w:t>
            </w:r>
            <w:r>
              <w:rPr>
                <w:rFonts w:ascii="Arial" w:hAnsi="Arial" w:cs="Arial"/>
              </w:rPr>
              <w:t xml:space="preserve"> del padecimiento de ambos pies de la  economía corporal de la </w:t>
            </w:r>
            <w:r w:rsidRPr="002E2D93">
              <w:rPr>
                <w:rFonts w:ascii="Arial" w:hAnsi="Arial" w:cs="Arial"/>
                <w:b/>
                <w:sz w:val="20"/>
                <w:szCs w:val="20"/>
              </w:rPr>
              <w:t>C. LAURA ELENA OSUNA ESCÁRCEGA</w:t>
            </w:r>
            <w:r>
              <w:rPr>
                <w:rFonts w:ascii="Arial" w:hAnsi="Arial" w:cs="Arial"/>
                <w:b/>
                <w:sz w:val="20"/>
                <w:szCs w:val="20"/>
              </w:rPr>
              <w:t xml:space="preserve">. </w:t>
            </w:r>
            <w:r>
              <w:rPr>
                <w:rFonts w:ascii="Arial" w:hAnsi="Arial" w:cs="Arial"/>
              </w:rPr>
              <w:t xml:space="preserve">Con esta Opinión Técnica se agota el proceso de queja médica y la participación institucional de este Organismo Público Descentralizado del Poder Ejecutivo del Estado de </w:t>
            </w:r>
            <w:r>
              <w:rPr>
                <w:rFonts w:ascii="Arial" w:hAnsi="Arial" w:cs="Arial"/>
              </w:rPr>
              <w:lastRenderedPageBreak/>
              <w:t xml:space="preserve">Jalisco, en consecuencia; téngase por satisfecho el punto cuarto de la  recomendación en cuestión. </w:t>
            </w:r>
          </w:p>
        </w:tc>
        <w:tc>
          <w:tcPr>
            <w:tcW w:w="3861" w:type="dxa"/>
          </w:tcPr>
          <w:p w:rsidR="00653116" w:rsidRDefault="00653116" w:rsidP="00897E7B">
            <w:pPr>
              <w:rPr>
                <w:rFonts w:ascii="Arial" w:hAnsi="Arial" w:cs="Arial"/>
                <w:b/>
              </w:rPr>
            </w:pPr>
            <w:r w:rsidRPr="00CD4239">
              <w:rPr>
                <w:rFonts w:ascii="Arial" w:hAnsi="Arial" w:cs="Arial"/>
              </w:rPr>
              <w:lastRenderedPageBreak/>
              <w:t>Se cumplió con el derecho a la verdad, investigación pronta y eficaz, recibir atención oportuna, equitativa y gratuita,</w:t>
            </w:r>
            <w:r>
              <w:rPr>
                <w:rFonts w:ascii="Arial" w:hAnsi="Arial" w:cs="Arial"/>
                <w:b/>
              </w:rPr>
              <w:t xml:space="preserve"> </w:t>
            </w:r>
            <w:r>
              <w:rPr>
                <w:rFonts w:ascii="Arial" w:hAnsi="Arial" w:cs="Arial"/>
              </w:rPr>
              <w:t>y con la finalidad de definir la presunta responsabilidad del prestador de los servicios de salud.</w:t>
            </w:r>
            <w:r>
              <w:rPr>
                <w:rFonts w:ascii="Arial" w:hAnsi="Arial" w:cs="Arial"/>
                <w:b/>
              </w:rPr>
              <w:t xml:space="preserve"> </w:t>
            </w:r>
            <w:r w:rsidRPr="00517D48">
              <w:rPr>
                <w:rFonts w:ascii="Arial" w:hAnsi="Arial" w:cs="Arial"/>
              </w:rPr>
              <w:t>En cumplimiento de los artículos 14, 18 y 19</w:t>
            </w:r>
            <w:r>
              <w:rPr>
                <w:rFonts w:ascii="Arial" w:hAnsi="Arial" w:cs="Arial"/>
                <w:b/>
              </w:rPr>
              <w:t xml:space="preserve"> </w:t>
            </w:r>
            <w:r w:rsidRPr="00DA6108">
              <w:rPr>
                <w:rFonts w:ascii="Arial" w:hAnsi="Arial" w:cs="Arial"/>
              </w:rPr>
              <w:t xml:space="preserve">de la </w:t>
            </w:r>
            <w:r w:rsidRPr="00DA6108">
              <w:rPr>
                <w:rFonts w:ascii="Arial" w:hAnsi="Arial" w:cs="Arial"/>
                <w:bCs/>
                <w:lang w:val="es-ES"/>
              </w:rPr>
              <w:t>Ley de Atención a Víctimas del Estado de Jalisco</w:t>
            </w:r>
            <w:r>
              <w:rPr>
                <w:rFonts w:ascii="Arial" w:hAnsi="Arial" w:cs="Arial"/>
                <w:bCs/>
                <w:lang w:val="es-ES"/>
              </w:rPr>
              <w:t xml:space="preserve">. </w:t>
            </w:r>
            <w:r>
              <w:rPr>
                <w:rFonts w:ascii="Arial" w:hAnsi="Arial" w:cs="Arial"/>
              </w:rPr>
              <w:t xml:space="preserve"> </w:t>
            </w:r>
          </w:p>
        </w:tc>
        <w:tc>
          <w:tcPr>
            <w:tcW w:w="2316" w:type="dxa"/>
          </w:tcPr>
          <w:p w:rsidR="00653116" w:rsidRDefault="00653116" w:rsidP="00897E7B">
            <w:pPr>
              <w:jc w:val="center"/>
              <w:rPr>
                <w:rFonts w:ascii="Arial" w:hAnsi="Arial" w:cs="Arial"/>
                <w:b/>
                <w:sz w:val="20"/>
                <w:szCs w:val="20"/>
              </w:rPr>
            </w:pPr>
            <w:r>
              <w:rPr>
                <w:rFonts w:ascii="Arial" w:hAnsi="Arial" w:cs="Arial"/>
                <w:b/>
                <w:sz w:val="20"/>
                <w:szCs w:val="20"/>
              </w:rPr>
              <w:t xml:space="preserve">Se cumplió  100% de la expectativa de </w:t>
            </w:r>
            <w:r w:rsidRPr="00542D2C">
              <w:rPr>
                <w:rFonts w:ascii="Arial" w:hAnsi="Arial" w:cs="Arial"/>
              </w:rPr>
              <w:t>determina</w:t>
            </w:r>
            <w:r>
              <w:rPr>
                <w:rFonts w:ascii="Arial" w:hAnsi="Arial" w:cs="Arial"/>
                <w:b/>
              </w:rPr>
              <w:t xml:space="preserve"> </w:t>
            </w:r>
            <w:r w:rsidRPr="008F0617">
              <w:rPr>
                <w:rFonts w:ascii="Arial" w:hAnsi="Arial" w:cs="Arial"/>
              </w:rPr>
              <w:t xml:space="preserve">científicamente </w:t>
            </w:r>
            <w:r>
              <w:rPr>
                <w:rFonts w:ascii="Arial" w:hAnsi="Arial" w:cs="Arial"/>
              </w:rPr>
              <w:t xml:space="preserve">la </w:t>
            </w:r>
            <w:r>
              <w:rPr>
                <w:rFonts w:ascii="Arial" w:hAnsi="Arial" w:cs="Arial"/>
                <w:b/>
              </w:rPr>
              <w:t xml:space="preserve"> </w:t>
            </w:r>
            <w:r w:rsidRPr="00542D2C">
              <w:rPr>
                <w:rFonts w:ascii="Arial" w:hAnsi="Arial" w:cs="Arial"/>
              </w:rPr>
              <w:t>etiología</w:t>
            </w:r>
            <w:r>
              <w:rPr>
                <w:rFonts w:ascii="Arial" w:hAnsi="Arial" w:cs="Arial"/>
              </w:rPr>
              <w:t xml:space="preserve"> del padecimiento de ambos pies de la  economía corporal de la </w:t>
            </w:r>
            <w:r w:rsidRPr="002E2D93">
              <w:rPr>
                <w:rFonts w:ascii="Arial" w:hAnsi="Arial" w:cs="Arial"/>
                <w:b/>
                <w:sz w:val="20"/>
                <w:szCs w:val="20"/>
              </w:rPr>
              <w:t>C. LAURA ELENA OSUNA ESCÁRCEGA</w:t>
            </w:r>
            <w:r>
              <w:rPr>
                <w:rFonts w:ascii="Arial" w:hAnsi="Arial" w:cs="Arial"/>
                <w:b/>
                <w:sz w:val="20"/>
                <w:szCs w:val="20"/>
              </w:rPr>
              <w:t xml:space="preserve">, y definir que hubo buena práctica médica. </w:t>
            </w:r>
          </w:p>
        </w:tc>
      </w:tr>
      <w:tr w:rsidR="00653116" w:rsidTr="00897E7B">
        <w:tc>
          <w:tcPr>
            <w:tcW w:w="3287" w:type="dxa"/>
          </w:tcPr>
          <w:p w:rsidR="00653116" w:rsidRDefault="00653116" w:rsidP="00897E7B">
            <w:pPr>
              <w:rPr>
                <w:rFonts w:ascii="Arial" w:hAnsi="Arial" w:cs="Arial"/>
                <w:b/>
                <w:sz w:val="20"/>
                <w:szCs w:val="20"/>
              </w:rPr>
            </w:pPr>
          </w:p>
        </w:tc>
        <w:tc>
          <w:tcPr>
            <w:tcW w:w="3758" w:type="dxa"/>
          </w:tcPr>
          <w:p w:rsidR="00653116" w:rsidRPr="004906F7" w:rsidRDefault="00653116" w:rsidP="00897E7B">
            <w:pPr>
              <w:rPr>
                <w:rFonts w:ascii="Arial" w:hAnsi="Arial" w:cs="Arial"/>
                <w:highlight w:val="yellow"/>
              </w:rPr>
            </w:pPr>
            <w:r w:rsidRPr="00D05715">
              <w:rPr>
                <w:rFonts w:ascii="Arial" w:hAnsi="Arial" w:cs="Arial"/>
              </w:rPr>
              <w:t xml:space="preserve">En el informe a la </w:t>
            </w:r>
            <w:r w:rsidRPr="00D05715">
              <w:rPr>
                <w:rFonts w:ascii="Arial" w:hAnsi="Arial" w:cs="Arial"/>
                <w:b/>
              </w:rPr>
              <w:t>CEDHJ</w:t>
            </w:r>
            <w:r w:rsidRPr="00D05715">
              <w:rPr>
                <w:rFonts w:ascii="Arial" w:hAnsi="Arial" w:cs="Arial"/>
              </w:rPr>
              <w:t>, de fecha 16 de mayo 2016, oficio</w:t>
            </w:r>
            <w:r w:rsidRPr="004906F7">
              <w:rPr>
                <w:rFonts w:ascii="Arial" w:hAnsi="Arial" w:cs="Arial"/>
              </w:rPr>
              <w:t xml:space="preserve"> CAMEJAL /523/2016</w:t>
            </w:r>
            <w:r>
              <w:rPr>
                <w:rFonts w:ascii="Arial" w:hAnsi="Arial" w:cs="Arial"/>
              </w:rPr>
              <w:t xml:space="preserve">,  se hace adjunta </w:t>
            </w:r>
            <w:r w:rsidRPr="008D4803">
              <w:rPr>
                <w:rFonts w:ascii="Arial" w:hAnsi="Arial" w:cs="Arial"/>
              </w:rPr>
              <w:t>la Convocatoria a la Sesión Ordinaria del 25 de mayo del 2016, que contiene en el punto tercero de la orden del día</w:t>
            </w:r>
            <w:r>
              <w:rPr>
                <w:rFonts w:ascii="Arial" w:hAnsi="Arial" w:cs="Arial"/>
              </w:rPr>
              <w:t xml:space="preserve"> presentación del P</w:t>
            </w:r>
            <w:r w:rsidRPr="008D4803">
              <w:rPr>
                <w:rFonts w:ascii="Arial" w:hAnsi="Arial" w:cs="Arial"/>
              </w:rPr>
              <w:t xml:space="preserve">royecto de </w:t>
            </w:r>
            <w:r>
              <w:rPr>
                <w:rFonts w:ascii="Arial" w:hAnsi="Arial" w:cs="Arial"/>
              </w:rPr>
              <w:t>R</w:t>
            </w:r>
            <w:r w:rsidRPr="008D4803">
              <w:rPr>
                <w:rFonts w:ascii="Arial" w:hAnsi="Arial" w:cs="Arial"/>
              </w:rPr>
              <w:t xml:space="preserve">eglamento para la Atención de los </w:t>
            </w:r>
            <w:r>
              <w:rPr>
                <w:rFonts w:ascii="Arial" w:hAnsi="Arial" w:cs="Arial"/>
              </w:rPr>
              <w:t>U</w:t>
            </w:r>
            <w:r w:rsidRPr="008D4803">
              <w:rPr>
                <w:rFonts w:ascii="Arial" w:hAnsi="Arial" w:cs="Arial"/>
              </w:rPr>
              <w:t>suarios</w:t>
            </w:r>
            <w:proofErr w:type="gramStart"/>
            <w:r>
              <w:rPr>
                <w:rFonts w:ascii="Arial" w:hAnsi="Arial" w:cs="Arial"/>
              </w:rPr>
              <w:t>..</w:t>
            </w:r>
            <w:proofErr w:type="gramEnd"/>
            <w:r>
              <w:rPr>
                <w:rFonts w:ascii="Arial" w:hAnsi="Arial" w:cs="Arial"/>
              </w:rPr>
              <w:t xml:space="preserve"> </w:t>
            </w:r>
          </w:p>
        </w:tc>
        <w:tc>
          <w:tcPr>
            <w:tcW w:w="3861" w:type="dxa"/>
          </w:tcPr>
          <w:p w:rsidR="00653116" w:rsidRPr="00CD4239" w:rsidRDefault="00653116" w:rsidP="00897E7B">
            <w:pPr>
              <w:rPr>
                <w:rFonts w:ascii="Arial" w:hAnsi="Arial" w:cs="Arial"/>
              </w:rPr>
            </w:pPr>
            <w:r>
              <w:rPr>
                <w:rFonts w:ascii="Arial" w:hAnsi="Arial" w:cs="Arial"/>
              </w:rPr>
              <w:t xml:space="preserve">Dar cumplimiento a la recomendación número 35/2015, emitida por la </w:t>
            </w:r>
            <w:r w:rsidRPr="00095489">
              <w:rPr>
                <w:rFonts w:ascii="Arial" w:hAnsi="Arial" w:cs="Arial"/>
                <w:b/>
              </w:rPr>
              <w:t>COMISION ESTATAL DE DERECHOS HUMANOS JALISCO.</w:t>
            </w:r>
          </w:p>
        </w:tc>
        <w:tc>
          <w:tcPr>
            <w:tcW w:w="2316" w:type="dxa"/>
          </w:tcPr>
          <w:p w:rsidR="00653116" w:rsidRDefault="00653116" w:rsidP="00897E7B">
            <w:pPr>
              <w:jc w:val="center"/>
              <w:rPr>
                <w:rFonts w:ascii="Arial" w:hAnsi="Arial" w:cs="Arial"/>
                <w:b/>
                <w:sz w:val="20"/>
                <w:szCs w:val="20"/>
              </w:rPr>
            </w:pPr>
            <w:r>
              <w:rPr>
                <w:rFonts w:ascii="Arial" w:hAnsi="Arial" w:cs="Arial"/>
                <w:b/>
                <w:sz w:val="20"/>
                <w:szCs w:val="20"/>
              </w:rPr>
              <w:t xml:space="preserve">Se cumplió  100% de la expectativa de elaborar y sancionar por el consejo interno del organismo, el </w:t>
            </w:r>
            <w:r w:rsidRPr="004F20D8">
              <w:rPr>
                <w:rFonts w:ascii="Arial" w:hAnsi="Arial" w:cs="Arial"/>
              </w:rPr>
              <w:t>reglamento de procedimientos para la atención de los usuarios</w:t>
            </w:r>
            <w:r>
              <w:rPr>
                <w:rFonts w:ascii="Arial" w:hAnsi="Arial" w:cs="Arial"/>
              </w:rPr>
              <w:t>.</w:t>
            </w:r>
            <w:r>
              <w:rPr>
                <w:rFonts w:ascii="Arial" w:hAnsi="Arial" w:cs="Arial"/>
                <w:b/>
              </w:rPr>
              <w:t xml:space="preserve"> </w:t>
            </w:r>
          </w:p>
        </w:tc>
      </w:tr>
      <w:tr w:rsidR="00653116" w:rsidTr="00897E7B">
        <w:tc>
          <w:tcPr>
            <w:tcW w:w="3287" w:type="dxa"/>
          </w:tcPr>
          <w:p w:rsidR="00653116" w:rsidRDefault="00653116" w:rsidP="00897E7B">
            <w:pPr>
              <w:rPr>
                <w:rFonts w:ascii="Arial" w:hAnsi="Arial" w:cs="Arial"/>
                <w:b/>
                <w:sz w:val="20"/>
                <w:szCs w:val="20"/>
              </w:rPr>
            </w:pPr>
          </w:p>
        </w:tc>
        <w:tc>
          <w:tcPr>
            <w:tcW w:w="3758" w:type="dxa"/>
          </w:tcPr>
          <w:p w:rsidR="00653116" w:rsidRPr="004906F7" w:rsidRDefault="00653116" w:rsidP="00897E7B">
            <w:pPr>
              <w:rPr>
                <w:rFonts w:ascii="Arial" w:hAnsi="Arial" w:cs="Arial"/>
                <w:highlight w:val="yellow"/>
              </w:rPr>
            </w:pPr>
            <w:r w:rsidRPr="00E242BB">
              <w:rPr>
                <w:rFonts w:ascii="Arial" w:hAnsi="Arial" w:cs="Arial"/>
              </w:rPr>
              <w:t xml:space="preserve">En el informe a la </w:t>
            </w:r>
            <w:r w:rsidRPr="00E242BB">
              <w:rPr>
                <w:rFonts w:ascii="Arial" w:hAnsi="Arial" w:cs="Arial"/>
                <w:b/>
              </w:rPr>
              <w:t>CEDHJ</w:t>
            </w:r>
            <w:r w:rsidRPr="00E242BB">
              <w:rPr>
                <w:rFonts w:ascii="Arial" w:hAnsi="Arial" w:cs="Arial"/>
              </w:rPr>
              <w:t>, de fecha 20 de julio  2016, oficio</w:t>
            </w:r>
            <w:r w:rsidRPr="004906F7">
              <w:rPr>
                <w:rFonts w:ascii="Arial" w:hAnsi="Arial" w:cs="Arial"/>
              </w:rPr>
              <w:t xml:space="preserve"> CAMEJAL /</w:t>
            </w:r>
            <w:r>
              <w:rPr>
                <w:rFonts w:ascii="Arial" w:hAnsi="Arial" w:cs="Arial"/>
              </w:rPr>
              <w:t>796</w:t>
            </w:r>
            <w:r w:rsidRPr="004906F7">
              <w:rPr>
                <w:rFonts w:ascii="Arial" w:hAnsi="Arial" w:cs="Arial"/>
              </w:rPr>
              <w:t>/2016</w:t>
            </w:r>
            <w:r>
              <w:rPr>
                <w:rFonts w:ascii="Arial" w:hAnsi="Arial" w:cs="Arial"/>
              </w:rPr>
              <w:t>, se propuso: B</w:t>
            </w:r>
            <w:r w:rsidRPr="006629B6">
              <w:rPr>
                <w:rFonts w:ascii="Arial" w:hAnsi="Arial" w:cs="Arial"/>
                <w:b/>
                <w:sz w:val="20"/>
                <w:szCs w:val="20"/>
              </w:rPr>
              <w:t xml:space="preserve">ajo el principio de la armonización de la Ley de Atención a Víctimas del Estado de Jalisco a la Ley General de Victimas, y a su reglamento,  y en vista de los criterios derivados del artículo 27 de la Ley General de Victimas, en relación al numeral 76 del Reglamento, y ante la ausencia de indicadores objetivos que nos permitan valorar económicamente el daño sufrido por la Victima, y como un gesto de verdadera preocupación por las víctimas de violaciones de Derechos Humanos, proponemos como medida de compensación la cantidad de $5,000.00 ( Cinco Mil Pesos 00/100 MN), como apoyo al </w:t>
            </w:r>
            <w:r w:rsidRPr="006629B6">
              <w:rPr>
                <w:rFonts w:ascii="Arial" w:hAnsi="Arial" w:cs="Arial"/>
                <w:b/>
                <w:sz w:val="20"/>
                <w:szCs w:val="20"/>
              </w:rPr>
              <w:lastRenderedPageBreak/>
              <w:t>transporte y alimentos en las ocasiones que tuvo que regresar a mejorar su queja.</w:t>
            </w:r>
            <w:r>
              <w:rPr>
                <w:rFonts w:ascii="Arial" w:hAnsi="Arial" w:cs="Arial"/>
                <w:b/>
                <w:sz w:val="20"/>
                <w:szCs w:val="20"/>
              </w:rPr>
              <w:t xml:space="preserve"> </w:t>
            </w:r>
          </w:p>
        </w:tc>
        <w:tc>
          <w:tcPr>
            <w:tcW w:w="3861" w:type="dxa"/>
          </w:tcPr>
          <w:p w:rsidR="00653116" w:rsidRDefault="00653116" w:rsidP="00897E7B">
            <w:pPr>
              <w:rPr>
                <w:rFonts w:ascii="Arial" w:hAnsi="Arial" w:cs="Arial"/>
              </w:rPr>
            </w:pPr>
            <w:r>
              <w:rPr>
                <w:rFonts w:ascii="Arial" w:hAnsi="Arial" w:cs="Arial"/>
              </w:rPr>
              <w:lastRenderedPageBreak/>
              <w:t xml:space="preserve">Reconocer la victimización de que fue objeto </w:t>
            </w:r>
            <w:r w:rsidRPr="006629B6">
              <w:rPr>
                <w:rFonts w:ascii="Arial" w:hAnsi="Arial" w:cs="Arial"/>
                <w:b/>
                <w:sz w:val="20"/>
                <w:szCs w:val="20"/>
              </w:rPr>
              <w:t>la C. LAURA ELENA OSUNA ESCARCEGA</w:t>
            </w:r>
            <w:r>
              <w:rPr>
                <w:rFonts w:ascii="Arial" w:hAnsi="Arial" w:cs="Arial"/>
                <w:b/>
                <w:sz w:val="20"/>
                <w:szCs w:val="20"/>
              </w:rPr>
              <w:t xml:space="preserve">, y cumplir con la reparación integral del daño a la víctima, </w:t>
            </w:r>
            <w:r w:rsidRPr="00517D48">
              <w:rPr>
                <w:rFonts w:ascii="Arial" w:hAnsi="Arial" w:cs="Arial"/>
              </w:rPr>
              <w:t>En cumplimiento de los artículos  18 y 19</w:t>
            </w:r>
            <w:r>
              <w:rPr>
                <w:rFonts w:ascii="Arial" w:hAnsi="Arial" w:cs="Arial"/>
                <w:b/>
              </w:rPr>
              <w:t xml:space="preserve"> </w:t>
            </w:r>
            <w:r w:rsidRPr="00DA6108">
              <w:rPr>
                <w:rFonts w:ascii="Arial" w:hAnsi="Arial" w:cs="Arial"/>
              </w:rPr>
              <w:t xml:space="preserve">de la </w:t>
            </w:r>
            <w:r w:rsidRPr="00DA6108">
              <w:rPr>
                <w:rFonts w:ascii="Arial" w:hAnsi="Arial" w:cs="Arial"/>
                <w:bCs/>
                <w:lang w:val="es-ES"/>
              </w:rPr>
              <w:t>Ley de Atención a Víctimas del Estado de Jalisco</w:t>
            </w:r>
            <w:r>
              <w:rPr>
                <w:rFonts w:ascii="Arial" w:hAnsi="Arial" w:cs="Arial"/>
                <w:bCs/>
                <w:lang w:val="es-ES"/>
              </w:rPr>
              <w:t xml:space="preserve">. </w:t>
            </w:r>
          </w:p>
        </w:tc>
        <w:tc>
          <w:tcPr>
            <w:tcW w:w="2316" w:type="dxa"/>
          </w:tcPr>
          <w:p w:rsidR="00653116" w:rsidRDefault="00653116" w:rsidP="00897E7B">
            <w:pPr>
              <w:jc w:val="center"/>
              <w:rPr>
                <w:rFonts w:ascii="Arial" w:hAnsi="Arial" w:cs="Arial"/>
                <w:b/>
                <w:sz w:val="20"/>
                <w:szCs w:val="20"/>
              </w:rPr>
            </w:pPr>
            <w:r>
              <w:rPr>
                <w:rFonts w:ascii="Arial" w:hAnsi="Arial" w:cs="Arial"/>
                <w:b/>
                <w:sz w:val="20"/>
                <w:szCs w:val="20"/>
              </w:rPr>
              <w:t>Se cumplió  100% de la expectativa del principio de Reparación Integral de la Victima.</w:t>
            </w:r>
          </w:p>
        </w:tc>
      </w:tr>
      <w:tr w:rsidR="00653116" w:rsidTr="00897E7B">
        <w:tc>
          <w:tcPr>
            <w:tcW w:w="3287" w:type="dxa"/>
          </w:tcPr>
          <w:p w:rsidR="00653116" w:rsidRDefault="00653116" w:rsidP="00897E7B">
            <w:pPr>
              <w:rPr>
                <w:rFonts w:ascii="Arial" w:hAnsi="Arial" w:cs="Arial"/>
                <w:b/>
                <w:sz w:val="20"/>
                <w:szCs w:val="20"/>
              </w:rPr>
            </w:pPr>
          </w:p>
        </w:tc>
        <w:tc>
          <w:tcPr>
            <w:tcW w:w="3758" w:type="dxa"/>
          </w:tcPr>
          <w:p w:rsidR="00653116" w:rsidRPr="004906F7" w:rsidRDefault="00653116" w:rsidP="00897E7B">
            <w:pPr>
              <w:rPr>
                <w:rFonts w:ascii="Arial" w:hAnsi="Arial" w:cs="Arial"/>
                <w:highlight w:val="yellow"/>
              </w:rPr>
            </w:pPr>
            <w:r w:rsidRPr="007E666E">
              <w:rPr>
                <w:rFonts w:ascii="Arial" w:hAnsi="Arial" w:cs="Arial"/>
              </w:rPr>
              <w:t xml:space="preserve">En el informe a la </w:t>
            </w:r>
            <w:r w:rsidRPr="007E666E">
              <w:rPr>
                <w:rFonts w:ascii="Arial" w:hAnsi="Arial" w:cs="Arial"/>
                <w:b/>
              </w:rPr>
              <w:t>CEDHJ</w:t>
            </w:r>
            <w:r w:rsidRPr="007E666E">
              <w:rPr>
                <w:rFonts w:ascii="Arial" w:hAnsi="Arial" w:cs="Arial"/>
              </w:rPr>
              <w:t>, de fecha 20 de julio  2016, oficio</w:t>
            </w:r>
            <w:r w:rsidRPr="004906F7">
              <w:rPr>
                <w:rFonts w:ascii="Arial" w:hAnsi="Arial" w:cs="Arial"/>
              </w:rPr>
              <w:t xml:space="preserve"> CAMEJAL /</w:t>
            </w:r>
            <w:r>
              <w:rPr>
                <w:rFonts w:ascii="Arial" w:hAnsi="Arial" w:cs="Arial"/>
              </w:rPr>
              <w:t>796</w:t>
            </w:r>
            <w:r w:rsidRPr="004906F7">
              <w:rPr>
                <w:rFonts w:ascii="Arial" w:hAnsi="Arial" w:cs="Arial"/>
              </w:rPr>
              <w:t>/2016</w:t>
            </w:r>
            <w:r>
              <w:rPr>
                <w:rFonts w:ascii="Arial" w:hAnsi="Arial" w:cs="Arial"/>
              </w:rPr>
              <w:t xml:space="preserve">, se hizo del conocimiento de la </w:t>
            </w:r>
            <w:r w:rsidRPr="00E67207">
              <w:rPr>
                <w:rFonts w:ascii="Arial" w:hAnsi="Arial" w:cs="Arial"/>
                <w:b/>
              </w:rPr>
              <w:t>CEDHJ</w:t>
            </w:r>
            <w:r>
              <w:rPr>
                <w:rFonts w:ascii="Arial" w:hAnsi="Arial" w:cs="Arial"/>
                <w:b/>
                <w:sz w:val="20"/>
                <w:szCs w:val="20"/>
              </w:rPr>
              <w:t xml:space="preserve">, </w:t>
            </w:r>
            <w:r w:rsidRPr="006629B6">
              <w:rPr>
                <w:rFonts w:ascii="Arial" w:hAnsi="Arial" w:cs="Arial"/>
                <w:b/>
                <w:sz w:val="20"/>
                <w:szCs w:val="20"/>
              </w:rPr>
              <w:t xml:space="preserve">La reconstrucción del acto médico a posteriori se basa en la fuente del expediente clínico y todos los documentos, imágenes, estudios de laboratorio y gabinete, entre otros, que lo integran y sirven de insumos a los expertos que acuciosamente estudian y analizan el expediente a la luz de la ciencia médica y de sus técnicas, es por ello, que dentro del mencionado expediente clínico que el médico tratante inicio y fue integrando durante el desarrollo de la prestación de los servicios de salud a  la C. LAURA ELENA OSUNA ESCARCEGA, se encuentran </w:t>
            </w:r>
            <w:r>
              <w:rPr>
                <w:rFonts w:ascii="Arial" w:hAnsi="Arial" w:cs="Arial"/>
                <w:b/>
                <w:sz w:val="20"/>
                <w:szCs w:val="20"/>
              </w:rPr>
              <w:t xml:space="preserve">4 </w:t>
            </w:r>
            <w:r w:rsidRPr="006629B6">
              <w:rPr>
                <w:rFonts w:ascii="Arial" w:hAnsi="Arial" w:cs="Arial"/>
                <w:b/>
                <w:sz w:val="20"/>
                <w:szCs w:val="20"/>
              </w:rPr>
              <w:t>consentimientos bajo información</w:t>
            </w:r>
            <w:r>
              <w:rPr>
                <w:rFonts w:ascii="Arial" w:hAnsi="Arial" w:cs="Arial"/>
                <w:b/>
                <w:sz w:val="20"/>
                <w:szCs w:val="20"/>
              </w:rPr>
              <w:t xml:space="preserve">. </w:t>
            </w:r>
          </w:p>
        </w:tc>
        <w:tc>
          <w:tcPr>
            <w:tcW w:w="3861" w:type="dxa"/>
          </w:tcPr>
          <w:p w:rsidR="00653116" w:rsidRDefault="00814AF3" w:rsidP="00897E7B">
            <w:pPr>
              <w:rPr>
                <w:rFonts w:ascii="Arial" w:hAnsi="Arial" w:cs="Arial"/>
                <w:b/>
                <w:sz w:val="20"/>
                <w:szCs w:val="20"/>
              </w:rPr>
            </w:pPr>
            <w:r>
              <w:rPr>
                <w:rFonts w:ascii="Arial" w:hAnsi="Arial" w:cs="Arial"/>
              </w:rPr>
              <w:t>Revelar para qué</w:t>
            </w:r>
            <w:r w:rsidR="00653116">
              <w:rPr>
                <w:rFonts w:ascii="Arial" w:hAnsi="Arial" w:cs="Arial"/>
              </w:rPr>
              <w:t xml:space="preserve"> actos quirúrgicos y en que fechas se otorgaron por parte de la </w:t>
            </w:r>
            <w:r w:rsidR="00653116" w:rsidRPr="006629B6">
              <w:rPr>
                <w:rFonts w:ascii="Arial" w:hAnsi="Arial" w:cs="Arial"/>
                <w:b/>
                <w:sz w:val="20"/>
                <w:szCs w:val="20"/>
              </w:rPr>
              <w:t>C. LAURA ELENA OSUNA ESCARCEGA</w:t>
            </w:r>
            <w:r w:rsidR="00653116">
              <w:rPr>
                <w:rFonts w:ascii="Arial" w:hAnsi="Arial" w:cs="Arial"/>
                <w:b/>
                <w:sz w:val="20"/>
                <w:szCs w:val="20"/>
              </w:rPr>
              <w:t xml:space="preserve">, a continuación se detallan: </w:t>
            </w:r>
          </w:p>
          <w:tbl>
            <w:tblPr>
              <w:tblStyle w:val="Tablaconcuadrcula"/>
              <w:tblW w:w="0" w:type="auto"/>
              <w:tblLook w:val="04A0"/>
            </w:tblPr>
            <w:tblGrid>
              <w:gridCol w:w="2028"/>
              <w:gridCol w:w="1217"/>
              <w:gridCol w:w="1273"/>
            </w:tblGrid>
            <w:tr w:rsidR="00653116" w:rsidRPr="006629B6" w:rsidTr="00897E7B">
              <w:tc>
                <w:tcPr>
                  <w:tcW w:w="2992" w:type="dxa"/>
                  <w:shd w:val="clear" w:color="auto" w:fill="C00000"/>
                  <w:vAlign w:val="center"/>
                </w:tcPr>
                <w:p w:rsidR="00653116" w:rsidRPr="006629B6" w:rsidRDefault="00653116" w:rsidP="00897E7B">
                  <w:pPr>
                    <w:jc w:val="center"/>
                    <w:rPr>
                      <w:rFonts w:ascii="Arial" w:hAnsi="Arial" w:cs="Arial"/>
                      <w:b/>
                      <w:sz w:val="20"/>
                      <w:szCs w:val="20"/>
                    </w:rPr>
                  </w:pPr>
                  <w:r w:rsidRPr="006629B6">
                    <w:rPr>
                      <w:rFonts w:ascii="Arial" w:hAnsi="Arial" w:cs="Arial"/>
                      <w:b/>
                      <w:sz w:val="20"/>
                      <w:szCs w:val="20"/>
                    </w:rPr>
                    <w:t>CONSENTIMIENTO BAJO INFORMACIÓN</w:t>
                  </w:r>
                </w:p>
              </w:tc>
              <w:tc>
                <w:tcPr>
                  <w:tcW w:w="2993" w:type="dxa"/>
                  <w:shd w:val="clear" w:color="auto" w:fill="C00000"/>
                  <w:vAlign w:val="center"/>
                </w:tcPr>
                <w:p w:rsidR="00653116" w:rsidRPr="006629B6" w:rsidRDefault="00653116" w:rsidP="00897E7B">
                  <w:pPr>
                    <w:jc w:val="center"/>
                    <w:rPr>
                      <w:rFonts w:ascii="Arial" w:hAnsi="Arial" w:cs="Arial"/>
                      <w:b/>
                      <w:sz w:val="20"/>
                      <w:szCs w:val="20"/>
                    </w:rPr>
                  </w:pPr>
                  <w:r w:rsidRPr="006629B6">
                    <w:rPr>
                      <w:rFonts w:ascii="Arial" w:hAnsi="Arial" w:cs="Arial"/>
                      <w:b/>
                      <w:sz w:val="20"/>
                      <w:szCs w:val="20"/>
                    </w:rPr>
                    <w:t>FECHA</w:t>
                  </w:r>
                </w:p>
              </w:tc>
              <w:tc>
                <w:tcPr>
                  <w:tcW w:w="2993" w:type="dxa"/>
                  <w:shd w:val="clear" w:color="auto" w:fill="C00000"/>
                  <w:vAlign w:val="center"/>
                </w:tcPr>
                <w:p w:rsidR="00653116" w:rsidRPr="006629B6" w:rsidRDefault="00653116" w:rsidP="00897E7B">
                  <w:pPr>
                    <w:jc w:val="center"/>
                    <w:rPr>
                      <w:rFonts w:ascii="Arial" w:hAnsi="Arial" w:cs="Arial"/>
                      <w:b/>
                      <w:sz w:val="20"/>
                      <w:szCs w:val="20"/>
                    </w:rPr>
                  </w:pPr>
                  <w:r w:rsidRPr="006629B6">
                    <w:rPr>
                      <w:rFonts w:ascii="Arial" w:hAnsi="Arial" w:cs="Arial"/>
                      <w:b/>
                      <w:sz w:val="20"/>
                      <w:szCs w:val="20"/>
                    </w:rPr>
                    <w:t>FIRMA DEL PACIENTE</w:t>
                  </w:r>
                </w:p>
              </w:tc>
            </w:tr>
            <w:tr w:rsidR="00653116" w:rsidRPr="006629B6" w:rsidTr="00897E7B">
              <w:tc>
                <w:tcPr>
                  <w:tcW w:w="2992" w:type="dxa"/>
                </w:tcPr>
                <w:p w:rsidR="00653116" w:rsidRPr="006629B6" w:rsidRDefault="00653116" w:rsidP="00897E7B">
                  <w:pPr>
                    <w:rPr>
                      <w:rFonts w:ascii="Arial" w:hAnsi="Arial" w:cs="Arial"/>
                      <w:b/>
                      <w:sz w:val="20"/>
                      <w:szCs w:val="20"/>
                    </w:rPr>
                  </w:pPr>
                  <w:r w:rsidRPr="006629B6">
                    <w:rPr>
                      <w:rFonts w:ascii="Arial" w:hAnsi="Arial" w:cs="Arial"/>
                      <w:b/>
                      <w:sz w:val="20"/>
                      <w:szCs w:val="20"/>
                    </w:rPr>
                    <w:t>Procedimientos médicos  quirúrgicos de ambos pies.</w:t>
                  </w:r>
                </w:p>
              </w:tc>
              <w:tc>
                <w:tcPr>
                  <w:tcW w:w="2993" w:type="dxa"/>
                  <w:vAlign w:val="center"/>
                </w:tcPr>
                <w:p w:rsidR="00653116" w:rsidRPr="006629B6" w:rsidRDefault="00653116" w:rsidP="00897E7B">
                  <w:pPr>
                    <w:jc w:val="center"/>
                    <w:rPr>
                      <w:rFonts w:ascii="Arial" w:hAnsi="Arial" w:cs="Arial"/>
                      <w:b/>
                      <w:sz w:val="20"/>
                      <w:szCs w:val="20"/>
                    </w:rPr>
                  </w:pPr>
                  <w:r w:rsidRPr="006629B6">
                    <w:rPr>
                      <w:rFonts w:ascii="Arial" w:hAnsi="Arial" w:cs="Arial"/>
                      <w:b/>
                      <w:sz w:val="20"/>
                      <w:szCs w:val="20"/>
                    </w:rPr>
                    <w:t>10/08/2012</w:t>
                  </w:r>
                </w:p>
              </w:tc>
              <w:tc>
                <w:tcPr>
                  <w:tcW w:w="2993" w:type="dxa"/>
                  <w:vAlign w:val="center"/>
                </w:tcPr>
                <w:p w:rsidR="00653116" w:rsidRPr="006629B6" w:rsidRDefault="00653116" w:rsidP="00897E7B">
                  <w:pPr>
                    <w:jc w:val="center"/>
                    <w:rPr>
                      <w:rFonts w:ascii="Arial" w:hAnsi="Arial" w:cs="Arial"/>
                      <w:b/>
                      <w:sz w:val="20"/>
                      <w:szCs w:val="20"/>
                    </w:rPr>
                  </w:pPr>
                  <w:r w:rsidRPr="006629B6">
                    <w:rPr>
                      <w:rFonts w:ascii="Arial" w:hAnsi="Arial" w:cs="Arial"/>
                      <w:b/>
                      <w:sz w:val="20"/>
                      <w:szCs w:val="20"/>
                    </w:rPr>
                    <w:t>Laura Elena Osuna  Escarcega.</w:t>
                  </w:r>
                </w:p>
              </w:tc>
            </w:tr>
            <w:tr w:rsidR="00653116" w:rsidRPr="006629B6" w:rsidTr="00897E7B">
              <w:tc>
                <w:tcPr>
                  <w:tcW w:w="2992" w:type="dxa"/>
                </w:tcPr>
                <w:p w:rsidR="00653116" w:rsidRPr="006629B6" w:rsidRDefault="00653116" w:rsidP="00897E7B">
                  <w:pPr>
                    <w:rPr>
                      <w:rFonts w:ascii="Arial" w:hAnsi="Arial" w:cs="Arial"/>
                      <w:b/>
                      <w:sz w:val="20"/>
                      <w:szCs w:val="20"/>
                    </w:rPr>
                  </w:pPr>
                  <w:r w:rsidRPr="006629B6">
                    <w:rPr>
                      <w:rFonts w:ascii="Arial" w:hAnsi="Arial" w:cs="Arial"/>
                      <w:b/>
                      <w:sz w:val="20"/>
                      <w:szCs w:val="20"/>
                    </w:rPr>
                    <w:t>Aprobación de práctica de terapia podológica.</w:t>
                  </w:r>
                </w:p>
              </w:tc>
              <w:tc>
                <w:tcPr>
                  <w:tcW w:w="2993" w:type="dxa"/>
                  <w:vAlign w:val="center"/>
                </w:tcPr>
                <w:p w:rsidR="00653116" w:rsidRPr="006629B6" w:rsidRDefault="00653116" w:rsidP="00897E7B">
                  <w:pPr>
                    <w:jc w:val="center"/>
                    <w:rPr>
                      <w:rFonts w:ascii="Arial" w:hAnsi="Arial" w:cs="Arial"/>
                      <w:b/>
                      <w:sz w:val="20"/>
                      <w:szCs w:val="20"/>
                    </w:rPr>
                  </w:pPr>
                  <w:r w:rsidRPr="006629B6">
                    <w:rPr>
                      <w:rFonts w:ascii="Arial" w:hAnsi="Arial" w:cs="Arial"/>
                      <w:b/>
                      <w:sz w:val="20"/>
                      <w:szCs w:val="20"/>
                    </w:rPr>
                    <w:t>05/10/2012</w:t>
                  </w:r>
                </w:p>
              </w:tc>
              <w:tc>
                <w:tcPr>
                  <w:tcW w:w="2993" w:type="dxa"/>
                  <w:vAlign w:val="center"/>
                </w:tcPr>
                <w:p w:rsidR="00653116" w:rsidRPr="006629B6" w:rsidRDefault="00653116" w:rsidP="00897E7B">
                  <w:pPr>
                    <w:jc w:val="center"/>
                    <w:rPr>
                      <w:rFonts w:ascii="Arial" w:hAnsi="Arial" w:cs="Arial"/>
                      <w:b/>
                      <w:sz w:val="20"/>
                      <w:szCs w:val="20"/>
                    </w:rPr>
                  </w:pPr>
                  <w:r w:rsidRPr="006629B6">
                    <w:rPr>
                      <w:rFonts w:ascii="Arial" w:hAnsi="Arial" w:cs="Arial"/>
                      <w:b/>
                      <w:sz w:val="20"/>
                      <w:szCs w:val="20"/>
                    </w:rPr>
                    <w:t xml:space="preserve">Laura Elena Osuna  Escarcega. </w:t>
                  </w:r>
                </w:p>
              </w:tc>
            </w:tr>
            <w:tr w:rsidR="00653116" w:rsidRPr="006629B6" w:rsidTr="00897E7B">
              <w:tc>
                <w:tcPr>
                  <w:tcW w:w="2992" w:type="dxa"/>
                </w:tcPr>
                <w:p w:rsidR="00653116" w:rsidRPr="006629B6" w:rsidRDefault="00653116" w:rsidP="00897E7B">
                  <w:pPr>
                    <w:rPr>
                      <w:rFonts w:ascii="Arial" w:hAnsi="Arial" w:cs="Arial"/>
                      <w:b/>
                      <w:sz w:val="20"/>
                      <w:szCs w:val="20"/>
                    </w:rPr>
                  </w:pPr>
                  <w:r w:rsidRPr="006629B6">
                    <w:rPr>
                      <w:rFonts w:ascii="Arial" w:hAnsi="Arial" w:cs="Arial"/>
                      <w:b/>
                      <w:sz w:val="20"/>
                      <w:szCs w:val="20"/>
                    </w:rPr>
                    <w:t>Procedimiento de acto médico quirúrgico.</w:t>
                  </w:r>
                </w:p>
              </w:tc>
              <w:tc>
                <w:tcPr>
                  <w:tcW w:w="2993" w:type="dxa"/>
                  <w:vAlign w:val="center"/>
                </w:tcPr>
                <w:p w:rsidR="00653116" w:rsidRPr="006629B6" w:rsidRDefault="00653116" w:rsidP="00897E7B">
                  <w:pPr>
                    <w:jc w:val="center"/>
                    <w:rPr>
                      <w:rFonts w:ascii="Arial" w:hAnsi="Arial" w:cs="Arial"/>
                      <w:b/>
                      <w:sz w:val="20"/>
                      <w:szCs w:val="20"/>
                    </w:rPr>
                  </w:pPr>
                  <w:r w:rsidRPr="006629B6">
                    <w:rPr>
                      <w:rFonts w:ascii="Arial" w:hAnsi="Arial" w:cs="Arial"/>
                      <w:b/>
                      <w:sz w:val="20"/>
                      <w:szCs w:val="20"/>
                    </w:rPr>
                    <w:t>22/05/2013</w:t>
                  </w:r>
                </w:p>
              </w:tc>
              <w:tc>
                <w:tcPr>
                  <w:tcW w:w="2993" w:type="dxa"/>
                  <w:vAlign w:val="center"/>
                </w:tcPr>
                <w:p w:rsidR="00653116" w:rsidRPr="006629B6" w:rsidRDefault="00653116" w:rsidP="00897E7B">
                  <w:pPr>
                    <w:jc w:val="center"/>
                    <w:rPr>
                      <w:rFonts w:ascii="Arial" w:hAnsi="Arial" w:cs="Arial"/>
                      <w:b/>
                      <w:sz w:val="20"/>
                      <w:szCs w:val="20"/>
                    </w:rPr>
                  </w:pPr>
                  <w:r w:rsidRPr="006629B6">
                    <w:rPr>
                      <w:rFonts w:ascii="Arial" w:hAnsi="Arial" w:cs="Arial"/>
                      <w:b/>
                      <w:sz w:val="20"/>
                      <w:szCs w:val="20"/>
                    </w:rPr>
                    <w:t xml:space="preserve">Laura Elena Osuna  Escarcega. </w:t>
                  </w:r>
                </w:p>
              </w:tc>
            </w:tr>
            <w:tr w:rsidR="00653116" w:rsidRPr="006629B6" w:rsidTr="00897E7B">
              <w:tc>
                <w:tcPr>
                  <w:tcW w:w="2992" w:type="dxa"/>
                </w:tcPr>
                <w:p w:rsidR="00653116" w:rsidRPr="006629B6" w:rsidRDefault="00653116" w:rsidP="00897E7B">
                  <w:pPr>
                    <w:rPr>
                      <w:rFonts w:ascii="Arial" w:hAnsi="Arial" w:cs="Arial"/>
                      <w:b/>
                      <w:sz w:val="20"/>
                      <w:szCs w:val="20"/>
                    </w:rPr>
                  </w:pPr>
                  <w:r w:rsidRPr="006629B6">
                    <w:rPr>
                      <w:rFonts w:ascii="Arial" w:hAnsi="Arial" w:cs="Arial"/>
                      <w:b/>
                      <w:sz w:val="20"/>
                      <w:szCs w:val="20"/>
                    </w:rPr>
                    <w:t>Procedimiento médico quirúrgico.</w:t>
                  </w:r>
                </w:p>
              </w:tc>
              <w:tc>
                <w:tcPr>
                  <w:tcW w:w="2993" w:type="dxa"/>
                  <w:vAlign w:val="center"/>
                </w:tcPr>
                <w:p w:rsidR="00653116" w:rsidRPr="006629B6" w:rsidRDefault="00653116" w:rsidP="00897E7B">
                  <w:pPr>
                    <w:jc w:val="center"/>
                    <w:rPr>
                      <w:rFonts w:ascii="Arial" w:hAnsi="Arial" w:cs="Arial"/>
                      <w:b/>
                      <w:sz w:val="20"/>
                      <w:szCs w:val="20"/>
                    </w:rPr>
                  </w:pPr>
                  <w:r w:rsidRPr="006629B6">
                    <w:rPr>
                      <w:rFonts w:ascii="Arial" w:hAnsi="Arial" w:cs="Arial"/>
                      <w:b/>
                      <w:sz w:val="20"/>
                      <w:szCs w:val="20"/>
                    </w:rPr>
                    <w:t>22/02/2014</w:t>
                  </w:r>
                </w:p>
              </w:tc>
              <w:tc>
                <w:tcPr>
                  <w:tcW w:w="2993" w:type="dxa"/>
                  <w:vAlign w:val="center"/>
                </w:tcPr>
                <w:p w:rsidR="00653116" w:rsidRPr="006629B6" w:rsidRDefault="00653116" w:rsidP="00897E7B">
                  <w:pPr>
                    <w:jc w:val="center"/>
                    <w:rPr>
                      <w:rFonts w:ascii="Arial" w:hAnsi="Arial" w:cs="Arial"/>
                      <w:b/>
                      <w:sz w:val="20"/>
                      <w:szCs w:val="20"/>
                    </w:rPr>
                  </w:pPr>
                  <w:r w:rsidRPr="006629B6">
                    <w:rPr>
                      <w:rFonts w:ascii="Arial" w:hAnsi="Arial" w:cs="Arial"/>
                      <w:b/>
                      <w:sz w:val="20"/>
                      <w:szCs w:val="20"/>
                    </w:rPr>
                    <w:t xml:space="preserve">Laura Elena Osuna  Escarcega. </w:t>
                  </w:r>
                </w:p>
              </w:tc>
            </w:tr>
          </w:tbl>
          <w:p w:rsidR="00653116" w:rsidRDefault="00653116" w:rsidP="00897E7B">
            <w:pPr>
              <w:rPr>
                <w:rFonts w:ascii="Arial" w:hAnsi="Arial" w:cs="Arial"/>
              </w:rPr>
            </w:pPr>
          </w:p>
        </w:tc>
        <w:tc>
          <w:tcPr>
            <w:tcW w:w="2316" w:type="dxa"/>
          </w:tcPr>
          <w:p w:rsidR="00653116" w:rsidRDefault="00653116" w:rsidP="00897E7B">
            <w:pPr>
              <w:jc w:val="center"/>
              <w:rPr>
                <w:rFonts w:ascii="Arial" w:hAnsi="Arial" w:cs="Arial"/>
                <w:b/>
                <w:sz w:val="20"/>
                <w:szCs w:val="20"/>
              </w:rPr>
            </w:pPr>
            <w:r>
              <w:rPr>
                <w:rFonts w:ascii="Arial" w:hAnsi="Arial" w:cs="Arial"/>
                <w:b/>
                <w:sz w:val="20"/>
                <w:szCs w:val="20"/>
              </w:rPr>
              <w:t>Se cumplió  100% de la expectativa del principio a la verdad.</w:t>
            </w:r>
          </w:p>
          <w:p w:rsidR="00653116" w:rsidRDefault="00653116" w:rsidP="00897E7B">
            <w:pPr>
              <w:jc w:val="center"/>
              <w:rPr>
                <w:rFonts w:ascii="Arial" w:hAnsi="Arial" w:cs="Arial"/>
                <w:b/>
                <w:sz w:val="20"/>
                <w:szCs w:val="20"/>
              </w:rPr>
            </w:pPr>
            <w:proofErr w:type="gramStart"/>
            <w:r w:rsidRPr="006629B6">
              <w:rPr>
                <w:rFonts w:ascii="Arial" w:hAnsi="Arial" w:cs="Arial"/>
                <w:b/>
                <w:sz w:val="20"/>
                <w:szCs w:val="20"/>
              </w:rPr>
              <w:t>en</w:t>
            </w:r>
            <w:proofErr w:type="gramEnd"/>
            <w:r w:rsidRPr="006629B6">
              <w:rPr>
                <w:rFonts w:ascii="Arial" w:hAnsi="Arial" w:cs="Arial"/>
                <w:b/>
                <w:sz w:val="20"/>
                <w:szCs w:val="20"/>
              </w:rPr>
              <w:t xml:space="preserve"> conclusión; Nuestros procedimientos de naturaleza de Medios Alternos de Solución de Conflictos, entre médicos y pacientes parten del principio de la BUENA FE de las partes. De conformidad a lo dispuesto por el artículo 91-Bis de la Ley de Salud del Estado de Jalisco.</w:t>
            </w:r>
            <w:r>
              <w:rPr>
                <w:rFonts w:ascii="Arial" w:hAnsi="Arial" w:cs="Arial"/>
                <w:b/>
                <w:sz w:val="20"/>
                <w:szCs w:val="20"/>
              </w:rPr>
              <w:t xml:space="preserve">  </w:t>
            </w:r>
          </w:p>
        </w:tc>
      </w:tr>
      <w:tr w:rsidR="00653116" w:rsidTr="00897E7B">
        <w:tc>
          <w:tcPr>
            <w:tcW w:w="3287" w:type="dxa"/>
          </w:tcPr>
          <w:p w:rsidR="00653116" w:rsidRDefault="00653116" w:rsidP="00897E7B">
            <w:pPr>
              <w:rPr>
                <w:rFonts w:ascii="Arial" w:hAnsi="Arial" w:cs="Arial"/>
                <w:b/>
                <w:sz w:val="20"/>
                <w:szCs w:val="20"/>
              </w:rPr>
            </w:pPr>
          </w:p>
        </w:tc>
        <w:tc>
          <w:tcPr>
            <w:tcW w:w="3758" w:type="dxa"/>
          </w:tcPr>
          <w:p w:rsidR="00653116" w:rsidRPr="004906F7" w:rsidRDefault="00653116" w:rsidP="00897E7B">
            <w:pPr>
              <w:rPr>
                <w:rFonts w:ascii="Arial" w:hAnsi="Arial" w:cs="Arial"/>
                <w:highlight w:val="yellow"/>
              </w:rPr>
            </w:pPr>
            <w:r w:rsidRPr="001F26A8">
              <w:rPr>
                <w:rFonts w:ascii="Arial" w:hAnsi="Arial" w:cs="Arial"/>
              </w:rPr>
              <w:t xml:space="preserve">En el informe a la </w:t>
            </w:r>
            <w:r w:rsidRPr="001F26A8">
              <w:rPr>
                <w:rFonts w:ascii="Arial" w:hAnsi="Arial" w:cs="Arial"/>
                <w:b/>
              </w:rPr>
              <w:t>CEDHJ</w:t>
            </w:r>
            <w:r w:rsidRPr="001F26A8">
              <w:rPr>
                <w:rFonts w:ascii="Arial" w:hAnsi="Arial" w:cs="Arial"/>
              </w:rPr>
              <w:t>, de fecha 20 de julio  2016, oficio</w:t>
            </w:r>
            <w:r w:rsidRPr="004906F7">
              <w:rPr>
                <w:rFonts w:ascii="Arial" w:hAnsi="Arial" w:cs="Arial"/>
              </w:rPr>
              <w:t xml:space="preserve"> CAMEJAL /</w:t>
            </w:r>
            <w:r>
              <w:rPr>
                <w:rFonts w:ascii="Arial" w:hAnsi="Arial" w:cs="Arial"/>
              </w:rPr>
              <w:t>796</w:t>
            </w:r>
            <w:r w:rsidRPr="004906F7">
              <w:rPr>
                <w:rFonts w:ascii="Arial" w:hAnsi="Arial" w:cs="Arial"/>
              </w:rPr>
              <w:t>/2016</w:t>
            </w:r>
            <w:r>
              <w:rPr>
                <w:rFonts w:ascii="Arial" w:hAnsi="Arial" w:cs="Arial"/>
              </w:rPr>
              <w:t xml:space="preserve">, se hizo del conocimiento de la </w:t>
            </w:r>
            <w:r w:rsidRPr="00E67207">
              <w:rPr>
                <w:rFonts w:ascii="Arial" w:hAnsi="Arial" w:cs="Arial"/>
                <w:b/>
              </w:rPr>
              <w:t>CEDHJ</w:t>
            </w:r>
            <w:r>
              <w:rPr>
                <w:rFonts w:ascii="Arial" w:hAnsi="Arial" w:cs="Arial"/>
                <w:b/>
              </w:rPr>
              <w:t>, los</w:t>
            </w:r>
            <w:r w:rsidRPr="006629B6">
              <w:rPr>
                <w:rFonts w:ascii="Arial" w:hAnsi="Arial" w:cs="Arial"/>
                <w:b/>
                <w:sz w:val="20"/>
                <w:szCs w:val="20"/>
              </w:rPr>
              <w:t xml:space="preserve"> </w:t>
            </w:r>
            <w:r>
              <w:rPr>
                <w:rFonts w:ascii="Arial" w:hAnsi="Arial" w:cs="Arial"/>
                <w:b/>
                <w:sz w:val="20"/>
                <w:szCs w:val="20"/>
              </w:rPr>
              <w:t xml:space="preserve"> a</w:t>
            </w:r>
            <w:r w:rsidRPr="006629B6">
              <w:rPr>
                <w:rFonts w:ascii="Arial" w:hAnsi="Arial" w:cs="Arial"/>
                <w:b/>
                <w:sz w:val="20"/>
                <w:szCs w:val="20"/>
              </w:rPr>
              <w:t xml:space="preserve">vances.- En el desahogo; Se analizo y discutió el </w:t>
            </w:r>
            <w:r w:rsidRPr="006629B6">
              <w:rPr>
                <w:rFonts w:ascii="Arial" w:hAnsi="Arial" w:cs="Arial"/>
                <w:b/>
                <w:bCs/>
                <w:sz w:val="20"/>
                <w:szCs w:val="20"/>
              </w:rPr>
              <w:t xml:space="preserve">Proyecto del Nuevo Reglamento de Procedimientos para la Atención de los usuarios, </w:t>
            </w:r>
            <w:r w:rsidRPr="006629B6">
              <w:rPr>
                <w:rFonts w:ascii="Arial" w:hAnsi="Arial" w:cs="Arial"/>
                <w:b/>
                <w:sz w:val="20"/>
                <w:szCs w:val="20"/>
              </w:rPr>
              <w:t xml:space="preserve">sin embargo; al no haberse agotado el tema, se tomó el acuerdo de otorgarse un </w:t>
            </w:r>
            <w:r w:rsidRPr="006629B6">
              <w:rPr>
                <w:rFonts w:ascii="Arial" w:hAnsi="Arial" w:cs="Arial"/>
                <w:b/>
                <w:sz w:val="20"/>
                <w:szCs w:val="20"/>
              </w:rPr>
              <w:lastRenderedPageBreak/>
              <w:t>periodo  de 25 días hábiles para presentar propuestas de parte de los Consejeros que integran el  Máximo Órgano de Gobierno Interno, que venció el día 29 de junio del 2016, y de igual forma se acordó citar a sesión extraordinaria con el único punto de la orden del día: Análisis de las propuestas de REGLAMENTO DE PROCEDIMIENTOS PARA LA ATENCIÓN DE LOS USUARIOS, para el  06 de julio de 2016, misma que se desahogo, en su oportunidad, sin agotarse nuevamente el análisis y discusión, por ello, los consejeros acordaron tratarlo para la sesión ordinaria del 27 de julio 2016, calendarizada anualmente, y es la sesión bimestral obligatoria, de acuerdo al artículo 91-Sexies de la Ley de Salud del Estado de Jalisco.</w:t>
            </w:r>
            <w:r>
              <w:rPr>
                <w:rFonts w:ascii="Arial" w:hAnsi="Arial" w:cs="Arial"/>
                <w:b/>
                <w:sz w:val="20"/>
                <w:szCs w:val="20"/>
              </w:rPr>
              <w:t xml:space="preserve"> </w:t>
            </w:r>
          </w:p>
        </w:tc>
        <w:tc>
          <w:tcPr>
            <w:tcW w:w="3861" w:type="dxa"/>
          </w:tcPr>
          <w:p w:rsidR="00653116" w:rsidRDefault="00653116" w:rsidP="00897E7B">
            <w:pPr>
              <w:rPr>
                <w:rFonts w:ascii="Arial" w:hAnsi="Arial" w:cs="Arial"/>
              </w:rPr>
            </w:pPr>
            <w:r>
              <w:rPr>
                <w:rFonts w:ascii="Arial" w:hAnsi="Arial" w:cs="Arial"/>
              </w:rPr>
              <w:lastRenderedPageBreak/>
              <w:t xml:space="preserve">Agotar el proceso de creación del </w:t>
            </w:r>
            <w:r w:rsidRPr="006629B6">
              <w:rPr>
                <w:rFonts w:ascii="Arial" w:hAnsi="Arial" w:cs="Arial"/>
                <w:b/>
                <w:sz w:val="20"/>
                <w:szCs w:val="20"/>
              </w:rPr>
              <w:t>REGLAMENTO DE PROCEDIMIENTOS PARA LA ATENCION DE LOS USUARIOS.</w:t>
            </w:r>
            <w:r>
              <w:rPr>
                <w:rFonts w:ascii="Arial" w:hAnsi="Arial" w:cs="Arial"/>
                <w:b/>
                <w:sz w:val="20"/>
                <w:szCs w:val="20"/>
              </w:rPr>
              <w:t xml:space="preserve"> </w:t>
            </w:r>
          </w:p>
        </w:tc>
        <w:tc>
          <w:tcPr>
            <w:tcW w:w="2316" w:type="dxa"/>
          </w:tcPr>
          <w:p w:rsidR="00653116" w:rsidRDefault="00653116" w:rsidP="00897E7B">
            <w:pPr>
              <w:jc w:val="center"/>
              <w:rPr>
                <w:rFonts w:ascii="Arial" w:hAnsi="Arial" w:cs="Arial"/>
                <w:b/>
                <w:sz w:val="20"/>
                <w:szCs w:val="20"/>
              </w:rPr>
            </w:pPr>
            <w:r>
              <w:rPr>
                <w:rFonts w:ascii="Arial" w:hAnsi="Arial" w:cs="Arial"/>
                <w:b/>
                <w:sz w:val="20"/>
                <w:szCs w:val="20"/>
              </w:rPr>
              <w:t>Se cumplió  100% de la expectativa de agotar el proceso de creación del reglamento en cuestión.</w:t>
            </w:r>
          </w:p>
        </w:tc>
      </w:tr>
    </w:tbl>
    <w:p w:rsidR="00653116" w:rsidRDefault="00653116" w:rsidP="00653116">
      <w:pPr>
        <w:spacing w:after="0" w:line="240" w:lineRule="auto"/>
        <w:rPr>
          <w:rFonts w:ascii="Arial" w:hAnsi="Arial" w:cs="Arial"/>
          <w:b/>
          <w:sz w:val="20"/>
          <w:szCs w:val="20"/>
        </w:rPr>
      </w:pPr>
      <w:r>
        <w:rPr>
          <w:rFonts w:ascii="Arial" w:hAnsi="Arial" w:cs="Arial"/>
          <w:b/>
          <w:sz w:val="20"/>
          <w:szCs w:val="20"/>
        </w:rPr>
        <w:lastRenderedPageBreak/>
        <w:t>Elaboró el Lic. Carlos Alberto Ramírez Anguiano</w:t>
      </w:r>
    </w:p>
    <w:p w:rsidR="00653116" w:rsidRDefault="00653116" w:rsidP="00653116">
      <w:pPr>
        <w:spacing w:after="0" w:line="240" w:lineRule="auto"/>
        <w:rPr>
          <w:rFonts w:ascii="Arial" w:hAnsi="Arial" w:cs="Arial"/>
          <w:b/>
          <w:sz w:val="20"/>
          <w:szCs w:val="20"/>
        </w:rPr>
      </w:pPr>
      <w:r>
        <w:rPr>
          <w:rFonts w:ascii="Arial" w:hAnsi="Arial" w:cs="Arial"/>
          <w:b/>
          <w:sz w:val="20"/>
          <w:szCs w:val="20"/>
        </w:rPr>
        <w:t>Subcomisionado jurídico del Organismo.</w:t>
      </w:r>
    </w:p>
    <w:p w:rsidR="00653116" w:rsidRDefault="00653116" w:rsidP="00653116">
      <w:pPr>
        <w:spacing w:after="0" w:line="240" w:lineRule="auto"/>
        <w:rPr>
          <w:rFonts w:ascii="Arial" w:hAnsi="Arial" w:cs="Arial"/>
          <w:b/>
          <w:sz w:val="20"/>
          <w:szCs w:val="20"/>
        </w:rPr>
      </w:pPr>
      <w:r>
        <w:rPr>
          <w:rFonts w:ascii="Arial" w:hAnsi="Arial" w:cs="Arial"/>
          <w:b/>
          <w:sz w:val="20"/>
          <w:szCs w:val="20"/>
        </w:rPr>
        <w:t>Fecha de elaboración: 28/01/2016.</w:t>
      </w:r>
    </w:p>
    <w:p w:rsidR="00653116" w:rsidRDefault="00653116" w:rsidP="00653116">
      <w:pPr>
        <w:spacing w:after="0" w:line="240" w:lineRule="auto"/>
        <w:rPr>
          <w:rFonts w:ascii="Arial" w:hAnsi="Arial" w:cs="Arial"/>
          <w:b/>
          <w:sz w:val="20"/>
          <w:szCs w:val="20"/>
        </w:rPr>
      </w:pPr>
      <w:r>
        <w:rPr>
          <w:rFonts w:ascii="Arial" w:hAnsi="Arial" w:cs="Arial"/>
          <w:b/>
          <w:sz w:val="20"/>
          <w:szCs w:val="20"/>
        </w:rPr>
        <w:t>Fecha de actualización: 29/01/2016.</w:t>
      </w:r>
    </w:p>
    <w:p w:rsidR="00653116" w:rsidRDefault="00653116" w:rsidP="00653116">
      <w:pPr>
        <w:spacing w:after="0" w:line="240" w:lineRule="auto"/>
        <w:rPr>
          <w:rFonts w:ascii="Arial" w:hAnsi="Arial" w:cs="Arial"/>
          <w:b/>
          <w:sz w:val="20"/>
          <w:szCs w:val="20"/>
        </w:rPr>
      </w:pPr>
      <w:r>
        <w:rPr>
          <w:rFonts w:ascii="Arial" w:hAnsi="Arial" w:cs="Arial"/>
          <w:b/>
          <w:sz w:val="20"/>
          <w:szCs w:val="20"/>
        </w:rPr>
        <w:t xml:space="preserve">Fecha de actualización: 09/12/2016 </w:t>
      </w:r>
    </w:p>
    <w:p w:rsidR="00653116" w:rsidRDefault="00653116" w:rsidP="00653116">
      <w:pPr>
        <w:spacing w:after="0"/>
        <w:rPr>
          <w:rFonts w:ascii="Arial" w:hAnsi="Arial" w:cs="Arial"/>
          <w:b/>
          <w:sz w:val="20"/>
          <w:szCs w:val="20"/>
        </w:rPr>
      </w:pPr>
    </w:p>
    <w:p w:rsidR="00653116" w:rsidRPr="00A71558" w:rsidRDefault="00653116" w:rsidP="00653116">
      <w:pPr>
        <w:rPr>
          <w:rFonts w:ascii="Arial" w:hAnsi="Arial" w:cs="Arial"/>
          <w:b/>
          <w:sz w:val="20"/>
          <w:szCs w:val="20"/>
        </w:rPr>
      </w:pPr>
    </w:p>
    <w:p w:rsidR="00FD134B" w:rsidRDefault="00653116">
      <w:r>
        <w:t xml:space="preserve"> </w:t>
      </w:r>
    </w:p>
    <w:sectPr w:rsidR="00FD134B" w:rsidSect="00402D54">
      <w:footerReference w:type="default" r:id="rId4"/>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3936"/>
      <w:docPartObj>
        <w:docPartGallery w:val="Page Numbers (Bottom of Page)"/>
        <w:docPartUnique/>
      </w:docPartObj>
    </w:sdtPr>
    <w:sdtEndPr/>
    <w:sdtContent>
      <w:p w:rsidR="004150CA" w:rsidRDefault="002552B7">
        <w:pPr>
          <w:pStyle w:val="Piedepgina"/>
        </w:pPr>
        <w:r w:rsidRPr="00D348FF">
          <w:rPr>
            <w:rFonts w:asciiTheme="majorHAnsi" w:hAnsiTheme="majorHAnsi"/>
            <w:noProof/>
            <w:sz w:val="28"/>
            <w:szCs w:val="28"/>
            <w:lang w:val="es-ES"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5" type="#_x0000_t23" style="position:absolute;margin-left:0;margin-top:0;width:101pt;height:27.05pt;rotation:360;z-index:251658240;mso-position-horizontal:center;mso-position-horizontal-relative:margin;mso-position-vertical:center;mso-position-vertical-relative:bottom-margin-area" adj="1999" filled="f" fillcolor="#17365d [2415]" strokecolor="#a5a5a5 [2092]">
              <v:textbox style="mso-next-textbox:#_x0000_s1025">
                <w:txbxContent>
                  <w:p w:rsidR="004150CA" w:rsidRDefault="002552B7">
                    <w:pPr>
                      <w:jc w:val="center"/>
                      <w:rPr>
                        <w:lang w:val="es-ES"/>
                      </w:rPr>
                    </w:pPr>
                    <w:r>
                      <w:rPr>
                        <w:lang w:val="es-ES"/>
                      </w:rPr>
                      <w:fldChar w:fldCharType="begin"/>
                    </w:r>
                    <w:r>
                      <w:rPr>
                        <w:lang w:val="es-ES"/>
                      </w:rPr>
                      <w:instrText xml:space="preserve"> PAGE    \* MERGEFORMAT </w:instrText>
                    </w:r>
                    <w:r>
                      <w:rPr>
                        <w:lang w:val="es-ES"/>
                      </w:rPr>
                      <w:fldChar w:fldCharType="separate"/>
                    </w:r>
                    <w:r w:rsidR="00814AF3" w:rsidRPr="00814AF3">
                      <w:rPr>
                        <w:noProof/>
                        <w:color w:val="808080" w:themeColor="text1" w:themeTint="7F"/>
                      </w:rPr>
                      <w:t>10</w:t>
                    </w:r>
                    <w:r>
                      <w:rPr>
                        <w:lang w:val="es-ES"/>
                      </w:rPr>
                      <w:fldChar w:fldCharType="end"/>
                    </w:r>
                  </w:p>
                </w:txbxContent>
              </v:textbox>
              <w10:wrap anchorx="margin" anchory="page"/>
            </v:shape>
          </w:pict>
        </w:r>
      </w:p>
    </w:sdtContent>
  </w:sdt>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653116"/>
    <w:rsid w:val="001B6DEE"/>
    <w:rsid w:val="00243FB9"/>
    <w:rsid w:val="002552B7"/>
    <w:rsid w:val="00653116"/>
    <w:rsid w:val="00773A89"/>
    <w:rsid w:val="00814AF3"/>
    <w:rsid w:val="00932BD6"/>
    <w:rsid w:val="00BD421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1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53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semiHidden/>
    <w:unhideWhenUsed/>
    <w:rsid w:val="006531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5311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2610</Words>
  <Characters>14358</Characters>
  <Application>Microsoft Office Word</Application>
  <DocSecurity>0</DocSecurity>
  <Lines>119</Lines>
  <Paragraphs>33</Paragraphs>
  <ScaleCrop>false</ScaleCrop>
  <Company>Hewlett-Packard Company</Company>
  <LinksUpToDate>false</LinksUpToDate>
  <CharactersWithSpaces>16935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cramirez</dc:creator>
  <cp:lastModifiedBy>cramirez</cp:lastModifiedBy>
  <cp:revision>4</cp:revision>
  <dcterms:created xsi:type="dcterms:W3CDTF">2016-12-09T17:54:00Z</dcterms:created>
  <dcterms:modified xsi:type="dcterms:W3CDTF">2016-12-09T17:57:00Z</dcterms:modified>
</cp:coreProperties>
</file>