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967" w:rsidRPr="00E402F3" w:rsidRDefault="00E402F3" w:rsidP="00E402F3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E402F3">
        <w:rPr>
          <w:rFonts w:ascii="Arial" w:hAnsi="Arial" w:cs="Arial"/>
          <w:b/>
          <w:sz w:val="28"/>
          <w:szCs w:val="28"/>
        </w:rPr>
        <w:t>ZONA ALTOS SUR DEL II DISTRITO JUDICIAL CON SEDE EN TEPATITLÁN DE MORELOS, JALISCO</w:t>
      </w:r>
    </w:p>
    <w:p w:rsidR="00BE0967" w:rsidRPr="00E402F3" w:rsidRDefault="00BE0967" w:rsidP="00E402F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402F3">
        <w:rPr>
          <w:rFonts w:ascii="Arial" w:hAnsi="Arial" w:cs="Arial"/>
          <w:b/>
          <w:sz w:val="24"/>
          <w:szCs w:val="24"/>
        </w:rPr>
        <w:t xml:space="preserve">INFORME DE ACTIVIDADES </w:t>
      </w:r>
      <w:r w:rsidR="00913C52" w:rsidRPr="00E402F3">
        <w:rPr>
          <w:rFonts w:ascii="Arial" w:hAnsi="Arial" w:cs="Arial"/>
          <w:b/>
          <w:sz w:val="24"/>
          <w:szCs w:val="24"/>
        </w:rPr>
        <w:t xml:space="preserve">DEL </w:t>
      </w:r>
      <w:r w:rsidR="001B72F9" w:rsidRPr="00E402F3">
        <w:rPr>
          <w:rFonts w:ascii="Arial" w:hAnsi="Arial" w:cs="Arial"/>
          <w:b/>
          <w:sz w:val="24"/>
          <w:szCs w:val="24"/>
        </w:rPr>
        <w:t xml:space="preserve">C. </w:t>
      </w:r>
      <w:r w:rsidR="001B72F9">
        <w:rPr>
          <w:rFonts w:ascii="Arial" w:hAnsi="Arial" w:cs="Arial"/>
          <w:b/>
          <w:sz w:val="24"/>
          <w:szCs w:val="24"/>
        </w:rPr>
        <w:t>MARÍA GUADALUPE LÓPEZ OVALLE</w:t>
      </w:r>
      <w:r w:rsidR="00913C52" w:rsidRPr="00E402F3">
        <w:rPr>
          <w:rFonts w:ascii="Arial" w:hAnsi="Arial" w:cs="Arial"/>
          <w:b/>
          <w:sz w:val="24"/>
          <w:szCs w:val="24"/>
        </w:rPr>
        <w:t>, DEFENSOR PÚBLICO EN MATERIA PENAL.</w:t>
      </w:r>
      <w:r w:rsidR="00913C52" w:rsidRPr="00E402F3">
        <w:rPr>
          <w:rFonts w:ascii="Arial" w:hAnsi="Arial" w:cs="Arial"/>
          <w:sz w:val="24"/>
          <w:szCs w:val="24"/>
        </w:rPr>
        <w:tab/>
      </w:r>
    </w:p>
    <w:p w:rsidR="00913C52" w:rsidRPr="00E402F3" w:rsidRDefault="00BD76FF" w:rsidP="00E402F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el periodo del 01</w:t>
      </w:r>
      <w:r w:rsidR="00BE0967" w:rsidRPr="00E402F3">
        <w:rPr>
          <w:rFonts w:ascii="Arial" w:hAnsi="Arial" w:cs="Arial"/>
          <w:sz w:val="24"/>
          <w:szCs w:val="24"/>
        </w:rPr>
        <w:t xml:space="preserve"> de </w:t>
      </w:r>
      <w:r w:rsidR="00744F74">
        <w:rPr>
          <w:rFonts w:ascii="Arial" w:hAnsi="Arial" w:cs="Arial"/>
          <w:sz w:val="24"/>
          <w:szCs w:val="24"/>
        </w:rPr>
        <w:t>Febrero</w:t>
      </w:r>
      <w:r>
        <w:rPr>
          <w:rFonts w:ascii="Arial" w:hAnsi="Arial" w:cs="Arial"/>
          <w:sz w:val="24"/>
          <w:szCs w:val="24"/>
        </w:rPr>
        <w:t xml:space="preserve"> del 2016</w:t>
      </w:r>
      <w:r w:rsidR="00744F74">
        <w:rPr>
          <w:rFonts w:ascii="Arial" w:hAnsi="Arial" w:cs="Arial"/>
          <w:sz w:val="24"/>
          <w:szCs w:val="24"/>
        </w:rPr>
        <w:t xml:space="preserve"> al 29</w:t>
      </w:r>
      <w:r w:rsidR="00BE0967" w:rsidRPr="00E402F3">
        <w:rPr>
          <w:rFonts w:ascii="Arial" w:hAnsi="Arial" w:cs="Arial"/>
          <w:sz w:val="24"/>
          <w:szCs w:val="24"/>
        </w:rPr>
        <w:t xml:space="preserve"> de </w:t>
      </w:r>
      <w:r w:rsidR="00744F74">
        <w:rPr>
          <w:rFonts w:ascii="Arial" w:hAnsi="Arial" w:cs="Arial"/>
          <w:sz w:val="24"/>
          <w:szCs w:val="24"/>
        </w:rPr>
        <w:t>Febrero</w:t>
      </w:r>
      <w:r>
        <w:rPr>
          <w:rFonts w:ascii="Arial" w:hAnsi="Arial" w:cs="Arial"/>
          <w:sz w:val="24"/>
          <w:szCs w:val="24"/>
        </w:rPr>
        <w:t xml:space="preserve"> de 2016</w:t>
      </w:r>
      <w:r w:rsidR="00913C52" w:rsidRPr="00E402F3">
        <w:rPr>
          <w:rFonts w:ascii="Arial" w:hAnsi="Arial" w:cs="Arial"/>
          <w:sz w:val="24"/>
          <w:szCs w:val="24"/>
        </w:rPr>
        <w:t>, las funciones de un servidor han tenido como objeto el Representar y Defender  a los imputados en todas las etapas de los procedimientos penales, o hasta que éste nombre defensor particular; y representar a los adolescentes infractores en todas las etapas de los procedimientos contemplados por la Ley de Justicia Integral para Adolescentes del Estado, o hasta que éstos nombre a un defensor pa</w:t>
      </w:r>
      <w:r w:rsidR="00E402F3" w:rsidRPr="00E402F3">
        <w:rPr>
          <w:rFonts w:ascii="Arial" w:hAnsi="Arial" w:cs="Arial"/>
          <w:sz w:val="24"/>
          <w:szCs w:val="24"/>
        </w:rPr>
        <w:t>rticular; representar y tutelar los derechos de las personas menores, incapaces, ausente e ignorados, y proporcionar asistencia jurídica gratuita a personas de escasos recursos y de grupos vulnerables en los términos del Código de asistencia social, así como funciones de conciliación o mediación en los términos de la Ley en materia de Justicia Alternativa.</w:t>
      </w:r>
    </w:p>
    <w:p w:rsidR="00BE0967" w:rsidRPr="00E402F3" w:rsidRDefault="00BE0967" w:rsidP="00E402F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402F3" w:rsidRPr="002611EB" w:rsidRDefault="00BE0967" w:rsidP="00BD76F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2611EB">
        <w:rPr>
          <w:rFonts w:ascii="Arial" w:hAnsi="Arial" w:cs="Arial"/>
          <w:b/>
          <w:sz w:val="24"/>
          <w:szCs w:val="24"/>
        </w:rPr>
        <w:t>ATENCION TEMPRANA</w:t>
      </w:r>
    </w:p>
    <w:p w:rsidR="00744F74" w:rsidRDefault="00744F74" w:rsidP="00744F74">
      <w:pPr>
        <w:spacing w:line="276" w:lineRule="auto"/>
        <w:jc w:val="both"/>
        <w:rPr>
          <w:rFonts w:ascii="Arial" w:hAnsi="Arial" w:cs="Arial"/>
          <w:sz w:val="24"/>
        </w:rPr>
      </w:pPr>
      <w:r w:rsidRPr="001C2ACE">
        <w:rPr>
          <w:rFonts w:ascii="Arial" w:hAnsi="Arial" w:cs="Arial"/>
          <w:sz w:val="24"/>
        </w:rPr>
        <w:t xml:space="preserve">Al día de hoy en Fiscalía Regional Altos Sur se han abierto un total de carpetas de investigación al término de este mes de </w:t>
      </w:r>
      <w:r>
        <w:rPr>
          <w:rFonts w:ascii="Arial" w:hAnsi="Arial" w:cs="Arial"/>
          <w:b/>
          <w:i/>
          <w:sz w:val="28"/>
          <w:szCs w:val="28"/>
          <w:u w:val="single"/>
        </w:rPr>
        <w:t>483</w:t>
      </w:r>
      <w:r w:rsidRPr="001C2ACE">
        <w:rPr>
          <w:rFonts w:ascii="Arial" w:hAnsi="Arial" w:cs="Arial"/>
          <w:sz w:val="28"/>
          <w:szCs w:val="28"/>
        </w:rPr>
        <w:t>,</w:t>
      </w:r>
      <w:r w:rsidRPr="001C2ACE">
        <w:rPr>
          <w:rFonts w:ascii="Arial" w:hAnsi="Arial" w:cs="Arial"/>
          <w:sz w:val="24"/>
        </w:rPr>
        <w:t xml:space="preserve"> Así mismo se atendieron un total de </w:t>
      </w:r>
      <w:r>
        <w:rPr>
          <w:rFonts w:ascii="Arial" w:hAnsi="Arial" w:cs="Arial"/>
          <w:b/>
          <w:sz w:val="28"/>
          <w:szCs w:val="28"/>
          <w:u w:val="single"/>
        </w:rPr>
        <w:t>4</w:t>
      </w:r>
      <w:r w:rsidRPr="001C2ACE">
        <w:rPr>
          <w:rFonts w:ascii="Arial" w:hAnsi="Arial" w:cs="Arial"/>
          <w:b/>
          <w:sz w:val="28"/>
          <w:szCs w:val="28"/>
          <w:u w:val="single"/>
        </w:rPr>
        <w:t>9</w:t>
      </w:r>
      <w:r w:rsidRPr="001C2ACE">
        <w:rPr>
          <w:rFonts w:ascii="Arial" w:hAnsi="Arial" w:cs="Arial"/>
          <w:sz w:val="24"/>
        </w:rPr>
        <w:t xml:space="preserve"> usuarios durante el mes de </w:t>
      </w:r>
      <w:r>
        <w:rPr>
          <w:rFonts w:ascii="Arial" w:hAnsi="Arial" w:cs="Arial"/>
          <w:b/>
          <w:sz w:val="28"/>
          <w:szCs w:val="28"/>
        </w:rPr>
        <w:t>Febrero</w:t>
      </w:r>
      <w:r w:rsidRPr="001C2ACE">
        <w:rPr>
          <w:rFonts w:ascii="Arial" w:hAnsi="Arial" w:cs="Arial"/>
          <w:b/>
          <w:sz w:val="24"/>
        </w:rPr>
        <w:t>,</w:t>
      </w:r>
      <w:r w:rsidRPr="001C2ACE">
        <w:rPr>
          <w:rFonts w:ascii="Arial" w:hAnsi="Arial" w:cs="Arial"/>
          <w:sz w:val="24"/>
        </w:rPr>
        <w:t xml:space="preserve"> atendiendo a </w:t>
      </w:r>
      <w:r>
        <w:rPr>
          <w:rFonts w:ascii="Arial" w:hAnsi="Arial" w:cs="Arial"/>
          <w:sz w:val="24"/>
          <w:u w:val="single"/>
        </w:rPr>
        <w:t>43</w:t>
      </w:r>
      <w:r>
        <w:rPr>
          <w:rFonts w:ascii="Arial" w:hAnsi="Arial" w:cs="Arial"/>
          <w:sz w:val="24"/>
        </w:rPr>
        <w:t xml:space="preserve"> hombres 87</w:t>
      </w:r>
      <w:r w:rsidRPr="001C2ACE">
        <w:rPr>
          <w:rFonts w:ascii="Arial" w:hAnsi="Arial" w:cs="Arial"/>
          <w:sz w:val="24"/>
        </w:rPr>
        <w:t xml:space="preserve">%, </w:t>
      </w:r>
      <w:r>
        <w:rPr>
          <w:rFonts w:ascii="Arial" w:hAnsi="Arial" w:cs="Arial"/>
          <w:sz w:val="24"/>
          <w:u w:val="single"/>
        </w:rPr>
        <w:t>06</w:t>
      </w:r>
      <w:r>
        <w:rPr>
          <w:rFonts w:ascii="Arial" w:hAnsi="Arial" w:cs="Arial"/>
          <w:sz w:val="24"/>
        </w:rPr>
        <w:t xml:space="preserve"> mujeres 13</w:t>
      </w:r>
      <w:r w:rsidRPr="001C2ACE">
        <w:rPr>
          <w:rFonts w:ascii="Arial" w:hAnsi="Arial" w:cs="Arial"/>
          <w:sz w:val="24"/>
        </w:rPr>
        <w:t xml:space="preserve">% y </w:t>
      </w:r>
      <w:r w:rsidRPr="001C2ACE">
        <w:rPr>
          <w:rFonts w:ascii="Arial" w:hAnsi="Arial" w:cs="Arial"/>
          <w:sz w:val="24"/>
          <w:u w:val="single"/>
        </w:rPr>
        <w:t>00</w:t>
      </w:r>
      <w:r w:rsidRPr="001C2ACE">
        <w:rPr>
          <w:rFonts w:ascii="Arial" w:hAnsi="Arial" w:cs="Arial"/>
          <w:sz w:val="24"/>
        </w:rPr>
        <w:t xml:space="preserve"> adolescente 0%, siendo </w:t>
      </w:r>
      <w:r w:rsidRPr="001C2ACE">
        <w:rPr>
          <w:rFonts w:ascii="Arial" w:hAnsi="Arial" w:cs="Arial"/>
          <w:sz w:val="24"/>
          <w:u w:val="single"/>
        </w:rPr>
        <w:t>00</w:t>
      </w:r>
      <w:r w:rsidRPr="001C2ACE">
        <w:rPr>
          <w:rFonts w:ascii="Arial" w:hAnsi="Arial" w:cs="Arial"/>
          <w:sz w:val="24"/>
        </w:rPr>
        <w:t xml:space="preserve"> mujeres y </w:t>
      </w:r>
      <w:r w:rsidRPr="001C2ACE">
        <w:rPr>
          <w:rFonts w:ascii="Arial" w:hAnsi="Arial" w:cs="Arial"/>
          <w:sz w:val="24"/>
          <w:u w:val="single"/>
        </w:rPr>
        <w:t>00</w:t>
      </w:r>
      <w:r w:rsidRPr="001C2ACE">
        <w:rPr>
          <w:rFonts w:ascii="Arial" w:hAnsi="Arial" w:cs="Arial"/>
          <w:sz w:val="24"/>
        </w:rPr>
        <w:t xml:space="preserve"> hombres, tal y como se demuestra en el siguiente gráfico:</w:t>
      </w:r>
    </w:p>
    <w:p w:rsidR="00744F74" w:rsidRPr="001C2ACE" w:rsidRDefault="00744F74" w:rsidP="00744F74">
      <w:pPr>
        <w:spacing w:line="276" w:lineRule="auto"/>
        <w:jc w:val="both"/>
        <w:rPr>
          <w:rFonts w:ascii="Arial" w:hAnsi="Arial" w:cs="Arial"/>
          <w:sz w:val="24"/>
        </w:rPr>
      </w:pPr>
      <w:r w:rsidRPr="002611EB"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5486400" cy="17907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611EB" w:rsidRDefault="002611EB" w:rsidP="002611E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1EB">
        <w:rPr>
          <w:rFonts w:ascii="Arial" w:hAnsi="Arial" w:cs="Arial"/>
          <w:sz w:val="24"/>
          <w:szCs w:val="24"/>
        </w:rPr>
        <w:t>De ésta manera, al ser un enlace directo entre la Fiscalía y la Procuraduría Social, el Administrador de Agenda tuvo conocimiento de l</w:t>
      </w:r>
      <w:r w:rsidR="00744F74">
        <w:rPr>
          <w:rFonts w:ascii="Arial" w:hAnsi="Arial" w:cs="Arial"/>
          <w:sz w:val="24"/>
          <w:szCs w:val="24"/>
        </w:rPr>
        <w:t>os 4</w:t>
      </w:r>
      <w:r w:rsidR="00BD76FF">
        <w:rPr>
          <w:rFonts w:ascii="Arial" w:hAnsi="Arial" w:cs="Arial"/>
          <w:sz w:val="24"/>
          <w:szCs w:val="24"/>
        </w:rPr>
        <w:t>9</w:t>
      </w:r>
      <w:r w:rsidRPr="002611EB">
        <w:rPr>
          <w:rFonts w:ascii="Arial" w:hAnsi="Arial" w:cs="Arial"/>
          <w:sz w:val="24"/>
          <w:szCs w:val="24"/>
        </w:rPr>
        <w:t xml:space="preserve"> Usuarios atendidos en el área de Atención Temprana, canalizando a los mismos al Defensor que se encontrara de Guardia, de igual manera se le dio seguimiento a cada uno de los usuarios, registrando los avances de los procedimientos de cada uno de ellos, como se muestra en la siguiente gráfica:</w:t>
      </w:r>
    </w:p>
    <w:p w:rsidR="00BD76FF" w:rsidRPr="002611EB" w:rsidRDefault="00744F74" w:rsidP="002611E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1EB"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5486400" cy="1914525"/>
            <wp:effectExtent l="0" t="0" r="19050" b="9525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44F74" w:rsidRPr="00E402F3" w:rsidRDefault="00744F74" w:rsidP="00744F7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402F3">
        <w:rPr>
          <w:rFonts w:ascii="Arial" w:hAnsi="Arial" w:cs="Arial"/>
          <w:b/>
          <w:sz w:val="24"/>
          <w:szCs w:val="24"/>
        </w:rPr>
        <w:lastRenderedPageBreak/>
        <w:t>JUDICIALIZADOS JUZGADO DE CONTROL Y JUICIO ORAL</w:t>
      </w:r>
    </w:p>
    <w:p w:rsidR="00744F74" w:rsidRDefault="00744F74" w:rsidP="00744F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el periodo del 01</w:t>
      </w:r>
      <w:r w:rsidRPr="00E402F3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Enero</w:t>
      </w:r>
      <w:r w:rsidRPr="00E402F3">
        <w:rPr>
          <w:rFonts w:ascii="Arial" w:hAnsi="Arial" w:cs="Arial"/>
          <w:sz w:val="24"/>
          <w:szCs w:val="24"/>
        </w:rPr>
        <w:t xml:space="preserve"> al 31 de </w:t>
      </w:r>
      <w:r>
        <w:rPr>
          <w:rFonts w:ascii="Arial" w:hAnsi="Arial" w:cs="Arial"/>
          <w:sz w:val="24"/>
          <w:szCs w:val="24"/>
        </w:rPr>
        <w:t>Enero del 2016</w:t>
      </w:r>
      <w:r w:rsidRPr="00E402F3">
        <w:rPr>
          <w:rFonts w:ascii="Arial" w:hAnsi="Arial" w:cs="Arial"/>
          <w:sz w:val="24"/>
          <w:szCs w:val="24"/>
        </w:rPr>
        <w:t xml:space="preserve">, </w:t>
      </w:r>
      <w:r w:rsidRPr="002611EB">
        <w:rPr>
          <w:rFonts w:ascii="Arial" w:hAnsi="Arial" w:cs="Arial"/>
          <w:sz w:val="24"/>
        </w:rPr>
        <w:t xml:space="preserve">la Defensoría Pública con adscripción al </w:t>
      </w:r>
      <w:r w:rsidRPr="002611EB">
        <w:rPr>
          <w:rFonts w:ascii="Arial" w:hAnsi="Arial" w:cs="Arial"/>
          <w:sz w:val="24"/>
          <w:u w:val="single"/>
        </w:rPr>
        <w:t>II</w:t>
      </w:r>
      <w:r w:rsidRPr="002611EB">
        <w:rPr>
          <w:rFonts w:ascii="Arial" w:hAnsi="Arial" w:cs="Arial"/>
          <w:sz w:val="24"/>
        </w:rPr>
        <w:t xml:space="preserve"> Distrito Judicial, conoció </w:t>
      </w:r>
      <w:r>
        <w:rPr>
          <w:rFonts w:ascii="Arial" w:hAnsi="Arial" w:cs="Arial"/>
          <w:b/>
          <w:sz w:val="24"/>
          <w:u w:val="single"/>
        </w:rPr>
        <w:t>24</w:t>
      </w:r>
      <w:r w:rsidRPr="002611EB">
        <w:rPr>
          <w:rFonts w:ascii="Arial" w:hAnsi="Arial" w:cs="Arial"/>
          <w:sz w:val="24"/>
        </w:rPr>
        <w:t xml:space="preserve"> asuntos de imputados, que la Fiscalía Regional de este distrito, ejercito acción penal en su contra, las cuales se dividen en </w:t>
      </w:r>
      <w:r w:rsidRPr="002611EB">
        <w:rPr>
          <w:rFonts w:ascii="Arial" w:hAnsi="Arial" w:cs="Arial"/>
          <w:b/>
          <w:sz w:val="24"/>
          <w:u w:val="single"/>
        </w:rPr>
        <w:t>03</w:t>
      </w:r>
      <w:r w:rsidRPr="002611EB">
        <w:rPr>
          <w:rFonts w:ascii="Arial" w:hAnsi="Arial" w:cs="Arial"/>
          <w:sz w:val="24"/>
        </w:rPr>
        <w:t xml:space="preserve"> tres etapas </w:t>
      </w:r>
      <w:r w:rsidRPr="002611EB">
        <w:rPr>
          <w:rFonts w:ascii="Arial" w:hAnsi="Arial" w:cs="Arial"/>
          <w:b/>
          <w:sz w:val="24"/>
        </w:rPr>
        <w:t>la primera en Audiencia de Control</w:t>
      </w:r>
      <w:r w:rsidRPr="002611EB">
        <w:rPr>
          <w:rFonts w:ascii="Arial" w:hAnsi="Arial" w:cs="Arial"/>
          <w:sz w:val="24"/>
        </w:rPr>
        <w:t xml:space="preserve"> con un total de audiencias de </w:t>
      </w:r>
      <w:r>
        <w:rPr>
          <w:rFonts w:ascii="Arial" w:hAnsi="Arial" w:cs="Arial"/>
          <w:b/>
          <w:sz w:val="24"/>
          <w:u w:val="single"/>
        </w:rPr>
        <w:t>24</w:t>
      </w:r>
      <w:r w:rsidRPr="002611EB">
        <w:rPr>
          <w:rFonts w:ascii="Arial" w:hAnsi="Arial" w:cs="Arial"/>
          <w:sz w:val="24"/>
        </w:rPr>
        <w:t xml:space="preserve"> la cual se divide en </w:t>
      </w:r>
      <w:r w:rsidRPr="002611EB">
        <w:rPr>
          <w:rFonts w:ascii="Arial" w:hAnsi="Arial" w:cs="Arial"/>
          <w:b/>
          <w:sz w:val="24"/>
        </w:rPr>
        <w:t xml:space="preserve">Control de Detención </w:t>
      </w:r>
      <w:r w:rsidRPr="002611EB">
        <w:rPr>
          <w:rFonts w:ascii="Arial" w:hAnsi="Arial" w:cs="Arial"/>
          <w:sz w:val="24"/>
        </w:rPr>
        <w:t xml:space="preserve">con un total de </w:t>
      </w:r>
      <w:r>
        <w:rPr>
          <w:rFonts w:ascii="Arial" w:hAnsi="Arial" w:cs="Arial"/>
          <w:b/>
          <w:sz w:val="24"/>
          <w:u w:val="single"/>
        </w:rPr>
        <w:t>02</w:t>
      </w:r>
      <w:r w:rsidRPr="002611EB">
        <w:rPr>
          <w:rFonts w:ascii="Arial" w:hAnsi="Arial" w:cs="Arial"/>
          <w:b/>
          <w:sz w:val="24"/>
          <w:u w:val="single"/>
        </w:rPr>
        <w:t xml:space="preserve"> </w:t>
      </w:r>
      <w:r w:rsidRPr="002611EB">
        <w:rPr>
          <w:rFonts w:ascii="Arial" w:hAnsi="Arial" w:cs="Arial"/>
          <w:sz w:val="24"/>
        </w:rPr>
        <w:t xml:space="preserve"> audiencias, </w:t>
      </w:r>
      <w:r w:rsidRPr="002611EB">
        <w:rPr>
          <w:rFonts w:ascii="Arial" w:hAnsi="Arial" w:cs="Arial"/>
          <w:b/>
          <w:sz w:val="24"/>
        </w:rPr>
        <w:t xml:space="preserve">Imputación y Vinculación a Proceso </w:t>
      </w:r>
      <w:r w:rsidRPr="002611EB">
        <w:rPr>
          <w:rFonts w:ascii="Arial" w:hAnsi="Arial" w:cs="Arial"/>
          <w:sz w:val="24"/>
        </w:rPr>
        <w:t xml:space="preserve">con un total de </w:t>
      </w:r>
      <w:r>
        <w:rPr>
          <w:rFonts w:ascii="Arial" w:hAnsi="Arial" w:cs="Arial"/>
          <w:b/>
          <w:sz w:val="24"/>
          <w:u w:val="single"/>
        </w:rPr>
        <w:t>20</w:t>
      </w:r>
      <w:r w:rsidRPr="002611EB">
        <w:rPr>
          <w:rFonts w:ascii="Arial" w:hAnsi="Arial" w:cs="Arial"/>
          <w:sz w:val="24"/>
        </w:rPr>
        <w:t xml:space="preserve"> audiencias</w:t>
      </w:r>
      <w:r w:rsidRPr="002611EB">
        <w:rPr>
          <w:rFonts w:ascii="Arial" w:hAnsi="Arial" w:cs="Arial"/>
          <w:b/>
          <w:sz w:val="24"/>
          <w:u w:val="single"/>
        </w:rPr>
        <w:t>,</w:t>
      </w:r>
      <w:r w:rsidRPr="002611EB">
        <w:rPr>
          <w:rFonts w:ascii="Arial" w:hAnsi="Arial" w:cs="Arial"/>
          <w:sz w:val="24"/>
        </w:rPr>
        <w:t xml:space="preserve"> la </w:t>
      </w:r>
      <w:r w:rsidRPr="002611EB">
        <w:rPr>
          <w:rFonts w:ascii="Arial" w:hAnsi="Arial" w:cs="Arial"/>
          <w:b/>
          <w:sz w:val="24"/>
        </w:rPr>
        <w:t>segunda etapa en la Etapa Intermedia</w:t>
      </w:r>
      <w:r w:rsidRPr="002611EB">
        <w:rPr>
          <w:rFonts w:ascii="Arial" w:hAnsi="Arial" w:cs="Arial"/>
          <w:sz w:val="24"/>
        </w:rPr>
        <w:t xml:space="preserve"> con un total de audiencias de </w:t>
      </w:r>
      <w:r w:rsidRPr="002611EB">
        <w:rPr>
          <w:rFonts w:ascii="Arial" w:hAnsi="Arial" w:cs="Arial"/>
          <w:b/>
          <w:sz w:val="24"/>
          <w:u w:val="single"/>
        </w:rPr>
        <w:t>00</w:t>
      </w:r>
      <w:r w:rsidRPr="002611EB">
        <w:rPr>
          <w:rFonts w:ascii="Arial" w:hAnsi="Arial" w:cs="Arial"/>
          <w:sz w:val="24"/>
        </w:rPr>
        <w:t xml:space="preserve">, la tercera en la </w:t>
      </w:r>
      <w:r w:rsidRPr="002611EB">
        <w:rPr>
          <w:rFonts w:ascii="Arial" w:hAnsi="Arial" w:cs="Arial"/>
          <w:b/>
          <w:sz w:val="24"/>
        </w:rPr>
        <w:t>tercera etapa de Juicio Oral</w:t>
      </w:r>
      <w:r w:rsidRPr="002611EB">
        <w:rPr>
          <w:rFonts w:ascii="Arial" w:hAnsi="Arial" w:cs="Arial"/>
          <w:sz w:val="24"/>
        </w:rPr>
        <w:t xml:space="preserve"> con un total de Audiencias de </w:t>
      </w:r>
      <w:r w:rsidRPr="002611EB">
        <w:rPr>
          <w:rFonts w:ascii="Arial" w:hAnsi="Arial" w:cs="Arial"/>
          <w:b/>
          <w:sz w:val="24"/>
          <w:u w:val="single"/>
        </w:rPr>
        <w:t>00</w:t>
      </w:r>
      <w:r w:rsidRPr="002611EB">
        <w:rPr>
          <w:rFonts w:ascii="Arial" w:hAnsi="Arial" w:cs="Arial"/>
          <w:sz w:val="24"/>
        </w:rPr>
        <w:t xml:space="preserve">, y </w:t>
      </w:r>
      <w:r w:rsidRPr="002611EB">
        <w:rPr>
          <w:rFonts w:ascii="Arial" w:hAnsi="Arial" w:cs="Arial"/>
          <w:b/>
          <w:sz w:val="24"/>
        </w:rPr>
        <w:t>salidas alternas o anticipas</w:t>
      </w:r>
      <w:r w:rsidRPr="002611EB">
        <w:rPr>
          <w:rFonts w:ascii="Arial" w:hAnsi="Arial" w:cs="Arial"/>
          <w:sz w:val="24"/>
        </w:rPr>
        <w:t xml:space="preserve"> correspondiente </w:t>
      </w:r>
      <w:r w:rsidRPr="00151017">
        <w:rPr>
          <w:rFonts w:ascii="Arial" w:hAnsi="Arial" w:cs="Arial"/>
          <w:sz w:val="24"/>
          <w:szCs w:val="24"/>
        </w:rPr>
        <w:t xml:space="preserve">a </w:t>
      </w:r>
      <w:r w:rsidRPr="00151017">
        <w:rPr>
          <w:rFonts w:ascii="Arial" w:hAnsi="Arial" w:cs="Arial"/>
          <w:b/>
          <w:sz w:val="24"/>
          <w:szCs w:val="24"/>
          <w:u w:val="single"/>
        </w:rPr>
        <w:t>04</w:t>
      </w:r>
      <w:r w:rsidRPr="00151017">
        <w:rPr>
          <w:rFonts w:ascii="Arial" w:hAnsi="Arial" w:cs="Arial"/>
          <w:b/>
          <w:sz w:val="24"/>
          <w:szCs w:val="24"/>
        </w:rPr>
        <w:t xml:space="preserve"> Suspensión Condicional del Proceso</w:t>
      </w:r>
      <w:r w:rsidRPr="00151017">
        <w:rPr>
          <w:rFonts w:ascii="Arial" w:hAnsi="Arial" w:cs="Arial"/>
          <w:sz w:val="24"/>
          <w:szCs w:val="24"/>
        </w:rPr>
        <w:t xml:space="preserve"> de las cuales 3 se llevaron dentro de la Audiencia inicial solo 01 una por aparte, </w:t>
      </w:r>
      <w:r w:rsidRPr="00151017">
        <w:rPr>
          <w:rFonts w:ascii="Arial" w:hAnsi="Arial" w:cs="Arial"/>
          <w:b/>
          <w:sz w:val="24"/>
          <w:szCs w:val="24"/>
          <w:u w:val="single"/>
        </w:rPr>
        <w:t xml:space="preserve">01 </w:t>
      </w:r>
      <w:r w:rsidRPr="00151017">
        <w:rPr>
          <w:rFonts w:ascii="Arial" w:hAnsi="Arial" w:cs="Arial"/>
          <w:b/>
          <w:sz w:val="24"/>
          <w:szCs w:val="24"/>
        </w:rPr>
        <w:t xml:space="preserve">Acuerdo </w:t>
      </w:r>
      <w:proofErr w:type="spellStart"/>
      <w:r w:rsidRPr="00151017">
        <w:rPr>
          <w:rFonts w:ascii="Arial" w:hAnsi="Arial" w:cs="Arial"/>
          <w:b/>
          <w:sz w:val="24"/>
          <w:szCs w:val="24"/>
        </w:rPr>
        <w:t>Reparatorio</w:t>
      </w:r>
      <w:proofErr w:type="spellEnd"/>
      <w:r w:rsidRPr="00151017">
        <w:rPr>
          <w:rFonts w:ascii="Arial" w:hAnsi="Arial" w:cs="Arial"/>
          <w:b/>
          <w:sz w:val="24"/>
          <w:szCs w:val="24"/>
        </w:rPr>
        <w:t xml:space="preserve">, </w:t>
      </w:r>
      <w:r w:rsidRPr="00151017">
        <w:rPr>
          <w:rFonts w:ascii="Arial" w:hAnsi="Arial" w:cs="Arial"/>
          <w:b/>
          <w:sz w:val="24"/>
          <w:szCs w:val="24"/>
          <w:u w:val="single"/>
        </w:rPr>
        <w:t xml:space="preserve">01 </w:t>
      </w:r>
      <w:r w:rsidRPr="00151017">
        <w:rPr>
          <w:rFonts w:ascii="Arial" w:hAnsi="Arial" w:cs="Arial"/>
          <w:b/>
          <w:sz w:val="24"/>
          <w:szCs w:val="24"/>
        </w:rPr>
        <w:t xml:space="preserve">Procedimiento Abreviado y </w:t>
      </w:r>
      <w:r w:rsidRPr="00151017">
        <w:rPr>
          <w:rFonts w:ascii="Arial" w:hAnsi="Arial" w:cs="Arial"/>
          <w:b/>
          <w:sz w:val="24"/>
          <w:szCs w:val="24"/>
          <w:u w:val="single"/>
        </w:rPr>
        <w:t>01</w:t>
      </w:r>
      <w:r w:rsidRPr="00151017">
        <w:rPr>
          <w:rFonts w:ascii="Arial" w:hAnsi="Arial" w:cs="Arial"/>
          <w:sz w:val="24"/>
          <w:szCs w:val="24"/>
        </w:rPr>
        <w:t xml:space="preserve"> </w:t>
      </w:r>
      <w:r w:rsidRPr="00151017">
        <w:rPr>
          <w:rFonts w:ascii="Arial" w:hAnsi="Arial" w:cs="Arial"/>
          <w:b/>
          <w:sz w:val="24"/>
          <w:szCs w:val="24"/>
        </w:rPr>
        <w:t>Otras Audiencias</w:t>
      </w:r>
      <w:r w:rsidRPr="00151017">
        <w:rPr>
          <w:rFonts w:ascii="Arial" w:hAnsi="Arial" w:cs="Arial"/>
          <w:sz w:val="24"/>
          <w:szCs w:val="24"/>
        </w:rPr>
        <w:t xml:space="preserve"> tal y como se muestra en el siguiente gráfico:</w:t>
      </w:r>
    </w:p>
    <w:p w:rsidR="00744F74" w:rsidRDefault="00744F74" w:rsidP="00744F74">
      <w:pPr>
        <w:spacing w:line="360" w:lineRule="auto"/>
        <w:jc w:val="both"/>
        <w:rPr>
          <w:sz w:val="24"/>
        </w:rPr>
      </w:pPr>
      <w:r>
        <w:rPr>
          <w:noProof/>
          <w:lang w:eastAsia="es-MX"/>
        </w:rPr>
        <w:drawing>
          <wp:inline distT="0" distB="0" distL="0" distR="0">
            <wp:extent cx="6086475" cy="3819525"/>
            <wp:effectExtent l="0" t="0" r="9525" b="9525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611EB" w:rsidRDefault="002611EB" w:rsidP="002611EB">
      <w:pPr>
        <w:spacing w:line="360" w:lineRule="auto"/>
        <w:jc w:val="both"/>
      </w:pPr>
    </w:p>
    <w:p w:rsidR="00BE0967" w:rsidRPr="00E402F3" w:rsidRDefault="00BE0967" w:rsidP="00E402F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402F3">
        <w:rPr>
          <w:rFonts w:ascii="Arial" w:hAnsi="Arial" w:cs="Arial"/>
          <w:b/>
          <w:sz w:val="24"/>
          <w:szCs w:val="24"/>
        </w:rPr>
        <w:t>GUARDIAS ASIGNADAS POR DEFENSOR</w:t>
      </w:r>
    </w:p>
    <w:p w:rsidR="00BE0967" w:rsidRPr="00E402F3" w:rsidRDefault="00BE0967" w:rsidP="00E402F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BE0967" w:rsidRPr="00E402F3" w:rsidRDefault="00E30DE0" w:rsidP="00E402F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lo que toca al informe cuantitativo de un ser</w:t>
      </w:r>
      <w:r w:rsidR="00BD76FF">
        <w:rPr>
          <w:rFonts w:ascii="Arial" w:hAnsi="Arial" w:cs="Arial"/>
          <w:sz w:val="24"/>
          <w:szCs w:val="24"/>
        </w:rPr>
        <w:t>vidor podemos resumir que del 01</w:t>
      </w:r>
      <w:r>
        <w:rPr>
          <w:rFonts w:ascii="Arial" w:hAnsi="Arial" w:cs="Arial"/>
          <w:sz w:val="24"/>
          <w:szCs w:val="24"/>
        </w:rPr>
        <w:t xml:space="preserve"> de </w:t>
      </w:r>
      <w:r w:rsidR="00744F74">
        <w:rPr>
          <w:rFonts w:ascii="Arial" w:hAnsi="Arial" w:cs="Arial"/>
          <w:sz w:val="24"/>
          <w:szCs w:val="24"/>
        </w:rPr>
        <w:t>Febrero al 29</w:t>
      </w:r>
      <w:r>
        <w:rPr>
          <w:rFonts w:ascii="Arial" w:hAnsi="Arial" w:cs="Arial"/>
          <w:sz w:val="24"/>
          <w:szCs w:val="24"/>
        </w:rPr>
        <w:t xml:space="preserve"> de </w:t>
      </w:r>
      <w:r w:rsidR="00744F74">
        <w:rPr>
          <w:rFonts w:ascii="Arial" w:hAnsi="Arial" w:cs="Arial"/>
          <w:sz w:val="24"/>
          <w:szCs w:val="24"/>
        </w:rPr>
        <w:t>Febrero</w:t>
      </w:r>
      <w:r w:rsidR="00BD76FF">
        <w:rPr>
          <w:rFonts w:ascii="Arial" w:hAnsi="Arial" w:cs="Arial"/>
          <w:sz w:val="24"/>
          <w:szCs w:val="24"/>
        </w:rPr>
        <w:t xml:space="preserve"> del año 2016</w:t>
      </w:r>
      <w:r>
        <w:rPr>
          <w:rFonts w:ascii="Arial" w:hAnsi="Arial" w:cs="Arial"/>
          <w:sz w:val="24"/>
          <w:szCs w:val="24"/>
        </w:rPr>
        <w:t>, hemos asistido en las siguientes diligencias:</w:t>
      </w:r>
    </w:p>
    <w:tbl>
      <w:tblPr>
        <w:tblStyle w:val="GridTable4"/>
        <w:tblpPr w:leftFromText="141" w:rightFromText="141" w:vertAnchor="text" w:horzAnchor="margin" w:tblpXSpec="center" w:tblpY="264"/>
        <w:tblW w:w="9777" w:type="dxa"/>
        <w:tblLook w:val="04A0"/>
      </w:tblPr>
      <w:tblGrid>
        <w:gridCol w:w="2154"/>
        <w:gridCol w:w="1466"/>
        <w:gridCol w:w="1438"/>
        <w:gridCol w:w="1617"/>
        <w:gridCol w:w="1684"/>
        <w:gridCol w:w="1418"/>
      </w:tblGrid>
      <w:tr w:rsidR="00BE0967" w:rsidRPr="00E402F3" w:rsidTr="00E30DE0">
        <w:trPr>
          <w:cnfStyle w:val="100000000000"/>
          <w:trHeight w:val="424"/>
        </w:trPr>
        <w:tc>
          <w:tcPr>
            <w:cnfStyle w:val="001000000000"/>
            <w:tcW w:w="2154" w:type="dxa"/>
            <w:vAlign w:val="center"/>
          </w:tcPr>
          <w:p w:rsidR="00BE0967" w:rsidRPr="00E402F3" w:rsidRDefault="00BE0967" w:rsidP="00E30DE0">
            <w:pPr>
              <w:spacing w:after="0" w:line="360" w:lineRule="auto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E402F3">
              <w:rPr>
                <w:rFonts w:ascii="Arial" w:hAnsi="Arial" w:cs="Arial"/>
                <w:b w:val="0"/>
                <w:sz w:val="24"/>
                <w:szCs w:val="24"/>
              </w:rPr>
              <w:t>Abogado</w:t>
            </w:r>
          </w:p>
        </w:tc>
        <w:tc>
          <w:tcPr>
            <w:tcW w:w="1466" w:type="dxa"/>
            <w:vAlign w:val="center"/>
          </w:tcPr>
          <w:p w:rsidR="00BE0967" w:rsidRPr="00E402F3" w:rsidRDefault="00BE0967" w:rsidP="00E30DE0">
            <w:pPr>
              <w:spacing w:after="0" w:line="360" w:lineRule="auto"/>
              <w:jc w:val="center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402F3">
              <w:rPr>
                <w:rFonts w:ascii="Arial" w:hAnsi="Arial" w:cs="Arial"/>
                <w:b w:val="0"/>
                <w:sz w:val="24"/>
                <w:szCs w:val="24"/>
              </w:rPr>
              <w:t>Detenidos</w:t>
            </w:r>
          </w:p>
        </w:tc>
        <w:tc>
          <w:tcPr>
            <w:tcW w:w="1438" w:type="dxa"/>
            <w:vAlign w:val="center"/>
          </w:tcPr>
          <w:p w:rsidR="00BE0967" w:rsidRPr="00E402F3" w:rsidRDefault="00BE0967" w:rsidP="00E30DE0">
            <w:pPr>
              <w:spacing w:after="0" w:line="360" w:lineRule="auto"/>
              <w:jc w:val="center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402F3">
              <w:rPr>
                <w:rFonts w:ascii="Arial" w:hAnsi="Arial" w:cs="Arial"/>
                <w:b w:val="0"/>
                <w:sz w:val="24"/>
                <w:szCs w:val="24"/>
              </w:rPr>
              <w:t>Medios Alternos</w:t>
            </w:r>
          </w:p>
        </w:tc>
        <w:tc>
          <w:tcPr>
            <w:tcW w:w="1617" w:type="dxa"/>
            <w:vAlign w:val="center"/>
          </w:tcPr>
          <w:p w:rsidR="00BE0967" w:rsidRPr="00E402F3" w:rsidRDefault="00BE0967" w:rsidP="00E30DE0">
            <w:pPr>
              <w:spacing w:after="0" w:line="360" w:lineRule="auto"/>
              <w:jc w:val="center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402F3">
              <w:rPr>
                <w:rFonts w:ascii="Arial" w:hAnsi="Arial" w:cs="Arial"/>
                <w:b w:val="0"/>
                <w:sz w:val="24"/>
                <w:szCs w:val="24"/>
              </w:rPr>
              <w:t>Investigación</w:t>
            </w:r>
          </w:p>
        </w:tc>
        <w:tc>
          <w:tcPr>
            <w:tcW w:w="1684" w:type="dxa"/>
            <w:vAlign w:val="center"/>
          </w:tcPr>
          <w:p w:rsidR="00BE0967" w:rsidRPr="00E402F3" w:rsidRDefault="00BE0967" w:rsidP="00E30DE0">
            <w:pPr>
              <w:spacing w:after="0" w:line="360" w:lineRule="auto"/>
              <w:jc w:val="center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402F3">
              <w:rPr>
                <w:rFonts w:ascii="Arial" w:hAnsi="Arial" w:cs="Arial"/>
                <w:b w:val="0"/>
                <w:sz w:val="24"/>
                <w:szCs w:val="24"/>
              </w:rPr>
              <w:t>Peritaje Irreproducible</w:t>
            </w:r>
          </w:p>
        </w:tc>
        <w:tc>
          <w:tcPr>
            <w:tcW w:w="1418" w:type="dxa"/>
            <w:vAlign w:val="center"/>
          </w:tcPr>
          <w:p w:rsidR="00BE0967" w:rsidRPr="00E402F3" w:rsidRDefault="00BE0967" w:rsidP="00E30DE0">
            <w:pPr>
              <w:spacing w:after="0" w:line="360" w:lineRule="auto"/>
              <w:jc w:val="center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402F3">
              <w:rPr>
                <w:rFonts w:ascii="Arial" w:hAnsi="Arial" w:cs="Arial"/>
                <w:b w:val="0"/>
                <w:sz w:val="24"/>
                <w:szCs w:val="24"/>
              </w:rPr>
              <w:t>Audiencias</w:t>
            </w:r>
          </w:p>
        </w:tc>
      </w:tr>
      <w:tr w:rsidR="00BE0967" w:rsidRPr="00E402F3" w:rsidTr="00E30DE0">
        <w:trPr>
          <w:cnfStyle w:val="000000100000"/>
          <w:trHeight w:val="1201"/>
        </w:trPr>
        <w:tc>
          <w:tcPr>
            <w:cnfStyle w:val="001000000000"/>
            <w:tcW w:w="2154" w:type="dxa"/>
            <w:vAlign w:val="center"/>
          </w:tcPr>
          <w:p w:rsidR="00BE0967" w:rsidRPr="00E402F3" w:rsidRDefault="00BE0967" w:rsidP="001B72F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02F3">
              <w:rPr>
                <w:rFonts w:ascii="Arial" w:hAnsi="Arial" w:cs="Arial"/>
                <w:sz w:val="24"/>
                <w:szCs w:val="24"/>
              </w:rPr>
              <w:t xml:space="preserve">Lic. </w:t>
            </w:r>
            <w:r w:rsidR="001B72F9">
              <w:rPr>
                <w:rFonts w:ascii="Arial" w:hAnsi="Arial" w:cs="Arial"/>
                <w:sz w:val="24"/>
                <w:szCs w:val="24"/>
              </w:rPr>
              <w:t>María Guadalupe López Ovalle</w:t>
            </w:r>
          </w:p>
        </w:tc>
        <w:tc>
          <w:tcPr>
            <w:tcW w:w="1466" w:type="dxa"/>
            <w:vAlign w:val="center"/>
          </w:tcPr>
          <w:p w:rsidR="00BE0967" w:rsidRPr="00E402F3" w:rsidRDefault="00744F74" w:rsidP="00744F74">
            <w:pPr>
              <w:spacing w:after="0" w:line="360" w:lineRule="auto"/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38" w:type="dxa"/>
            <w:vAlign w:val="center"/>
          </w:tcPr>
          <w:p w:rsidR="00BE0967" w:rsidRPr="00E402F3" w:rsidRDefault="00BD76FF" w:rsidP="001120A4">
            <w:pPr>
              <w:spacing w:after="0" w:line="360" w:lineRule="auto"/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617" w:type="dxa"/>
            <w:vAlign w:val="center"/>
          </w:tcPr>
          <w:p w:rsidR="00BE0967" w:rsidRPr="00E402F3" w:rsidRDefault="00744F74" w:rsidP="001120A4">
            <w:pPr>
              <w:spacing w:after="0" w:line="360" w:lineRule="auto"/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684" w:type="dxa"/>
            <w:vAlign w:val="center"/>
          </w:tcPr>
          <w:p w:rsidR="00BE0967" w:rsidRPr="00E402F3" w:rsidRDefault="00BD76FF" w:rsidP="001120A4">
            <w:pPr>
              <w:spacing w:after="0" w:line="360" w:lineRule="auto"/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BE0967" w:rsidRPr="00E402F3" w:rsidRDefault="00744F74" w:rsidP="001120A4">
            <w:pPr>
              <w:spacing w:after="0" w:line="360" w:lineRule="auto"/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bookmarkStart w:id="0" w:name="_GoBack"/>
            <w:bookmarkEnd w:id="0"/>
          </w:p>
        </w:tc>
      </w:tr>
    </w:tbl>
    <w:p w:rsidR="00BE0967" w:rsidRPr="00E402F3" w:rsidRDefault="00BE0967" w:rsidP="00E402F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BE0967" w:rsidRPr="00E402F3" w:rsidSect="00E30DE0">
      <w:footerReference w:type="default" r:id="rId9"/>
      <w:pgSz w:w="12240" w:h="20160" w:code="5"/>
      <w:pgMar w:top="993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31A" w:rsidRDefault="004C531A" w:rsidP="00BE0967">
      <w:pPr>
        <w:spacing w:after="0" w:line="240" w:lineRule="auto"/>
      </w:pPr>
      <w:r>
        <w:separator/>
      </w:r>
    </w:p>
  </w:endnote>
  <w:endnote w:type="continuationSeparator" w:id="0">
    <w:p w:rsidR="004C531A" w:rsidRDefault="004C531A" w:rsidP="00BE0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C8A" w:rsidRPr="00066C8A" w:rsidRDefault="00E402F3">
    <w:pPr>
      <w:pStyle w:val="Piedepgina"/>
      <w:rPr>
        <w:sz w:val="20"/>
      </w:rPr>
    </w:pPr>
    <w:r>
      <w:rPr>
        <w:sz w:val="20"/>
      </w:rPr>
      <w:t xml:space="preserve">Defensor Público en materia Penal </w:t>
    </w:r>
    <w:r w:rsidR="00CA6776">
      <w:rPr>
        <w:sz w:val="20"/>
      </w:rPr>
      <w:t>María Guadalupe López Ovalle</w:t>
    </w:r>
    <w:r>
      <w:rPr>
        <w:sz w:val="20"/>
      </w:rPr>
      <w:t>.</w:t>
    </w:r>
  </w:p>
  <w:p w:rsidR="00066C8A" w:rsidRDefault="004C531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31A" w:rsidRDefault="004C531A" w:rsidP="00BE0967">
      <w:pPr>
        <w:spacing w:after="0" w:line="240" w:lineRule="auto"/>
      </w:pPr>
      <w:r>
        <w:separator/>
      </w:r>
    </w:p>
  </w:footnote>
  <w:footnote w:type="continuationSeparator" w:id="0">
    <w:p w:rsidR="004C531A" w:rsidRDefault="004C531A" w:rsidP="00BE09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0967"/>
    <w:rsid w:val="001064D4"/>
    <w:rsid w:val="001070DC"/>
    <w:rsid w:val="001120A4"/>
    <w:rsid w:val="001B72F9"/>
    <w:rsid w:val="002611EB"/>
    <w:rsid w:val="0030113C"/>
    <w:rsid w:val="00360345"/>
    <w:rsid w:val="004C531A"/>
    <w:rsid w:val="005D2950"/>
    <w:rsid w:val="005D327F"/>
    <w:rsid w:val="00613E03"/>
    <w:rsid w:val="00661FB1"/>
    <w:rsid w:val="00707B25"/>
    <w:rsid w:val="00726D8C"/>
    <w:rsid w:val="00744F74"/>
    <w:rsid w:val="00757BEF"/>
    <w:rsid w:val="008F7E4C"/>
    <w:rsid w:val="00913C52"/>
    <w:rsid w:val="009A5EB7"/>
    <w:rsid w:val="009B340E"/>
    <w:rsid w:val="00B46A9C"/>
    <w:rsid w:val="00BD76FF"/>
    <w:rsid w:val="00BE0967"/>
    <w:rsid w:val="00CA6776"/>
    <w:rsid w:val="00E30DE0"/>
    <w:rsid w:val="00E402F3"/>
    <w:rsid w:val="00F4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96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GridTable4">
    <w:name w:val="Grid Table 4"/>
    <w:basedOn w:val="Tablanormal"/>
    <w:uiPriority w:val="49"/>
    <w:rsid w:val="00BE096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BE09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E0967"/>
  </w:style>
  <w:style w:type="paragraph" w:styleId="Textodeglobo">
    <w:name w:val="Balloon Text"/>
    <w:basedOn w:val="Normal"/>
    <w:link w:val="TextodegloboCar"/>
    <w:uiPriority w:val="99"/>
    <w:semiHidden/>
    <w:unhideWhenUsed/>
    <w:rsid w:val="00BE0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096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E09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E09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96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GridTable4">
    <w:name w:val="Grid Table 4"/>
    <w:basedOn w:val="Tablanormal"/>
    <w:uiPriority w:val="49"/>
    <w:rsid w:val="00BE096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BE09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E0967"/>
  </w:style>
  <w:style w:type="paragraph" w:styleId="Textodeglobo">
    <w:name w:val="Balloon Text"/>
    <w:basedOn w:val="Normal"/>
    <w:link w:val="TextodegloboCar"/>
    <w:uiPriority w:val="99"/>
    <w:semiHidden/>
    <w:unhideWhenUsed/>
    <w:rsid w:val="00BE0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096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E09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E09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4" Type="http://schemas.openxmlformats.org/officeDocument/2006/relationships/package" Target="../embeddings/Hoja_de_c_lculo_de_Microsoft_Office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image" Target="../media/image6.jpeg"/><Relationship Id="rId2" Type="http://schemas.openxmlformats.org/officeDocument/2006/relationships/image" Target="../media/image5.jpeg"/><Relationship Id="rId1" Type="http://schemas.openxmlformats.org/officeDocument/2006/relationships/image" Target="../media/image4.jpeg"/><Relationship Id="rId4" Type="http://schemas.openxmlformats.org/officeDocument/2006/relationships/package" Target="../embeddings/Hoja_de_c_lculo_de_Microsoft_Office_Excel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image" Target="../media/image6.jpeg"/><Relationship Id="rId2" Type="http://schemas.openxmlformats.org/officeDocument/2006/relationships/image" Target="../media/image5.jpeg"/><Relationship Id="rId1" Type="http://schemas.openxmlformats.org/officeDocument/2006/relationships/image" Target="../media/image7.jpeg"/><Relationship Id="rId4" Type="http://schemas.openxmlformats.org/officeDocument/2006/relationships/package" Target="../embeddings/Hoja_de_c_lculo_de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style val="10"/>
  <c:chart>
    <c:title>
      <c:tx>
        <c:rich>
          <a:bodyPr/>
          <a:lstStyle/>
          <a:p>
            <a:pPr>
              <a:defRPr/>
            </a:pPr>
            <a:r>
              <a:rPr lang="en-US" sz="1200"/>
              <a:t>ASISTENCIAS REALIZADAS DEL</a:t>
            </a:r>
            <a:r>
              <a:rPr lang="en-US" sz="1200" baseline="0"/>
              <a:t> 01 DE FEBRERO AL 29 FEBRERO DEL</a:t>
            </a:r>
            <a:r>
              <a:rPr lang="en-US" sz="1200"/>
              <a:t> 2016 EN ATENCION TEMPRANA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ASISTENCIAS REALIZADAS JULIO 2015 ATENCION TEMPRANA</c:v>
                </c:pt>
              </c:strCache>
            </c:strRef>
          </c:tx>
          <c:explosion val="25"/>
          <c:dPt>
            <c:idx val="0"/>
            <c:spPr>
              <a:blipFill>
                <a:blip xmlns:r="http://schemas.openxmlformats.org/officeDocument/2006/relationships" r:embed="rId1"/>
                <a:tile tx="0" ty="0" sx="100000" sy="100000" flip="none" algn="tl"/>
              </a:blipFill>
            </c:spPr>
          </c:dPt>
          <c:dPt>
            <c:idx val="1"/>
            <c:spPr>
              <a:blipFill>
                <a:blip xmlns:r="http://schemas.openxmlformats.org/officeDocument/2006/relationships" r:embed="rId2"/>
                <a:tile tx="0" ty="0" sx="100000" sy="100000" flip="none" algn="tl"/>
              </a:blipFill>
            </c:spPr>
          </c:dPt>
          <c:dPt>
            <c:idx val="2"/>
            <c:spPr>
              <a:blipFill>
                <a:blip xmlns:r="http://schemas.openxmlformats.org/officeDocument/2006/relationships" r:embed="rId3"/>
                <a:tile tx="0" ty="0" sx="100000" sy="100000" flip="none" algn="tl"/>
              </a:blipFill>
            </c:spPr>
          </c:dPt>
          <c:dLbls>
            <c:dLbl>
              <c:idx val="0"/>
              <c:layout>
                <c:manualLayout>
                  <c:x val="0.11041502624671919"/>
                  <c:y val="-7.4255095046959624E-3"/>
                </c:manualLayout>
              </c:layout>
              <c:showVal val="1"/>
              <c:showPercent val="1"/>
            </c:dLbl>
            <c:dLbl>
              <c:idx val="1"/>
              <c:layout>
                <c:manualLayout>
                  <c:x val="-5.2962962962962962E-2"/>
                  <c:y val="-1.9626594191541676E-2"/>
                </c:manualLayout>
              </c:layout>
              <c:showVal val="1"/>
              <c:showPercent val="1"/>
            </c:dLbl>
            <c:dLbl>
              <c:idx val="2"/>
              <c:layout>
                <c:manualLayout>
                  <c:x val="-4.1013232720909884E-2"/>
                  <c:y val="-3.3834446518469313E-2"/>
                </c:manualLayout>
              </c:layout>
              <c:showVal val="1"/>
              <c:showPercent val="1"/>
            </c:dLbl>
            <c:showVal val="1"/>
            <c:showPercent val="1"/>
            <c:showLeaderLines val="1"/>
          </c:dLbls>
          <c:cat>
            <c:strRef>
              <c:f>Hoja1!$A$2:$A$4</c:f>
              <c:strCache>
                <c:ptCount val="3"/>
                <c:pt idx="0">
                  <c:v>HOMBRES = 43</c:v>
                </c:pt>
                <c:pt idx="1">
                  <c:v>MUJERES = 06</c:v>
                </c:pt>
                <c:pt idx="2">
                  <c:v>ADOLESCENTES = 0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87</c:v>
                </c:pt>
                <c:pt idx="1">
                  <c:v>13</c:v>
                </c:pt>
                <c:pt idx="2">
                  <c:v>0</c:v>
                </c:pt>
              </c:numCache>
            </c:numRef>
          </c:val>
        </c:ser>
      </c:pie3DChart>
    </c:plotArea>
    <c:legend>
      <c:legendPos val="r"/>
    </c:legend>
    <c:plotVisOnly val="1"/>
    <c:dispBlanksAs val="zero"/>
  </c:chart>
  <c:externalData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style val="10"/>
  <c:chart>
    <c:title>
      <c:tx>
        <c:rich>
          <a:bodyPr/>
          <a:lstStyle/>
          <a:p>
            <a:pPr>
              <a:defRPr/>
            </a:pPr>
            <a:r>
              <a:rPr lang="en-US" sz="1200" b="1"/>
              <a:t>Asistencias Realizadas del</a:t>
            </a:r>
            <a:r>
              <a:rPr lang="en-US" sz="1200" b="1" baseline="0"/>
              <a:t> 01 de Febrero al 29 de Febrero</a:t>
            </a:r>
            <a:r>
              <a:rPr lang="en-US" sz="1200" b="1"/>
              <a:t> 2016 Areas de Atencion Temprana </a:t>
            </a:r>
          </a:p>
        </c:rich>
      </c:tx>
      <c:layout>
        <c:manualLayout>
          <c:xMode val="edge"/>
          <c:yMode val="edge"/>
          <c:x val="5.1429352580927359E-2"/>
          <c:y val="3.7996500437445312E-2"/>
        </c:manualLayout>
      </c:layout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ASISTENCIAS REALIZADAS FEBRERO 2015 ATENCION TEMPRANA</c:v>
                </c:pt>
              </c:strCache>
            </c:strRef>
          </c:tx>
          <c:explosion val="25"/>
          <c:dPt>
            <c:idx val="0"/>
            <c:spPr>
              <a:blipFill>
                <a:blip xmlns:r="http://schemas.openxmlformats.org/officeDocument/2006/relationships" r:embed="rId1"/>
                <a:tile tx="0" ty="0" sx="100000" sy="100000" flip="none" algn="tl"/>
              </a:blipFill>
            </c:spPr>
          </c:dPt>
          <c:dPt>
            <c:idx val="1"/>
            <c:spPr>
              <a:blipFill>
                <a:blip xmlns:r="http://schemas.openxmlformats.org/officeDocument/2006/relationships" r:embed="rId2"/>
                <a:tile tx="0" ty="0" sx="100000" sy="100000" flip="none" algn="tl"/>
              </a:blipFill>
            </c:spPr>
          </c:dPt>
          <c:dPt>
            <c:idx val="2"/>
            <c:spPr>
              <a:blipFill>
                <a:blip xmlns:r="http://schemas.openxmlformats.org/officeDocument/2006/relationships" r:embed="rId3"/>
                <a:tile tx="0" ty="0" sx="100000" sy="100000" flip="none" algn="tl"/>
              </a:blipFill>
            </c:spPr>
          </c:dPt>
          <c:dLbls>
            <c:dLbl>
              <c:idx val="0"/>
              <c:layout>
                <c:manualLayout>
                  <c:x val="4.0970399533391572E-2"/>
                  <c:y val="-3.126271826139787E-2"/>
                </c:manualLayout>
              </c:layout>
              <c:showVal val="1"/>
              <c:showPercent val="1"/>
            </c:dLbl>
            <c:dLbl>
              <c:idx val="1"/>
              <c:layout>
                <c:manualLayout>
                  <c:x val="-5.0925925925925923E-2"/>
                  <c:y val="3.6967694325649433E-2"/>
                </c:manualLayout>
              </c:layout>
              <c:showVal val="1"/>
              <c:showPercent val="1"/>
            </c:dLbl>
            <c:dLbl>
              <c:idx val="2"/>
              <c:layout>
                <c:manualLayout>
                  <c:x val="-4.1013232720909884E-2"/>
                  <c:y val="-3.3834446518469313E-2"/>
                </c:manualLayout>
              </c:layout>
              <c:showVal val="1"/>
              <c:showPercent val="1"/>
            </c:dLbl>
            <c:showVal val="1"/>
            <c:showPercent val="1"/>
            <c:showLeaderLines val="1"/>
          </c:dLbls>
          <c:cat>
            <c:strRef>
              <c:f>Hoja1!$A$2:$A$5</c:f>
              <c:strCache>
                <c:ptCount val="4"/>
                <c:pt idx="0">
                  <c:v>MEDIOS ALTERNOS = 06</c:v>
                </c:pt>
                <c:pt idx="1">
                  <c:v>DETENIDOS = 22</c:v>
                </c:pt>
                <c:pt idx="2">
                  <c:v>INVESTIGACION = 14</c:v>
                </c:pt>
                <c:pt idx="3">
                  <c:v>PERITAJJES IRREPRODUCIBLES = 7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13</c:v>
                </c:pt>
                <c:pt idx="1">
                  <c:v>45</c:v>
                </c:pt>
                <c:pt idx="2">
                  <c:v>29</c:v>
                </c:pt>
                <c:pt idx="3">
                  <c:v>13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95521289005541"/>
          <c:y val="0.17560439273449038"/>
          <c:w val="0.28827500729075545"/>
          <c:h val="0.63576866324545278"/>
        </c:manualLayout>
      </c:layout>
    </c:legend>
    <c:plotVisOnly val="1"/>
    <c:dispBlanksAs val="zero"/>
  </c:chart>
  <c:externalData r:id="rId4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s-MX"/>
  <c:style val="10"/>
  <c:chart>
    <c:title>
      <c:tx>
        <c:rich>
          <a:bodyPr/>
          <a:lstStyle/>
          <a:p>
            <a:pPr>
              <a:defRPr/>
            </a:pPr>
            <a:r>
              <a:rPr lang="en-US" b="0"/>
              <a:t>Asistencias en</a:t>
            </a:r>
            <a:r>
              <a:rPr lang="en-US" b="0" baseline="0"/>
              <a:t> Judicializados</a:t>
            </a:r>
            <a:r>
              <a:rPr lang="en-US" b="0"/>
              <a:t> del</a:t>
            </a:r>
            <a:r>
              <a:rPr lang="en-US" b="0" baseline="0"/>
              <a:t> 01 de Febrero al 29 de Febrero del</a:t>
            </a:r>
            <a:r>
              <a:rPr lang="en-US" b="0"/>
              <a:t> 2016  en Las Cuatro</a:t>
            </a:r>
            <a:r>
              <a:rPr lang="en-US" b="0" baseline="0"/>
              <a:t> Etapas</a:t>
            </a:r>
            <a:r>
              <a:rPr lang="en-US" baseline="0"/>
              <a:t>.</a:t>
            </a:r>
            <a:endParaRPr lang="en-US"/>
          </a:p>
        </c:rich>
      </c:tx>
      <c:layout>
        <c:manualLayout>
          <c:xMode val="edge"/>
          <c:yMode val="edge"/>
          <c:x val="5.1429352580927359E-2"/>
          <c:y val="3.7996500437445312E-2"/>
        </c:manualLayout>
      </c:layout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ASISTENCIAS REALIZADAS FEBRERO 2015 ATENCION TEMPRANA</c:v>
                </c:pt>
              </c:strCache>
            </c:strRef>
          </c:tx>
          <c:explosion val="28"/>
          <c:dPt>
            <c:idx val="0"/>
            <c:spPr>
              <a:blipFill>
                <a:blip xmlns:r="http://schemas.openxmlformats.org/officeDocument/2006/relationships" r:embed="rId1"/>
                <a:tile tx="0" ty="0" sx="100000" sy="100000" flip="none" algn="tl"/>
              </a:blipFill>
            </c:spPr>
          </c:dPt>
          <c:dPt>
            <c:idx val="1"/>
            <c:spPr>
              <a:blipFill>
                <a:blip xmlns:r="http://schemas.openxmlformats.org/officeDocument/2006/relationships" r:embed="rId2"/>
                <a:tile tx="0" ty="0" sx="100000" sy="100000" flip="none" algn="tl"/>
              </a:blipFill>
            </c:spPr>
          </c:dPt>
          <c:dPt>
            <c:idx val="2"/>
            <c:spPr>
              <a:blipFill>
                <a:blip xmlns:r="http://schemas.openxmlformats.org/officeDocument/2006/relationships" r:embed="rId3"/>
                <a:tile tx="0" ty="0" sx="100000" sy="100000" flip="none" algn="tl"/>
              </a:blipFill>
            </c:spPr>
          </c:dPt>
          <c:dLbls>
            <c:dLbl>
              <c:idx val="0"/>
              <c:layout>
                <c:manualLayout>
                  <c:x val="3.8671178482181212E-2"/>
                  <c:y val="2.9257647123806366E-2"/>
                </c:manualLayout>
              </c:layout>
              <c:showVal val="1"/>
              <c:showPercent val="1"/>
            </c:dLbl>
            <c:dLbl>
              <c:idx val="1"/>
              <c:layout>
                <c:manualLayout>
                  <c:x val="-5.0925925925925923E-2"/>
                  <c:y val="3.6967694325649433E-2"/>
                </c:manualLayout>
              </c:layout>
              <c:showVal val="1"/>
              <c:showPercent val="1"/>
            </c:dLbl>
            <c:dLbl>
              <c:idx val="2"/>
              <c:layout>
                <c:manualLayout>
                  <c:x val="-4.1013232720909884E-2"/>
                  <c:y val="-3.3834446518469313E-2"/>
                </c:manualLayout>
              </c:layout>
              <c:showVal val="1"/>
              <c:showPercent val="1"/>
            </c:dLbl>
            <c:showVal val="1"/>
            <c:showPercent val="1"/>
            <c:showLeaderLines val="1"/>
          </c:dLbls>
          <c:cat>
            <c:strRef>
              <c:f>Hoja1!$A$2:$A$8</c:f>
              <c:strCache>
                <c:ptCount val="7"/>
                <c:pt idx="0">
                  <c:v>AUDIENCIAS DE CONTROL = 20</c:v>
                </c:pt>
                <c:pt idx="1">
                  <c:v>ETAPA DE INTERMEDIA = 0</c:v>
                </c:pt>
                <c:pt idx="2">
                  <c:v>JUICIO ORAL = 0</c:v>
                </c:pt>
                <c:pt idx="3">
                  <c:v>SALIDAS ANTICIPADAS BENEFICIOS DE SUSPENSIÓN CONDICIONAL DEL PROCESO = 04</c:v>
                </c:pt>
                <c:pt idx="4">
                  <c:v>ACUERDOS REPARATORIOS =1</c:v>
                </c:pt>
                <c:pt idx="5">
                  <c:v>OTRAS AUDIENCIAS (ACUMULACION)= 1</c:v>
                </c:pt>
                <c:pt idx="6">
                  <c:v>PROCEDIMIENTO ABREVIADO =1</c:v>
                </c:pt>
              </c:strCache>
            </c:strRef>
          </c:cat>
          <c:val>
            <c:numRef>
              <c:f>Hoja1!$B$2:$B$8</c:f>
              <c:numCache>
                <c:formatCode>General</c:formatCode>
                <c:ptCount val="7"/>
                <c:pt idx="0">
                  <c:v>20</c:v>
                </c:pt>
                <c:pt idx="1">
                  <c:v>0</c:v>
                </c:pt>
                <c:pt idx="2">
                  <c:v>0</c:v>
                </c:pt>
                <c:pt idx="3">
                  <c:v>4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633313847147071"/>
          <c:y val="0.18481242307238374"/>
          <c:w val="0.32510073646197368"/>
          <c:h val="0.81518750400102402"/>
        </c:manualLayout>
      </c:layout>
    </c:legend>
    <c:plotVisOnly val="1"/>
    <c:dispBlanksAs val="zero"/>
  </c:chart>
  <c:externalData r:id="rId4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procuraduria</dc:creator>
  <cp:lastModifiedBy>yara.gonzalez</cp:lastModifiedBy>
  <cp:revision>2</cp:revision>
  <cp:lastPrinted>2015-11-11T23:03:00Z</cp:lastPrinted>
  <dcterms:created xsi:type="dcterms:W3CDTF">2016-03-30T21:34:00Z</dcterms:created>
  <dcterms:modified xsi:type="dcterms:W3CDTF">2016-03-30T21:34:00Z</dcterms:modified>
</cp:coreProperties>
</file>