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47" w:rsidRDefault="00F02547" w:rsidP="00332B9E">
      <w:pPr>
        <w:jc w:val="both"/>
        <w:rPr>
          <w:b/>
          <w:sz w:val="28"/>
          <w:szCs w:val="28"/>
        </w:rPr>
      </w:pPr>
      <w:r w:rsidRPr="00F02547">
        <w:rPr>
          <w:b/>
          <w:sz w:val="28"/>
          <w:szCs w:val="28"/>
        </w:rPr>
        <w:t xml:space="preserve">Contraprestación Pactada de Concesiones </w:t>
      </w:r>
    </w:p>
    <w:p w:rsidR="00332B9E" w:rsidRPr="00F86FD5" w:rsidRDefault="00332B9E" w:rsidP="00332B9E">
      <w:pPr>
        <w:pStyle w:val="Prrafodelista"/>
        <w:numPr>
          <w:ilvl w:val="0"/>
          <w:numId w:val="5"/>
        </w:numPr>
        <w:autoSpaceDE w:val="0"/>
        <w:autoSpaceDN w:val="0"/>
        <w:adjustRightInd w:val="0"/>
        <w:spacing w:after="0" w:line="240" w:lineRule="auto"/>
        <w:jc w:val="both"/>
        <w:rPr>
          <w:b/>
          <w:sz w:val="28"/>
          <w:szCs w:val="28"/>
        </w:rPr>
      </w:pPr>
      <w:r w:rsidRPr="00F86FD5">
        <w:rPr>
          <w:b/>
          <w:sz w:val="28"/>
          <w:szCs w:val="28"/>
        </w:rPr>
        <w:t>201</w:t>
      </w:r>
      <w:r>
        <w:rPr>
          <w:b/>
          <w:sz w:val="28"/>
          <w:szCs w:val="28"/>
        </w:rPr>
        <w:t>6</w:t>
      </w:r>
      <w:r w:rsidRPr="00F86FD5">
        <w:rPr>
          <w:b/>
          <w:sz w:val="28"/>
          <w:szCs w:val="28"/>
        </w:rPr>
        <w:t xml:space="preserve"> </w:t>
      </w:r>
    </w:p>
    <w:p w:rsidR="00332B9E" w:rsidRDefault="00332B9E" w:rsidP="00332B9E">
      <w:pPr>
        <w:autoSpaceDE w:val="0"/>
        <w:autoSpaceDN w:val="0"/>
        <w:adjustRightInd w:val="0"/>
        <w:spacing w:after="0"/>
        <w:jc w:val="both"/>
        <w:rPr>
          <w:b/>
          <w:sz w:val="28"/>
          <w:szCs w:val="28"/>
        </w:rPr>
      </w:pPr>
    </w:p>
    <w:p w:rsidR="00332B9E" w:rsidRDefault="00332B9E" w:rsidP="00332B9E">
      <w:pPr>
        <w:autoSpaceDE w:val="0"/>
        <w:autoSpaceDN w:val="0"/>
        <w:adjustRightInd w:val="0"/>
        <w:spacing w:after="0"/>
        <w:jc w:val="both"/>
        <w:rPr>
          <w:rFonts w:ascii="Century Gothic" w:hAnsi="Century Gothic" w:cs="Frutiger-Bold"/>
          <w:b/>
          <w:bCs/>
        </w:rPr>
      </w:pPr>
      <w:r w:rsidRPr="00F86FD5">
        <w:rPr>
          <w:rFonts w:ascii="Century Gothic" w:hAnsi="Century Gothic" w:cs="Frutiger-Bold"/>
          <w:b/>
          <w:bCs/>
        </w:rPr>
        <w:t>De los Servicios en el Ramo de Movilidad y Transporte</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Artículo 24. Por los servicios que preste la Secretaría de Movilidad y, en su caso, la Secretaría de</w:t>
      </w:r>
      <w:r>
        <w:rPr>
          <w:rFonts w:ascii="Century Gothic" w:hAnsi="Century Gothic" w:cs="Frutiger-Roman"/>
        </w:rPr>
        <w:t xml:space="preserve"> </w:t>
      </w:r>
      <w:r w:rsidRPr="00782153">
        <w:rPr>
          <w:rFonts w:ascii="Century Gothic" w:hAnsi="Century Gothic" w:cs="Frutiger-Roman"/>
        </w:rPr>
        <w:t>Planeación, Administración y Finanzas, se causarán derechos de acuerdo con la tarifa correspondiente:</w:t>
      </w:r>
    </w:p>
    <w:p w:rsidR="00332B9E" w:rsidRPr="00782153" w:rsidRDefault="00332B9E" w:rsidP="00332B9E">
      <w:pPr>
        <w:jc w:val="both"/>
        <w:rPr>
          <w:rFonts w:ascii="Century Gothic" w:hAnsi="Century Gothic" w:cs="Frutiger-Roman"/>
        </w:rPr>
      </w:pPr>
      <w:r w:rsidRPr="00782153">
        <w:rPr>
          <w:rFonts w:ascii="Century Gothic" w:hAnsi="Century Gothic" w:cs="Frutiger-Roman"/>
        </w:rPr>
        <w:t>…</w:t>
      </w:r>
    </w:p>
    <w:p w:rsidR="00332B9E"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IX</w:t>
      </w:r>
      <w:r w:rsidRPr="00782153">
        <w:rPr>
          <w:rFonts w:ascii="Century Gothic" w:hAnsi="Century Gothic" w:cs="Frutiger-Roman"/>
        </w:rPr>
        <w:t>. Otorgamiento de concesiones, permisos o autorizaciones, sean éstas de duración ordinaria</w:t>
      </w:r>
      <w:r>
        <w:rPr>
          <w:rFonts w:ascii="Century Gothic" w:hAnsi="Century Gothic" w:cs="Frutiger-Roman"/>
        </w:rPr>
        <w:t xml:space="preserve"> </w:t>
      </w:r>
      <w:r w:rsidRPr="00782153">
        <w:rPr>
          <w:rFonts w:ascii="Century Gothic" w:hAnsi="Century Gothic" w:cs="Frutiger-Roman"/>
        </w:rPr>
        <w:t>o temporal, para la prestación del servicio público de transporte:</w:t>
      </w:r>
    </w:p>
    <w:p w:rsidR="00332B9E" w:rsidRPr="00782153" w:rsidRDefault="00332B9E" w:rsidP="00332B9E">
      <w:pPr>
        <w:autoSpaceDE w:val="0"/>
        <w:autoSpaceDN w:val="0"/>
        <w:adjustRightInd w:val="0"/>
        <w:spacing w:after="0"/>
        <w:jc w:val="both"/>
        <w:rPr>
          <w:rFonts w:ascii="Century Gothic" w:hAnsi="Century Gothic" w:cs="Frutiger-Roman"/>
        </w:rPr>
      </w:pPr>
    </w:p>
    <w:p w:rsidR="00332B9E"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a) Por concesiones de duración ordinaria para explotar el servicio</w:t>
      </w:r>
      <w:r>
        <w:rPr>
          <w:rFonts w:ascii="Century Gothic" w:hAnsi="Century Gothic" w:cs="Frutiger-Roman"/>
        </w:rPr>
        <w:t xml:space="preserve"> </w:t>
      </w:r>
      <w:r w:rsidRPr="00782153">
        <w:rPr>
          <w:rFonts w:ascii="Century Gothic" w:hAnsi="Century Gothic" w:cs="Frutiger-Roman"/>
        </w:rPr>
        <w:t>de transporte de pasajeros en todas sus modalidades, por unidad: $3,062.00</w:t>
      </w:r>
    </w:p>
    <w:p w:rsidR="00332B9E" w:rsidRPr="00782153"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b) Por permisos de duración ordinaria por unidad, para explotar</w:t>
      </w:r>
      <w:r>
        <w:rPr>
          <w:rFonts w:ascii="Century Gothic" w:hAnsi="Century Gothic" w:cs="Frutiger-Roman"/>
        </w:rPr>
        <w:t xml:space="preserve"> </w:t>
      </w:r>
      <w:r w:rsidRPr="00782153">
        <w:rPr>
          <w:rFonts w:ascii="Century Gothic" w:hAnsi="Century Gothic" w:cs="Frutiger-Roman"/>
        </w:rPr>
        <w:t>los servicios de Transporte Especializado en todas sus modalidades, así</w:t>
      </w:r>
      <w:r>
        <w:rPr>
          <w:rFonts w:ascii="Century Gothic" w:hAnsi="Century Gothic" w:cs="Frutiger-Roman"/>
        </w:rPr>
        <w:t xml:space="preserve"> </w:t>
      </w:r>
      <w:r w:rsidRPr="00782153">
        <w:rPr>
          <w:rFonts w:ascii="Century Gothic" w:hAnsi="Century Gothic" w:cs="Frutiger-Roman"/>
        </w:rPr>
        <w:t>como el de Transporte de Carga, mismo que se subdivide en: Carga en</w:t>
      </w:r>
      <w:r>
        <w:rPr>
          <w:rFonts w:ascii="Century Gothic" w:hAnsi="Century Gothic" w:cs="Frutiger-Roman"/>
        </w:rPr>
        <w:t xml:space="preserve"> </w:t>
      </w:r>
      <w:r w:rsidRPr="00782153">
        <w:rPr>
          <w:rFonts w:ascii="Century Gothic" w:hAnsi="Century Gothic" w:cs="Frutiger-Roman"/>
        </w:rPr>
        <w:t>General, Grúas en sus diversas modalidades y Carga Especial: $3,062.00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c) Por autorizaciones temporales para la prestación del</w:t>
      </w:r>
      <w:r>
        <w:rPr>
          <w:rFonts w:ascii="Century Gothic" w:hAnsi="Century Gothic" w:cs="Frutiger-Roman"/>
        </w:rPr>
        <w:t xml:space="preserve"> </w:t>
      </w:r>
      <w:r w:rsidRPr="00782153">
        <w:rPr>
          <w:rFonts w:ascii="Century Gothic" w:hAnsi="Century Gothic" w:cs="Frutiger-Roman"/>
        </w:rPr>
        <w:t>servicio público que así lo requieran, con excepción del transporte</w:t>
      </w:r>
      <w:r>
        <w:rPr>
          <w:rFonts w:ascii="Century Gothic" w:hAnsi="Century Gothic" w:cs="Frutiger-Roman"/>
        </w:rPr>
        <w:t xml:space="preserve"> </w:t>
      </w:r>
      <w:r w:rsidRPr="00782153">
        <w:rPr>
          <w:rFonts w:ascii="Century Gothic" w:hAnsi="Century Gothic" w:cs="Frutiger-Roman"/>
        </w:rPr>
        <w:t>especializado. El pago de derechos será por día y hasta por 120 (ciento</w:t>
      </w:r>
      <w:r>
        <w:rPr>
          <w:rFonts w:ascii="Century Gothic" w:hAnsi="Century Gothic" w:cs="Frutiger-Roman"/>
        </w:rPr>
        <w:t xml:space="preserve"> </w:t>
      </w:r>
      <w:r w:rsidRPr="00782153">
        <w:rPr>
          <w:rFonts w:ascii="Century Gothic" w:hAnsi="Century Gothic" w:cs="Frutiger-Roman"/>
        </w:rPr>
        <w:t>veinte) días: $30.00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d) Por permisos eventuales para excursiones o eventos recreativos, por día: 160.00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e) Por el otorgamiento de autorización para la prestación de</w:t>
      </w:r>
      <w:r>
        <w:rPr>
          <w:rFonts w:ascii="Century Gothic" w:hAnsi="Century Gothic" w:cs="Frutiger-Roman"/>
        </w:rPr>
        <w:t xml:space="preserve"> </w:t>
      </w:r>
      <w:r w:rsidRPr="00782153">
        <w:rPr>
          <w:rFonts w:ascii="Century Gothic" w:hAnsi="Century Gothic" w:cs="Frutiger-Roman"/>
        </w:rPr>
        <w:t>servicio de transporte de pasajeros bajo demanda mediante</w:t>
      </w:r>
      <w:r>
        <w:rPr>
          <w:rFonts w:ascii="Century Gothic" w:hAnsi="Century Gothic" w:cs="Frutiger-Roman"/>
        </w:rPr>
        <w:t xml:space="preserve"> </w:t>
      </w:r>
      <w:r w:rsidRPr="00782153">
        <w:rPr>
          <w:rFonts w:ascii="Century Gothic" w:hAnsi="Century Gothic" w:cs="Frutiger-Roman"/>
        </w:rPr>
        <w:t>aplicaciones móviles, anualmente por unidad: $1,600.00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Para el otorgamiento de permisos, concesiones y autorizaciones, el solicitante deberá acreditar</w:t>
      </w:r>
      <w:r>
        <w:rPr>
          <w:rFonts w:ascii="Century Gothic" w:hAnsi="Century Gothic" w:cs="Frutiger-Roman"/>
        </w:rPr>
        <w:t xml:space="preserve"> </w:t>
      </w:r>
      <w:r w:rsidRPr="00782153">
        <w:rPr>
          <w:rFonts w:ascii="Century Gothic" w:hAnsi="Century Gothic" w:cs="Frutiger-Roman"/>
        </w:rPr>
        <w:t>que la unidad cuenta con seguro vigente de daños a terceros.</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w:t>
      </w:r>
      <w:r w:rsidRPr="00782153">
        <w:rPr>
          <w:rFonts w:ascii="Century Gothic" w:hAnsi="Century Gothic" w:cs="Frutiger-Roman"/>
        </w:rPr>
        <w:t>. Por la transmisión de derechos de la concesión o permiso del</w:t>
      </w:r>
      <w:r>
        <w:rPr>
          <w:rFonts w:ascii="Century Gothic" w:hAnsi="Century Gothic" w:cs="Frutiger-Roman"/>
        </w:rPr>
        <w:t xml:space="preserve"> </w:t>
      </w:r>
      <w:r w:rsidRPr="00782153">
        <w:rPr>
          <w:rFonts w:ascii="Century Gothic" w:hAnsi="Century Gothic" w:cs="Frutiger-Roman"/>
        </w:rPr>
        <w:t>servicio público de transporte colectivo de pasajeros que establece la</w:t>
      </w:r>
      <w:r>
        <w:rPr>
          <w:rFonts w:ascii="Century Gothic" w:hAnsi="Century Gothic" w:cs="Frutiger-Roman"/>
        </w:rPr>
        <w:t xml:space="preserve"> </w:t>
      </w:r>
      <w:r w:rsidRPr="00782153">
        <w:rPr>
          <w:rFonts w:ascii="Century Gothic" w:hAnsi="Century Gothic" w:cs="Frutiger-Roman"/>
        </w:rPr>
        <w:t>Ley de Movilidad y Transporte del Estado de Jalisco: $15,041.00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XI</w:t>
      </w:r>
      <w:r w:rsidRPr="00782153">
        <w:rPr>
          <w:rFonts w:ascii="Century Gothic" w:hAnsi="Century Gothic" w:cs="Frutiger-Roman"/>
        </w:rPr>
        <w:t>. Por la transmisión de derechos de la concesión o permiso</w:t>
      </w:r>
      <w:r>
        <w:rPr>
          <w:rFonts w:ascii="Century Gothic" w:hAnsi="Century Gothic" w:cs="Frutiger-Roman"/>
        </w:rPr>
        <w:t xml:space="preserve"> </w:t>
      </w:r>
      <w:r w:rsidRPr="00782153">
        <w:rPr>
          <w:rFonts w:ascii="Century Gothic" w:hAnsi="Century Gothic" w:cs="Frutiger-Roman"/>
        </w:rPr>
        <w:t>del servicio público de transporte en taxis y radio taxis, transporte de</w:t>
      </w:r>
      <w:r>
        <w:rPr>
          <w:rFonts w:ascii="Century Gothic" w:hAnsi="Century Gothic" w:cs="Frutiger-Roman"/>
        </w:rPr>
        <w:t xml:space="preserve"> </w:t>
      </w:r>
      <w:r w:rsidRPr="00782153">
        <w:rPr>
          <w:rFonts w:ascii="Century Gothic" w:hAnsi="Century Gothic" w:cs="Frutiger-Roman"/>
        </w:rPr>
        <w:t>carga en todas sus modalidades que señala la Ley de Movilidad y</w:t>
      </w:r>
      <w:r>
        <w:rPr>
          <w:rFonts w:ascii="Century Gothic" w:hAnsi="Century Gothic" w:cs="Frutiger-Roman"/>
        </w:rPr>
        <w:t xml:space="preserve"> </w:t>
      </w:r>
      <w:r w:rsidRPr="00782153">
        <w:rPr>
          <w:rFonts w:ascii="Century Gothic" w:hAnsi="Century Gothic" w:cs="Frutiger-Roman"/>
        </w:rPr>
        <w:t>Transporte del Estado de Jalisco: $5,085.00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XII.</w:t>
      </w:r>
      <w:r w:rsidRPr="00782153">
        <w:rPr>
          <w:rFonts w:ascii="Century Gothic" w:hAnsi="Century Gothic" w:cs="Frutiger-Roman"/>
        </w:rPr>
        <w:t xml:space="preserve"> Por contratos de subrogación a que se refiere el artículo 161</w:t>
      </w:r>
      <w:r>
        <w:rPr>
          <w:rFonts w:ascii="Century Gothic" w:hAnsi="Century Gothic" w:cs="Frutiger-Roman"/>
        </w:rPr>
        <w:t xml:space="preserve"> </w:t>
      </w:r>
      <w:r w:rsidRPr="00782153">
        <w:rPr>
          <w:rFonts w:ascii="Century Gothic" w:hAnsi="Century Gothic" w:cs="Frutiger-Roman"/>
        </w:rPr>
        <w:t xml:space="preserve">y 162 </w:t>
      </w:r>
      <w:proofErr w:type="gramStart"/>
      <w:r w:rsidRPr="00782153">
        <w:rPr>
          <w:rFonts w:ascii="Century Gothic" w:hAnsi="Century Gothic" w:cs="Frutiger-Roman"/>
        </w:rPr>
        <w:t>fracción</w:t>
      </w:r>
      <w:proofErr w:type="gramEnd"/>
      <w:r w:rsidRPr="00782153">
        <w:rPr>
          <w:rFonts w:ascii="Century Gothic" w:hAnsi="Century Gothic" w:cs="Frutiger-Roman"/>
        </w:rPr>
        <w:t xml:space="preserve"> VII de la Ley de Movilidad y Transporte del Estado de Jalisco: $6,036.00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Las transmisiones que se realicen por defunción referidas en las fracciones X, XI y XII de este</w:t>
      </w:r>
      <w:r>
        <w:rPr>
          <w:rFonts w:ascii="Century Gothic" w:hAnsi="Century Gothic" w:cs="Frutiger-Roman"/>
        </w:rPr>
        <w:t xml:space="preserve"> </w:t>
      </w:r>
      <w:r w:rsidRPr="00782153">
        <w:rPr>
          <w:rFonts w:ascii="Century Gothic" w:hAnsi="Century Gothic" w:cs="Frutiger-Roman"/>
        </w:rPr>
        <w:t>artículo estarán exentas, siempre y cuando se transmitan a los herederos en términos de la legislación</w:t>
      </w:r>
      <w:r>
        <w:rPr>
          <w:rFonts w:ascii="Century Gothic" w:hAnsi="Century Gothic" w:cs="Frutiger-Roman"/>
        </w:rPr>
        <w:t xml:space="preserve"> </w:t>
      </w:r>
      <w:r w:rsidRPr="00782153">
        <w:rPr>
          <w:rFonts w:ascii="Century Gothic" w:hAnsi="Century Gothic" w:cs="Frutiger-Roman"/>
        </w:rPr>
        <w:t>aplicable.</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XIII.</w:t>
      </w:r>
      <w:r w:rsidRPr="00782153">
        <w:rPr>
          <w:rFonts w:ascii="Century Gothic" w:hAnsi="Century Gothic" w:cs="Frutiger-Roman"/>
        </w:rPr>
        <w:t xml:space="preserve"> Por la prórroga de permisos y concesiones para prestar el</w:t>
      </w:r>
      <w:r>
        <w:rPr>
          <w:rFonts w:ascii="Century Gothic" w:hAnsi="Century Gothic" w:cs="Frutiger-Roman"/>
        </w:rPr>
        <w:t xml:space="preserve"> </w:t>
      </w:r>
      <w:r w:rsidRPr="00782153">
        <w:rPr>
          <w:rFonts w:ascii="Century Gothic" w:hAnsi="Century Gothic" w:cs="Frutiger-Roman"/>
        </w:rPr>
        <w:t>servicio público de transporte en cualquiera de sus modalidades: $1,627.00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XIV.</w:t>
      </w:r>
      <w:r w:rsidRPr="00782153">
        <w:rPr>
          <w:rFonts w:ascii="Century Gothic" w:hAnsi="Century Gothic" w:cs="Frutiger-Roman"/>
        </w:rPr>
        <w:t xml:space="preserve"> Expedición, canje y reposición de tarjetones de permisos,</w:t>
      </w:r>
      <w:r>
        <w:rPr>
          <w:rFonts w:ascii="Century Gothic" w:hAnsi="Century Gothic" w:cs="Frutiger-Roman"/>
        </w:rPr>
        <w:t xml:space="preserve"> </w:t>
      </w:r>
      <w:r w:rsidRPr="00782153">
        <w:rPr>
          <w:rFonts w:ascii="Century Gothic" w:hAnsi="Century Gothic" w:cs="Frutiger-Roman"/>
        </w:rPr>
        <w:t>autorizaciones, concesiones y holograma para prestar el servicio</w:t>
      </w:r>
      <w:r>
        <w:rPr>
          <w:rFonts w:ascii="Century Gothic" w:hAnsi="Century Gothic" w:cs="Frutiger-Roman"/>
        </w:rPr>
        <w:t xml:space="preserve"> </w:t>
      </w:r>
      <w:r w:rsidRPr="00782153">
        <w:rPr>
          <w:rFonts w:ascii="Century Gothic" w:hAnsi="Century Gothic" w:cs="Frutiger-Roman"/>
        </w:rPr>
        <w:t>público de transporte, en cualquiera de sus modalidades: $337.00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332B9E">
        <w:rPr>
          <w:rFonts w:ascii="Century Gothic" w:hAnsi="Century Gothic" w:cs="Frutiger-Roman"/>
          <w:b/>
        </w:rPr>
        <w:t>XV</w:t>
      </w:r>
      <w:r w:rsidRPr="00782153">
        <w:rPr>
          <w:rFonts w:ascii="Century Gothic" w:hAnsi="Century Gothic" w:cs="Frutiger-Roman"/>
        </w:rPr>
        <w:t xml:space="preserve">. Por </w:t>
      </w:r>
      <w:proofErr w:type="spellStart"/>
      <w:r w:rsidRPr="00782153">
        <w:rPr>
          <w:rFonts w:ascii="Century Gothic" w:hAnsi="Century Gothic" w:cs="Frutiger-Roman"/>
        </w:rPr>
        <w:t>reempadronamiento</w:t>
      </w:r>
      <w:proofErr w:type="spellEnd"/>
      <w:r w:rsidRPr="00782153">
        <w:rPr>
          <w:rFonts w:ascii="Century Gothic" w:hAnsi="Century Gothic" w:cs="Frutiger-Roman"/>
        </w:rPr>
        <w:t xml:space="preserve"> e inspección físico mecánica para vehículos de servicio público de</w:t>
      </w:r>
      <w:r>
        <w:rPr>
          <w:rFonts w:ascii="Century Gothic" w:hAnsi="Century Gothic" w:cs="Frutiger-Roman"/>
        </w:rPr>
        <w:t xml:space="preserve"> </w:t>
      </w:r>
      <w:r w:rsidRPr="00782153">
        <w:rPr>
          <w:rFonts w:ascii="Century Gothic" w:hAnsi="Century Gothic" w:cs="Frutiger-Roman"/>
        </w:rPr>
        <w:t>transporte:</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a) Por revista mecánica, anual o por ingreso, atendiendo a</w:t>
      </w:r>
    </w:p>
    <w:p w:rsidR="00332B9E" w:rsidRPr="00782153" w:rsidRDefault="00332B9E" w:rsidP="00332B9E">
      <w:pPr>
        <w:autoSpaceDE w:val="0"/>
        <w:autoSpaceDN w:val="0"/>
        <w:adjustRightInd w:val="0"/>
        <w:spacing w:after="0"/>
        <w:jc w:val="both"/>
        <w:rPr>
          <w:rFonts w:ascii="Century Gothic" w:hAnsi="Century Gothic" w:cs="Frutiger-Roman"/>
        </w:rPr>
      </w:pPr>
      <w:proofErr w:type="gramStart"/>
      <w:r w:rsidRPr="00782153">
        <w:rPr>
          <w:rFonts w:ascii="Century Gothic" w:hAnsi="Century Gothic" w:cs="Frutiger-Roman"/>
        </w:rPr>
        <w:t>sustitución</w:t>
      </w:r>
      <w:proofErr w:type="gramEnd"/>
      <w:r w:rsidRPr="00782153">
        <w:rPr>
          <w:rFonts w:ascii="Century Gothic" w:hAnsi="Century Gothic" w:cs="Frutiger-Roman"/>
        </w:rPr>
        <w:t xml:space="preserve"> de unidad: $350.00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 xml:space="preserve">b) Por </w:t>
      </w:r>
      <w:proofErr w:type="spellStart"/>
      <w:r w:rsidRPr="00782153">
        <w:rPr>
          <w:rFonts w:ascii="Century Gothic" w:hAnsi="Century Gothic" w:cs="Frutiger-Roman"/>
        </w:rPr>
        <w:t>reempadronamiento</w:t>
      </w:r>
      <w:proofErr w:type="spellEnd"/>
      <w:r w:rsidRPr="00782153">
        <w:rPr>
          <w:rFonts w:ascii="Century Gothic" w:hAnsi="Century Gothic" w:cs="Frutiger-Roman"/>
        </w:rPr>
        <w:t xml:space="preserve"> y revista única especial de Transporte Público:</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1) Masivo: $6,208.00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2) Colectivo: Metropolitano, Suburbano, Mixto o Foráneo,</w:t>
      </w:r>
      <w:r>
        <w:rPr>
          <w:rFonts w:ascii="Century Gothic" w:hAnsi="Century Gothic" w:cs="Frutiger-Roman"/>
        </w:rPr>
        <w:t xml:space="preserve"> </w:t>
      </w:r>
      <w:r w:rsidRPr="00782153">
        <w:rPr>
          <w:rFonts w:ascii="Century Gothic" w:hAnsi="Century Gothic" w:cs="Frutiger-Roman"/>
        </w:rPr>
        <w:t xml:space="preserve">Interurbano e </w:t>
      </w:r>
      <w:r>
        <w:rPr>
          <w:rFonts w:ascii="Century Gothic" w:hAnsi="Century Gothic" w:cs="Frutiger-Roman"/>
        </w:rPr>
        <w:t>I</w:t>
      </w:r>
      <w:r w:rsidRPr="00782153">
        <w:rPr>
          <w:rFonts w:ascii="Century Gothic" w:hAnsi="Century Gothic" w:cs="Frutiger-Roman"/>
        </w:rPr>
        <w:t>ntermunicipal y de Características Especiales: $6,208.00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3) Radio Taxi o Taxi: $$4,138.00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 xml:space="preserve">c) Por </w:t>
      </w:r>
      <w:proofErr w:type="spellStart"/>
      <w:r w:rsidRPr="00782153">
        <w:rPr>
          <w:rFonts w:ascii="Century Gothic" w:hAnsi="Century Gothic" w:cs="Frutiger-Roman"/>
        </w:rPr>
        <w:t>reempadronamiento</w:t>
      </w:r>
      <w:proofErr w:type="spellEnd"/>
      <w:r w:rsidRPr="00782153">
        <w:rPr>
          <w:rFonts w:ascii="Century Gothic" w:hAnsi="Century Gothic" w:cs="Frutiger-Roman"/>
        </w:rPr>
        <w:t xml:space="preserve"> y revista única especial de Transporte Especializado y de Carga:</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1) Transporte Escolar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2) Transporte de personal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3) Transporte Turístico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4) Transporte Ambulancias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5) Transporte Funerarias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6) Auto Escuelas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7) Transporte de carga liviana con sitios $4,138.00</w:t>
      </w: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8) Transporte de Carga: Carga General, Grúas en todas sus</w:t>
      </w:r>
      <w:r>
        <w:rPr>
          <w:rFonts w:ascii="Century Gothic" w:hAnsi="Century Gothic" w:cs="Frutiger-Roman"/>
        </w:rPr>
        <w:t xml:space="preserve"> </w:t>
      </w:r>
      <w:r w:rsidRPr="00782153">
        <w:rPr>
          <w:rFonts w:ascii="Century Gothic" w:hAnsi="Century Gothic" w:cs="Frutiger-Roman"/>
        </w:rPr>
        <w:t>modalidades y Carga Especial: $4,138.00</w:t>
      </w:r>
    </w:p>
    <w:p w:rsidR="00332B9E" w:rsidRDefault="00332B9E" w:rsidP="00332B9E">
      <w:pPr>
        <w:autoSpaceDE w:val="0"/>
        <w:autoSpaceDN w:val="0"/>
        <w:adjustRightInd w:val="0"/>
        <w:spacing w:after="0"/>
        <w:jc w:val="both"/>
        <w:rPr>
          <w:rFonts w:ascii="Century Gothic" w:hAnsi="Century Gothic" w:cs="Frutiger-Roman"/>
        </w:rPr>
      </w:pPr>
    </w:p>
    <w:p w:rsidR="00332B9E" w:rsidRPr="00782153" w:rsidRDefault="00332B9E" w:rsidP="00332B9E">
      <w:pPr>
        <w:autoSpaceDE w:val="0"/>
        <w:autoSpaceDN w:val="0"/>
        <w:adjustRightInd w:val="0"/>
        <w:spacing w:after="0"/>
        <w:jc w:val="both"/>
        <w:rPr>
          <w:rFonts w:ascii="Century Gothic" w:hAnsi="Century Gothic" w:cs="Frutiger-Roman"/>
        </w:rPr>
      </w:pPr>
      <w:r w:rsidRPr="00782153">
        <w:rPr>
          <w:rFonts w:ascii="Century Gothic" w:hAnsi="Century Gothic" w:cs="Frutiger-Roman"/>
        </w:rPr>
        <w:t>. Por el registro de contrato de arrendamiento o</w:t>
      </w:r>
      <w:r>
        <w:rPr>
          <w:rFonts w:ascii="Century Gothic" w:hAnsi="Century Gothic" w:cs="Frutiger-Roman"/>
        </w:rPr>
        <w:t xml:space="preserve"> </w:t>
      </w:r>
      <w:r w:rsidRPr="00782153">
        <w:rPr>
          <w:rFonts w:ascii="Century Gothic" w:hAnsi="Century Gothic" w:cs="Frutiger-Roman"/>
        </w:rPr>
        <w:t>aprovechamiento de permisos, autorizaciones y concesiones de</w:t>
      </w:r>
      <w:r>
        <w:rPr>
          <w:rFonts w:ascii="Century Gothic" w:hAnsi="Century Gothic" w:cs="Frutiger-Roman"/>
        </w:rPr>
        <w:t xml:space="preserve"> </w:t>
      </w:r>
      <w:r w:rsidRPr="00782153">
        <w:rPr>
          <w:rFonts w:ascii="Century Gothic" w:hAnsi="Century Gothic" w:cs="Frutiger-Roman"/>
        </w:rPr>
        <w:t>transporte público autorizados: $326.00</w:t>
      </w:r>
    </w:p>
    <w:p w:rsidR="00332B9E" w:rsidRDefault="00332B9E" w:rsidP="00332B9E">
      <w:pPr>
        <w:jc w:val="both"/>
        <w:rPr>
          <w:b/>
          <w:sz w:val="28"/>
          <w:szCs w:val="28"/>
        </w:rPr>
      </w:pPr>
    </w:p>
    <w:p w:rsidR="00342554" w:rsidRPr="00F86FD5" w:rsidRDefault="00342554" w:rsidP="00332B9E">
      <w:pPr>
        <w:pStyle w:val="Prrafodelista"/>
        <w:numPr>
          <w:ilvl w:val="0"/>
          <w:numId w:val="5"/>
        </w:numPr>
        <w:autoSpaceDE w:val="0"/>
        <w:autoSpaceDN w:val="0"/>
        <w:adjustRightInd w:val="0"/>
        <w:spacing w:after="0" w:line="240" w:lineRule="auto"/>
        <w:jc w:val="both"/>
        <w:rPr>
          <w:b/>
          <w:sz w:val="28"/>
          <w:szCs w:val="28"/>
        </w:rPr>
      </w:pPr>
      <w:r w:rsidRPr="00F86FD5">
        <w:rPr>
          <w:b/>
          <w:sz w:val="28"/>
          <w:szCs w:val="28"/>
        </w:rPr>
        <w:lastRenderedPageBreak/>
        <w:t>201</w:t>
      </w:r>
      <w:r>
        <w:rPr>
          <w:b/>
          <w:sz w:val="28"/>
          <w:szCs w:val="28"/>
        </w:rPr>
        <w:t>5</w:t>
      </w:r>
      <w:r w:rsidRPr="00F86FD5">
        <w:rPr>
          <w:b/>
          <w:sz w:val="28"/>
          <w:szCs w:val="28"/>
        </w:rPr>
        <w:t xml:space="preserve"> </w:t>
      </w:r>
    </w:p>
    <w:p w:rsidR="00342554" w:rsidRDefault="00342554" w:rsidP="00332B9E">
      <w:pPr>
        <w:autoSpaceDE w:val="0"/>
        <w:autoSpaceDN w:val="0"/>
        <w:adjustRightInd w:val="0"/>
        <w:spacing w:after="0"/>
        <w:jc w:val="both"/>
        <w:rPr>
          <w:b/>
          <w:sz w:val="28"/>
          <w:szCs w:val="28"/>
        </w:rPr>
      </w:pPr>
    </w:p>
    <w:p w:rsidR="00342554" w:rsidRDefault="00342554" w:rsidP="00332B9E">
      <w:pPr>
        <w:autoSpaceDE w:val="0"/>
        <w:autoSpaceDN w:val="0"/>
        <w:adjustRightInd w:val="0"/>
        <w:spacing w:after="0"/>
        <w:jc w:val="both"/>
        <w:rPr>
          <w:rFonts w:ascii="Century Gothic" w:hAnsi="Century Gothic" w:cs="Frutiger-Bold"/>
          <w:b/>
          <w:bCs/>
        </w:rPr>
      </w:pPr>
      <w:r w:rsidRPr="00F86FD5">
        <w:rPr>
          <w:rFonts w:ascii="Century Gothic" w:hAnsi="Century Gothic" w:cs="Frutiger-Bold"/>
          <w:b/>
          <w:bCs/>
        </w:rPr>
        <w:t>De los Servicios en el Ramo de Movilidad y Transporte</w:t>
      </w:r>
    </w:p>
    <w:p w:rsidR="00342554" w:rsidRPr="00F86FD5" w:rsidRDefault="00342554" w:rsidP="00332B9E">
      <w:pPr>
        <w:autoSpaceDE w:val="0"/>
        <w:autoSpaceDN w:val="0"/>
        <w:adjustRightInd w:val="0"/>
        <w:spacing w:after="0"/>
        <w:jc w:val="both"/>
        <w:rPr>
          <w:rFonts w:ascii="Century Gothic" w:hAnsi="Century Gothic" w:cs="Frutiger-Bold"/>
          <w:b/>
          <w:bCs/>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Artículo 24. Por los servicios que preste la Secretaría de Movilidad y, en su caso, la Secretaría de</w:t>
      </w:r>
      <w:r>
        <w:rPr>
          <w:rFonts w:ascii="Century Gothic" w:hAnsi="Century Gothic" w:cs="Frutiger-Roman"/>
        </w:rPr>
        <w:t xml:space="preserve"> </w:t>
      </w:r>
      <w:r w:rsidRPr="00F86FD5">
        <w:rPr>
          <w:rFonts w:ascii="Century Gothic" w:hAnsi="Century Gothic" w:cs="Frutiger-Roman"/>
        </w:rPr>
        <w:t>Planeación, Administración y Finanzas, se causarán derechos de acuerdo con la tarifa correspondiente:</w:t>
      </w:r>
    </w:p>
    <w:p w:rsidR="00342554" w:rsidRDefault="00342554" w:rsidP="00332B9E">
      <w:pPr>
        <w:autoSpaceDE w:val="0"/>
        <w:autoSpaceDN w:val="0"/>
        <w:adjustRightInd w:val="0"/>
        <w:spacing w:after="0"/>
        <w:jc w:val="both"/>
        <w:rPr>
          <w:rFonts w:ascii="Century Gothic" w:hAnsi="Century Gothic" w:cs="Frutiger-Roman"/>
        </w:rPr>
      </w:pPr>
      <w:r>
        <w:rPr>
          <w:rFonts w:ascii="Century Gothic" w:hAnsi="Century Gothic" w:cs="Frutiger-Roman"/>
        </w:rPr>
        <w:t>…</w:t>
      </w:r>
    </w:p>
    <w:p w:rsidR="00342554" w:rsidRDefault="00342554" w:rsidP="00332B9E">
      <w:pPr>
        <w:autoSpaceDE w:val="0"/>
        <w:autoSpaceDN w:val="0"/>
        <w:adjustRightInd w:val="0"/>
        <w:spacing w:after="0"/>
        <w:jc w:val="both"/>
        <w:rPr>
          <w:rFonts w:ascii="Century Gothic" w:hAnsi="Century Gothic" w:cs="Frutiger-Roman"/>
        </w:rPr>
      </w:pPr>
    </w:p>
    <w:p w:rsidR="00342554"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IX. Otorgamiento de concesiones, permisos o autorizaciones, sean éstas de duración ordinaria o temporal, para la prestación del servicio público de transporte:</w:t>
      </w:r>
    </w:p>
    <w:p w:rsidR="00342554" w:rsidRPr="00F86FD5" w:rsidRDefault="00342554" w:rsidP="00332B9E">
      <w:pPr>
        <w:autoSpaceDE w:val="0"/>
        <w:autoSpaceDN w:val="0"/>
        <w:adjustRightInd w:val="0"/>
        <w:spacing w:after="0"/>
        <w:jc w:val="both"/>
        <w:rPr>
          <w:rFonts w:ascii="Century Gothic" w:hAnsi="Century Gothic" w:cs="Frutiger-Roman"/>
        </w:rPr>
      </w:pPr>
    </w:p>
    <w:p w:rsidR="00342554"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a) Por concesiones de duración ordinaria para explotar el servicio de transporte de pasajeros en todas sus modalidades, por unidad: $2,960.00</w:t>
      </w:r>
    </w:p>
    <w:p w:rsidR="00342554" w:rsidRPr="00F86FD5"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b) Por permisos de duración ordinaria por unidad, para explotar los servicios de Transporte Especializado en todas sus modalidades, así como el de Transporte de Carga, mismo que se subdivide en: Carga en General, Grúas en sus diversas modalidades y Carga Especial: $2,960.00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c) Por autorizaciones temporales para la prestación del servicio público que así lo requieran, con excepción del transporte especializado. El pago de derechos será por día y hasta por 120 (ciento veinte) días: $25.00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d) Por permisos eventuales para excursiones o eventos recreativos, por día: $155.00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Para el otorgamiento de permisos, concesiones y autorizaciones, el solicitante deberá acreditar que la unidad cuenta con seguro vigente de daños a terceros.</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 Por la transmisión de derechos de la concesión o permiso del servicio público de transporte colectivo de pasajeros que establece la Ley de Movilidad y Transporte del Estado de Jalisco: $14,538.00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XI. Por la transmisión de derechos de la concesión o permiso del servicio público de transporte en taxis y radio taxis, transporte de carga en todas sus modalidades que señala la Ley de Movilidad y</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Transporte del Estado de Jalisco: $4,915.00</w:t>
      </w:r>
    </w:p>
    <w:p w:rsidR="00342554" w:rsidRDefault="00342554" w:rsidP="00332B9E">
      <w:pPr>
        <w:autoSpaceDE w:val="0"/>
        <w:autoSpaceDN w:val="0"/>
        <w:adjustRightInd w:val="0"/>
        <w:spacing w:after="0"/>
        <w:jc w:val="both"/>
        <w:rPr>
          <w:rFonts w:ascii="Century Gothic" w:hAnsi="Century Gothic" w:cs="Frutiger-Roman"/>
        </w:rPr>
      </w:pPr>
    </w:p>
    <w:p w:rsidR="00342554"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lastRenderedPageBreak/>
        <w:t xml:space="preserve">XII. Por contratos de subrogación a que se refiere el artículo 161 y 162 </w:t>
      </w:r>
      <w:proofErr w:type="gramStart"/>
      <w:r w:rsidRPr="00F86FD5">
        <w:rPr>
          <w:rFonts w:ascii="Century Gothic" w:hAnsi="Century Gothic" w:cs="Frutiger-Roman"/>
        </w:rPr>
        <w:t>fracción</w:t>
      </w:r>
      <w:proofErr w:type="gramEnd"/>
      <w:r w:rsidRPr="00F86FD5">
        <w:rPr>
          <w:rFonts w:ascii="Century Gothic" w:hAnsi="Century Gothic" w:cs="Frutiger-Roman"/>
        </w:rPr>
        <w:t xml:space="preserve"> VII de la Ley de Movilidad y Transporte del Estado de Jalisco: $5,834.00</w:t>
      </w:r>
    </w:p>
    <w:p w:rsidR="00342554" w:rsidRPr="00F86FD5"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Las transmisiones que se realicen por defunción referidas en las fracciones X, XI y XII de este artículo estarán exentas, siempre y cuando se transmitan a los herederos en términos de la legislación</w:t>
      </w:r>
      <w:r>
        <w:rPr>
          <w:rFonts w:ascii="Century Gothic" w:hAnsi="Century Gothic" w:cs="Frutiger-Roman"/>
        </w:rPr>
        <w:t xml:space="preserve"> </w:t>
      </w:r>
      <w:r w:rsidRPr="00F86FD5">
        <w:rPr>
          <w:rFonts w:ascii="Century Gothic" w:hAnsi="Century Gothic" w:cs="Frutiger-Roman"/>
        </w:rPr>
        <w:t>aplicable.</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XIII. Por la prórroga de permisos y concesiones para prestar el servicio público de transporte en cualquiera de sus modalidades: $1,573.00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XIV. Expedición, canje y reposición de tarjetones de permisos, autorizaciones, concesiones y holograma para prestar el servicio público de transporte, en cualquiera de sus modalidades: $ 326.00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XV. Por re</w:t>
      </w:r>
      <w:r>
        <w:rPr>
          <w:rFonts w:ascii="Century Gothic" w:hAnsi="Century Gothic" w:cs="Frutiger-Roman"/>
        </w:rPr>
        <w:t xml:space="preserve"> </w:t>
      </w:r>
      <w:r w:rsidRPr="00F86FD5">
        <w:rPr>
          <w:rFonts w:ascii="Century Gothic" w:hAnsi="Century Gothic" w:cs="Frutiger-Roman"/>
        </w:rPr>
        <w:t>empadronamiento e inspección físico mecánica para vehículos de servicio público de transporte:</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a) Por revista mecánica, anual o por ingreso, atendiendo a sustitución de unidad: $26.00</w:t>
      </w:r>
    </w:p>
    <w:p w:rsidR="00342554" w:rsidRDefault="00342554" w:rsidP="00332B9E">
      <w:pPr>
        <w:autoSpaceDE w:val="0"/>
        <w:autoSpaceDN w:val="0"/>
        <w:adjustRightInd w:val="0"/>
        <w:spacing w:after="0"/>
        <w:jc w:val="both"/>
        <w:rPr>
          <w:rFonts w:ascii="Century Gothic" w:hAnsi="Century Gothic" w:cs="Tahoma"/>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Tahoma"/>
        </w:rPr>
        <w:t xml:space="preserve"> </w:t>
      </w:r>
      <w:r w:rsidRPr="00F86FD5">
        <w:rPr>
          <w:rFonts w:ascii="Century Gothic" w:hAnsi="Century Gothic" w:cs="Frutiger-Roman"/>
        </w:rPr>
        <w:t>b) Por re</w:t>
      </w:r>
      <w:r>
        <w:rPr>
          <w:rFonts w:ascii="Century Gothic" w:hAnsi="Century Gothic" w:cs="Frutiger-Roman"/>
        </w:rPr>
        <w:t xml:space="preserve"> </w:t>
      </w:r>
      <w:r w:rsidRPr="00F86FD5">
        <w:rPr>
          <w:rFonts w:ascii="Century Gothic" w:hAnsi="Century Gothic" w:cs="Frutiger-Roman"/>
        </w:rPr>
        <w:t>empadronamiento y revista única especial de Transporte Público:</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1) Masivo: $6,000.00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2) Colectivo: Metropolitano, Suburbano, Mixto o Foráneo,</w:t>
      </w:r>
      <w:r>
        <w:rPr>
          <w:rFonts w:ascii="Century Gothic" w:hAnsi="Century Gothic" w:cs="Frutiger-Roman"/>
        </w:rPr>
        <w:t xml:space="preserve"> </w:t>
      </w:r>
      <w:r w:rsidRPr="00F86FD5">
        <w:rPr>
          <w:rFonts w:ascii="Century Gothic" w:hAnsi="Century Gothic" w:cs="Frutiger-Roman"/>
        </w:rPr>
        <w:t>Interurbano e Intermunicipal y de Características Especiales: $6,000.00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3) Radio Taxi o Taxi: $4,000.00</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c) Por re</w:t>
      </w:r>
      <w:r>
        <w:rPr>
          <w:rFonts w:ascii="Century Gothic" w:hAnsi="Century Gothic" w:cs="Frutiger-Roman"/>
        </w:rPr>
        <w:t xml:space="preserve"> </w:t>
      </w:r>
      <w:r w:rsidRPr="00F86FD5">
        <w:rPr>
          <w:rFonts w:ascii="Century Gothic" w:hAnsi="Century Gothic" w:cs="Frutiger-Roman"/>
        </w:rPr>
        <w:t>empadronamiento y revista única especial de Transporte Especializado y de Carga:</w:t>
      </w:r>
    </w:p>
    <w:p w:rsidR="00342554" w:rsidRDefault="00342554" w:rsidP="00332B9E">
      <w:pPr>
        <w:autoSpaceDE w:val="0"/>
        <w:autoSpaceDN w:val="0"/>
        <w:adjustRightInd w:val="0"/>
        <w:spacing w:after="0"/>
        <w:jc w:val="both"/>
        <w:rPr>
          <w:rFonts w:ascii="Century Gothic" w:hAnsi="Century Gothic" w:cs="Frutiger-Roman"/>
        </w:rPr>
      </w:pP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1) Transporte Escolar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2) Transporte de personal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3) Transporte Turístico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4) Transporte Ambulancias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5) Transporte Funerarias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6) Auto Escuelas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7) Transporte de carga liviana con sitios $4,000.00</w:t>
      </w:r>
    </w:p>
    <w:p w:rsidR="00342554" w:rsidRPr="00F86FD5"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8) Transporte de Carga: Carga General, Grúas en todas sus modalidades y Carga Especial: $4,000.00</w:t>
      </w:r>
    </w:p>
    <w:p w:rsidR="00342554" w:rsidRDefault="00342554" w:rsidP="00332B9E">
      <w:pPr>
        <w:autoSpaceDE w:val="0"/>
        <w:autoSpaceDN w:val="0"/>
        <w:adjustRightInd w:val="0"/>
        <w:spacing w:after="0"/>
        <w:jc w:val="both"/>
        <w:rPr>
          <w:rFonts w:ascii="Century Gothic" w:hAnsi="Century Gothic" w:cs="Frutiger-Roman"/>
        </w:rPr>
      </w:pPr>
    </w:p>
    <w:p w:rsidR="00332B9E" w:rsidRDefault="00342554" w:rsidP="00332B9E">
      <w:pPr>
        <w:autoSpaceDE w:val="0"/>
        <w:autoSpaceDN w:val="0"/>
        <w:adjustRightInd w:val="0"/>
        <w:spacing w:after="0"/>
        <w:jc w:val="both"/>
        <w:rPr>
          <w:rFonts w:ascii="Century Gothic" w:hAnsi="Century Gothic" w:cs="Frutiger-Roman"/>
        </w:rPr>
      </w:pPr>
      <w:r w:rsidRPr="00F86FD5">
        <w:rPr>
          <w:rFonts w:ascii="Century Gothic" w:hAnsi="Century Gothic" w:cs="Frutiger-Roman"/>
        </w:rPr>
        <w:t>XVI. Por el registro de contrato de arrendamiento o aprovechamiento de permisos y concesiones de transporte público autorizado: $ 326.00</w:t>
      </w:r>
    </w:p>
    <w:p w:rsidR="00332B9E" w:rsidRDefault="00332B9E" w:rsidP="00332B9E">
      <w:pPr>
        <w:autoSpaceDE w:val="0"/>
        <w:autoSpaceDN w:val="0"/>
        <w:adjustRightInd w:val="0"/>
        <w:spacing w:after="0"/>
        <w:jc w:val="both"/>
        <w:rPr>
          <w:rFonts w:ascii="Century Gothic" w:hAnsi="Century Gothic" w:cs="Frutiger-Roman"/>
        </w:rPr>
      </w:pPr>
    </w:p>
    <w:p w:rsidR="00F02547" w:rsidRPr="00332B9E" w:rsidRDefault="00F02547" w:rsidP="00332B9E">
      <w:pPr>
        <w:pStyle w:val="Prrafodelista"/>
        <w:numPr>
          <w:ilvl w:val="0"/>
          <w:numId w:val="5"/>
        </w:numPr>
        <w:autoSpaceDE w:val="0"/>
        <w:autoSpaceDN w:val="0"/>
        <w:adjustRightInd w:val="0"/>
        <w:spacing w:after="0"/>
        <w:jc w:val="both"/>
        <w:rPr>
          <w:b/>
          <w:sz w:val="28"/>
          <w:szCs w:val="28"/>
        </w:rPr>
      </w:pPr>
      <w:r w:rsidRPr="00332B9E">
        <w:rPr>
          <w:b/>
          <w:sz w:val="28"/>
          <w:szCs w:val="28"/>
        </w:rPr>
        <w:lastRenderedPageBreak/>
        <w:t>2014</w:t>
      </w:r>
    </w:p>
    <w:p w:rsidR="00F02547" w:rsidRDefault="00F02547" w:rsidP="00332B9E">
      <w:pPr>
        <w:jc w:val="both"/>
      </w:pPr>
      <w:r>
        <w:t>Ley de Ingresos del Estado de Jalisco para el Ejercicio Fiscal del año 2014</w:t>
      </w:r>
    </w:p>
    <w:p w:rsidR="00F02547" w:rsidRDefault="00F02547" w:rsidP="00332B9E">
      <w:pPr>
        <w:pStyle w:val="Pa9"/>
        <w:spacing w:after="100"/>
        <w:jc w:val="both"/>
        <w:rPr>
          <w:rFonts w:cs="Frutiger 45 Light"/>
          <w:color w:val="000000"/>
          <w:sz w:val="20"/>
          <w:szCs w:val="20"/>
        </w:rPr>
      </w:pPr>
      <w:r>
        <w:rPr>
          <w:rFonts w:cs="Frutiger 45 Light"/>
          <w:b/>
          <w:bCs/>
          <w:color w:val="000000"/>
          <w:sz w:val="20"/>
          <w:szCs w:val="20"/>
        </w:rPr>
        <w:t xml:space="preserve">SECCIÓN CUARTA </w:t>
      </w:r>
    </w:p>
    <w:p w:rsidR="00F02547" w:rsidRDefault="00F02547" w:rsidP="00332B9E">
      <w:pPr>
        <w:pStyle w:val="Pa9"/>
        <w:spacing w:after="100"/>
        <w:jc w:val="both"/>
        <w:rPr>
          <w:rFonts w:cs="Frutiger 45 Light"/>
          <w:color w:val="000000"/>
          <w:sz w:val="20"/>
          <w:szCs w:val="20"/>
        </w:rPr>
      </w:pPr>
      <w:r>
        <w:rPr>
          <w:rFonts w:cs="Frutiger 45 Light"/>
          <w:b/>
          <w:bCs/>
          <w:color w:val="000000"/>
          <w:sz w:val="20"/>
          <w:szCs w:val="20"/>
        </w:rPr>
        <w:t xml:space="preserve">De los servicios en el ramo de movilidad y transporte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Artículo 24. Por los servicios que preste la Secretaría de Movilidad y, en su caso, la Secretaría de Planeación, Administración y Finanzas, se causarán derechos de acuerdo con la tarifa correspondiente: </w:t>
      </w:r>
    </w:p>
    <w:p w:rsidR="00F02547" w:rsidRPr="009E2FCE" w:rsidRDefault="0047210D"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w:t>
      </w:r>
    </w:p>
    <w:p w:rsidR="00F02547" w:rsidRDefault="00F02547" w:rsidP="00332B9E">
      <w:pPr>
        <w:pStyle w:val="Pa11"/>
        <w:ind w:right="2660"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 Por la transmisión de derechos de la concesión o permiso del servicio público de transporte colectivo de pasajeros que establece la Ley de Movilidad y Transporte del Estado de Jalisco: $14,050.00 </w:t>
      </w:r>
    </w:p>
    <w:p w:rsidR="00342554" w:rsidRPr="00342554" w:rsidRDefault="00342554" w:rsidP="00332B9E">
      <w:pPr>
        <w:jc w:val="both"/>
      </w:pPr>
    </w:p>
    <w:p w:rsidR="00F02547" w:rsidRPr="009E2FCE" w:rsidRDefault="00F02547" w:rsidP="00332B9E">
      <w:pPr>
        <w:pStyle w:val="Pa11"/>
        <w:ind w:right="2660"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XI. Por la transmisión de derechos de la concesión o permiso del servicio público de transporte en autos de alquiler o taxis, transporte de carga que señala la Ley de Movilidad y Transporte del Estado de </w:t>
      </w:r>
    </w:p>
    <w:p w:rsidR="00F02547" w:rsidRPr="009E2FCE" w:rsidRDefault="00F02547" w:rsidP="00332B9E">
      <w:pPr>
        <w:pStyle w:val="Pa2"/>
        <w:spacing w:after="10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Jalisco: $4,750.00 </w:t>
      </w:r>
    </w:p>
    <w:p w:rsidR="00342554" w:rsidRDefault="00342554" w:rsidP="00332B9E">
      <w:pPr>
        <w:pStyle w:val="Pa11"/>
        <w:ind w:right="2660" w:firstLine="460"/>
        <w:jc w:val="both"/>
        <w:rPr>
          <w:rFonts w:ascii="Century Gothic" w:hAnsi="Century Gothic" w:cs="Frutiger 55 Roman"/>
          <w:color w:val="000000"/>
          <w:sz w:val="22"/>
          <w:szCs w:val="22"/>
        </w:rPr>
      </w:pPr>
    </w:p>
    <w:p w:rsidR="00F02547" w:rsidRPr="009E2FCE" w:rsidRDefault="00F02547" w:rsidP="00332B9E">
      <w:pPr>
        <w:pStyle w:val="Pa11"/>
        <w:ind w:right="2660"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XII. Por la transmisión de derechos de las concesiones y/o contratos de subrogación a que se refiere la fracción X del artículo 149 bis de la Ley de Movilidad y Transporte del Estado de Jalisco: $14,050.00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Las transmisiones que se realicen por defunción referidas en las fracciones X, XI y XII de este artículo estarán exentas, siempre y cuando se transmitan a los herederos en términos de la legislación aplicable. </w:t>
      </w:r>
    </w:p>
    <w:p w:rsidR="00342554" w:rsidRDefault="00342554" w:rsidP="00332B9E">
      <w:pPr>
        <w:pStyle w:val="Pa11"/>
        <w:ind w:right="2660" w:firstLine="460"/>
        <w:jc w:val="both"/>
        <w:rPr>
          <w:rFonts w:ascii="Century Gothic" w:hAnsi="Century Gothic" w:cs="Frutiger 55 Roman"/>
          <w:color w:val="000000"/>
          <w:sz w:val="22"/>
          <w:szCs w:val="22"/>
        </w:rPr>
      </w:pPr>
    </w:p>
    <w:p w:rsidR="00F02547" w:rsidRPr="009E2FCE" w:rsidRDefault="00F02547" w:rsidP="00332B9E">
      <w:pPr>
        <w:pStyle w:val="Pa11"/>
        <w:ind w:right="2660"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XIII. Por la prórroga de permisos y concesiones para prestar el servicio público de transporte en cualquiera de sus modalidades: $1,520.00 </w:t>
      </w:r>
    </w:p>
    <w:p w:rsidR="00342554" w:rsidRDefault="00342554" w:rsidP="00332B9E">
      <w:pPr>
        <w:pStyle w:val="Pa11"/>
        <w:ind w:right="2660" w:firstLine="460"/>
        <w:jc w:val="both"/>
        <w:rPr>
          <w:rFonts w:ascii="Century Gothic" w:hAnsi="Century Gothic" w:cs="Frutiger 55 Roman"/>
          <w:color w:val="000000"/>
          <w:sz w:val="22"/>
          <w:szCs w:val="22"/>
        </w:rPr>
      </w:pPr>
    </w:p>
    <w:p w:rsidR="00F02547" w:rsidRPr="009E2FCE" w:rsidRDefault="00F02547" w:rsidP="00332B9E">
      <w:pPr>
        <w:pStyle w:val="Pa11"/>
        <w:ind w:right="2660" w:firstLine="460"/>
        <w:jc w:val="both"/>
        <w:rPr>
          <w:rFonts w:ascii="Century Gothic" w:hAnsi="Century Gothic" w:cs="Tahoma"/>
          <w:color w:val="000000"/>
          <w:sz w:val="22"/>
          <w:szCs w:val="22"/>
        </w:rPr>
      </w:pPr>
      <w:r w:rsidRPr="009E2FCE">
        <w:rPr>
          <w:rFonts w:ascii="Century Gothic" w:hAnsi="Century Gothic" w:cs="Frutiger 55 Roman"/>
          <w:color w:val="000000"/>
          <w:sz w:val="22"/>
          <w:szCs w:val="22"/>
        </w:rPr>
        <w:t>XIV. Expedición, canje y reposición de tarjetones de permisos, autorizaciones y concesiones para prestar el servicio público de transporte, en cualquiera de sus modalidades: $ 315.00</w:t>
      </w:r>
      <w:r w:rsidRPr="009E2FCE">
        <w:rPr>
          <w:rFonts w:ascii="Century Gothic" w:hAnsi="Century Gothic" w:cs="Tahoma"/>
          <w:color w:val="000000"/>
          <w:sz w:val="22"/>
          <w:szCs w:val="22"/>
        </w:rPr>
        <w:t xml:space="preserve">20 </w:t>
      </w:r>
    </w:p>
    <w:p w:rsidR="00342554" w:rsidRDefault="00342554" w:rsidP="00332B9E">
      <w:pPr>
        <w:pStyle w:val="Pa10"/>
        <w:spacing w:after="100"/>
        <w:ind w:firstLine="460"/>
        <w:jc w:val="both"/>
        <w:rPr>
          <w:rFonts w:ascii="Century Gothic" w:hAnsi="Century Gothic" w:cs="Frutiger 55 Roman"/>
          <w:color w:val="000000"/>
          <w:sz w:val="22"/>
          <w:szCs w:val="22"/>
        </w:rPr>
      </w:pP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XV. Por </w:t>
      </w:r>
      <w:proofErr w:type="spellStart"/>
      <w:r w:rsidRPr="009E2FCE">
        <w:rPr>
          <w:rFonts w:ascii="Century Gothic" w:hAnsi="Century Gothic" w:cs="Frutiger 55 Roman"/>
          <w:color w:val="000000"/>
          <w:sz w:val="22"/>
          <w:szCs w:val="22"/>
        </w:rPr>
        <w:t>reempadronamiento</w:t>
      </w:r>
      <w:proofErr w:type="spellEnd"/>
      <w:r w:rsidRPr="009E2FCE">
        <w:rPr>
          <w:rFonts w:ascii="Century Gothic" w:hAnsi="Century Gothic" w:cs="Frutiger 55 Roman"/>
          <w:color w:val="000000"/>
          <w:sz w:val="22"/>
          <w:szCs w:val="22"/>
        </w:rPr>
        <w:t xml:space="preserve"> e inspección físico mecánica para vehículos de servicio público de transporte: </w:t>
      </w:r>
    </w:p>
    <w:p w:rsidR="00342554" w:rsidRDefault="00342554" w:rsidP="00332B9E">
      <w:pPr>
        <w:pStyle w:val="Pa11"/>
        <w:ind w:right="2660" w:firstLine="460"/>
        <w:jc w:val="both"/>
        <w:rPr>
          <w:rFonts w:ascii="Century Gothic" w:hAnsi="Century Gothic" w:cs="Frutiger 55 Roman"/>
          <w:color w:val="000000"/>
          <w:sz w:val="22"/>
          <w:szCs w:val="22"/>
        </w:rPr>
      </w:pPr>
    </w:p>
    <w:p w:rsidR="00F02547" w:rsidRPr="009E2FCE" w:rsidRDefault="00F02547" w:rsidP="00332B9E">
      <w:pPr>
        <w:pStyle w:val="Pa11"/>
        <w:ind w:right="2660" w:firstLine="460"/>
        <w:jc w:val="both"/>
        <w:rPr>
          <w:rFonts w:ascii="Century Gothic" w:hAnsi="Century Gothic" w:cs="Frutiger 55 Roman"/>
          <w:color w:val="000000"/>
          <w:sz w:val="22"/>
          <w:szCs w:val="22"/>
        </w:rPr>
      </w:pPr>
      <w:proofErr w:type="gramStart"/>
      <w:r w:rsidRPr="009E2FCE">
        <w:rPr>
          <w:rFonts w:ascii="Century Gothic" w:hAnsi="Century Gothic" w:cs="Frutiger 55 Roman"/>
          <w:color w:val="000000"/>
          <w:sz w:val="22"/>
          <w:szCs w:val="22"/>
        </w:rPr>
        <w:t>a)Por</w:t>
      </w:r>
      <w:proofErr w:type="gramEnd"/>
      <w:r w:rsidRPr="009E2FCE">
        <w:rPr>
          <w:rFonts w:ascii="Century Gothic" w:hAnsi="Century Gothic" w:cs="Frutiger 55 Roman"/>
          <w:color w:val="000000"/>
          <w:sz w:val="22"/>
          <w:szCs w:val="22"/>
        </w:rPr>
        <w:t xml:space="preserve"> holograma de revista mecánica, anual o por ingreso, </w:t>
      </w:r>
      <w:r w:rsidR="00342554">
        <w:rPr>
          <w:rFonts w:ascii="Century Gothic" w:hAnsi="Century Gothic" w:cs="Frutiger 55 Roman"/>
          <w:color w:val="000000"/>
          <w:sz w:val="22"/>
          <w:szCs w:val="22"/>
        </w:rPr>
        <w:t xml:space="preserve"> </w:t>
      </w:r>
      <w:r w:rsidRPr="009E2FCE">
        <w:rPr>
          <w:rFonts w:ascii="Century Gothic" w:hAnsi="Century Gothic" w:cs="Frutiger 55 Roman"/>
          <w:color w:val="000000"/>
          <w:sz w:val="22"/>
          <w:szCs w:val="22"/>
        </w:rPr>
        <w:t xml:space="preserve">atendiendo a sustitución de unidad: $25.00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b) Por </w:t>
      </w:r>
      <w:proofErr w:type="spellStart"/>
      <w:r w:rsidRPr="009E2FCE">
        <w:rPr>
          <w:rFonts w:ascii="Century Gothic" w:hAnsi="Century Gothic" w:cs="Frutiger 55 Roman"/>
          <w:color w:val="000000"/>
          <w:sz w:val="22"/>
          <w:szCs w:val="22"/>
        </w:rPr>
        <w:t>reempadronamiento</w:t>
      </w:r>
      <w:proofErr w:type="spellEnd"/>
      <w:r w:rsidRPr="009E2FCE">
        <w:rPr>
          <w:rFonts w:ascii="Century Gothic" w:hAnsi="Century Gothic" w:cs="Frutiger 55 Roman"/>
          <w:color w:val="000000"/>
          <w:sz w:val="22"/>
          <w:szCs w:val="22"/>
        </w:rPr>
        <w:t xml:space="preserve"> y revista única especial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lastRenderedPageBreak/>
        <w:t xml:space="preserve">1) Taxis: $4,000.00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2) Transporte Público $6,000.00 </w:t>
      </w:r>
    </w:p>
    <w:p w:rsidR="00F02547" w:rsidRPr="009E2FCE" w:rsidRDefault="00F02547" w:rsidP="00332B9E">
      <w:pPr>
        <w:pStyle w:val="Pa10"/>
        <w:spacing w:after="100"/>
        <w:ind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3) Servicio </w:t>
      </w:r>
      <w:proofErr w:type="spellStart"/>
      <w:r w:rsidRPr="009E2FCE">
        <w:rPr>
          <w:rFonts w:ascii="Century Gothic" w:hAnsi="Century Gothic" w:cs="Frutiger 55 Roman"/>
          <w:color w:val="000000"/>
          <w:sz w:val="22"/>
          <w:szCs w:val="22"/>
        </w:rPr>
        <w:t>express</w:t>
      </w:r>
      <w:proofErr w:type="spellEnd"/>
      <w:r w:rsidRPr="009E2FCE">
        <w:rPr>
          <w:rFonts w:ascii="Century Gothic" w:hAnsi="Century Gothic" w:cs="Frutiger 55 Roman"/>
          <w:color w:val="000000"/>
          <w:sz w:val="22"/>
          <w:szCs w:val="22"/>
        </w:rPr>
        <w:t xml:space="preserve"> $800.00 </w:t>
      </w:r>
    </w:p>
    <w:p w:rsidR="00342554" w:rsidRDefault="00342554" w:rsidP="00332B9E">
      <w:pPr>
        <w:pStyle w:val="Pa11"/>
        <w:ind w:right="2660" w:firstLine="460"/>
        <w:jc w:val="both"/>
        <w:rPr>
          <w:rFonts w:ascii="Century Gothic" w:hAnsi="Century Gothic" w:cs="Frutiger 55 Roman"/>
          <w:color w:val="000000"/>
          <w:sz w:val="22"/>
          <w:szCs w:val="22"/>
        </w:rPr>
      </w:pPr>
    </w:p>
    <w:p w:rsidR="00F02547" w:rsidRPr="009E2FCE" w:rsidRDefault="00F02547" w:rsidP="00332B9E">
      <w:pPr>
        <w:pStyle w:val="Pa11"/>
        <w:ind w:right="2660" w:firstLine="460"/>
        <w:jc w:val="both"/>
        <w:rPr>
          <w:rFonts w:ascii="Century Gothic" w:hAnsi="Century Gothic" w:cs="Frutiger 55 Roman"/>
          <w:color w:val="000000"/>
          <w:sz w:val="22"/>
          <w:szCs w:val="22"/>
        </w:rPr>
      </w:pPr>
      <w:r w:rsidRPr="009E2FCE">
        <w:rPr>
          <w:rFonts w:ascii="Century Gothic" w:hAnsi="Century Gothic" w:cs="Frutiger 55 Roman"/>
          <w:color w:val="000000"/>
          <w:sz w:val="22"/>
          <w:szCs w:val="22"/>
        </w:rPr>
        <w:t xml:space="preserve">XVI. Por el registro de contrato de arrendamiento o aprovechamiento de permisos y concesiones de transporte público autorizado: $315.00 </w:t>
      </w:r>
    </w:p>
    <w:p w:rsidR="00F02547" w:rsidRDefault="00F02547" w:rsidP="00332B9E">
      <w:pPr>
        <w:jc w:val="both"/>
        <w:rPr>
          <w:rFonts w:ascii="Century Gothic" w:hAnsi="Century Gothic"/>
        </w:rPr>
      </w:pPr>
    </w:p>
    <w:p w:rsidR="0047210D" w:rsidRPr="0047210D" w:rsidRDefault="0047210D" w:rsidP="00332B9E">
      <w:pPr>
        <w:pStyle w:val="Prrafodelista"/>
        <w:numPr>
          <w:ilvl w:val="0"/>
          <w:numId w:val="2"/>
        </w:numPr>
        <w:jc w:val="both"/>
        <w:rPr>
          <w:b/>
          <w:sz w:val="32"/>
          <w:szCs w:val="32"/>
        </w:rPr>
      </w:pPr>
      <w:r w:rsidRPr="0047210D">
        <w:rPr>
          <w:b/>
          <w:sz w:val="32"/>
          <w:szCs w:val="32"/>
        </w:rPr>
        <w:t>2013</w:t>
      </w:r>
    </w:p>
    <w:p w:rsidR="0047210D" w:rsidRDefault="0047210D" w:rsidP="00332B9E">
      <w:pPr>
        <w:pStyle w:val="Prrafodelista"/>
        <w:ind w:left="1426"/>
        <w:jc w:val="both"/>
      </w:pPr>
    </w:p>
    <w:p w:rsidR="0047210D" w:rsidRDefault="0047210D" w:rsidP="00332B9E">
      <w:pPr>
        <w:jc w:val="both"/>
      </w:pPr>
      <w:r>
        <w:t>Ley de Ingresos del Estado de Jalisco para el Ejercicio Fiscal del año 2013</w:t>
      </w: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Artículo 24.</w:t>
      </w:r>
      <w:r w:rsidRPr="0047210D">
        <w:rPr>
          <w:rFonts w:ascii="Century Gothic" w:hAnsi="Century Gothic" w:cs="Cambria"/>
        </w:rPr>
        <w:t xml:space="preserve"> Por los servicios que preste la Secretaría de Vialidad y Transporte y, en su caso, la Secretaría de Finanzas, se causarán derechos de acuerdo con la tarifa correspondiente:</w:t>
      </w:r>
    </w:p>
    <w:p w:rsidR="0047210D" w:rsidRDefault="009E2FCE" w:rsidP="00332B9E">
      <w:pPr>
        <w:spacing w:after="0" w:line="240" w:lineRule="auto"/>
        <w:jc w:val="both"/>
        <w:rPr>
          <w:rFonts w:ascii="Century Gothic" w:hAnsi="Century Gothic" w:cs="Cambria"/>
        </w:rPr>
      </w:pPr>
      <w:r>
        <w:rPr>
          <w:rFonts w:ascii="Century Gothic" w:hAnsi="Century Gothic" w:cs="Cambria"/>
        </w:rPr>
        <w:t>…</w:t>
      </w:r>
    </w:p>
    <w:p w:rsidR="009E2FCE" w:rsidRPr="0047210D" w:rsidRDefault="009E2FCE"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IX.</w:t>
      </w:r>
      <w:r w:rsidRPr="0047210D">
        <w:rPr>
          <w:rFonts w:ascii="Century Gothic" w:hAnsi="Century Gothic" w:cs="Cambria"/>
        </w:rPr>
        <w:t xml:space="preserve"> Otorgamiento de concesiones, permisos o autorizaciones, sean éstas de duración ordinaria o temporal, para la prestación del servicio público de transporte:</w:t>
      </w:r>
    </w:p>
    <w:p w:rsidR="0047210D" w:rsidRPr="0047210D" w:rsidRDefault="0047210D" w:rsidP="00332B9E">
      <w:pPr>
        <w:spacing w:after="0" w:line="240" w:lineRule="auto"/>
        <w:jc w:val="both"/>
        <w:rPr>
          <w:rFonts w:ascii="Century Gothic" w:hAnsi="Century Gothic" w:cs="Cambria"/>
        </w:rPr>
      </w:pPr>
    </w:p>
    <w:tbl>
      <w:tblPr>
        <w:tblW w:w="8350" w:type="dxa"/>
        <w:tblInd w:w="2" w:type="dxa"/>
        <w:tblLayout w:type="fixed"/>
        <w:tblLook w:val="0000"/>
      </w:tblPr>
      <w:tblGrid>
        <w:gridCol w:w="6550"/>
        <w:gridCol w:w="1800"/>
      </w:tblGrid>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 xml:space="preserve">a) </w:t>
            </w:r>
            <w:r w:rsidRPr="0047210D">
              <w:rPr>
                <w:rFonts w:ascii="Century Gothic" w:hAnsi="Century Gothic" w:cs="Cambria"/>
              </w:rPr>
              <w:t>Por concesiones y permisos de duración ordinaria para explotar el servicio de transporte de pasajeros en todas sus modalidades, mixto foráneo y carga en general:</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$2,860.00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b)</w:t>
            </w:r>
            <w:r w:rsidRPr="0047210D">
              <w:rPr>
                <w:rFonts w:ascii="Century Gothic" w:hAnsi="Century Gothic" w:cs="Cambria"/>
              </w:rPr>
              <w:t xml:space="preserve"> Por autorización anual para la explotación del servicio público especializado y holograma por vehículo: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$910.00</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c)</w:t>
            </w:r>
            <w:r w:rsidRPr="0047210D">
              <w:rPr>
                <w:rFonts w:ascii="Century Gothic" w:hAnsi="Century Gothic" w:cs="Cambria"/>
              </w:rPr>
              <w:t xml:space="preserve"> Por permisos temporales para la prestación del servicio público que así lo requieran, con excepción del transporte especializado, hasta por 120 (ciento veinte) días y por permiso:  </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$1,665.00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b/>
                <w:bCs/>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d)</w:t>
            </w:r>
            <w:r w:rsidRPr="0047210D">
              <w:rPr>
                <w:rFonts w:ascii="Century Gothic" w:hAnsi="Century Gothic" w:cs="Cambria"/>
              </w:rPr>
              <w:t xml:space="preserve"> Por permisos eventuales para excursiones o eventos recreativos, por evento: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$145.00</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8350" w:type="dxa"/>
            <w:gridSpan w:val="2"/>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Para el otorgamiento de permisos, concesiones y autorizaciones, el solicitante deberá acreditar que la unidad cuenta con seguro vigente de daños a terceros.</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X.</w:t>
            </w:r>
            <w:r w:rsidRPr="0047210D">
              <w:rPr>
                <w:rFonts w:ascii="Century Gothic" w:hAnsi="Century Gothic" w:cs="Cambria"/>
              </w:rPr>
              <w:t xml:space="preserve"> Por la transmisión de derechos de la concesión o permiso del servicio público de transporte colectivo de pasajeros que establece la Ley de los Servicios de Vialidad, Tránsito y Transporte del Estado de Jalisco: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$13,520.00</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lastRenderedPageBreak/>
              <w:t>XI.</w:t>
            </w:r>
            <w:r w:rsidRPr="0047210D">
              <w:rPr>
                <w:rFonts w:ascii="Century Gothic" w:hAnsi="Century Gothic" w:cs="Cambria"/>
              </w:rPr>
              <w:t xml:space="preserve"> Por la transmisión de derechos de la concesión o permiso del servicio público de transporte en autos de alquiler o taxis, transporte de carga que señala la Ley de los Servicios de Vialidad, Tránsito y Transporte del Estado de Jalisco:</w:t>
            </w:r>
          </w:p>
          <w:p w:rsidR="0047210D" w:rsidRPr="0047210D" w:rsidRDefault="0047210D" w:rsidP="00332B9E">
            <w:pPr>
              <w:spacing w:after="0" w:line="240" w:lineRule="auto"/>
              <w:jc w:val="both"/>
              <w:rPr>
                <w:rFonts w:ascii="Century Gothic" w:hAnsi="Century Gothic" w:cs="Cambria"/>
              </w:rPr>
            </w:pP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$4,575.00</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XII.</w:t>
            </w:r>
            <w:r w:rsidRPr="0047210D">
              <w:rPr>
                <w:rFonts w:ascii="Century Gothic" w:hAnsi="Century Gothic" w:cs="Cambria"/>
              </w:rPr>
              <w:t xml:space="preserve"> Por la transmisión de derechos de las concesiones y/o contratos de subrogación a que se refiere la fracción X del artículo 149 bis de la Ley de Servicios de Vialidad, Tránsito y Transporte del Estado de Jalisco: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$13,520.00</w:t>
            </w:r>
          </w:p>
          <w:p w:rsidR="0047210D" w:rsidRPr="0047210D" w:rsidRDefault="0047210D" w:rsidP="00332B9E">
            <w:pPr>
              <w:spacing w:after="0" w:line="240" w:lineRule="auto"/>
              <w:jc w:val="both"/>
              <w:rPr>
                <w:rFonts w:ascii="Century Gothic" w:hAnsi="Century Gothic" w:cs="Cambria"/>
              </w:rPr>
            </w:pPr>
          </w:p>
        </w:tc>
      </w:tr>
      <w:tr w:rsidR="0047210D" w:rsidRPr="0047210D" w:rsidTr="00574F59">
        <w:tc>
          <w:tcPr>
            <w:tcW w:w="8350" w:type="dxa"/>
            <w:gridSpan w:val="2"/>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Las transmisiones que se realicen por defunción referidas en las fracciones X, XI y XII de este artículo estarán exentas, siempre y cuando se transmitan a los herederos en términos de la legislación aplicable.</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XIII.</w:t>
            </w:r>
            <w:r w:rsidRPr="0047210D">
              <w:rPr>
                <w:rFonts w:ascii="Century Gothic" w:hAnsi="Century Gothic" w:cs="Cambria"/>
              </w:rPr>
              <w:t xml:space="preserve"> Por la prórroga de permisos y concesiones para prestar el servicio público de transporte en cualquiera de sus modalidades:</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$1,475.00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XIV.</w:t>
            </w:r>
            <w:r w:rsidRPr="0047210D">
              <w:rPr>
                <w:rFonts w:ascii="Century Gothic" w:hAnsi="Century Gothic" w:cs="Cambria"/>
              </w:rPr>
              <w:t xml:space="preserve"> Expedición, canje y reposición de tarjetones de permisos, autorizaciones y concesiones para prestar el servicio público de transporte, en cualquiera de sus modalidades:</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$ 300.00</w:t>
            </w:r>
          </w:p>
        </w:tc>
      </w:tr>
    </w:tbl>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XXVI.</w:t>
      </w:r>
      <w:r w:rsidRPr="0047210D">
        <w:rPr>
          <w:rFonts w:ascii="Century Gothic" w:hAnsi="Century Gothic" w:cs="Cambria"/>
        </w:rPr>
        <w:t xml:space="preserve"> Por los servicios que preste la Secretaría de Vialidad y Transporte respecto a la capacitación de los conductores del servicio público de transporte de personas y cosas:</w:t>
      </w:r>
    </w:p>
    <w:p w:rsidR="0047210D" w:rsidRPr="0047210D" w:rsidRDefault="0047210D" w:rsidP="00332B9E">
      <w:pPr>
        <w:spacing w:after="0" w:line="240" w:lineRule="auto"/>
        <w:jc w:val="both"/>
        <w:rPr>
          <w:rFonts w:ascii="Century Gothic" w:hAnsi="Century Gothic" w:cs="Cambria"/>
        </w:rPr>
      </w:pPr>
    </w:p>
    <w:tbl>
      <w:tblPr>
        <w:tblW w:w="8350" w:type="dxa"/>
        <w:tblInd w:w="2" w:type="dxa"/>
        <w:tblLayout w:type="fixed"/>
        <w:tblLook w:val="0000"/>
      </w:tblPr>
      <w:tblGrid>
        <w:gridCol w:w="6550"/>
        <w:gridCol w:w="1800"/>
      </w:tblGrid>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a)</w:t>
            </w:r>
            <w:r w:rsidRPr="0047210D">
              <w:rPr>
                <w:rFonts w:ascii="Century Gothic" w:hAnsi="Century Gothic" w:cs="Cambria"/>
              </w:rPr>
              <w:t xml:space="preserve"> Solicitud de evaluación de los centros de capacitación para conductores del transporte público:</w:t>
            </w:r>
          </w:p>
        </w:tc>
        <w:tc>
          <w:tcPr>
            <w:tcW w:w="1800" w:type="dxa"/>
          </w:tcPr>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 xml:space="preserve">                </w:t>
            </w:r>
          </w:p>
          <w:p w:rsidR="0047210D" w:rsidRPr="0047210D" w:rsidRDefault="0047210D" w:rsidP="00332B9E">
            <w:pPr>
              <w:spacing w:after="0" w:line="240" w:lineRule="auto"/>
              <w:jc w:val="both"/>
              <w:rPr>
                <w:rFonts w:ascii="Century Gothic" w:hAnsi="Century Gothic" w:cs="Cambria"/>
                <w:highlight w:val="yellow"/>
              </w:rPr>
            </w:pPr>
            <w:r w:rsidRPr="0047210D">
              <w:rPr>
                <w:rFonts w:ascii="Century Gothic" w:hAnsi="Century Gothic" w:cs="Cambria"/>
              </w:rPr>
              <w:t xml:space="preserve"> $353.00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b)</w:t>
            </w:r>
            <w:r w:rsidRPr="0047210D">
              <w:rPr>
                <w:rFonts w:ascii="Century Gothic" w:hAnsi="Century Gothic" w:cs="Cambria"/>
              </w:rPr>
              <w:t xml:space="preserve"> Evaluación de los centros de capacitación para conductores del transporte público: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highlight w:val="yellow"/>
              </w:rPr>
            </w:pPr>
            <w:r w:rsidRPr="0047210D">
              <w:rPr>
                <w:rFonts w:ascii="Century Gothic" w:hAnsi="Century Gothic" w:cs="Cambria"/>
              </w:rPr>
              <w:t>$12,900.00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c)</w:t>
            </w:r>
            <w:r w:rsidRPr="0047210D">
              <w:rPr>
                <w:rFonts w:ascii="Century Gothic" w:hAnsi="Century Gothic" w:cs="Cambria"/>
              </w:rPr>
              <w:t xml:space="preserve"> Registro e inscripción de la capacitación acreditada a conductores de transporte público: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 xml:space="preserve">                </w:t>
            </w:r>
          </w:p>
          <w:p w:rsidR="0047210D" w:rsidRPr="0047210D" w:rsidRDefault="0047210D" w:rsidP="00332B9E">
            <w:pPr>
              <w:spacing w:after="0" w:line="240" w:lineRule="auto"/>
              <w:jc w:val="both"/>
              <w:rPr>
                <w:rFonts w:ascii="Century Gothic" w:hAnsi="Century Gothic" w:cs="Cambria"/>
                <w:highlight w:val="yellow"/>
              </w:rPr>
            </w:pPr>
            <w:r w:rsidRPr="0047210D">
              <w:rPr>
                <w:rFonts w:ascii="Century Gothic" w:hAnsi="Century Gothic" w:cs="Cambria"/>
              </w:rPr>
              <w:t xml:space="preserve"> $32.00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d)</w:t>
            </w:r>
            <w:r w:rsidRPr="0047210D">
              <w:rPr>
                <w:rFonts w:ascii="Century Gothic" w:hAnsi="Century Gothic" w:cs="Cambria"/>
              </w:rPr>
              <w:t xml:space="preserve"> Registro e inscripción de instructores acreditados para capacitar a conductores de transporte público:</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highlight w:val="yellow"/>
              </w:rPr>
            </w:pPr>
            <w:r w:rsidRPr="0047210D">
              <w:rPr>
                <w:rFonts w:ascii="Century Gothic" w:hAnsi="Century Gothic" w:cs="Cambria"/>
              </w:rPr>
              <w:t>$32.00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b/>
                <w:bCs/>
              </w:rPr>
              <w:t>e)</w:t>
            </w:r>
            <w:r w:rsidRPr="0047210D">
              <w:rPr>
                <w:rFonts w:ascii="Century Gothic" w:hAnsi="Century Gothic" w:cs="Cambria"/>
              </w:rPr>
              <w:t xml:space="preserve"> Acreditación y actualización de instructores capacitadores de conductores de transporte público: </w:t>
            </w:r>
          </w:p>
        </w:tc>
        <w:tc>
          <w:tcPr>
            <w:tcW w:w="1800" w:type="dxa"/>
          </w:tcPr>
          <w:p w:rsidR="0047210D" w:rsidRPr="0047210D" w:rsidRDefault="0047210D" w:rsidP="00332B9E">
            <w:pPr>
              <w:spacing w:after="0" w:line="240" w:lineRule="auto"/>
              <w:jc w:val="both"/>
              <w:rPr>
                <w:rFonts w:ascii="Century Gothic" w:hAnsi="Century Gothic" w:cs="Cambria"/>
              </w:rPr>
            </w:pPr>
          </w:p>
          <w:p w:rsidR="0047210D" w:rsidRPr="0047210D" w:rsidRDefault="0047210D" w:rsidP="00332B9E">
            <w:pPr>
              <w:spacing w:after="0" w:line="240" w:lineRule="auto"/>
              <w:jc w:val="both"/>
              <w:rPr>
                <w:rFonts w:ascii="Century Gothic" w:hAnsi="Century Gothic" w:cs="Cambria"/>
              </w:rPr>
            </w:pPr>
            <w:r w:rsidRPr="0047210D">
              <w:rPr>
                <w:rFonts w:ascii="Century Gothic" w:hAnsi="Century Gothic" w:cs="Cambria"/>
              </w:rPr>
              <w:t xml:space="preserve">                </w:t>
            </w:r>
          </w:p>
          <w:p w:rsidR="0047210D" w:rsidRPr="0047210D" w:rsidRDefault="0047210D" w:rsidP="00332B9E">
            <w:pPr>
              <w:spacing w:after="0" w:line="240" w:lineRule="auto"/>
              <w:jc w:val="both"/>
              <w:rPr>
                <w:rFonts w:ascii="Century Gothic" w:hAnsi="Century Gothic" w:cs="Cambria"/>
                <w:highlight w:val="yellow"/>
              </w:rPr>
            </w:pPr>
            <w:r w:rsidRPr="0047210D">
              <w:rPr>
                <w:rFonts w:ascii="Century Gothic" w:hAnsi="Century Gothic" w:cs="Cambria"/>
              </w:rPr>
              <w:t xml:space="preserve"> $120.00</w:t>
            </w:r>
          </w:p>
        </w:tc>
      </w:tr>
      <w:tr w:rsidR="0047210D" w:rsidRPr="0047210D" w:rsidTr="00574F59">
        <w:tc>
          <w:tcPr>
            <w:tcW w:w="6550" w:type="dxa"/>
          </w:tcPr>
          <w:p w:rsidR="0047210D" w:rsidRPr="0047210D" w:rsidRDefault="0047210D" w:rsidP="00332B9E">
            <w:pPr>
              <w:spacing w:after="0" w:line="240" w:lineRule="auto"/>
              <w:jc w:val="both"/>
              <w:rPr>
                <w:rFonts w:ascii="Century Gothic" w:hAnsi="Century Gothic" w:cs="Cambria"/>
              </w:rPr>
            </w:pPr>
          </w:p>
        </w:tc>
        <w:tc>
          <w:tcPr>
            <w:tcW w:w="1800" w:type="dxa"/>
          </w:tcPr>
          <w:p w:rsidR="0047210D" w:rsidRPr="0047210D" w:rsidRDefault="0047210D" w:rsidP="00332B9E">
            <w:pPr>
              <w:spacing w:after="0" w:line="240" w:lineRule="auto"/>
              <w:jc w:val="both"/>
              <w:rPr>
                <w:rFonts w:ascii="Century Gothic" w:hAnsi="Century Gothic" w:cs="Cambria"/>
              </w:rPr>
            </w:pPr>
          </w:p>
        </w:tc>
      </w:tr>
    </w:tbl>
    <w:p w:rsidR="0047210D" w:rsidRPr="0047210D" w:rsidRDefault="0047210D" w:rsidP="00332B9E">
      <w:pPr>
        <w:spacing w:after="0" w:line="240" w:lineRule="auto"/>
        <w:jc w:val="both"/>
        <w:rPr>
          <w:rFonts w:ascii="Century Gothic" w:hAnsi="Century Gothic"/>
        </w:rPr>
      </w:pPr>
    </w:p>
    <w:p w:rsidR="0047210D" w:rsidRDefault="0047210D" w:rsidP="00332B9E">
      <w:pPr>
        <w:spacing w:after="0" w:line="240" w:lineRule="auto"/>
        <w:jc w:val="both"/>
        <w:rPr>
          <w:rFonts w:ascii="Century Gothic" w:hAnsi="Century Gothic"/>
        </w:rPr>
      </w:pPr>
    </w:p>
    <w:p w:rsidR="00342554" w:rsidRDefault="00342554" w:rsidP="00332B9E">
      <w:pPr>
        <w:spacing w:after="0" w:line="240" w:lineRule="auto"/>
        <w:jc w:val="both"/>
        <w:rPr>
          <w:rFonts w:ascii="Century Gothic" w:hAnsi="Century Gothic"/>
        </w:rPr>
      </w:pPr>
    </w:p>
    <w:p w:rsidR="00342554" w:rsidRPr="0047210D" w:rsidRDefault="00342554" w:rsidP="00332B9E">
      <w:pPr>
        <w:spacing w:after="0" w:line="240" w:lineRule="auto"/>
        <w:jc w:val="both"/>
        <w:rPr>
          <w:rFonts w:ascii="Century Gothic" w:hAnsi="Century Gothic"/>
        </w:rPr>
      </w:pPr>
    </w:p>
    <w:p w:rsidR="009E2FCE" w:rsidRPr="0047210D" w:rsidRDefault="009E2FCE" w:rsidP="00332B9E">
      <w:pPr>
        <w:pStyle w:val="Prrafodelista"/>
        <w:numPr>
          <w:ilvl w:val="0"/>
          <w:numId w:val="2"/>
        </w:numPr>
        <w:jc w:val="both"/>
        <w:rPr>
          <w:b/>
          <w:sz w:val="32"/>
          <w:szCs w:val="32"/>
        </w:rPr>
      </w:pPr>
      <w:r w:rsidRPr="0047210D">
        <w:rPr>
          <w:b/>
          <w:sz w:val="32"/>
          <w:szCs w:val="32"/>
        </w:rPr>
        <w:lastRenderedPageBreak/>
        <w:t>201</w:t>
      </w:r>
      <w:r>
        <w:rPr>
          <w:b/>
          <w:sz w:val="32"/>
          <w:szCs w:val="32"/>
        </w:rPr>
        <w:t>2</w:t>
      </w:r>
    </w:p>
    <w:p w:rsidR="009E2FCE" w:rsidRDefault="009E2FCE" w:rsidP="00332B9E">
      <w:pPr>
        <w:pStyle w:val="Prrafodelista"/>
        <w:ind w:left="1426"/>
        <w:jc w:val="both"/>
      </w:pPr>
    </w:p>
    <w:p w:rsidR="009E2FCE" w:rsidRDefault="009E2FCE" w:rsidP="00332B9E">
      <w:pPr>
        <w:jc w:val="both"/>
      </w:pPr>
      <w:r>
        <w:t>Ley de Ingresos del Estado de Jalisco para el Ejercicio Fiscal del año 2012</w:t>
      </w:r>
    </w:p>
    <w:p w:rsidR="009E2FCE" w:rsidRDefault="009E2FCE" w:rsidP="00332B9E">
      <w:pPr>
        <w:spacing w:after="0" w:line="240" w:lineRule="auto"/>
        <w:jc w:val="both"/>
        <w:rPr>
          <w:rFonts w:ascii="Century Gothic" w:hAnsi="Century Gothic"/>
        </w:rPr>
      </w:pPr>
    </w:p>
    <w:p w:rsidR="009E2FCE" w:rsidRDefault="009E2FCE" w:rsidP="00332B9E">
      <w:pPr>
        <w:spacing w:after="0" w:line="240" w:lineRule="auto"/>
        <w:jc w:val="both"/>
        <w:rPr>
          <w:rFonts w:ascii="Century Gothic" w:hAnsi="Century Gothic"/>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Artículo 24.-</w:t>
      </w:r>
      <w:r w:rsidRPr="009E2FCE">
        <w:rPr>
          <w:rFonts w:ascii="Century Gothic" w:hAnsi="Century Gothic" w:cs="Arial"/>
        </w:rPr>
        <w:t xml:space="preserve"> Por los servicios que preste la Secretaría de Vialidad y Transporte y, en su caso, la Secretaría de Finanzas, se causarán derechos de acuerdo con la tarifa correspondiente:</w:t>
      </w:r>
    </w:p>
    <w:p w:rsidR="009E2FCE" w:rsidRPr="009E2FCE" w:rsidRDefault="009E2FCE" w:rsidP="00332B9E">
      <w:pPr>
        <w:spacing w:after="0" w:line="240" w:lineRule="auto"/>
        <w:jc w:val="both"/>
        <w:rPr>
          <w:rFonts w:ascii="Century Gothic" w:hAnsi="Century Gothic"/>
        </w:rPr>
      </w:pPr>
      <w:r w:rsidRPr="009E2FCE">
        <w:rPr>
          <w:rFonts w:ascii="Century Gothic" w:hAnsi="Century Gothic"/>
        </w:rPr>
        <w:t>…</w:t>
      </w:r>
    </w:p>
    <w:p w:rsidR="009E2FCE" w:rsidRPr="009E2FCE" w:rsidRDefault="009E2FCE" w:rsidP="00332B9E">
      <w:pPr>
        <w:spacing w:after="0" w:line="240" w:lineRule="auto"/>
        <w:jc w:val="both"/>
        <w:rPr>
          <w:rFonts w:ascii="Century Gothic" w:hAnsi="Century Gothic"/>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VIII.</w:t>
      </w:r>
      <w:r w:rsidRPr="009E2FCE">
        <w:rPr>
          <w:rFonts w:ascii="Century Gothic" w:hAnsi="Century Gothic" w:cs="Arial"/>
        </w:rPr>
        <w:t xml:space="preserve"> Otorgamiento de concesiones, permisos o autorizaciones, sean éstas de duración ordinaria o temporal, para la prestación del Servicio Público de Transporte:</w:t>
      </w:r>
    </w:p>
    <w:p w:rsidR="009E2FCE" w:rsidRPr="009E2FCE" w:rsidRDefault="009E2FCE" w:rsidP="00332B9E">
      <w:pPr>
        <w:spacing w:after="0" w:line="240" w:lineRule="auto"/>
        <w:jc w:val="both"/>
        <w:rPr>
          <w:rFonts w:ascii="Century Gothic" w:hAnsi="Century Gothic" w:cs="Arial"/>
        </w:rPr>
      </w:pPr>
    </w:p>
    <w:tbl>
      <w:tblPr>
        <w:tblW w:w="8186" w:type="dxa"/>
        <w:tblInd w:w="108" w:type="dxa"/>
        <w:tblLayout w:type="fixed"/>
        <w:tblLook w:val="0000"/>
      </w:tblPr>
      <w:tblGrid>
        <w:gridCol w:w="6343"/>
        <w:gridCol w:w="1843"/>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 xml:space="preserve">a) </w:t>
            </w:r>
            <w:r w:rsidRPr="009E2FCE">
              <w:rPr>
                <w:rFonts w:ascii="Century Gothic" w:hAnsi="Century Gothic" w:cs="Arial"/>
              </w:rPr>
              <w:t>Por concesiones y permisos de duración ordinaria para explotar el servicio de transporte de pasajeros en todas sus modalidades, mixto foráneo y carga en general:</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$2,750.00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Por autorización anual para la explotación del servicio público especializado y holograma por vehículo:</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$874.00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c)</w:t>
            </w:r>
            <w:r w:rsidRPr="009E2FCE">
              <w:rPr>
                <w:rFonts w:ascii="Century Gothic" w:hAnsi="Century Gothic" w:cs="Arial"/>
              </w:rPr>
              <w:t xml:space="preserve"> Por permisos temporales para la prestación del servicio público que así lo requieran, con excepción del transporte especializado, hasta por 120 (ciento veinte) días y por permiso:  </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$1,600.00</w:t>
            </w:r>
          </w:p>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d)</w:t>
            </w:r>
            <w:r w:rsidRPr="009E2FCE">
              <w:rPr>
                <w:rFonts w:ascii="Century Gothic" w:hAnsi="Century Gothic" w:cs="Arial"/>
              </w:rPr>
              <w:t xml:space="preserve"> Por permisos eventuales para excursiones o eventos recreativos, por evento:</w:t>
            </w:r>
          </w:p>
        </w:tc>
        <w:tc>
          <w:tcPr>
            <w:tcW w:w="18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$140.00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8186"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Para el otorgamiento de permisos, concesiones y autorizaciones, el solicitante deberá acreditar que la unidad cuenta con seguro vigente de daños a terceros.</w:t>
            </w:r>
          </w:p>
        </w:tc>
      </w:tr>
      <w:tr w:rsidR="009E2FCE" w:rsidRPr="009E2FCE" w:rsidTr="00574F59">
        <w:tc>
          <w:tcPr>
            <w:tcW w:w="8186"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IX.</w:t>
            </w:r>
            <w:r w:rsidRPr="009E2FCE">
              <w:rPr>
                <w:rFonts w:ascii="Century Gothic" w:hAnsi="Century Gothic" w:cs="Arial"/>
              </w:rPr>
              <w:t xml:space="preserve"> Por la transmisión de derechos de la concesión o permiso del servicio público de transporte colectivo de pasajeros que establece la Ley de los Servicios de Vialidad, Tránsito y Transporte del Estado de Jalisco:</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$13,000.00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w:t>
            </w:r>
            <w:r w:rsidRPr="009E2FCE">
              <w:rPr>
                <w:rFonts w:ascii="Century Gothic" w:hAnsi="Century Gothic" w:cs="Arial"/>
              </w:rPr>
              <w:t xml:space="preserve"> Por la transmisión de derechos de la concesión o permiso del servicio público de transporte en autos de alquiler o taxis, transporte de carga que señala la Ley de los Servicios de Vialidad, Tránsito y Transporte del Estado de Jalisco:</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$4,400.00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lastRenderedPageBreak/>
              <w:t>XI.</w:t>
            </w:r>
            <w:r w:rsidRPr="009E2FCE">
              <w:rPr>
                <w:rFonts w:ascii="Century Gothic" w:hAnsi="Century Gothic" w:cs="Arial"/>
              </w:rPr>
              <w:t xml:space="preserve"> Por la transmisión de derechos de las concesiones y/o contratos de subrogación a que se refiere la fracción X del artículo 149 bis de la Ley de Servicios de Vialidad, Tránsito y Transporte del Estado de Jalisco:</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$13,000.00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8186"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Las transmisiones que se realicen por defunción referidas en las fracciones IX, X y XI de este artículo estarán exentas, siempre y cuando se transmitan a los herederos en términos de la legislación aplicable.</w:t>
            </w:r>
          </w:p>
        </w:tc>
      </w:tr>
      <w:tr w:rsidR="009E2FCE" w:rsidRPr="009E2FCE" w:rsidTr="00574F59">
        <w:tc>
          <w:tcPr>
            <w:tcW w:w="8186"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XII.</w:t>
            </w:r>
            <w:r w:rsidRPr="009E2FCE">
              <w:rPr>
                <w:rFonts w:ascii="Century Gothic" w:hAnsi="Century Gothic" w:cs="Arial"/>
              </w:rPr>
              <w:t xml:space="preserve"> Por la prórroga de permisos y concesiones para prestar el servicio público de transporte en cualquiera de sus modalidades:</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$1,420.00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XIII.</w:t>
            </w:r>
            <w:r w:rsidRPr="009E2FCE">
              <w:rPr>
                <w:rFonts w:ascii="Century Gothic" w:hAnsi="Century Gothic" w:cs="Arial"/>
              </w:rPr>
              <w:t xml:space="preserve"> Expedición, canje y reposición de tarjetones de permisos, autorizaciones y concesiones para prestar el servicio público de transporte, en cualquiera de sus modalidades:</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$290.00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43"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XIV.</w:t>
            </w:r>
            <w:r w:rsidRPr="009E2FCE">
              <w:rPr>
                <w:rFonts w:ascii="Century Gothic" w:hAnsi="Century Gothic" w:cs="Arial"/>
              </w:rPr>
              <w:t xml:space="preserve"> Por holograma de revista mecánica o inspección físico mecánica para vehículos de servicio público de transporte; anual o por ingreso, atendiendo a sustitución de unidad:</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$23.00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XV.</w:t>
      </w:r>
      <w:r w:rsidRPr="009E2FCE">
        <w:rPr>
          <w:rFonts w:ascii="Century Gothic" w:hAnsi="Century Gothic" w:cs="Arial"/>
        </w:rPr>
        <w:t xml:space="preserve"> Trámite de baja de vehículos registrados en el Estado:</w:t>
      </w:r>
    </w:p>
    <w:p w:rsidR="009E2FCE" w:rsidRPr="009E2FCE" w:rsidRDefault="009E2FCE" w:rsidP="00332B9E">
      <w:pPr>
        <w:spacing w:after="0" w:line="240" w:lineRule="auto"/>
        <w:jc w:val="both"/>
        <w:rPr>
          <w:rFonts w:ascii="Century Gothic" w:hAnsi="Century Gothic" w:cs="Arial"/>
        </w:rPr>
      </w:pPr>
    </w:p>
    <w:tbl>
      <w:tblPr>
        <w:tblW w:w="8186" w:type="dxa"/>
        <w:tblInd w:w="108" w:type="dxa"/>
        <w:tblLayout w:type="fixed"/>
        <w:tblLook w:val="0000"/>
      </w:tblPr>
      <w:tblGrid>
        <w:gridCol w:w="6343"/>
        <w:gridCol w:w="1843"/>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Vehículos automotores, eléctricos y remolques:</w:t>
            </w:r>
          </w:p>
        </w:tc>
        <w:tc>
          <w:tcPr>
            <w:tcW w:w="18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Motocicletas:</w:t>
            </w:r>
          </w:p>
        </w:tc>
        <w:tc>
          <w:tcPr>
            <w:tcW w:w="1843"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$73.00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A las personas con discapacidad propietarias de vehículos de servicio particular, destinados y adaptados para su uso, se les concederá un descuento del 50%.</w:t>
      </w:r>
    </w:p>
    <w:p w:rsidR="009E2FCE" w:rsidRPr="009E2FCE" w:rsidRDefault="009E2FCE" w:rsidP="00332B9E">
      <w:pPr>
        <w:pStyle w:val="Textoindependiente"/>
        <w:rPr>
          <w:rFonts w:ascii="Century Gothic" w:hAnsi="Century Gothic" w:cs="Arial"/>
          <w:sz w:val="22"/>
          <w:szCs w:val="22"/>
        </w:rPr>
      </w:pPr>
    </w:p>
    <w:p w:rsidR="009E2FCE" w:rsidRPr="009E2FCE" w:rsidRDefault="009E2FCE" w:rsidP="00332B9E">
      <w:pPr>
        <w:pStyle w:val="Textoindependiente"/>
        <w:rPr>
          <w:rFonts w:ascii="Century Gothic" w:hAnsi="Century Gothic" w:cs="Arial"/>
          <w:sz w:val="22"/>
          <w:szCs w:val="22"/>
        </w:rPr>
      </w:pPr>
      <w:r w:rsidRPr="009E2FCE">
        <w:rPr>
          <w:rFonts w:ascii="Century Gothic" w:hAnsi="Century Gothic" w:cs="Arial"/>
          <w:b/>
          <w:bCs/>
          <w:sz w:val="22"/>
          <w:szCs w:val="22"/>
        </w:rPr>
        <w:t>XVI.</w:t>
      </w:r>
      <w:r w:rsidRPr="009E2FCE">
        <w:rPr>
          <w:rFonts w:ascii="Century Gothic" w:hAnsi="Century Gothic" w:cs="Arial"/>
          <w:sz w:val="22"/>
          <w:szCs w:val="22"/>
        </w:rPr>
        <w:t xml:space="preserve"> Trámite de alta de vehículos procedentes de otras entidades federativas, con o sin la baja correspondiente; así como vehículos de procedencia extrajera sin antecedentes de registro:</w:t>
      </w:r>
    </w:p>
    <w:p w:rsidR="009E2FCE" w:rsidRPr="009E2FCE" w:rsidRDefault="009E2FCE" w:rsidP="00332B9E">
      <w:pPr>
        <w:pStyle w:val="Textoindependiente"/>
        <w:rPr>
          <w:rFonts w:ascii="Century Gothic" w:hAnsi="Century Gothic" w:cs="Arial"/>
          <w:sz w:val="22"/>
          <w:szCs w:val="22"/>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Vehículos automotores y eléctricos:</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$395.00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Motocicletas:</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$187.00</w:t>
            </w:r>
          </w:p>
        </w:tc>
      </w:tr>
    </w:tbl>
    <w:p w:rsidR="009E2FCE" w:rsidRPr="009E2FCE" w:rsidRDefault="009E2FCE" w:rsidP="00332B9E">
      <w:pPr>
        <w:spacing w:after="0" w:line="240" w:lineRule="auto"/>
        <w:jc w:val="both"/>
        <w:rPr>
          <w:rFonts w:ascii="Century Gothic" w:hAnsi="Century Gothic" w:cs="Arial"/>
          <w:b/>
          <w:bCs/>
        </w:rPr>
      </w:pPr>
    </w:p>
    <w:p w:rsidR="009E2FCE" w:rsidRPr="009E2FCE" w:rsidRDefault="009E2FCE" w:rsidP="00332B9E">
      <w:pPr>
        <w:pStyle w:val="Textoindependiente"/>
        <w:rPr>
          <w:rFonts w:ascii="Century Gothic" w:hAnsi="Century Gothic" w:cs="Arial"/>
          <w:sz w:val="22"/>
          <w:szCs w:val="22"/>
        </w:rPr>
      </w:pPr>
      <w:r w:rsidRPr="009E2FCE">
        <w:rPr>
          <w:rFonts w:ascii="Century Gothic" w:hAnsi="Century Gothic" w:cs="Arial"/>
          <w:b/>
          <w:bCs/>
          <w:sz w:val="22"/>
          <w:szCs w:val="22"/>
        </w:rPr>
        <w:t>XVII.</w:t>
      </w:r>
      <w:r w:rsidRPr="009E2FCE">
        <w:rPr>
          <w:rFonts w:ascii="Century Gothic" w:hAnsi="Century Gothic" w:cs="Arial"/>
          <w:sz w:val="22"/>
          <w:szCs w:val="22"/>
        </w:rPr>
        <w:t xml:space="preserve"> Verificación de documentos para comprobar la autenticidad de los mismos, verificación de adeudos pendientes, así como la validación de los elementos de identidad física de los automotores con fines de protección al patrimonio vehicular, ante una oficina de recaudación fiscal o en el módulo vehicular:</w:t>
      </w:r>
    </w:p>
    <w:p w:rsidR="009E2FCE" w:rsidRPr="009E2FCE" w:rsidRDefault="009E2FCE" w:rsidP="00332B9E">
      <w:pPr>
        <w:pStyle w:val="Textoindependiente"/>
        <w:rPr>
          <w:rFonts w:ascii="Century Gothic" w:hAnsi="Century Gothic" w:cs="Arial"/>
          <w:sz w:val="22"/>
          <w:szCs w:val="22"/>
        </w:rPr>
      </w:pPr>
    </w:p>
    <w:tbl>
      <w:tblPr>
        <w:tblW w:w="8215" w:type="dxa"/>
        <w:tblInd w:w="108" w:type="dxa"/>
        <w:tblLayout w:type="fixed"/>
        <w:tblLook w:val="0000"/>
      </w:tblPr>
      <w:tblGrid>
        <w:gridCol w:w="6485"/>
        <w:gridCol w:w="1730"/>
      </w:tblGrid>
      <w:tr w:rsidR="009E2FCE" w:rsidRPr="009E2FCE" w:rsidTr="00574F59">
        <w:tc>
          <w:tcPr>
            <w:tcW w:w="6485"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Verificación documental y de adeudos, por trámite:</w:t>
            </w:r>
          </w:p>
        </w:tc>
        <w:tc>
          <w:tcPr>
            <w:tcW w:w="173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$250.00</w:t>
            </w:r>
          </w:p>
        </w:tc>
      </w:tr>
      <w:tr w:rsidR="009E2FCE" w:rsidRPr="009E2FCE" w:rsidTr="00574F59">
        <w:tc>
          <w:tcPr>
            <w:tcW w:w="6485" w:type="dxa"/>
          </w:tcPr>
          <w:p w:rsidR="009E2FCE" w:rsidRPr="009E2FCE" w:rsidRDefault="009E2FCE" w:rsidP="00332B9E">
            <w:pPr>
              <w:spacing w:after="0" w:line="240" w:lineRule="auto"/>
              <w:jc w:val="both"/>
              <w:rPr>
                <w:rFonts w:ascii="Century Gothic" w:hAnsi="Century Gothic" w:cs="Arial"/>
                <w:b/>
                <w:bCs/>
              </w:rPr>
            </w:pPr>
          </w:p>
        </w:tc>
        <w:tc>
          <w:tcPr>
            <w:tcW w:w="173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85"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Validación de los elementos de identidad física de los </w:t>
            </w:r>
            <w:r w:rsidRPr="009E2FCE">
              <w:rPr>
                <w:rFonts w:ascii="Century Gothic" w:hAnsi="Century Gothic" w:cs="Arial"/>
              </w:rPr>
              <w:lastRenderedPageBreak/>
              <w:t>automotores, por trámite:</w:t>
            </w:r>
          </w:p>
        </w:tc>
        <w:tc>
          <w:tcPr>
            <w:tcW w:w="173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lastRenderedPageBreak/>
              <w:t>$250.00</w:t>
            </w:r>
          </w:p>
        </w:tc>
      </w:tr>
      <w:tr w:rsidR="009E2FCE" w:rsidRPr="009E2FCE" w:rsidTr="00574F59">
        <w:tc>
          <w:tcPr>
            <w:tcW w:w="6485" w:type="dxa"/>
          </w:tcPr>
          <w:p w:rsidR="009E2FCE" w:rsidRPr="009E2FCE" w:rsidRDefault="009E2FCE" w:rsidP="00332B9E">
            <w:pPr>
              <w:spacing w:after="0" w:line="240" w:lineRule="auto"/>
              <w:jc w:val="both"/>
              <w:rPr>
                <w:rFonts w:ascii="Century Gothic" w:hAnsi="Century Gothic" w:cs="Arial"/>
                <w:b/>
                <w:bCs/>
              </w:rPr>
            </w:pPr>
          </w:p>
        </w:tc>
        <w:tc>
          <w:tcPr>
            <w:tcW w:w="173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85"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XVIII.</w:t>
            </w:r>
            <w:r w:rsidRPr="009E2FCE">
              <w:rPr>
                <w:rFonts w:ascii="Century Gothic" w:hAnsi="Century Gothic" w:cs="Arial"/>
              </w:rPr>
              <w:t xml:space="preserve"> Liberación de vehículos de transporte público, expedida por la Secretaría de Vialidad y Transporte:</w:t>
            </w:r>
          </w:p>
        </w:tc>
        <w:tc>
          <w:tcPr>
            <w:tcW w:w="173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$229.00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XIX.</w:t>
      </w:r>
      <w:r w:rsidRPr="009E2FCE">
        <w:rPr>
          <w:rFonts w:ascii="Century Gothic" w:hAnsi="Century Gothic" w:cs="Arial"/>
        </w:rPr>
        <w:t xml:space="preserve"> Por los servicios que preste el Registro Estatal de los Servicios Públicos de Tránsito y Transporte:</w:t>
      </w:r>
    </w:p>
    <w:p w:rsidR="009E2FCE" w:rsidRPr="009E2FCE" w:rsidRDefault="009E2FCE" w:rsidP="00332B9E">
      <w:pPr>
        <w:spacing w:after="0" w:line="240" w:lineRule="auto"/>
        <w:jc w:val="both"/>
        <w:rPr>
          <w:rFonts w:ascii="Century Gothic" w:hAnsi="Century Gothic" w:cs="Arial"/>
        </w:rPr>
      </w:pPr>
    </w:p>
    <w:tbl>
      <w:tblPr>
        <w:tblW w:w="8208" w:type="dxa"/>
        <w:tblInd w:w="108" w:type="dxa"/>
        <w:tblLayout w:type="fixed"/>
        <w:tblLook w:val="0000"/>
      </w:tblPr>
      <w:tblGrid>
        <w:gridCol w:w="6343"/>
        <w:gridCol w:w="65"/>
        <w:gridCol w:w="1735"/>
        <w:gridCol w:w="65"/>
      </w:tblGrid>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Constancia de inscripción de vehículos que presten el servicio público de transporte en el estado: </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Constancia de inscripción en la lista de sucesión de permisos o concesiones del servicio público de transporte: </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$78.00</w:t>
            </w: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c)</w:t>
            </w:r>
            <w:r w:rsidRPr="009E2FCE">
              <w:rPr>
                <w:rFonts w:ascii="Century Gothic" w:hAnsi="Century Gothic" w:cs="Arial"/>
              </w:rPr>
              <w:t xml:space="preserve"> Modificación a la lista de sucesión de permisos o concesiones del servicio público de transporte: </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$45.50</w:t>
            </w: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d)</w:t>
            </w:r>
            <w:r w:rsidRPr="009E2FCE">
              <w:rPr>
                <w:rFonts w:ascii="Century Gothic" w:hAnsi="Century Gothic" w:cs="Arial"/>
              </w:rPr>
              <w:t xml:space="preserve"> Constancia de inscripción de asociación de concesionarios de servicio público de transporte:</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$78.00</w:t>
            </w: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e)</w:t>
            </w:r>
            <w:r w:rsidRPr="009E2FCE">
              <w:rPr>
                <w:rFonts w:ascii="Century Gothic" w:hAnsi="Century Gothic" w:cs="Arial"/>
              </w:rPr>
              <w:t xml:space="preserve"> Constancia de inscripción por unidad, de empresas de arrendamiento de vehículos:</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$45.50</w:t>
            </w:r>
          </w:p>
        </w:tc>
      </w:tr>
      <w:tr w:rsidR="009E2FCE" w:rsidRPr="009E2FCE" w:rsidTr="00574F59">
        <w:trPr>
          <w:gridAfter w:val="1"/>
          <w:wAfter w:w="65" w:type="dxa"/>
        </w:trPr>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f)</w:t>
            </w:r>
            <w:r w:rsidRPr="009E2FCE">
              <w:rPr>
                <w:rFonts w:ascii="Century Gothic" w:hAnsi="Century Gothic" w:cs="Arial"/>
              </w:rPr>
              <w:t xml:space="preserve"> Constancia de antigüedad como conductores u operadores de vehículos del servicio público de transporte: </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g)</w:t>
            </w:r>
            <w:r w:rsidRPr="009E2FCE">
              <w:rPr>
                <w:rFonts w:ascii="Century Gothic" w:hAnsi="Century Gothic" w:cs="Arial"/>
              </w:rPr>
              <w:t xml:space="preserve"> Registro de permisos y concesiones del Transporte Público:</w:t>
            </w:r>
          </w:p>
        </w:tc>
        <w:tc>
          <w:tcPr>
            <w:tcW w:w="1800"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$109.00</w:t>
            </w: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h)</w:t>
            </w:r>
            <w:r w:rsidRPr="009E2FCE">
              <w:rPr>
                <w:rFonts w:ascii="Century Gothic" w:hAnsi="Century Gothic" w:cs="Arial"/>
              </w:rPr>
              <w:t xml:space="preserve"> Registro de contrato de subrogación de Servicio del Transporte público:</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$73.00</w:t>
            </w: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i)</w:t>
            </w:r>
            <w:r w:rsidRPr="009E2FCE">
              <w:rPr>
                <w:rFonts w:ascii="Century Gothic" w:hAnsi="Century Gothic" w:cs="Arial"/>
              </w:rPr>
              <w:t xml:space="preserve"> Expedición de constancia de antecedentes viales:</w:t>
            </w:r>
          </w:p>
        </w:tc>
        <w:tc>
          <w:tcPr>
            <w:tcW w:w="1800"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$35.50</w:t>
            </w: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j)</w:t>
            </w:r>
            <w:r w:rsidRPr="009E2FCE">
              <w:rPr>
                <w:rFonts w:ascii="Century Gothic" w:hAnsi="Century Gothic" w:cs="Arial"/>
              </w:rPr>
              <w:t xml:space="preserve"> Certificación de datos contenidos en el Registro:</w:t>
            </w:r>
          </w:p>
        </w:tc>
        <w:tc>
          <w:tcPr>
            <w:tcW w:w="1800"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$35.50</w:t>
            </w:r>
          </w:p>
        </w:tc>
      </w:tr>
      <w:tr w:rsidR="009E2FCE" w:rsidRPr="009E2FCE" w:rsidTr="00574F59">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k)</w:t>
            </w:r>
            <w:r w:rsidRPr="009E2FCE">
              <w:rPr>
                <w:rFonts w:ascii="Century Gothic" w:hAnsi="Century Gothic" w:cs="Arial"/>
              </w:rPr>
              <w:t xml:space="preserve"> Constancia de inscripción de los trabajadores del transporte que presten sus servicios como choferes, conductores u operadores de vehículos de servicio público: </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$35.50</w:t>
            </w: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l)</w:t>
            </w:r>
            <w:r w:rsidRPr="009E2FCE">
              <w:rPr>
                <w:rFonts w:ascii="Century Gothic" w:hAnsi="Century Gothic" w:cs="Arial"/>
              </w:rPr>
              <w:t xml:space="preserve"> Constancia de registro para cesión de derechos a título gratuito:</w:t>
            </w:r>
          </w:p>
        </w:tc>
        <w:tc>
          <w:tcPr>
            <w:tcW w:w="1800"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 xml:space="preserve">m) </w:t>
            </w:r>
            <w:r w:rsidRPr="009E2FCE">
              <w:rPr>
                <w:rFonts w:ascii="Century Gothic" w:hAnsi="Century Gothic" w:cs="Arial"/>
              </w:rPr>
              <w:t xml:space="preserve">Constancia de acreditación del curso de sensibilizaciones, concientización y prevención de </w:t>
            </w:r>
            <w:r w:rsidRPr="009E2FCE">
              <w:rPr>
                <w:rFonts w:ascii="Century Gothic" w:hAnsi="Century Gothic" w:cs="Arial"/>
              </w:rPr>
              <w:lastRenderedPageBreak/>
              <w:t>accidentes viales por causa de ingesta de alcohol, estupefacientes o psicotrópicos:</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lastRenderedPageBreak/>
              <w:t>$416.00</w:t>
            </w: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n)</w:t>
            </w:r>
            <w:r w:rsidRPr="009E2FCE">
              <w:rPr>
                <w:rFonts w:ascii="Century Gothic" w:hAnsi="Century Gothic" w:cs="Arial"/>
              </w:rPr>
              <w:t xml:space="preserve"> Validación de los datos de emisión de licencias de conducir, para promover a categoría de conductor de transporte público u operador de vehículos de emergencia:</w:t>
            </w:r>
          </w:p>
        </w:tc>
        <w:tc>
          <w:tcPr>
            <w:tcW w:w="1800" w:type="dxa"/>
            <w:gridSpan w:val="2"/>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b/>
                <w:bCs/>
              </w:rPr>
            </w:pPr>
          </w:p>
        </w:tc>
        <w:tc>
          <w:tcPr>
            <w:tcW w:w="1800" w:type="dxa"/>
            <w:gridSpan w:val="2"/>
          </w:tcPr>
          <w:p w:rsidR="009E2FCE" w:rsidRPr="009E2FCE" w:rsidRDefault="009E2FCE" w:rsidP="00332B9E">
            <w:pPr>
              <w:spacing w:after="0" w:line="240" w:lineRule="auto"/>
              <w:jc w:val="both"/>
              <w:rPr>
                <w:rFonts w:ascii="Century Gothic" w:hAnsi="Century Gothic" w:cs="Arial"/>
              </w:rPr>
            </w:pPr>
          </w:p>
        </w:tc>
      </w:tr>
      <w:tr w:rsidR="009E2FCE" w:rsidRPr="009E2FCE" w:rsidTr="00574F59">
        <w:tblPrEx>
          <w:tblLook w:val="00A0"/>
        </w:tblPrEx>
        <w:tc>
          <w:tcPr>
            <w:tcW w:w="6408"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o)</w:t>
            </w:r>
            <w:r w:rsidRPr="009E2FCE">
              <w:rPr>
                <w:rFonts w:ascii="Century Gothic" w:hAnsi="Century Gothic" w:cs="Arial"/>
              </w:rPr>
              <w:t xml:space="preserve"> R </w:t>
            </w:r>
            <w:proofErr w:type="spellStart"/>
            <w:r w:rsidRPr="009E2FCE">
              <w:rPr>
                <w:rFonts w:ascii="Century Gothic" w:hAnsi="Century Gothic" w:cs="Arial"/>
              </w:rPr>
              <w:t>egistro</w:t>
            </w:r>
            <w:proofErr w:type="spellEnd"/>
            <w:r w:rsidRPr="009E2FCE">
              <w:rPr>
                <w:rFonts w:ascii="Century Gothic" w:hAnsi="Century Gothic" w:cs="Arial"/>
              </w:rPr>
              <w:t xml:space="preserve"> de propietario de vehículo en el padrón vehicular estatal:</w:t>
            </w:r>
          </w:p>
        </w:tc>
        <w:tc>
          <w:tcPr>
            <w:tcW w:w="1800" w:type="dxa"/>
            <w:gridSpan w:val="2"/>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$450.00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XX.</w:t>
      </w:r>
      <w:r w:rsidRPr="009E2FCE">
        <w:rPr>
          <w:rFonts w:ascii="Century Gothic" w:hAnsi="Century Gothic" w:cs="Arial"/>
        </w:rPr>
        <w:t xml:space="preserve"> Autorización anual para portar publicidad en las unidades del servicio público de transporte, de conformidad con el Reglamento de la Ley de los Servicios de Vialidad, Tránsito y Transporte del Estado de Jalisco:</w:t>
      </w:r>
    </w:p>
    <w:p w:rsidR="009E2FCE" w:rsidRPr="009E2FCE" w:rsidRDefault="009E2FCE" w:rsidP="00332B9E">
      <w:pPr>
        <w:spacing w:after="0" w:line="240" w:lineRule="auto"/>
        <w:jc w:val="both"/>
        <w:rPr>
          <w:rFonts w:ascii="Century Gothic" w:hAnsi="Century Gothic" w:cs="Arial"/>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Nivel uno: </w:t>
            </w:r>
            <w:r w:rsidRPr="009E2FCE">
              <w:rPr>
                <w:rFonts w:ascii="Century Gothic" w:hAnsi="Century Gothic" w:cs="Arial"/>
              </w:rPr>
              <w:tab/>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$1,747.00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Nivel dos:</w:t>
            </w:r>
            <w:r w:rsidRPr="009E2FCE">
              <w:rPr>
                <w:rFonts w:ascii="Century Gothic" w:hAnsi="Century Gothic" w:cs="Arial"/>
              </w:rPr>
              <w:tab/>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$2,850.00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c)</w:t>
            </w:r>
            <w:r w:rsidRPr="009E2FCE">
              <w:rPr>
                <w:rFonts w:ascii="Century Gothic" w:hAnsi="Century Gothic" w:cs="Arial"/>
              </w:rPr>
              <w:t xml:space="preserve"> Nivel tres:</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$2,130.00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d)</w:t>
            </w:r>
            <w:r w:rsidRPr="009E2FCE">
              <w:rPr>
                <w:rFonts w:ascii="Century Gothic" w:hAnsi="Century Gothic" w:cs="Arial"/>
              </w:rPr>
              <w:t xml:space="preserve"> Autos de alquiler o taxis:</w:t>
            </w:r>
            <w:r w:rsidRPr="009E2FCE">
              <w:rPr>
                <w:rFonts w:ascii="Century Gothic" w:hAnsi="Century Gothic" w:cs="Arial"/>
              </w:rPr>
              <w:tab/>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$880.00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El solicitante podrá optar por pagar de manera diferida en 12 (doce) mensualidades.</w:t>
      </w: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Si se opta por pagar una anualidad, se aplicará un descuento del 10%, al cobro establecido en esta fracción.</w:t>
      </w:r>
    </w:p>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XXI.</w:t>
      </w:r>
      <w:r w:rsidRPr="009E2FCE">
        <w:rPr>
          <w:rFonts w:ascii="Century Gothic" w:hAnsi="Century Gothic" w:cs="Arial"/>
        </w:rPr>
        <w:t xml:space="preserve"> Por los servicios que preste el Organismo Coordinador de la Operación Integral del Servicio de Transporte Público del Estado y el Centro Estatal de la Investigación de la Vialidad y el Transporte:</w:t>
      </w:r>
    </w:p>
    <w:p w:rsidR="009E2FCE" w:rsidRPr="009E2FCE" w:rsidRDefault="009E2FCE" w:rsidP="00332B9E">
      <w:pPr>
        <w:spacing w:after="0" w:line="240" w:lineRule="auto"/>
        <w:jc w:val="both"/>
        <w:rPr>
          <w:rFonts w:ascii="Century Gothic" w:hAnsi="Century Gothic" w:cs="Arial"/>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Estudio de ruta nueva, por estudio:</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$2,700.00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Estudio para ampliación o modificación de ruta, por estudio: </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$2,080.00</w:t>
            </w:r>
          </w:p>
        </w:tc>
      </w:tr>
    </w:tbl>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XXII.</w:t>
      </w:r>
      <w:r w:rsidRPr="009E2FCE">
        <w:rPr>
          <w:rFonts w:ascii="Century Gothic" w:hAnsi="Century Gothic" w:cs="Arial"/>
        </w:rPr>
        <w:t xml:space="preserve"> Expedición de gafetes con fotografía para identificación de operadores de vehículos del servicio público de transporte, previstos en el artículo 64 de la Ley de los Servicios de Vialidad, Tránsito y Transporte del Estado de Jalisco:</w:t>
      </w:r>
    </w:p>
    <w:p w:rsidR="009E2FCE" w:rsidRPr="009E2FCE" w:rsidRDefault="009E2FCE" w:rsidP="00332B9E">
      <w:pPr>
        <w:spacing w:after="0" w:line="240" w:lineRule="auto"/>
        <w:jc w:val="both"/>
        <w:rPr>
          <w:rFonts w:ascii="Century Gothic" w:hAnsi="Century Gothic" w:cs="Arial"/>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Conductores de Transporte Público de Pasajeros: </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 xml:space="preserve"> $435.00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Conductor de Auto de Alquiler o Taxi:</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$239.00</w:t>
            </w:r>
          </w:p>
        </w:tc>
      </w:tr>
    </w:tbl>
    <w:p w:rsidR="009E2FCE" w:rsidRPr="009E2FCE" w:rsidRDefault="009E2FCE" w:rsidP="00332B9E">
      <w:pPr>
        <w:spacing w:after="0" w:line="240" w:lineRule="auto"/>
        <w:jc w:val="both"/>
        <w:rPr>
          <w:rFonts w:ascii="Century Gothic" w:hAnsi="Century Gothic" w:cs="Arial"/>
          <w:b/>
          <w:bCs/>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XXIII.</w:t>
      </w:r>
      <w:r w:rsidRPr="009E2FCE">
        <w:rPr>
          <w:rFonts w:ascii="Century Gothic" w:hAnsi="Century Gothic" w:cs="Arial"/>
        </w:rPr>
        <w:t xml:space="preserve"> Expedición de </w:t>
      </w:r>
      <w:proofErr w:type="spellStart"/>
      <w:r w:rsidRPr="009E2FCE">
        <w:rPr>
          <w:rFonts w:ascii="Century Gothic" w:hAnsi="Century Gothic" w:cs="Arial"/>
        </w:rPr>
        <w:t>ploteo</w:t>
      </w:r>
      <w:proofErr w:type="spellEnd"/>
      <w:r w:rsidRPr="009E2FCE">
        <w:rPr>
          <w:rFonts w:ascii="Century Gothic" w:hAnsi="Century Gothic" w:cs="Arial"/>
        </w:rPr>
        <w:t xml:space="preserve"> de planos de infraestructura vial:</w:t>
      </w:r>
    </w:p>
    <w:p w:rsidR="009E2FCE" w:rsidRPr="009E2FCE" w:rsidRDefault="009E2FCE" w:rsidP="00332B9E">
      <w:pPr>
        <w:spacing w:after="0" w:line="240" w:lineRule="auto"/>
        <w:jc w:val="both"/>
        <w:rPr>
          <w:rFonts w:ascii="Century Gothic" w:hAnsi="Century Gothic" w:cs="Arial"/>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lastRenderedPageBreak/>
              <w:t>a)</w:t>
            </w:r>
            <w:r w:rsidRPr="009E2FCE">
              <w:rPr>
                <w:rFonts w:ascii="Century Gothic" w:hAnsi="Century Gothic" w:cs="Arial"/>
              </w:rPr>
              <w:t xml:space="preserve"> </w:t>
            </w:r>
            <w:proofErr w:type="spellStart"/>
            <w:r w:rsidRPr="009E2FCE">
              <w:rPr>
                <w:rFonts w:ascii="Century Gothic" w:hAnsi="Century Gothic" w:cs="Arial"/>
              </w:rPr>
              <w:t>Ploteo</w:t>
            </w:r>
            <w:proofErr w:type="spellEnd"/>
            <w:r w:rsidRPr="009E2FCE">
              <w:rPr>
                <w:rFonts w:ascii="Century Gothic" w:hAnsi="Century Gothic" w:cs="Arial"/>
              </w:rPr>
              <w:t xml:space="preserve"> de planos a color:</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$77.00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w:t>
            </w:r>
            <w:proofErr w:type="spellStart"/>
            <w:r w:rsidRPr="009E2FCE">
              <w:rPr>
                <w:rFonts w:ascii="Century Gothic" w:hAnsi="Century Gothic" w:cs="Arial"/>
              </w:rPr>
              <w:t>Ploteo</w:t>
            </w:r>
            <w:proofErr w:type="spellEnd"/>
            <w:r w:rsidRPr="009E2FCE">
              <w:rPr>
                <w:rFonts w:ascii="Century Gothic" w:hAnsi="Century Gothic" w:cs="Arial"/>
              </w:rPr>
              <w:t xml:space="preserve"> de planos a blanco y negro:</w:t>
            </w:r>
          </w:p>
        </w:tc>
        <w:tc>
          <w:tcPr>
            <w:tcW w:w="1800"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$47.00</w:t>
            </w:r>
          </w:p>
        </w:tc>
      </w:tr>
    </w:tbl>
    <w:p w:rsidR="009E2FCE" w:rsidRPr="009E2FCE" w:rsidRDefault="009E2FCE" w:rsidP="00332B9E">
      <w:pPr>
        <w:spacing w:after="0" w:line="240" w:lineRule="auto"/>
        <w:jc w:val="both"/>
        <w:rPr>
          <w:rFonts w:ascii="Century Gothic" w:hAnsi="Century Gothic" w:cs="Arial"/>
          <w:b/>
          <w:bCs/>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XXIV.</w:t>
      </w:r>
      <w:r w:rsidRPr="009E2FCE">
        <w:rPr>
          <w:rFonts w:ascii="Century Gothic" w:hAnsi="Century Gothic" w:cs="Arial"/>
        </w:rPr>
        <w:t xml:space="preserve"> Por los servicios que preste la Secretaría de Vialidad y Transporte respecto a la capacitación de los conductores del servicio público de transporte de personas y cosas:</w:t>
      </w:r>
    </w:p>
    <w:p w:rsidR="009E2FCE" w:rsidRPr="009E2FCE" w:rsidRDefault="009E2FCE" w:rsidP="00332B9E">
      <w:pPr>
        <w:spacing w:after="0" w:line="240" w:lineRule="auto"/>
        <w:jc w:val="both"/>
        <w:rPr>
          <w:rFonts w:ascii="Century Gothic" w:hAnsi="Century Gothic" w:cs="Arial"/>
        </w:rPr>
      </w:pPr>
    </w:p>
    <w:tbl>
      <w:tblPr>
        <w:tblW w:w="8143" w:type="dxa"/>
        <w:tblInd w:w="108" w:type="dxa"/>
        <w:tblLayout w:type="fixed"/>
        <w:tblLook w:val="0000"/>
      </w:tblPr>
      <w:tblGrid>
        <w:gridCol w:w="6343"/>
        <w:gridCol w:w="1800"/>
      </w:tblGrid>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a)</w:t>
            </w:r>
            <w:r w:rsidRPr="009E2FCE">
              <w:rPr>
                <w:rFonts w:ascii="Century Gothic" w:hAnsi="Century Gothic" w:cs="Arial"/>
              </w:rPr>
              <w:t xml:space="preserve"> Solicitud de evaluación de los centros de capacitación para conductores del transporte público:</w:t>
            </w:r>
          </w:p>
        </w:tc>
        <w:tc>
          <w:tcPr>
            <w:tcW w:w="180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$340.00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b)</w:t>
            </w:r>
            <w:r w:rsidRPr="009E2FCE">
              <w:rPr>
                <w:rFonts w:ascii="Century Gothic" w:hAnsi="Century Gothic" w:cs="Arial"/>
              </w:rPr>
              <w:t xml:space="preserve"> Evaluación de los centros de capacitación para conductores del transporte público:</w:t>
            </w:r>
          </w:p>
        </w:tc>
        <w:tc>
          <w:tcPr>
            <w:tcW w:w="180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$12,400.00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c)</w:t>
            </w:r>
            <w:r w:rsidRPr="009E2FCE">
              <w:rPr>
                <w:rFonts w:ascii="Century Gothic" w:hAnsi="Century Gothic" w:cs="Arial"/>
              </w:rPr>
              <w:t xml:space="preserve"> Registro e inscripción de la capacitación acreditada a conductores de transporte público:</w:t>
            </w:r>
          </w:p>
        </w:tc>
        <w:tc>
          <w:tcPr>
            <w:tcW w:w="180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$30.50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d)</w:t>
            </w:r>
            <w:r w:rsidRPr="009E2FCE">
              <w:rPr>
                <w:rFonts w:ascii="Century Gothic" w:hAnsi="Century Gothic" w:cs="Arial"/>
              </w:rPr>
              <w:t xml:space="preserve"> Registro e inscripción de instructores acreditados para capacitar a conductores de transporte público:</w:t>
            </w:r>
          </w:p>
        </w:tc>
        <w:tc>
          <w:tcPr>
            <w:tcW w:w="180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$30.50</w:t>
            </w: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b/>
                <w:bCs/>
              </w:rPr>
            </w:pPr>
          </w:p>
        </w:tc>
        <w:tc>
          <w:tcPr>
            <w:tcW w:w="1800" w:type="dxa"/>
          </w:tcPr>
          <w:p w:rsidR="009E2FCE" w:rsidRPr="009E2FCE" w:rsidRDefault="009E2FCE" w:rsidP="00332B9E">
            <w:pPr>
              <w:spacing w:after="0" w:line="240" w:lineRule="auto"/>
              <w:jc w:val="both"/>
              <w:rPr>
                <w:rFonts w:ascii="Century Gothic" w:hAnsi="Century Gothic" w:cs="Arial"/>
              </w:rPr>
            </w:pPr>
          </w:p>
        </w:tc>
      </w:tr>
      <w:tr w:rsidR="009E2FCE" w:rsidRPr="009E2FCE" w:rsidTr="00574F59">
        <w:tc>
          <w:tcPr>
            <w:tcW w:w="6343" w:type="dxa"/>
          </w:tcPr>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b/>
                <w:bCs/>
              </w:rPr>
              <w:t>e)</w:t>
            </w:r>
            <w:r w:rsidRPr="009E2FCE">
              <w:rPr>
                <w:rFonts w:ascii="Century Gothic" w:hAnsi="Century Gothic" w:cs="Arial"/>
              </w:rPr>
              <w:t xml:space="preserve"> Acreditación y actualización de instructores capacitadores de conductores de transporte público: </w:t>
            </w:r>
          </w:p>
        </w:tc>
        <w:tc>
          <w:tcPr>
            <w:tcW w:w="1800" w:type="dxa"/>
          </w:tcPr>
          <w:p w:rsidR="009E2FCE" w:rsidRPr="009E2FCE" w:rsidRDefault="009E2FCE" w:rsidP="00332B9E">
            <w:pPr>
              <w:spacing w:after="0" w:line="240" w:lineRule="auto"/>
              <w:jc w:val="both"/>
              <w:rPr>
                <w:rFonts w:ascii="Century Gothic" w:hAnsi="Century Gothic" w:cs="Arial"/>
              </w:rPr>
            </w:pPr>
          </w:p>
          <w:p w:rsidR="009E2FCE" w:rsidRPr="009E2FCE" w:rsidRDefault="009E2FCE" w:rsidP="00332B9E">
            <w:pPr>
              <w:spacing w:after="0" w:line="240" w:lineRule="auto"/>
              <w:jc w:val="both"/>
              <w:rPr>
                <w:rFonts w:ascii="Century Gothic" w:hAnsi="Century Gothic" w:cs="Arial"/>
              </w:rPr>
            </w:pPr>
            <w:r w:rsidRPr="009E2FCE">
              <w:rPr>
                <w:rFonts w:ascii="Century Gothic" w:hAnsi="Century Gothic" w:cs="Arial"/>
              </w:rPr>
              <w:t>$114.00</w:t>
            </w:r>
          </w:p>
        </w:tc>
      </w:tr>
    </w:tbl>
    <w:p w:rsidR="009E2FCE" w:rsidRPr="009E2FCE" w:rsidRDefault="009E2FCE" w:rsidP="00332B9E">
      <w:pPr>
        <w:spacing w:after="0" w:line="240" w:lineRule="auto"/>
        <w:jc w:val="both"/>
        <w:rPr>
          <w:rFonts w:ascii="Century Gothic" w:hAnsi="Century Gothic"/>
        </w:rPr>
      </w:pPr>
    </w:p>
    <w:sectPr w:rsidR="009E2FCE" w:rsidRPr="009E2FCE" w:rsidSect="00155D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89" w:rsidRDefault="00C74489" w:rsidP="00332B9E">
      <w:pPr>
        <w:spacing w:after="0" w:line="240" w:lineRule="auto"/>
      </w:pPr>
      <w:r>
        <w:separator/>
      </w:r>
    </w:p>
  </w:endnote>
  <w:endnote w:type="continuationSeparator" w:id="0">
    <w:p w:rsidR="00C74489" w:rsidRDefault="00C74489" w:rsidP="00332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89" w:rsidRDefault="00C74489" w:rsidP="00332B9E">
      <w:pPr>
        <w:spacing w:after="0" w:line="240" w:lineRule="auto"/>
      </w:pPr>
      <w:r>
        <w:separator/>
      </w:r>
    </w:p>
  </w:footnote>
  <w:footnote w:type="continuationSeparator" w:id="0">
    <w:p w:rsidR="00C74489" w:rsidRDefault="00C74489" w:rsidP="00332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10F"/>
    <w:multiLevelType w:val="hybridMultilevel"/>
    <w:tmpl w:val="68527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953B24"/>
    <w:multiLevelType w:val="hybridMultilevel"/>
    <w:tmpl w:val="D2942F86"/>
    <w:lvl w:ilvl="0" w:tplc="07E8C70C">
      <w:start w:val="1"/>
      <w:numFmt w:val="low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FC7071"/>
    <w:multiLevelType w:val="hybridMultilevel"/>
    <w:tmpl w:val="41D4D282"/>
    <w:lvl w:ilvl="0" w:tplc="E1041184">
      <w:start w:val="1"/>
      <w:numFmt w:val="upperRoman"/>
      <w:lvlText w:val="%1."/>
      <w:lvlJc w:val="left"/>
      <w:pPr>
        <w:ind w:left="1180" w:hanging="72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nsid w:val="2B470EF6"/>
    <w:multiLevelType w:val="hybridMultilevel"/>
    <w:tmpl w:val="3F088E56"/>
    <w:lvl w:ilvl="0" w:tplc="E580F64A">
      <w:start w:val="1"/>
      <w:numFmt w:val="low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50C556F4"/>
    <w:multiLevelType w:val="hybridMultilevel"/>
    <w:tmpl w:val="5F8CDE76"/>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744FF"/>
    <w:rsid w:val="000304F3"/>
    <w:rsid w:val="000744FF"/>
    <w:rsid w:val="000F6F24"/>
    <w:rsid w:val="00155D08"/>
    <w:rsid w:val="00332B9E"/>
    <w:rsid w:val="00342554"/>
    <w:rsid w:val="0047210D"/>
    <w:rsid w:val="005A02BE"/>
    <w:rsid w:val="005A34B4"/>
    <w:rsid w:val="00600BBB"/>
    <w:rsid w:val="00647D28"/>
    <w:rsid w:val="009E2FCE"/>
    <w:rsid w:val="00C74489"/>
    <w:rsid w:val="00F025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F02547"/>
    <w:pPr>
      <w:autoSpaceDE w:val="0"/>
      <w:autoSpaceDN w:val="0"/>
      <w:adjustRightInd w:val="0"/>
      <w:spacing w:after="0" w:line="201" w:lineRule="atLeast"/>
    </w:pPr>
    <w:rPr>
      <w:rFonts w:ascii="Frutiger 45 Light" w:hAnsi="Frutiger 45 Light"/>
      <w:sz w:val="24"/>
      <w:szCs w:val="24"/>
    </w:rPr>
  </w:style>
  <w:style w:type="paragraph" w:customStyle="1" w:styleId="Pa10">
    <w:name w:val="Pa10"/>
    <w:basedOn w:val="Normal"/>
    <w:next w:val="Normal"/>
    <w:uiPriority w:val="99"/>
    <w:rsid w:val="00F02547"/>
    <w:pPr>
      <w:autoSpaceDE w:val="0"/>
      <w:autoSpaceDN w:val="0"/>
      <w:adjustRightInd w:val="0"/>
      <w:spacing w:after="0" w:line="181" w:lineRule="atLeast"/>
    </w:pPr>
    <w:rPr>
      <w:rFonts w:ascii="Frutiger 45 Light" w:hAnsi="Frutiger 45 Light"/>
      <w:sz w:val="24"/>
      <w:szCs w:val="24"/>
    </w:rPr>
  </w:style>
  <w:style w:type="paragraph" w:customStyle="1" w:styleId="Pa11">
    <w:name w:val="Pa11"/>
    <w:basedOn w:val="Normal"/>
    <w:next w:val="Normal"/>
    <w:uiPriority w:val="99"/>
    <w:rsid w:val="00F02547"/>
    <w:pPr>
      <w:autoSpaceDE w:val="0"/>
      <w:autoSpaceDN w:val="0"/>
      <w:adjustRightInd w:val="0"/>
      <w:spacing w:after="0" w:line="181" w:lineRule="atLeast"/>
    </w:pPr>
    <w:rPr>
      <w:rFonts w:ascii="Frutiger 45 Light" w:hAnsi="Frutiger 45 Light"/>
      <w:sz w:val="24"/>
      <w:szCs w:val="24"/>
    </w:rPr>
  </w:style>
  <w:style w:type="paragraph" w:customStyle="1" w:styleId="Pa2">
    <w:name w:val="Pa2"/>
    <w:basedOn w:val="Normal"/>
    <w:next w:val="Normal"/>
    <w:uiPriority w:val="99"/>
    <w:rsid w:val="00F02547"/>
    <w:pPr>
      <w:autoSpaceDE w:val="0"/>
      <w:autoSpaceDN w:val="0"/>
      <w:adjustRightInd w:val="0"/>
      <w:spacing w:after="0" w:line="181" w:lineRule="atLeast"/>
    </w:pPr>
    <w:rPr>
      <w:rFonts w:ascii="Frutiger 45 Light" w:hAnsi="Frutiger 45 Light"/>
      <w:sz w:val="24"/>
      <w:szCs w:val="24"/>
    </w:rPr>
  </w:style>
  <w:style w:type="paragraph" w:styleId="Prrafodelista">
    <w:name w:val="List Paragraph"/>
    <w:basedOn w:val="Normal"/>
    <w:uiPriority w:val="34"/>
    <w:qFormat/>
    <w:rsid w:val="00F02547"/>
    <w:pPr>
      <w:ind w:left="720"/>
      <w:contextualSpacing/>
    </w:pPr>
  </w:style>
  <w:style w:type="paragraph" w:styleId="Textoindependiente">
    <w:name w:val="Body Text"/>
    <w:basedOn w:val="Normal"/>
    <w:link w:val="TextoindependienteCar"/>
    <w:uiPriority w:val="99"/>
    <w:rsid w:val="0047210D"/>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47210D"/>
    <w:rPr>
      <w:rFonts w:ascii="Arial" w:eastAsia="Times New Roman" w:hAnsi="Arial" w:cs="Times New Roman"/>
      <w:sz w:val="24"/>
      <w:szCs w:val="24"/>
      <w:lang w:val="es-ES" w:eastAsia="es-ES"/>
    </w:rPr>
  </w:style>
  <w:style w:type="paragraph" w:styleId="Encabezado">
    <w:name w:val="header"/>
    <w:basedOn w:val="Normal"/>
    <w:link w:val="EncabezadoCar"/>
    <w:uiPriority w:val="99"/>
    <w:semiHidden/>
    <w:unhideWhenUsed/>
    <w:rsid w:val="0033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2B9E"/>
  </w:style>
  <w:style w:type="paragraph" w:styleId="Piedepgina">
    <w:name w:val="footer"/>
    <w:basedOn w:val="Normal"/>
    <w:link w:val="PiedepginaCar"/>
    <w:uiPriority w:val="99"/>
    <w:semiHidden/>
    <w:unhideWhenUsed/>
    <w:rsid w:val="0033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2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3097</Words>
  <Characters>17036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4</cp:revision>
  <dcterms:created xsi:type="dcterms:W3CDTF">2014-07-18T22:41:00Z</dcterms:created>
  <dcterms:modified xsi:type="dcterms:W3CDTF">2016-01-12T17:22:00Z</dcterms:modified>
</cp:coreProperties>
</file>