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w:t>
      </w:r>
    </w:p>
    <w:p w:rsidR="00B37AB3" w:rsidRPr="00AE6F9C" w:rsidRDefault="00B37AB3" w:rsidP="00383907">
      <w:pPr>
        <w:suppressAutoHyphens/>
        <w:jc w:val="both"/>
        <w:rPr>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Se reciban o utilicen recursos de procedencia ilícita o recursos públicos 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w:t>
      </w:r>
      <w:r w:rsidRPr="00AE6F9C">
        <w:rPr>
          <w:spacing w:val="-3"/>
          <w:sz w:val="20"/>
          <w:szCs w:val="20"/>
        </w:rPr>
        <w:lastRenderedPageBreak/>
        <w:t xml:space="preserve">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Se deroga;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383907">
      <w:pPr>
        <w:suppressAutoHyphens/>
        <w:jc w:val="both"/>
        <w:rPr>
          <w:sz w:val="20"/>
          <w:szCs w:val="20"/>
          <w:lang w:val="es-ES"/>
        </w:rPr>
      </w:pPr>
      <w:r w:rsidRPr="00AE6F9C">
        <w:rPr>
          <w:sz w:val="20"/>
          <w:szCs w:val="20"/>
          <w:lang w:val="es-ES"/>
        </w:rPr>
        <w:t>IV. La ley establecerá las condiciones y mecanismos para que los partidos políticos tengan acceso al financiamiento público destinado al cumplimiento de sus fines. El financiamiento público para los partidos políticos que mantengan su registro o acreditación después de cada elección, se compondrá de las ministraciones destinadas al sostenimiento de sus actividades ordinarias permanentes, las tendientes a la obtención del voto en año de elecciones, así como para actividades específicas, y se otorgarán conforme a las bases siguientes y lo que disponga la ley:</w:t>
      </w:r>
    </w:p>
    <w:p w:rsidR="00B37AB3" w:rsidRPr="00577A32" w:rsidRDefault="00B37AB3" w:rsidP="00383907">
      <w:pPr>
        <w:suppressAutoHyphens/>
        <w:jc w:val="both"/>
        <w:rPr>
          <w:sz w:val="20"/>
          <w:szCs w:val="20"/>
          <w:lang w:val="es-ES"/>
        </w:rPr>
      </w:pPr>
    </w:p>
    <w:p w:rsidR="00577A32" w:rsidRPr="00577A32" w:rsidRDefault="00577A32" w:rsidP="00577A32">
      <w:pPr>
        <w:jc w:val="both"/>
        <w:rPr>
          <w:sz w:val="20"/>
          <w:szCs w:val="20"/>
          <w:lang w:val="es-ES"/>
        </w:rPr>
      </w:pPr>
      <w:r w:rsidRPr="00577A32">
        <w:rPr>
          <w:sz w:val="20"/>
          <w:szCs w:val="20"/>
          <w:lang w:val="es-ES"/>
        </w:rPr>
        <w:t>a) El financiamiento público para el sostenimiento de sus actividades ordinarias permanentes se fijará anualmente, multiplicando el número total de los ciudadanos inscritos en el padrón electoral en el estado de Jalisco, por el sesenta y cinco por ciento del</w:t>
      </w:r>
      <w:r w:rsidRPr="00577A32">
        <w:rPr>
          <w:b/>
          <w:sz w:val="20"/>
          <w:szCs w:val="20"/>
          <w:lang w:val="es-ES"/>
        </w:rPr>
        <w:t xml:space="preserve"> </w:t>
      </w:r>
      <w:r w:rsidRPr="00577A32">
        <w:rPr>
          <w:sz w:val="20"/>
          <w:szCs w:val="20"/>
          <w:lang w:val="es-ES"/>
        </w:rPr>
        <w:t xml:space="preserve">valor diario de </w:t>
      </w:r>
      <w:smartTag w:uri="urn:schemas-microsoft-com:office:smarttags" w:element="PersonName">
        <w:smartTagPr>
          <w:attr w:name="ProductID" w:val="la Unidad"/>
        </w:smartTagPr>
        <w:r w:rsidRPr="00577A32">
          <w:rPr>
            <w:sz w:val="20"/>
            <w:szCs w:val="20"/>
            <w:lang w:val="es-ES"/>
          </w:rPr>
          <w:t>la Unidad</w:t>
        </w:r>
      </w:smartTag>
      <w:r w:rsidRPr="00577A32">
        <w:rPr>
          <w:sz w:val="20"/>
          <w:szCs w:val="20"/>
          <w:lang w:val="es-ES"/>
        </w:rPr>
        <w:t xml:space="preserve">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lastRenderedPageBreak/>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lastRenderedPageBreak/>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Default="00FE6FAF" w:rsidP="00CC3D0B">
      <w:pPr>
        <w:rPr>
          <w:sz w:val="20"/>
          <w:szCs w:val="20"/>
        </w:rPr>
      </w:pPr>
    </w:p>
    <w:p w:rsidR="00FE6FAF" w:rsidRPr="00FE6FAF" w:rsidRDefault="00FE6FAF" w:rsidP="00FE6FAF">
      <w:pPr>
        <w:jc w:val="both"/>
        <w:rPr>
          <w:sz w:val="20"/>
          <w:szCs w:val="20"/>
        </w:rPr>
      </w:pPr>
      <w:r w:rsidRPr="00FE6FAF">
        <w:rPr>
          <w:sz w:val="20"/>
          <w:szCs w:val="20"/>
        </w:rPr>
        <w:lastRenderedPageBreak/>
        <w:t>Las autoridades estatales y municipales reconocerán, promoverán, protegerán y garantizarán el derecho de toda persona a disfrutar y acceder desde la vía pública de los bienes inmuebles del dominio público afectos al uso común.</w:t>
      </w:r>
    </w:p>
    <w:p w:rsidR="00B37AB3" w:rsidRPr="00FE6FAF" w:rsidRDefault="00B37AB3">
      <w:pPr>
        <w:jc w:val="both"/>
        <w:rPr>
          <w:i/>
          <w:iCs/>
          <w:spacing w:val="-3"/>
          <w:sz w:val="20"/>
          <w:szCs w:val="20"/>
        </w:rPr>
      </w:pPr>
      <w:r w:rsidRPr="00FE6FAF">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 xml:space="preserve">Será obligación de las autoridades estatales y municipales, de cualquier otro organismo público, así como de cualquier persona física, jurídica o sindicato que reciba y ejerza recursos públicos o realice </w:t>
      </w:r>
      <w:r w:rsidRPr="00227FE1">
        <w:rPr>
          <w:sz w:val="20"/>
          <w:szCs w:val="20"/>
        </w:rPr>
        <w:lastRenderedPageBreak/>
        <w:t>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diecinueve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w:t>
      </w:r>
      <w:r w:rsidRPr="00AE6F9C">
        <w:rPr>
          <w:spacing w:val="-3"/>
          <w:sz w:val="20"/>
          <w:szCs w:val="20"/>
        </w:rPr>
        <w:lastRenderedPageBreak/>
        <w:t xml:space="preserve">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 xml:space="preserve">VII. No ser Secretario General de Gobierno o quien haga sus veces, Secretario del Despacho del Poder Ejecutivo, Fiscal General, Fiscal Central, Fiscal Especial de Delitos Electorales,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Procurador  Social del Estado, Magistrado del Supremo Tribunal de Justicia, del Tribunal de lo Administrativo, integrante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xml:space="preserve">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lastRenderedPageBreak/>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lastRenderedPageBreak/>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Son Facultades 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pPr>
        <w:jc w:val="both"/>
        <w:rPr>
          <w:i/>
          <w:iCs/>
          <w:spacing w:val="-3"/>
          <w:sz w:val="20"/>
          <w:szCs w:val="20"/>
        </w:rPr>
      </w:pPr>
      <w:r w:rsidRPr="00AE6F9C">
        <w:rPr>
          <w:i/>
          <w:iCs/>
          <w:sz w:val="20"/>
          <w:szCs w:val="20"/>
        </w:rPr>
        <w:t xml:space="preserve"> </w:t>
      </w:r>
    </w:p>
    <w:p w:rsidR="000838F3" w:rsidRPr="000838F3" w:rsidRDefault="000838F3" w:rsidP="000838F3">
      <w:pPr>
        <w:rPr>
          <w:sz w:val="20"/>
          <w:szCs w:val="20"/>
          <w:lang w:val="es-ES"/>
        </w:rPr>
      </w:pPr>
      <w:r w:rsidRPr="000838F3">
        <w:rPr>
          <w:sz w:val="20"/>
          <w:szCs w:val="20"/>
          <w:lang w:val="es-ES"/>
        </w:rPr>
        <w:t xml:space="preserve">IV. Determinar los gastos del Estado para cada ejercicio fiscal conforme a los lineamientos y principios que en materia de disciplina financiera, equilibrio, sostenibilidad financiera y responsabilidad hacendaria establezca la legislación en materia de disciplina financiera de las entidades federativas y los municipios así como la normatividad aplicable; establecer las contribuciones del Estado y municipios para cubrirlos; revisar, examinar y fiscalizar las cuentas públicas correspondientes, en los términos dispuestos por esta Constitución, mediante el análisis y estudio que se haga de la revisión del gasto, ejercicio de la deuda pública y de las cuentas públicas apoyándose para ello en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sin perjuicio de su autonomía técnica y de gestión.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pPr>
        <w:suppressAutoHyphens/>
        <w:jc w:val="both"/>
        <w:rPr>
          <w:spacing w:val="-3"/>
          <w:sz w:val="20"/>
          <w:szCs w:val="20"/>
        </w:rPr>
      </w:pPr>
      <w:r w:rsidRPr="00AE6F9C">
        <w:rPr>
          <w:spacing w:val="-3"/>
          <w:sz w:val="20"/>
          <w:szCs w:val="20"/>
        </w:rPr>
        <w:t xml:space="preserve"> </w:t>
      </w:r>
    </w:p>
    <w:p w:rsidR="000838F3" w:rsidRPr="000838F3" w:rsidRDefault="000838F3" w:rsidP="000838F3">
      <w:pPr>
        <w:rPr>
          <w:sz w:val="20"/>
          <w:szCs w:val="20"/>
          <w:lang w:val="es-ES"/>
        </w:rPr>
      </w:pPr>
      <w:r w:rsidRPr="000838F3">
        <w:rPr>
          <w:sz w:val="20"/>
          <w:szCs w:val="20"/>
          <w:lang w:val="es-ES"/>
        </w:rPr>
        <w:t xml:space="preserve">VI. Dar las bases mediante ley  en materia de empréstitos,  obligaciones y garantías de pago estatal 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lastRenderedPageBreak/>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pPr>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IX. Elegir a los Magistrados del Supremo Tribunal de Justicia y del Tribunal de lo Administrativo, así como a los titulares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B37AB3" w:rsidRPr="00AE6F9C" w:rsidRDefault="00B37AB3" w:rsidP="002E3360">
      <w:pPr>
        <w:jc w:val="both"/>
        <w:rPr>
          <w:sz w:val="20"/>
          <w:szCs w:val="20"/>
        </w:rPr>
      </w:pPr>
      <w:r w:rsidRPr="00AE6F9C">
        <w:rPr>
          <w:sz w:val="20"/>
          <w:szCs w:val="20"/>
        </w:rPr>
        <w:t>XVIII.</w:t>
      </w:r>
      <w:r w:rsidRPr="00AE6F9C">
        <w:rPr>
          <w:sz w:val="20"/>
          <w:szCs w:val="20"/>
        </w:rPr>
        <w:tab/>
        <w:t>Ratificar al Fiscal General en los términos de esta Constitución; y al Contralor del Estado por el voto de cuando menos cincuenta por ciento más uno de los diputados integrantes del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F06D8A">
      <w:pPr>
        <w:suppressAutoHyphens/>
        <w:ind w:right="51"/>
        <w:jc w:val="both"/>
        <w:rPr>
          <w:spacing w:val="-3"/>
          <w:sz w:val="20"/>
          <w:szCs w:val="20"/>
        </w:rPr>
      </w:pPr>
      <w:r w:rsidRPr="00AE6F9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por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XXIII. Conceder amnistía;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404DD">
      <w:pPr>
        <w:jc w:val="both"/>
        <w:rPr>
          <w:sz w:val="20"/>
          <w:szCs w:val="20"/>
        </w:rPr>
      </w:pPr>
      <w:r w:rsidRPr="00AE6F9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del Congreso;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XXV. Verificar y realizar la fiscalización superior del desempeño y el cumplimiento de los objetivos contenidos en los planes y programas de los órganos, dependencias y entidades públicas;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Vigilar el desempeño de las funciones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que disponga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La fiscalización superior que realice el Congreso del Estado se sujetará a las siguientes bases: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 Procurará la orientación estratégica de los presupuestos y recursos públicos del Estado de Jalisco para financiar el desarrollo socioeconómico, cultural y educativo;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conformidad con lo preceptuado en el artículo 35-Bis de esta Constitución y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así como de los ayuntamientos, órganos y fideicomisos municipales; y</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a más tardar el último día de marzo del año siguiente al de su ejercicio, para el ejercicio de sus atribuciones de auditoría pública;</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lastRenderedPageBreak/>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del Estado, para su debida aprobación en los términos de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Adicionalmente, el Congreso del Estado en materia de fiscalización tendrá las siguientes atribuciones:</w:t>
      </w:r>
    </w:p>
    <w:p w:rsidR="00B37AB3" w:rsidRPr="00AE6F9C" w:rsidRDefault="00B37AB3" w:rsidP="00D404DD">
      <w:pPr>
        <w:jc w:val="both"/>
        <w:rPr>
          <w:sz w:val="20"/>
          <w:szCs w:val="20"/>
        </w:rPr>
      </w:pPr>
    </w:p>
    <w:p w:rsidR="00B37AB3" w:rsidRPr="00AE6F9C" w:rsidRDefault="00B37AB3" w:rsidP="00D404DD">
      <w:pPr>
        <w:jc w:val="both"/>
        <w:rPr>
          <w:b/>
          <w:bCs/>
          <w:sz w:val="20"/>
          <w:szCs w:val="20"/>
        </w:rPr>
      </w:pPr>
      <w:r w:rsidRPr="00AE6F9C">
        <w:rPr>
          <w:sz w:val="20"/>
          <w:szCs w:val="20"/>
        </w:rPr>
        <w:t xml:space="preserve">a) Expedir la ley que regule la organización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las demás que normen la gestión, control y evaluación de los poderes del Estado y de los entes públicos estatales;</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r w:rsidRPr="00AE6F9C">
        <w:rPr>
          <w:sz w:val="20"/>
          <w:szCs w:val="20"/>
        </w:rPr>
        <w:t>, así como removerlo con la misma mayoría calificada, previa garantía de audiencia de conformidad con la ley de la materia; 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c) Aprobar o devolver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el proyecto de informe final de la revisión de las cuentas públicas de los sujetos fiscalizados.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B77CD1" w:rsidRPr="00AA3408" w:rsidRDefault="00B77CD1" w:rsidP="00B77CD1">
      <w:pPr>
        <w:jc w:val="both"/>
      </w:pPr>
      <w:r w:rsidRPr="00B77CD1">
        <w:rPr>
          <w:sz w:val="20"/>
          <w:szCs w:val="20"/>
        </w:rPr>
        <w:lastRenderedPageBreak/>
        <w:t xml:space="preserve">XXXVI. Designar por el voto de cuando menos las dos terceras partes de los diputados integrantes del Congreso, al Fiscal Especial en materia de Delitos Electorales y al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de entre la terna que envíe el Titular del Poder Ejecutivo, en los términos que establezca la ley</w:t>
      </w:r>
      <w:r w:rsidRPr="00AA3408">
        <w:t>.</w:t>
      </w:r>
    </w:p>
    <w:p w:rsidR="00B37AB3" w:rsidRPr="00AE6F9C" w:rsidRDefault="00B37AB3" w:rsidP="00D7599C">
      <w:pPr>
        <w:suppressAutoHyphens/>
        <w:jc w:val="both"/>
        <w:rPr>
          <w:spacing w:val="-3"/>
          <w:sz w:val="20"/>
          <w:szCs w:val="20"/>
        </w:rPr>
      </w:pPr>
    </w:p>
    <w:p w:rsidR="00B37AB3" w:rsidRPr="00AE6F9C" w:rsidRDefault="00B37AB3" w:rsidP="000E0153">
      <w:pPr>
        <w:jc w:val="both"/>
        <w:rPr>
          <w:sz w:val="20"/>
          <w:szCs w:val="20"/>
        </w:rPr>
      </w:pPr>
      <w:r w:rsidRPr="00AE6F9C">
        <w:rPr>
          <w:b/>
          <w:bCs/>
          <w:sz w:val="20"/>
          <w:szCs w:val="20"/>
        </w:rPr>
        <w:t>Artículo 35-Bis</w:t>
      </w:r>
      <w:r w:rsidRPr="00AE6F9C">
        <w:rPr>
          <w:sz w:val="20"/>
          <w:szCs w:val="20"/>
        </w:rPr>
        <w:t>.</w:t>
      </w:r>
      <w:r w:rsidRPr="00AE6F9C">
        <w:rPr>
          <w:b/>
          <w:bCs/>
          <w:sz w:val="20"/>
          <w:szCs w:val="20"/>
        </w:rPr>
        <w:t xml:space="preserve">-  </w:t>
      </w:r>
      <w:r w:rsidRPr="00AE6F9C">
        <w:rPr>
          <w:sz w:val="20"/>
          <w:szCs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AE6F9C">
        <w:rPr>
          <w:color w:val="000000"/>
          <w:sz w:val="20"/>
          <w:szCs w:val="20"/>
        </w:rPr>
        <w:t xml:space="preserve">es efectos en </w:t>
      </w:r>
      <w:smartTag w:uri="urn:schemas-microsoft-com:office:smarttags" w:element="PersonName">
        <w:smartTagPr>
          <w:attr w:name="ProductID" w:val="la Auditor￭a Superior"/>
        </w:smartTagPr>
        <w:r w:rsidRPr="00AE6F9C">
          <w:rPr>
            <w:color w:val="000000"/>
            <w:sz w:val="20"/>
            <w:szCs w:val="20"/>
          </w:rPr>
          <w:t>la Auditoría Superior</w:t>
        </w:r>
      </w:smartTag>
      <w:r w:rsidRPr="00AE6F9C">
        <w:rPr>
          <w:color w:val="000000"/>
          <w:sz w:val="20"/>
          <w:szCs w:val="20"/>
        </w:rPr>
        <w:t xml:space="preserve">, que </w:t>
      </w:r>
      <w:r w:rsidRPr="00AE6F9C">
        <w:rPr>
          <w:sz w:val="20"/>
          <w:szCs w:val="20"/>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B37AB3" w:rsidRPr="00AE6F9C" w:rsidRDefault="00B37AB3" w:rsidP="000E0153">
      <w:pPr>
        <w:ind w:firstLine="708"/>
        <w:jc w:val="both"/>
        <w:rPr>
          <w:sz w:val="20"/>
          <w:szCs w:val="20"/>
        </w:rPr>
      </w:pPr>
    </w:p>
    <w:p w:rsidR="00B37AB3" w:rsidRPr="00AE6F9C" w:rsidRDefault="00B37AB3" w:rsidP="000E0153">
      <w:pPr>
        <w:jc w:val="both"/>
        <w:rPr>
          <w:b/>
          <w:bCs/>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en el ejercicio de sus atribuciones, puede decidir sobre su organización interna, funcionamiento y resoluciones, en los términos que disponga la ley.</w:t>
      </w:r>
    </w:p>
    <w:p w:rsidR="00B37AB3" w:rsidRPr="00AE6F9C" w:rsidRDefault="00B37AB3" w:rsidP="000E0153">
      <w:pPr>
        <w:jc w:val="both"/>
        <w:rPr>
          <w:sz w:val="20"/>
          <w:szCs w:val="20"/>
        </w:rPr>
      </w:pPr>
    </w:p>
    <w:p w:rsidR="000838F3" w:rsidRPr="000838F3" w:rsidRDefault="000838F3" w:rsidP="000838F3">
      <w:pPr>
        <w:rPr>
          <w:sz w:val="20"/>
          <w:szCs w:val="20"/>
          <w:lang w:val="es-ES"/>
        </w:rPr>
      </w:pPr>
      <w:r w:rsidRPr="000838F3">
        <w:rPr>
          <w:sz w:val="20"/>
          <w:szCs w:val="20"/>
          <w:lang w:val="es-ES"/>
        </w:rPr>
        <w:t xml:space="preserve">Corresponde  a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de Jalisco la revisión de las cuentas públicas, estados financieros y el destino y ejercicio de los recursos obtenidos mediante empréstitos u obligaciones de:</w:t>
      </w:r>
    </w:p>
    <w:p w:rsidR="00B37AB3" w:rsidRPr="000838F3" w:rsidRDefault="00B37AB3" w:rsidP="000E0153">
      <w:pPr>
        <w:ind w:firstLine="708"/>
        <w:jc w:val="both"/>
        <w:rPr>
          <w:sz w:val="20"/>
          <w:szCs w:val="20"/>
          <w:lang w:val="es-ES"/>
        </w:rPr>
      </w:pPr>
    </w:p>
    <w:p w:rsidR="00B37AB3" w:rsidRPr="00AE6F9C" w:rsidRDefault="00B37AB3" w:rsidP="000E0153">
      <w:pPr>
        <w:jc w:val="both"/>
        <w:rPr>
          <w:sz w:val="20"/>
          <w:szCs w:val="20"/>
        </w:rPr>
      </w:pPr>
      <w:r w:rsidRPr="00AE6F9C">
        <w:rPr>
          <w:sz w:val="20"/>
          <w:szCs w:val="20"/>
        </w:rPr>
        <w:t>I. Los poderes Ejecutivo, Legislativo y Judicial;</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 Los organismos públicos autónomos;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III. </w:t>
      </w:r>
      <w:smartTag w:uri="urn:schemas-microsoft-com:office:smarttags" w:element="PersonName">
        <w:smartTagPr>
          <w:attr w:name="ProductID" w:val="La Universidad"/>
        </w:smartTagPr>
        <w:r w:rsidRPr="00AE6F9C">
          <w:rPr>
            <w:sz w:val="20"/>
            <w:szCs w:val="20"/>
          </w:rPr>
          <w:t>La Universidad</w:t>
        </w:r>
      </w:smartTag>
      <w:r w:rsidRPr="00AE6F9C">
        <w:rPr>
          <w:sz w:val="20"/>
          <w:szCs w:val="20"/>
        </w:rPr>
        <w:t xml:space="preserve"> de Guadalajara y los demás organismos públicos descentralizados, empresas de participación estatal mayoritaria y fideicomisos públicos del Poder Ejecutivo;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IV. Los ayuntamientos, organismos públicos descentralizados, empresas de participación municipal mayoritaria y fideicomisos públicos municipales. </w:t>
      </w:r>
    </w:p>
    <w:p w:rsidR="00B37AB3" w:rsidRPr="00AE6F9C" w:rsidRDefault="00B37AB3" w:rsidP="000E0153">
      <w:pPr>
        <w:jc w:val="both"/>
        <w:rPr>
          <w:sz w:val="20"/>
          <w:szCs w:val="20"/>
        </w:rPr>
      </w:pPr>
    </w:p>
    <w:p w:rsidR="000838F3" w:rsidRPr="000838F3" w:rsidRDefault="000838F3" w:rsidP="000838F3">
      <w:pPr>
        <w:rPr>
          <w:sz w:val="20"/>
          <w:szCs w:val="20"/>
        </w:rPr>
      </w:pPr>
      <w:r w:rsidRPr="000838F3">
        <w:rPr>
          <w:sz w:val="20"/>
          <w:szCs w:val="20"/>
        </w:rPr>
        <w:t xml:space="preserve">También será objeto de la revisión de </w:t>
      </w: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en los términos de la ley, cualquier persona o entidad pública o privada que reciba o maneje recursos públicos.</w:t>
      </w:r>
    </w:p>
    <w:p w:rsidR="000838F3" w:rsidRPr="000838F3" w:rsidRDefault="000838F3" w:rsidP="000838F3">
      <w:pPr>
        <w:rPr>
          <w:sz w:val="20"/>
          <w:szCs w:val="20"/>
        </w:rPr>
      </w:pPr>
    </w:p>
    <w:p w:rsidR="000838F3" w:rsidRPr="000838F3" w:rsidRDefault="000838F3" w:rsidP="000838F3">
      <w:pPr>
        <w:rPr>
          <w:sz w:val="20"/>
          <w:szCs w:val="20"/>
        </w:rPr>
      </w:pPr>
      <w:r w:rsidRPr="000838F3">
        <w:rPr>
          <w:sz w:val="20"/>
          <w:szCs w:val="20"/>
        </w:rPr>
        <w:t>Son principios rectores de la auditoría pública del gasto y las cuentas públicas la posterioridad, anualidad, definitividad, confiabilidad, legalidad, independencia, transparencia, objetividad, imparcialidad y profesionalismo.</w:t>
      </w:r>
    </w:p>
    <w:p w:rsidR="000838F3" w:rsidRPr="000838F3" w:rsidRDefault="000838F3" w:rsidP="000838F3">
      <w:pPr>
        <w:rPr>
          <w:sz w:val="20"/>
          <w:szCs w:val="20"/>
        </w:rPr>
      </w:pPr>
    </w:p>
    <w:p w:rsidR="000838F3" w:rsidRPr="000838F3" w:rsidRDefault="000838F3" w:rsidP="000838F3">
      <w:pPr>
        <w:rPr>
          <w:sz w:val="20"/>
          <w:szCs w:val="20"/>
        </w:rPr>
      </w:pP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tendrá a su cargo:</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I. Auditar en forma posterior los ingresos, los egresos, y la deuda pública</w:t>
      </w:r>
      <w:r w:rsidRPr="000838F3">
        <w:rPr>
          <w:sz w:val="20"/>
          <w:szCs w:val="20"/>
          <w:lang w:val="es-ES"/>
        </w:rPr>
        <w:t xml:space="preserve"> del Gobierno del Estado y los Municipios</w:t>
      </w:r>
      <w:r w:rsidRPr="000838F3">
        <w:rPr>
          <w:bCs/>
          <w:sz w:val="20"/>
          <w:szCs w:val="20"/>
          <w:lang w:val="es-ES"/>
        </w:rPr>
        <w:t>; las garantías que, en su caso, otorgue el Gobierno del Estado respecto a los empréstitos contraídos por los Municipios y sus organismos descentralizados cuando no se comprometan recursos del orden federal;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éstos formen parte de la respectiva cuenta pública, estatal, municipal y de los particulares, a través de los informes que se rendirán en los términos que establezcan las leyes estatales y federales;</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smartTag w:uri="urn:schemas-microsoft-com:office:smarttags" w:element="PersonName">
        <w:smartTagPr>
          <w:attr w:name="ProductID" w:val="la Auditor￭a Superior"/>
        </w:smartTagPr>
        <w:r w:rsidRPr="000838F3">
          <w:rPr>
            <w:bCs/>
            <w:sz w:val="20"/>
            <w:szCs w:val="20"/>
            <w:lang w:val="es-ES"/>
          </w:rPr>
          <w:t>La Auditoría Superior</w:t>
        </w:r>
      </w:smartTag>
      <w:r w:rsidRPr="000838F3">
        <w:rPr>
          <w:bCs/>
          <w:sz w:val="20"/>
          <w:szCs w:val="20"/>
          <w:lang w:val="es-ES"/>
        </w:rPr>
        <w:t xml:space="preserve"> del estado de Jalisco y los órganos de control propios de los poderes del Estado, de los municipios, de los organismos públicos estatales autónomos, organismos públicos </w:t>
      </w:r>
      <w:r w:rsidRPr="000838F3">
        <w:rPr>
          <w:bCs/>
          <w:sz w:val="20"/>
          <w:szCs w:val="20"/>
          <w:lang w:val="es-ES"/>
        </w:rPr>
        <w:lastRenderedPageBreak/>
        <w:t>descentralizados y fideicomisos estatales o municipales, establecerán los procedimientos necesarios que les permitan el mejor cumplimiento de sus respectivas atribuciones;</w:t>
      </w:r>
    </w:p>
    <w:p w:rsidR="000838F3" w:rsidRDefault="000838F3" w:rsidP="000E0153">
      <w:pPr>
        <w:jc w:val="both"/>
        <w:rPr>
          <w:sz w:val="20"/>
          <w:szCs w:val="20"/>
          <w:lang w:val="es-ES"/>
        </w:rPr>
      </w:pPr>
    </w:p>
    <w:p w:rsidR="00B37AB3" w:rsidRPr="00AE6F9C" w:rsidRDefault="00B37AB3" w:rsidP="000E0153">
      <w:pPr>
        <w:jc w:val="both"/>
        <w:rPr>
          <w:sz w:val="20"/>
          <w:szCs w:val="20"/>
        </w:rPr>
      </w:pPr>
      <w:r w:rsidRPr="00AE6F9C">
        <w:rPr>
          <w:sz w:val="20"/>
          <w:szCs w:val="20"/>
        </w:rPr>
        <w:t xml:space="preserve">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lo acompañará con las observaciones, con el fin de 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las solvente en un término no mayor de noventa días, para su aprobación o rechazo por el pleno del Congreso, sin que éste pueda modificarlos.</w:t>
      </w:r>
    </w:p>
    <w:p w:rsidR="00B37AB3" w:rsidRPr="00AE6F9C" w:rsidRDefault="00B37AB3" w:rsidP="000E0153">
      <w:pPr>
        <w:jc w:val="both"/>
        <w:rPr>
          <w:sz w:val="20"/>
          <w:szCs w:val="20"/>
        </w:rPr>
      </w:pPr>
      <w:r w:rsidRPr="00AE6F9C">
        <w:rPr>
          <w:sz w:val="20"/>
          <w:szCs w:val="20"/>
        </w:rPr>
        <w:t xml:space="preserve"> </w:t>
      </w:r>
    </w:p>
    <w:p w:rsidR="00B37AB3" w:rsidRPr="00AE6F9C" w:rsidRDefault="00B37AB3" w:rsidP="000E0153">
      <w:pPr>
        <w:jc w:val="both"/>
        <w:rPr>
          <w:sz w:val="20"/>
          <w:szCs w:val="20"/>
        </w:rPr>
      </w:pPr>
      <w:r w:rsidRPr="00AE6F9C">
        <w:rPr>
          <w:sz w:val="20"/>
          <w:szCs w:val="20"/>
        </w:rPr>
        <w:t xml:space="preserve">En el caso de los municipios, entidades descentralizadas o fideicomisos municipales,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concordancia con el artículo 115, fracción  IV, inciso c)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quien deberá solventar las observaciones del dictamen en un término no mayor de noventa días, para su aprobación definitiva ante el pleno del Congreso.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deberá guardar reserva de sus actuaciones y observaciones hasta que rinda los informes a que se refiere este artículo; la ley establecerá las sanciones aplicables a quienes infrinjan esta disposición;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 La revisión del gasto y de la cuenta pública que realice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se sujetará a las siguientes bases: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Será conforme a los principios rectores que establece esta Constitución, dictaminada por el personal del servicio civil de carrera y el Auditor Superior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Propondrá los créditos fiscales y las sanciones bajo el principio de responsabilidad directa del funcionario y subsidiaria del titular de la entidad auditada, en caso de negligencia o falta de supervisión adecuada;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lastRenderedPageBreak/>
        <w:t>d) Aplicará el principio de legalidad y anualidad para la propuesta de créditos fiscales y responsabilidades;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e) Las resoluciones sancionatorias y definitivas que sean emitidas con motivo de la revisión y examen de las cuentas públicas de las entidades auditadas, podrán ser impugnadas por los sujetos auditados, mediante el juicio de nulidad ante el Tribunal de lo Administrativo del Estado, en los términos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auditoría pública realizada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revisión de la cuenta pública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llevará a cabo de conformidad con lo que establecen la ley en la materia,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y de acuerdo con las bases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 Al frente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 Para ser titular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requiere cumplir con los siguientes requisitos: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Tener cuando menos treinta años cumplidos al día de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Poseer el día de su designación, con antigüedad mínima de cinco años, título profesional de licenciado en Contaduría Pública, licenciado en Derecho o abogado, licenciado en Administración Pública o licenciado en Economía</w:t>
      </w:r>
      <w:r w:rsidRPr="00AE6F9C">
        <w:rPr>
          <w:color w:val="000000"/>
          <w:sz w:val="20"/>
          <w:szCs w:val="20"/>
          <w:lang w:val="es-MX"/>
        </w:rPr>
        <w:t>,</w:t>
      </w:r>
      <w:r w:rsidRPr="00AE6F9C">
        <w:rPr>
          <w:sz w:val="20"/>
          <w:szCs w:val="20"/>
        </w:rPr>
        <w:t xml:space="preserve"> expedido por la autoridad o institución legalmente facultada para ello;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d) Tener título profesional registrado en </w:t>
      </w:r>
      <w:smartTag w:uri="urn:schemas-microsoft-com:office:smarttags" w:element="PersonName">
        <w:smartTagPr>
          <w:attr w:name="ProductID" w:val="la Direcci￳n"/>
        </w:smartTagPr>
        <w:r w:rsidRPr="00AE6F9C">
          <w:rPr>
            <w:sz w:val="20"/>
            <w:szCs w:val="20"/>
          </w:rPr>
          <w:t>la Dirección</w:t>
        </w:r>
      </w:smartTag>
      <w:r w:rsidRPr="00AE6F9C">
        <w:rPr>
          <w:sz w:val="20"/>
          <w:szCs w:val="20"/>
        </w:rPr>
        <w:t xml:space="preserve"> de Profesiones del Estado;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 Tener, al momento de su designación, experiencia de cinco años en materia de control, auditoría financiera y de responsabilidades;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Asociaciones Religiosas y Culto Público, reglamentaria de los artículos 24 y 130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0E0153">
      <w:pPr>
        <w:jc w:val="both"/>
        <w:rPr>
          <w:sz w:val="20"/>
          <w:szCs w:val="20"/>
        </w:rPr>
      </w:pPr>
    </w:p>
    <w:p w:rsidR="00B37AB3" w:rsidRPr="00AE6F9C" w:rsidRDefault="00B37AB3" w:rsidP="003D73ED">
      <w:pPr>
        <w:jc w:val="both"/>
        <w:rPr>
          <w:sz w:val="20"/>
          <w:szCs w:val="20"/>
        </w:rPr>
      </w:pPr>
      <w:r w:rsidRPr="00AE6F9C">
        <w:rPr>
          <w:sz w:val="20"/>
          <w:szCs w:val="20"/>
        </w:rPr>
        <w:t xml:space="preserve">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w:t>
      </w:r>
      <w:r w:rsidRPr="00AE6F9C">
        <w:rPr>
          <w:sz w:val="20"/>
          <w:szCs w:val="20"/>
        </w:rPr>
        <w:lastRenderedPageBreak/>
        <w:t>ente auditable durante los dos años previos al de su designación, y tener sus cuentas públicas aprobadas;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 No haber sido Secretario de Estado, Procurador General de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Senador o Diputado federal, a menos que se separe de su cargo dos años antes al día en que tenga verificativo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k) No haber desempeñado cargo de elección popular en el estado en los tres años anteriores a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l) No haber sido, durante los últimos seis años, miembro de la dirigencia nacional, estatal o municipal de un partido político, ni haber formado parte de los órganos electorales con derecho a voto durante dicho lapso;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VIII. Las entidades auditadas y los sujetos a ser auditados por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y que señale la ley deberán: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Facilitar los auxilios que requiera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para el ejercicio de sus funciones;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titular del Poder Ejecutivo del Estado, a través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 Finanzas, y los ayuntamientos, a través de los encargados de </w:t>
      </w:r>
      <w:smartTag w:uri="urn:schemas-microsoft-com:office:smarttags" w:element="PersonName">
        <w:smartTagPr>
          <w:attr w:name="ProductID" w:val="la Hacienda Municipal"/>
        </w:smartTagPr>
        <w:r w:rsidRPr="00AE6F9C">
          <w:rPr>
            <w:sz w:val="20"/>
            <w:szCs w:val="20"/>
          </w:rPr>
          <w:t>la Hacienda Municipal</w:t>
        </w:r>
      </w:smartTag>
      <w:r w:rsidRPr="00AE6F9C">
        <w:rPr>
          <w:sz w:val="20"/>
          <w:szCs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sancionará administrativamente la omisión e indebida ejecución en el cobro de los créditos fiscales, en los términos que establezca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que elabore este organismo público, sin menoscabo de la facultad del Congreso del Estado de determinar los gastos del estado. </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AE6F9C" w:rsidRDefault="00B37AB3" w:rsidP="0078293B">
      <w:pPr>
        <w:ind w:firstLine="708"/>
        <w:jc w:val="both"/>
        <w:rPr>
          <w:sz w:val="20"/>
          <w:szCs w:val="20"/>
        </w:rPr>
      </w:pPr>
    </w:p>
    <w:p w:rsidR="00D54FF8" w:rsidRPr="00AE6F9C" w:rsidRDefault="00D54FF8" w:rsidP="00D54FF8">
      <w:pPr>
        <w:ind w:right="48"/>
        <w:jc w:val="both"/>
        <w:rPr>
          <w:sz w:val="20"/>
          <w:szCs w:val="20"/>
        </w:rPr>
      </w:pPr>
      <w:r w:rsidRPr="00AE6F9C">
        <w:rPr>
          <w:sz w:val="20"/>
          <w:szCs w:val="20"/>
        </w:rPr>
        <w:t xml:space="preserve">La investigación de los delitos del fuero común y concurrentes, así como la persecución ante los tribunales de los responsables de su comisión corresponden al Ministerio Público a cargo del Fiscal </w:t>
      </w:r>
      <w:r w:rsidRPr="00AE6F9C">
        <w:rPr>
          <w:sz w:val="20"/>
          <w:szCs w:val="20"/>
        </w:rPr>
        <w:lastRenderedPageBreak/>
        <w:t xml:space="preserve">General, quien se auxiliará de las policías que estén bajo su mando inmediato, en los términos del artículo 21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El titular del Poder Ejecutivo deberá enviar una nueva propuesta al Congreso del Estado dentro de los siguientes quince días hábiles.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Las resoluciones del Ministerio Público sobre el no ejercicio y desistimiento de la acción penal podrán ser impugnados por vía jurisdiccional, en los términos que establezca la ley.</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Para ser Fiscal General</w:t>
      </w:r>
      <w:r w:rsidRPr="00AE6F9C">
        <w:rPr>
          <w:b/>
          <w:bCs/>
          <w:sz w:val="20"/>
          <w:szCs w:val="20"/>
        </w:rPr>
        <w:t xml:space="preserve"> </w:t>
      </w:r>
      <w:r w:rsidRPr="00AE6F9C">
        <w:rPr>
          <w:sz w:val="20"/>
          <w:szCs w:val="20"/>
        </w:rPr>
        <w:t xml:space="preserve">se requiere cumplir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El personal de </w:t>
      </w:r>
      <w:smartTag w:uri="urn:schemas-microsoft-com:office:smarttags" w:element="PersonName">
        <w:smartTagPr>
          <w:attr w:name="ProductID" w:val="la Fiscal￭a General"/>
        </w:smartTagPr>
        <w:r w:rsidRPr="00AE6F9C">
          <w:rPr>
            <w:sz w:val="20"/>
            <w:szCs w:val="20"/>
          </w:rPr>
          <w:t>la Fiscalía General</w:t>
        </w:r>
      </w:smartTag>
      <w:r w:rsidRPr="00AE6F9C">
        <w:rPr>
          <w:sz w:val="20"/>
          <w:szCs w:val="20"/>
        </w:rPr>
        <w:t xml:space="preserve"> del Estado será nombrado por el Fiscal General, previo cumplimiento de los requisitos establecidos en las leyes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smartTag w:uri="urn:schemas-microsoft-com:office:smarttags" w:element="PersonName">
        <w:smartTagPr>
          <w:attr w:name="ProductID" w:val="la Fiscal￭a General"/>
        </w:smartTagPr>
        <w:r w:rsidRPr="00AE6F9C">
          <w:rPr>
            <w:spacing w:val="-3"/>
            <w:sz w:val="20"/>
            <w:szCs w:val="20"/>
          </w:rPr>
          <w:t>La Fiscalía General</w:t>
        </w:r>
      </w:smartTag>
      <w:r w:rsidRPr="00AE6F9C">
        <w:rPr>
          <w:spacing w:val="-3"/>
          <w:sz w:val="20"/>
          <w:szCs w:val="20"/>
        </w:rPr>
        <w:t xml:space="preserve"> del Estado contará con una Fiscalía Especial en materia de Delitos Electorales que será la responsable de atender en forma institucional, especializada y profesional, lo relativo a los delitos electorales establecidos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en materia Delitos Electorales. </w:t>
      </w:r>
      <w:smartTag w:uri="urn:schemas-microsoft-com:office:smarttags" w:element="PersonName">
        <w:smartTagPr>
          <w:attr w:name="ProductID" w:val="La Fiscal￭a Especial"/>
        </w:smartTagPr>
        <w:r w:rsidRPr="00AE6F9C">
          <w:rPr>
            <w:spacing w:val="-3"/>
            <w:sz w:val="20"/>
            <w:szCs w:val="20"/>
          </w:rPr>
          <w:t>La Fiscalía Especial</w:t>
        </w:r>
      </w:smartTag>
      <w:r w:rsidRPr="00AE6F9C">
        <w:rPr>
          <w:spacing w:val="-3"/>
          <w:sz w:val="20"/>
          <w:szCs w:val="20"/>
        </w:rPr>
        <w:t xml:space="preserve"> en materia de Delitos Electorales estará dotada de los recursos humanos, financieros y materiales que requieran para su efectiva operación.</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Para ser Fiscal Especial en materia de Delitos Electorales se requiere cumplir con los mismos requisitos que establece esta Constitución para los Magistrados del Supremo Tribunal de Justicia del Estado, y cumplir con lo dispuesto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del Sistema Nacional de Seguridad Pública.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El Fiscal Especial en materia de Delitos Electorales dura en su cargo cuatro años, pudiendo ser reelecto por una sola vez.</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56</w:t>
      </w:r>
      <w:r w:rsidRPr="00AE6F9C">
        <w:rPr>
          <w:sz w:val="20"/>
          <w:szCs w:val="20"/>
        </w:rPr>
        <w:t>.-</w:t>
      </w:r>
      <w:r w:rsidRPr="00AE6F9C">
        <w:rPr>
          <w:b/>
          <w:bCs/>
          <w:sz w:val="20"/>
          <w:szCs w:val="20"/>
        </w:rPr>
        <w:t xml:space="preserve"> </w:t>
      </w:r>
      <w:r w:rsidRPr="00AE6F9C">
        <w:rPr>
          <w:spacing w:val="-3"/>
          <w:sz w:val="20"/>
          <w:szCs w:val="20"/>
        </w:rPr>
        <w:t xml:space="preserve">El ejercicio del Poder Judicial se deposita en el Supremo Tribunal de Justicia, en el Tribunal de lo Administrativo, en los juzgados de primera instancia, menores y de paz y jurados. Se compondrá además por dos órganos: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El pleno del Supremo Tribunal y el del Tribunal de lo Administrativo, elaborarán sus propios proyectos de presupuesto.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lastRenderedPageBreak/>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B37AB3" w:rsidRPr="00AE6F9C" w:rsidRDefault="00B37AB3" w:rsidP="002B75AD">
      <w:pPr>
        <w:pStyle w:val="Textoindependiente3"/>
        <w:rPr>
          <w:rFonts w:ascii="Arial" w:hAnsi="Arial" w:cs="Arial"/>
          <w:sz w:val="20"/>
          <w:szCs w:val="20"/>
        </w:rPr>
      </w:pPr>
      <w:r w:rsidRPr="00495983">
        <w:rPr>
          <w:rFonts w:ascii="Arial" w:hAnsi="Arial" w:cs="Arial"/>
          <w:b/>
          <w:sz w:val="20"/>
          <w:szCs w:val="20"/>
        </w:rPr>
        <w:t>Artículo 64.-</w:t>
      </w:r>
      <w:r w:rsidRPr="00AE6F9C">
        <w:rPr>
          <w:rFonts w:ascii="Arial" w:hAnsi="Arial" w:cs="Arial"/>
          <w:sz w:val="20"/>
          <w:szCs w:val="20"/>
        </w:rPr>
        <w:t xml:space="preserve"> La administración, vigilancia y disciplina del Poder Judicial, con excepción del Supremo Tribunal de Justicia y del Tribunal de lo Administrativo, estarán a cargo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en los términos que establezcan las leyes, con base en esta Constitución.</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65</w:t>
      </w:r>
      <w:r w:rsidRPr="00AE6F9C">
        <w:rPr>
          <w:rFonts w:ascii="Arial" w:hAnsi="Arial" w:cs="Arial"/>
          <w:sz w:val="20"/>
          <w:szCs w:val="20"/>
        </w:rPr>
        <w:t>.-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Tribunal de lo Administrativo resolverá además, los conflictos laborales que se susciten con sus propios trabajadores.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66</w:t>
      </w:r>
      <w:r w:rsidRPr="00AE6F9C">
        <w:rPr>
          <w:rFonts w:ascii="Arial" w:hAnsi="Arial" w:cs="Arial"/>
          <w:sz w:val="20"/>
          <w:szCs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67</w:t>
      </w:r>
      <w:r w:rsidRPr="00AE6F9C">
        <w:rPr>
          <w:rFonts w:ascii="Arial" w:hAnsi="Arial" w:cs="Arial"/>
          <w:sz w:val="20"/>
          <w:szCs w:val="20"/>
        </w:rPr>
        <w:t>.- El Tribunal de lo Administrativo del Estado funcionará en pleno o en salas.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pleno del Tribunal elegirá, de entre sus miembros, en los términos y bajo las condiciones que establezca la ley, a quien deba presidirlo. El presidente durará en su encargo un año y podrá ser reelecto.</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CAPÍTULO III</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VIII. Derogado</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IV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72</w:t>
      </w:r>
      <w:r w:rsidRPr="00AE6F9C">
        <w:rPr>
          <w:sz w:val="20"/>
          <w:szCs w:val="20"/>
        </w:rPr>
        <w:t xml:space="preserve">.- </w:t>
      </w:r>
      <w:r w:rsidRPr="00AE6F9C">
        <w:rPr>
          <w:spacing w:val="-3"/>
          <w:sz w:val="20"/>
          <w:szCs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Quienes pretendan ser postulados para un segundo periodo en los ayuntamientos deberán separarse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de </w:t>
      </w:r>
      <w:smartTag w:uri="urn:schemas-microsoft-com:office:smarttags" w:element="PersonName">
        <w:smartTagPr>
          <w:attr w:name="ProductID" w:val="la Judicatura. Los"/>
        </w:smartTagPr>
        <w:r w:rsidRPr="00AE6F9C">
          <w:rPr>
            <w:spacing w:val="-3"/>
            <w:sz w:val="20"/>
            <w:szCs w:val="20"/>
          </w:rPr>
          <w:t>la Judicatura. Los</w:t>
        </w:r>
      </w:smartTag>
      <w:r w:rsidRPr="00AE6F9C">
        <w:rPr>
          <w:spacing w:val="-3"/>
          <w:sz w:val="20"/>
          <w:szCs w:val="20"/>
        </w:rPr>
        <w:t xml:space="preserve"> servidores públicos </w:t>
      </w:r>
      <w:r w:rsidRPr="00AE6F9C">
        <w:rPr>
          <w:spacing w:val="-3"/>
          <w:sz w:val="20"/>
          <w:szCs w:val="20"/>
        </w:rPr>
        <w:lastRenderedPageBreak/>
        <w:t>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IX. No ser servidor público del municipio de que se trate, a no ser que se separe del cargo noventa días antes de la elección. Si se trata del funcionario encargado de </w:t>
      </w:r>
      <w:smartTag w:uri="urn:schemas-microsoft-com:office:smarttags" w:element="PersonName">
        <w:smartTagPr>
          <w:attr w:name="ProductID" w:val="la Hacienda Municipal"/>
        </w:smartTagPr>
        <w:r w:rsidRPr="00AE6F9C">
          <w:rPr>
            <w:rFonts w:ascii="Arial" w:hAnsi="Arial" w:cs="Arial"/>
            <w:sz w:val="20"/>
            <w:szCs w:val="20"/>
          </w:rPr>
          <w:t>la Hacienda Municipal</w:t>
        </w:r>
      </w:smartTag>
      <w:r w:rsidRPr="00AE6F9C">
        <w:rPr>
          <w:rFonts w:ascii="Arial" w:hAnsi="Arial" w:cs="Arial"/>
          <w:sz w:val="20"/>
          <w:szCs w:val="20"/>
        </w:rPr>
        <w:t xml:space="preserve">, es preciso que haya rendido sus cuentas al Congreso del Estado por conducto de </w:t>
      </w:r>
      <w:smartTag w:uri="urn:schemas-microsoft-com:office:smarttags" w:element="PersonName">
        <w:smartTagPr>
          <w:attr w:name="ProductID" w:val="la Auditor￭a Superior"/>
        </w:smartTagPr>
        <w:r w:rsidRPr="00AE6F9C">
          <w:rPr>
            <w:rFonts w:ascii="Arial" w:hAnsi="Arial" w:cs="Arial"/>
            <w:sz w:val="20"/>
            <w:szCs w:val="20"/>
          </w:rPr>
          <w:t>la Auditoría Superior</w:t>
        </w:r>
      </w:smartTag>
      <w:r w:rsidRPr="00AE6F9C">
        <w:rPr>
          <w:rFonts w:ascii="Arial" w:hAnsi="Arial" w:cs="Arial"/>
          <w:sz w:val="20"/>
          <w:szCs w:val="20"/>
        </w:rPr>
        <w:t xml:space="preserve"> del Estado de Jalisco.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siempre que hubieren registrado planillas en el número de ayuntamientos que determine la ley, con excepción de los candidatos independientes, y obtengan cuando menos el tres punto cinco por ciento de la votación total emitida. La 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lastRenderedPageBreak/>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Los ayuntamientos, en el ámbito de su competencia, propondrán al Congreso del Estado, conforme al procedimiento que se establezca en la ley de la materia, las cuotas y tarifas aplicables a impuestos, derechos, contribuciones de mejoras y las tablas de valores unitarios de suelo y </w:t>
      </w:r>
      <w:r w:rsidRPr="007D4D1D">
        <w:rPr>
          <w:bCs/>
          <w:sz w:val="20"/>
          <w:szCs w:val="20"/>
          <w:lang w:val="es-ES"/>
        </w:rPr>
        <w:lastRenderedPageBreak/>
        <w:t>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Artículo 90.</w:t>
      </w:r>
      <w:r w:rsidRPr="007D4D1D">
        <w:rPr>
          <w:bCs/>
          <w:sz w:val="20"/>
          <w:szCs w:val="20"/>
          <w:lang w:val="es-ES"/>
        </w:rPr>
        <w:t xml:space="preserve"> Los servidores públicos del Estado y de los municipios serán responsables por los actos u omisiones en que incurran en el desempeño de sus respectivas funciones, así como el incumplimiento de las leyes o normas en materia de manejo de recursos públicos, contratación y ejercicio de la deuda pública.</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B77CD1" w:rsidRPr="00B77CD1" w:rsidRDefault="00B77CD1" w:rsidP="00B77CD1">
      <w:pPr>
        <w:jc w:val="both"/>
        <w:rPr>
          <w:bCs/>
          <w:sz w:val="20"/>
          <w:szCs w:val="20"/>
          <w:lang w:val="es-ES"/>
        </w:rPr>
      </w:pPr>
      <w:r w:rsidRPr="00B77CD1">
        <w:rPr>
          <w:b/>
          <w:sz w:val="20"/>
          <w:szCs w:val="20"/>
        </w:rPr>
        <w:t xml:space="preserve">Artículo 92. </w:t>
      </w:r>
      <w:r w:rsidRPr="00B77CD1">
        <w:rPr>
          <w:bCs/>
          <w:sz w:val="20"/>
          <w:szCs w:val="20"/>
          <w:lang w:val="es-ES"/>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B77CD1">
          <w:rPr>
            <w:bCs/>
            <w:sz w:val="20"/>
            <w:szCs w:val="20"/>
            <w:lang w:val="es-ES"/>
          </w:rPr>
          <w:t>la Junta Local</w:t>
        </w:r>
      </w:smartTag>
      <w:r w:rsidRPr="00B77CD1">
        <w:rPr>
          <w:bCs/>
          <w:sz w:val="20"/>
          <w:szCs w:val="20"/>
          <w:lang w:val="es-ES"/>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ón Estatal"/>
        </w:smartTagPr>
        <w:r w:rsidRPr="00B77CD1">
          <w:rPr>
            <w:bCs/>
            <w:sz w:val="20"/>
            <w:szCs w:val="20"/>
            <w:lang w:val="es-ES"/>
          </w:rPr>
          <w:t>la Comisión Estatal</w:t>
        </w:r>
      </w:smartTag>
      <w:r w:rsidRPr="00B77CD1">
        <w:rPr>
          <w:bCs/>
          <w:sz w:val="20"/>
          <w:szCs w:val="20"/>
          <w:lang w:val="es-ES"/>
        </w:rPr>
        <w:t xml:space="preserve">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 </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270D5F"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RESPONSABILIDAD PENAL"/>
        </w:smartTagPr>
        <w:r w:rsidRPr="00AE6F9C">
          <w:rPr>
            <w:lang w:val="es-ES"/>
          </w:rPr>
          <w:t>LA RESPONSABILIDAD PENAL</w:t>
        </w:r>
      </w:smartTag>
      <w:r w:rsidRPr="00AE6F9C">
        <w:rPr>
          <w:lang w:val="es-ES"/>
        </w:rPr>
        <w:t xml:space="preserve"> DE LOS SERVIDORES PÚBLICOS</w:t>
      </w:r>
    </w:p>
    <w:p w:rsidR="00B37AB3" w:rsidRPr="00270D5F" w:rsidRDefault="00B37AB3">
      <w:pPr>
        <w:jc w:val="both"/>
        <w:rPr>
          <w:i/>
          <w:iCs/>
          <w:spacing w:val="-3"/>
          <w:sz w:val="20"/>
          <w:szCs w:val="20"/>
        </w:rPr>
      </w:pPr>
      <w:r w:rsidRPr="00270D5F">
        <w:rPr>
          <w:i/>
          <w:iCs/>
          <w:spacing w:val="-3"/>
          <w:sz w:val="20"/>
          <w:szCs w:val="20"/>
        </w:rPr>
        <w:t xml:space="preserve"> </w:t>
      </w:r>
    </w:p>
    <w:p w:rsidR="00B37AB3" w:rsidRPr="00270D5F" w:rsidRDefault="00B37AB3">
      <w:pPr>
        <w:pStyle w:val="Textoindependiente3"/>
        <w:rPr>
          <w:rFonts w:ascii="Arial" w:hAnsi="Arial" w:cs="Arial"/>
          <w:sz w:val="20"/>
          <w:szCs w:val="20"/>
        </w:rPr>
      </w:pPr>
      <w:r w:rsidRPr="00270D5F">
        <w:rPr>
          <w:rFonts w:ascii="Arial" w:hAnsi="Arial" w:cs="Arial"/>
          <w:b/>
          <w:bCs/>
          <w:sz w:val="20"/>
          <w:szCs w:val="20"/>
        </w:rPr>
        <w:t>Artículo 99</w:t>
      </w:r>
      <w:r w:rsidRPr="00270D5F">
        <w:rPr>
          <w:rFonts w:ascii="Arial" w:hAnsi="Arial" w:cs="Arial"/>
          <w:sz w:val="20"/>
          <w:szCs w:val="20"/>
        </w:rPr>
        <w:t xml:space="preserve">.- </w:t>
      </w:r>
      <w:r w:rsidR="00270D5F" w:rsidRPr="00270D5F">
        <w:rPr>
          <w:rFonts w:ascii="Arial" w:hAnsi="Arial" w:cs="Arial"/>
          <w:sz w:val="20"/>
          <w:szCs w:val="20"/>
          <w:lang w:val="es-MX"/>
        </w:rPr>
        <w:t>La comisión de delitos del orden común por parte de cualquier servidor público será perseguida y sancionada en los términos de la legislación penal.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w:t>
      </w:r>
      <w:r w:rsidRPr="00AE6F9C">
        <w:lastRenderedPageBreak/>
        <w:t xml:space="preserve">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DEL PROCEDIMIENTO ADMINISTRATIVO</w:t>
      </w:r>
    </w:p>
    <w:p w:rsidR="00B37AB3" w:rsidRPr="00AE6F9C" w:rsidRDefault="00B37AB3">
      <w:pPr>
        <w:jc w:val="both"/>
        <w:rPr>
          <w:i/>
          <w:iCs/>
          <w:spacing w:val="-3"/>
          <w:sz w:val="20"/>
          <w:szCs w:val="20"/>
        </w:rPr>
      </w:pPr>
      <w:r w:rsidRPr="00AE6F9C">
        <w:rPr>
          <w:i/>
          <w:iCs/>
          <w:spacing w:val="-3"/>
          <w:sz w:val="20"/>
          <w:szCs w:val="20"/>
        </w:rPr>
        <w:t xml:space="preserve"> </w:t>
      </w:r>
    </w:p>
    <w:p w:rsidR="00B77CD1" w:rsidRDefault="00B37AB3" w:rsidP="00B77CD1">
      <w:pPr>
        <w:suppressAutoHyphens/>
        <w:jc w:val="both"/>
        <w:rPr>
          <w:spacing w:val="-3"/>
          <w:sz w:val="20"/>
          <w:szCs w:val="20"/>
        </w:rPr>
      </w:pPr>
      <w:r w:rsidRPr="00AE6F9C">
        <w:rPr>
          <w:b/>
          <w:bCs/>
          <w:spacing w:val="-3"/>
          <w:sz w:val="20"/>
          <w:szCs w:val="20"/>
        </w:rPr>
        <w:t>Artículo 106</w:t>
      </w:r>
      <w:r w:rsidRPr="00AE6F9C">
        <w:rPr>
          <w:spacing w:val="-3"/>
          <w:sz w:val="20"/>
          <w:szCs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B77CD1" w:rsidRDefault="00B77CD1" w:rsidP="00B77CD1">
      <w:pPr>
        <w:suppressAutoHyphens/>
        <w:jc w:val="both"/>
        <w:rPr>
          <w:spacing w:val="-3"/>
          <w:sz w:val="20"/>
          <w:szCs w:val="20"/>
        </w:rPr>
      </w:pPr>
    </w:p>
    <w:p w:rsidR="00B77CD1" w:rsidRPr="00B77CD1" w:rsidRDefault="00B77CD1" w:rsidP="00B77CD1">
      <w:pPr>
        <w:suppressAutoHyphens/>
        <w:jc w:val="both"/>
        <w:rPr>
          <w:sz w:val="20"/>
          <w:szCs w:val="20"/>
        </w:rPr>
      </w:pPr>
      <w:r w:rsidRPr="00B77CD1">
        <w:rPr>
          <w:sz w:val="20"/>
          <w:szCs w:val="20"/>
        </w:rPr>
        <w:t xml:space="preserve">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aquéllas distintas a las que sean competencia jurisdiccional; así como para revisar el ingreso, egreso, manejo, custodia y aplicación de recursos  públicos. Los órganos internos de control estarán facultados para presentar ante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las denuncias por hechos u omisiones que pudieran ser constitutivos de delito.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Los titulares de los órganos internos de control de aquellos organismos públicos que esta Constitución otorga autonomía y ejerzan recursos del Presupuesto del Estado deberán cumplir con los mismos requisitos que esta Constitución establece para ser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 xml:space="preserve"> del Estado y durarán en su cargo cuatro años, sin posibilidad de reelección.</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w:t>
      </w:r>
    </w:p>
    <w:p w:rsidR="00B77CD1" w:rsidRDefault="00B77CD1">
      <w:pPr>
        <w:pStyle w:val="Textoindependiente3"/>
        <w:rPr>
          <w:rFonts w:ascii="Arial" w:hAnsi="Arial" w:cs="Arial"/>
          <w:b/>
          <w:b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autoridad encargada de recibir las declaraciones de situación patrimonial, deberá hacer pública la lista de aquellos ciudadanos que no la hubieren presentado en los términos y bajo las condiciones que establezca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para los Servidores Públicos del Estado y sus Municipios.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lastRenderedPageBreak/>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B77CD1" w:rsidRPr="00B77CD1" w:rsidRDefault="00B77CD1" w:rsidP="00B77CD1">
      <w:pPr>
        <w:jc w:val="both"/>
        <w:rPr>
          <w:b/>
          <w:sz w:val="20"/>
          <w:szCs w:val="20"/>
        </w:rPr>
      </w:pPr>
      <w:r w:rsidRPr="00B77CD1">
        <w:rPr>
          <w:b/>
          <w:sz w:val="20"/>
          <w:szCs w:val="20"/>
        </w:rPr>
        <w:t xml:space="preserve">Artículo 107 Ter. </w:t>
      </w:r>
      <w:r w:rsidRPr="00B77CD1">
        <w:rPr>
          <w:sz w:val="20"/>
          <w:szCs w:val="20"/>
        </w:rPr>
        <w:t>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a)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b) Titular de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c) Titular de </w:t>
      </w:r>
      <w:smartTag w:uri="urn:schemas-microsoft-com:office:smarttags" w:element="PersonName">
        <w:smartTagPr>
          <w:attr w:name="ProductID" w:val="la Contraloría"/>
        </w:smartTagPr>
        <w:r w:rsidRPr="00B77CD1">
          <w:rPr>
            <w:sz w:val="20"/>
            <w:szCs w:val="20"/>
          </w:rPr>
          <w:t>la Contraloría</w:t>
        </w:r>
      </w:smartTag>
      <w:r w:rsidRPr="00B77CD1">
        <w:rPr>
          <w:sz w:val="20"/>
          <w:szCs w:val="20"/>
        </w:rPr>
        <w:t xml:space="preserve"> del Estado;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d)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Tribunal de lo Administrativo;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e)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Instituto de Transparencia, Información Pública y Protección de Datos Personales del Estado de Jalisco;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f) Un representante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g) Un representante del Comité de Participación Social.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B77CD1">
          <w:rPr>
            <w:sz w:val="20"/>
            <w:szCs w:val="20"/>
          </w:rPr>
          <w:t>la Ley.</w:t>
        </w:r>
      </w:smartTag>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La ley determinará las bases de organización y funcionamiento del Sistema Anticorrupción del Estado de Jalisco.</w:t>
      </w: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 xml:space="preserve">la </w:t>
        </w:r>
        <w:r w:rsidRPr="00AE6F9C">
          <w:rPr>
            <w:rFonts w:ascii="Arial" w:hAnsi="Arial" w:cs="Arial"/>
            <w:sz w:val="20"/>
            <w:szCs w:val="20"/>
          </w:rPr>
          <w:lastRenderedPageBreak/>
          <w:t>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lastRenderedPageBreak/>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 xml:space="preserve">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w:t>
      </w:r>
      <w:r w:rsidRPr="00AE6F9C">
        <w:rPr>
          <w:sz w:val="20"/>
          <w:szCs w:val="20"/>
          <w:lang w:val="es-ES"/>
        </w:rPr>
        <w:lastRenderedPageBreak/>
        <w:t>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 xml:space="preserve">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w:t>
      </w:r>
      <w:r w:rsidRPr="00AE6F9C">
        <w:rPr>
          <w:lang w:val="es-ES"/>
        </w:rPr>
        <w:lastRenderedPageBreak/>
        <w:t>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lastRenderedPageBreak/>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lastRenderedPageBreak/>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lastRenderedPageBreak/>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xml:space="preserve">. La presente reforma constitucional deja a salvo los derechos de los actuales </w:t>
      </w:r>
      <w:r w:rsidRPr="00AE6F9C">
        <w:rPr>
          <w:rFonts w:ascii="Arial" w:hAnsi="Arial" w:cs="Arial"/>
        </w:rPr>
        <w:lastRenderedPageBreak/>
        <w:t>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lastRenderedPageBreak/>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lastRenderedPageBreak/>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lastRenderedPageBreak/>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lastRenderedPageBreak/>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 </w:t>
      </w:r>
    </w:p>
    <w:p w:rsidR="00E642CB" w:rsidRDefault="00E642CB">
      <w:pPr>
        <w:tabs>
          <w:tab w:val="left" w:pos="-720"/>
        </w:tabs>
        <w:suppressAutoHyphens/>
        <w:jc w:val="both"/>
        <w:rPr>
          <w:spacing w:val="-3"/>
          <w:sz w:val="20"/>
          <w:szCs w:val="20"/>
          <w:lang w:val="es-MX"/>
        </w:rPr>
      </w:pPr>
    </w:p>
    <w:p w:rsidR="00E642CB" w:rsidRDefault="00E642CB" w:rsidP="00445306">
      <w:pPr>
        <w:tabs>
          <w:tab w:val="left" w:pos="-720"/>
        </w:tabs>
        <w:suppressAutoHyphens/>
        <w:jc w:val="center"/>
        <w:rPr>
          <w:b/>
          <w:spacing w:val="-3"/>
          <w:sz w:val="20"/>
          <w:szCs w:val="20"/>
          <w:lang w:val="es-MX"/>
        </w:rPr>
      </w:pPr>
      <w:r w:rsidRPr="00445306">
        <w:rPr>
          <w:b/>
          <w:spacing w:val="-3"/>
          <w:sz w:val="20"/>
          <w:szCs w:val="20"/>
          <w:lang w:val="es-MX"/>
        </w:rPr>
        <w:t>ARTÍCULOS TRANSITORIOS DEL DECRETO 25833/LXI/16</w:t>
      </w:r>
    </w:p>
    <w:p w:rsidR="00445306" w:rsidRDefault="00445306" w:rsidP="00445306">
      <w:pPr>
        <w:tabs>
          <w:tab w:val="left" w:pos="-720"/>
        </w:tabs>
        <w:suppressAutoHyphens/>
        <w:jc w:val="center"/>
        <w:rPr>
          <w:b/>
          <w:spacing w:val="-3"/>
          <w:sz w:val="20"/>
          <w:szCs w:val="20"/>
          <w:lang w:val="es-MX"/>
        </w:rPr>
      </w:pPr>
    </w:p>
    <w:p w:rsidR="00445306" w:rsidRPr="00A43075" w:rsidRDefault="00445306" w:rsidP="00445306">
      <w:pPr>
        <w:tabs>
          <w:tab w:val="left" w:pos="-720"/>
        </w:tabs>
        <w:suppressAutoHyphens/>
        <w:jc w:val="both"/>
        <w:rPr>
          <w:spacing w:val="-3"/>
          <w:sz w:val="20"/>
          <w:szCs w:val="20"/>
          <w:lang w:val="es-MX"/>
        </w:rPr>
      </w:pPr>
      <w:r w:rsidRPr="00A43075">
        <w:rPr>
          <w:b/>
          <w:spacing w:val="-3"/>
          <w:sz w:val="20"/>
          <w:szCs w:val="20"/>
          <w:lang w:val="es-MX"/>
        </w:rPr>
        <w:t>PRIMERO</w:t>
      </w:r>
      <w:r w:rsidRPr="00A43075">
        <w:rPr>
          <w:spacing w:val="-3"/>
          <w:sz w:val="20"/>
          <w:szCs w:val="20"/>
          <w:lang w:val="es-MX"/>
        </w:rPr>
        <w:t xml:space="preserve">.- El Presente decreto entrará en vigor al día siguiente de su publicación en el </w:t>
      </w:r>
      <w:r w:rsidR="00A43075">
        <w:rPr>
          <w:spacing w:val="-3"/>
          <w:sz w:val="20"/>
          <w:szCs w:val="20"/>
          <w:lang w:val="es-MX"/>
        </w:rPr>
        <w:t>P</w:t>
      </w:r>
      <w:r w:rsidRPr="00A43075">
        <w:rPr>
          <w:spacing w:val="-3"/>
          <w:sz w:val="20"/>
          <w:szCs w:val="20"/>
          <w:lang w:val="es-MX"/>
        </w:rPr>
        <w:t xml:space="preserve">eriódico </w:t>
      </w:r>
      <w:r w:rsidR="00A43075">
        <w:rPr>
          <w:spacing w:val="-3"/>
          <w:sz w:val="20"/>
          <w:szCs w:val="20"/>
          <w:lang w:val="es-MX"/>
        </w:rPr>
        <w:t>O</w:t>
      </w:r>
      <w:r w:rsidRPr="00A43075">
        <w:rPr>
          <w:spacing w:val="-3"/>
          <w:sz w:val="20"/>
          <w:szCs w:val="20"/>
          <w:lang w:val="es-MX"/>
        </w:rPr>
        <w:t>ficial “El Estado de Jalisco”.</w:t>
      </w:r>
    </w:p>
    <w:p w:rsidR="0092382C" w:rsidRDefault="0092382C">
      <w:pPr>
        <w:tabs>
          <w:tab w:val="left" w:pos="-720"/>
        </w:tabs>
        <w:suppressAutoHyphens/>
        <w:jc w:val="both"/>
        <w:rPr>
          <w:spacing w:val="-3"/>
          <w:sz w:val="20"/>
          <w:szCs w:val="20"/>
          <w:lang w:val="es-MX"/>
        </w:rPr>
      </w:pPr>
    </w:p>
    <w:p w:rsidR="00445306" w:rsidRDefault="00445306">
      <w:pPr>
        <w:tabs>
          <w:tab w:val="left" w:pos="-720"/>
        </w:tabs>
        <w:suppressAutoHyphens/>
        <w:jc w:val="both"/>
        <w:rPr>
          <w:spacing w:val="-3"/>
          <w:sz w:val="20"/>
          <w:szCs w:val="20"/>
          <w:lang w:val="es-MX"/>
        </w:rPr>
      </w:pPr>
      <w:r w:rsidRPr="00A43075">
        <w:rPr>
          <w:b/>
          <w:spacing w:val="-3"/>
          <w:sz w:val="20"/>
          <w:szCs w:val="20"/>
          <w:lang w:val="es-MX"/>
        </w:rPr>
        <w:t>SEGUNDO</w:t>
      </w:r>
      <w:r>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A43075" w:rsidRDefault="00445306">
      <w:pPr>
        <w:tabs>
          <w:tab w:val="left" w:pos="-720"/>
        </w:tabs>
        <w:suppressAutoHyphens/>
        <w:jc w:val="both"/>
        <w:rPr>
          <w:b/>
          <w:spacing w:val="-3"/>
          <w:sz w:val="20"/>
          <w:szCs w:val="20"/>
          <w:lang w:val="es-MX"/>
        </w:rPr>
      </w:pPr>
    </w:p>
    <w:p w:rsidR="00445306" w:rsidRPr="00577A32" w:rsidRDefault="00445306">
      <w:pPr>
        <w:tabs>
          <w:tab w:val="left" w:pos="-720"/>
        </w:tabs>
        <w:suppressAutoHyphens/>
        <w:jc w:val="both"/>
        <w:rPr>
          <w:spacing w:val="-3"/>
          <w:sz w:val="20"/>
          <w:szCs w:val="20"/>
          <w:lang w:val="es-MX"/>
        </w:rPr>
      </w:pPr>
      <w:r w:rsidRPr="00A43075">
        <w:rPr>
          <w:b/>
          <w:spacing w:val="-3"/>
          <w:sz w:val="20"/>
          <w:szCs w:val="20"/>
          <w:lang w:val="es-MX"/>
        </w:rPr>
        <w:t>TERCERO</w:t>
      </w:r>
      <w:r>
        <w:rPr>
          <w:spacing w:val="-3"/>
          <w:sz w:val="20"/>
          <w:szCs w:val="20"/>
          <w:lang w:val="es-MX"/>
        </w:rPr>
        <w:t xml:space="preserve">. Se deroga todo lo que se contravenga al presente decreto. </w:t>
      </w:r>
    </w:p>
    <w:p w:rsidR="00577A32" w:rsidRPr="00577A32" w:rsidRDefault="00577A32">
      <w:pPr>
        <w:tabs>
          <w:tab w:val="left" w:pos="-720"/>
        </w:tabs>
        <w:suppressAutoHyphens/>
        <w:jc w:val="both"/>
        <w:rPr>
          <w:spacing w:val="-3"/>
          <w:sz w:val="20"/>
          <w:szCs w:val="20"/>
          <w:lang w:val="es-MX"/>
        </w:rPr>
      </w:pPr>
    </w:p>
    <w:p w:rsidR="00577A32" w:rsidRPr="00577A32" w:rsidRDefault="00577A32" w:rsidP="00577A32">
      <w:pPr>
        <w:jc w:val="center"/>
        <w:rPr>
          <w:b/>
          <w:bCs/>
          <w:sz w:val="20"/>
          <w:szCs w:val="20"/>
          <w:lang w:val="es-ES"/>
        </w:rPr>
      </w:pPr>
      <w:r w:rsidRPr="00577A32">
        <w:rPr>
          <w:b/>
          <w:bCs/>
          <w:sz w:val="20"/>
          <w:szCs w:val="20"/>
          <w:lang w:val="es-ES"/>
        </w:rPr>
        <w:t xml:space="preserve">ARTÍCULOS TRANSITORIOS DEL DECRETO 25839/LXI/16 </w:t>
      </w:r>
    </w:p>
    <w:p w:rsidR="00577A32" w:rsidRPr="00577A32" w:rsidRDefault="00577A32" w:rsidP="00577A32">
      <w:pPr>
        <w:pStyle w:val="ANOTACION"/>
        <w:spacing w:after="0" w:line="240" w:lineRule="auto"/>
        <w:jc w:val="left"/>
        <w:rPr>
          <w:rFonts w:cs="Arial"/>
          <w:sz w:val="20"/>
          <w:lang w:val="es-ES"/>
        </w:rPr>
      </w:pPr>
    </w:p>
    <w:p w:rsidR="00577A32" w:rsidRPr="00577A32" w:rsidRDefault="00577A32" w:rsidP="00577A32">
      <w:pPr>
        <w:pStyle w:val="Texto"/>
        <w:spacing w:before="0" w:line="240" w:lineRule="auto"/>
        <w:ind w:firstLine="0"/>
        <w:rPr>
          <w:sz w:val="20"/>
          <w:szCs w:val="20"/>
        </w:rPr>
      </w:pPr>
      <w:r w:rsidRPr="00577A32">
        <w:rPr>
          <w:b/>
          <w:sz w:val="20"/>
          <w:szCs w:val="20"/>
        </w:rPr>
        <w:lastRenderedPageBreak/>
        <w:t>PRIMERO.</w:t>
      </w:r>
      <w:r w:rsidRPr="00577A32">
        <w:rPr>
          <w:sz w:val="20"/>
          <w:szCs w:val="20"/>
        </w:rPr>
        <w:t xml:space="preserve"> El presente decreto entrará en vigor al día siguiente de su publicación en el periódico oficial </w:t>
      </w:r>
      <w:r w:rsidRPr="00577A32">
        <w:rPr>
          <w:i/>
          <w:sz w:val="20"/>
          <w:szCs w:val="20"/>
        </w:rPr>
        <w:t>El Estado de Jalisco.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SEGUNDO.</w:t>
      </w:r>
      <w:r w:rsidRPr="00577A32">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TERCERO.</w:t>
      </w:r>
      <w:r w:rsidRPr="00577A32">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Default="00577A32" w:rsidP="00577A32">
      <w:pPr>
        <w:pStyle w:val="Texto"/>
        <w:spacing w:before="0" w:line="240" w:lineRule="auto"/>
        <w:ind w:firstLine="0"/>
      </w:pPr>
    </w:p>
    <w:p w:rsidR="00577A32" w:rsidRDefault="00577A32" w:rsidP="00270D5F">
      <w:pPr>
        <w:tabs>
          <w:tab w:val="left" w:pos="-720"/>
        </w:tabs>
        <w:suppressAutoHyphens/>
        <w:jc w:val="center"/>
        <w:rPr>
          <w:spacing w:val="-3"/>
          <w:sz w:val="20"/>
          <w:szCs w:val="20"/>
          <w:lang w:val="es-MX"/>
        </w:rPr>
      </w:pPr>
    </w:p>
    <w:p w:rsidR="00270D5F" w:rsidRPr="00270D5F" w:rsidRDefault="00270D5F" w:rsidP="00270D5F">
      <w:pPr>
        <w:jc w:val="center"/>
        <w:rPr>
          <w:b/>
          <w:sz w:val="20"/>
          <w:szCs w:val="20"/>
          <w:lang w:val="es-MX"/>
        </w:rPr>
      </w:pPr>
      <w:r w:rsidRPr="00270D5F">
        <w:rPr>
          <w:b/>
          <w:sz w:val="20"/>
          <w:szCs w:val="20"/>
          <w:lang w:val="es-MX"/>
        </w:rPr>
        <w:t>ARTÍCULOS TRANSITORIOS DEL DECRETO 25859/LXI/16</w:t>
      </w:r>
    </w:p>
    <w:p w:rsidR="00270D5F" w:rsidRPr="00270D5F" w:rsidRDefault="00270D5F" w:rsidP="00270D5F">
      <w:pPr>
        <w:jc w:val="both"/>
        <w:rPr>
          <w:b/>
          <w:sz w:val="20"/>
          <w:szCs w:val="20"/>
          <w:lang w:val="es-MX"/>
        </w:rPr>
      </w:pPr>
    </w:p>
    <w:p w:rsidR="00270D5F" w:rsidRPr="00270D5F" w:rsidRDefault="00270D5F" w:rsidP="00270D5F">
      <w:pPr>
        <w:jc w:val="both"/>
        <w:rPr>
          <w:sz w:val="20"/>
          <w:szCs w:val="20"/>
          <w:lang w:val="es-MX"/>
        </w:rPr>
      </w:pPr>
      <w:r w:rsidRPr="00270D5F">
        <w:rPr>
          <w:b/>
          <w:sz w:val="20"/>
          <w:szCs w:val="20"/>
          <w:lang w:val="es-MX"/>
        </w:rPr>
        <w:t>PRIMERO.</w:t>
      </w:r>
      <w:r w:rsidRPr="00270D5F">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SEGUNDO.</w:t>
      </w:r>
      <w:r w:rsidRPr="00270D5F">
        <w:rPr>
          <w:sz w:val="20"/>
          <w:szCs w:val="20"/>
          <w:lang w:val="es-MX"/>
        </w:rPr>
        <w:t xml:space="preserve"> El presente decreto entrará en vigor al día siguiente de su publicación en el periódico oficial </w:t>
      </w:r>
      <w:r w:rsidRPr="00270D5F">
        <w:rPr>
          <w:i/>
          <w:sz w:val="20"/>
          <w:szCs w:val="20"/>
          <w:lang w:val="es-MX"/>
        </w:rPr>
        <w:t>El Estado de Jalisco</w:t>
      </w:r>
      <w:r w:rsidRPr="00270D5F">
        <w:rPr>
          <w:sz w:val="20"/>
          <w:szCs w:val="20"/>
          <w:lang w:val="es-MX"/>
        </w:rPr>
        <w:t>.</w:t>
      </w:r>
    </w:p>
    <w:p w:rsidR="00270D5F" w:rsidRPr="007D4D1D" w:rsidRDefault="00270D5F" w:rsidP="00270D5F">
      <w:pPr>
        <w:jc w:val="both"/>
        <w:rPr>
          <w:sz w:val="20"/>
          <w:szCs w:val="20"/>
          <w:lang w:val="es-MX"/>
        </w:rPr>
      </w:pPr>
    </w:p>
    <w:p w:rsidR="007D4D1D" w:rsidRPr="007D4D1D" w:rsidRDefault="007D4D1D" w:rsidP="007D4D1D">
      <w:pPr>
        <w:jc w:val="center"/>
        <w:rPr>
          <w:b/>
          <w:sz w:val="20"/>
          <w:szCs w:val="20"/>
          <w:lang w:val="es-MX"/>
        </w:rPr>
      </w:pPr>
      <w:r w:rsidRPr="007D4D1D">
        <w:rPr>
          <w:b/>
          <w:sz w:val="20"/>
          <w:szCs w:val="20"/>
          <w:lang w:val="es-MX"/>
        </w:rPr>
        <w:t>ARTÍCULOS TRANSITORIOS DEL DECRETO 25865/LXI/16</w:t>
      </w:r>
    </w:p>
    <w:p w:rsidR="00445306" w:rsidRPr="007D4D1D" w:rsidRDefault="00445306">
      <w:pPr>
        <w:tabs>
          <w:tab w:val="left" w:pos="-720"/>
        </w:tabs>
        <w:suppressAutoHyphens/>
        <w:jc w:val="both"/>
        <w:rPr>
          <w:spacing w:val="-3"/>
          <w:sz w:val="20"/>
          <w:szCs w:val="20"/>
          <w:lang w:val="es-MX"/>
        </w:rPr>
      </w:pPr>
    </w:p>
    <w:p w:rsidR="007D4D1D" w:rsidRPr="007D4D1D" w:rsidRDefault="007D4D1D" w:rsidP="007D4D1D">
      <w:pPr>
        <w:rPr>
          <w:bCs/>
          <w:sz w:val="20"/>
          <w:szCs w:val="20"/>
        </w:rPr>
      </w:pPr>
      <w:r w:rsidRPr="007D4D1D">
        <w:rPr>
          <w:b/>
          <w:bCs/>
          <w:sz w:val="20"/>
          <w:szCs w:val="20"/>
        </w:rPr>
        <w:t xml:space="preserve">PRIMERO. </w:t>
      </w:r>
      <w:r w:rsidRPr="007D4D1D">
        <w:rPr>
          <w:bCs/>
          <w:sz w:val="20"/>
          <w:szCs w:val="20"/>
        </w:rPr>
        <w:t>Envíese lo conducente del presente decreto, junto con los debates que hubiere provocado, a los ayuntamientos del Estado, para los efectos del artículo 117 de nuestra Constitución Local.</w:t>
      </w:r>
    </w:p>
    <w:p w:rsidR="007D4D1D" w:rsidRPr="007D4D1D" w:rsidRDefault="007D4D1D" w:rsidP="007D4D1D">
      <w:pPr>
        <w:rPr>
          <w:b/>
          <w:bCs/>
          <w:sz w:val="20"/>
          <w:szCs w:val="20"/>
        </w:rPr>
      </w:pPr>
    </w:p>
    <w:p w:rsidR="007D4D1D" w:rsidRPr="007D4D1D" w:rsidRDefault="007D4D1D" w:rsidP="007D4D1D">
      <w:pPr>
        <w:rPr>
          <w:sz w:val="20"/>
          <w:szCs w:val="20"/>
        </w:rPr>
      </w:pPr>
      <w:r w:rsidRPr="007D4D1D">
        <w:rPr>
          <w:b/>
          <w:bCs/>
          <w:sz w:val="20"/>
          <w:szCs w:val="20"/>
        </w:rPr>
        <w:t xml:space="preserve">SEGUNDO. </w:t>
      </w:r>
      <w:r w:rsidRPr="007D4D1D">
        <w:rPr>
          <w:sz w:val="20"/>
          <w:szCs w:val="20"/>
        </w:rPr>
        <w:t xml:space="preserve">El presente decreto entrará en vigor al día siguiente de su publicación en el periódico oficial </w:t>
      </w:r>
      <w:r w:rsidRPr="007D4D1D">
        <w:rPr>
          <w:i/>
          <w:sz w:val="20"/>
          <w:szCs w:val="20"/>
        </w:rPr>
        <w:t>“El Estado de Jalisco”</w:t>
      </w:r>
      <w:r w:rsidRPr="007D4D1D">
        <w:rPr>
          <w:sz w:val="20"/>
          <w:szCs w:val="20"/>
        </w:rPr>
        <w:t>.</w:t>
      </w:r>
    </w:p>
    <w:p w:rsidR="007D4D1D" w:rsidRDefault="007D4D1D">
      <w:pPr>
        <w:tabs>
          <w:tab w:val="left" w:pos="-720"/>
        </w:tabs>
        <w:suppressAutoHyphens/>
        <w:jc w:val="both"/>
        <w:rPr>
          <w:spacing w:val="-3"/>
          <w:sz w:val="20"/>
          <w:szCs w:val="20"/>
        </w:rPr>
      </w:pPr>
    </w:p>
    <w:p w:rsidR="00B77CD1" w:rsidRPr="00B77CD1" w:rsidRDefault="00B77CD1" w:rsidP="00B77CD1">
      <w:pPr>
        <w:jc w:val="center"/>
        <w:rPr>
          <w:b/>
          <w:sz w:val="20"/>
          <w:szCs w:val="20"/>
        </w:rPr>
      </w:pPr>
      <w:r w:rsidRPr="00B77CD1">
        <w:rPr>
          <w:b/>
          <w:sz w:val="20"/>
          <w:szCs w:val="20"/>
        </w:rPr>
        <w:t>ARTÍCULOS TRANSITORIOS DEL DECRETO 25886/LXI/16</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PRIMERO. </w:t>
      </w:r>
      <w:r w:rsidRPr="00B77CD1">
        <w:rPr>
          <w:sz w:val="20"/>
          <w:szCs w:val="20"/>
        </w:rPr>
        <w:t xml:space="preserve">El presente decreto entrará en vigor al día siguiente de su publicación en el periódico oficial </w:t>
      </w:r>
      <w:r w:rsidRPr="00B77CD1">
        <w:rPr>
          <w:i/>
          <w:sz w:val="20"/>
          <w:szCs w:val="20"/>
        </w:rPr>
        <w:t>“El Estado de Jalisco”</w:t>
      </w:r>
      <w:r w:rsidRPr="00B77CD1">
        <w:rPr>
          <w:sz w:val="20"/>
          <w:szCs w:val="20"/>
        </w:rPr>
        <w:t>.</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SEGUNDO. </w:t>
      </w:r>
      <w:r w:rsidR="008171E5">
        <w:rPr>
          <w:sz w:val="20"/>
          <w:szCs w:val="20"/>
        </w:rPr>
        <w:t>Derogado.</w:t>
      </w:r>
    </w:p>
    <w:p w:rsidR="00B77CD1" w:rsidRPr="00B77CD1" w:rsidRDefault="00B77CD1" w:rsidP="00B77CD1">
      <w:pPr>
        <w:jc w:val="both"/>
        <w:rPr>
          <w:b/>
          <w:sz w:val="20"/>
          <w:szCs w:val="20"/>
        </w:rPr>
      </w:pPr>
    </w:p>
    <w:p w:rsidR="00B77CD1" w:rsidRPr="00B77CD1" w:rsidRDefault="00B77CD1" w:rsidP="00B77CD1">
      <w:pPr>
        <w:jc w:val="both"/>
        <w:rPr>
          <w:b/>
          <w:sz w:val="20"/>
          <w:szCs w:val="20"/>
        </w:rPr>
      </w:pPr>
      <w:r w:rsidRPr="00B77CD1">
        <w:rPr>
          <w:b/>
          <w:sz w:val="20"/>
          <w:szCs w:val="20"/>
        </w:rPr>
        <w:t xml:space="preserve">TERCERO. </w:t>
      </w:r>
      <w:r w:rsidRPr="00B77CD1">
        <w:rPr>
          <w:sz w:val="20"/>
          <w:szCs w:val="20"/>
        </w:rPr>
        <w:t>El Congreso del Estado deberá expedir y armonizar la legislación secundaria al presente decreto en materia anticorrupción a más tardar el 18 de julio de 2017.</w:t>
      </w:r>
    </w:p>
    <w:p w:rsidR="00B77CD1" w:rsidRPr="007D4D1D" w:rsidRDefault="00B77CD1">
      <w:pPr>
        <w:tabs>
          <w:tab w:val="left" w:pos="-720"/>
        </w:tabs>
        <w:suppressAutoHyphens/>
        <w:jc w:val="both"/>
        <w:rPr>
          <w:spacing w:val="-3"/>
          <w:sz w:val="20"/>
          <w:szCs w:val="20"/>
        </w:rPr>
      </w:pPr>
    </w:p>
    <w:p w:rsidR="0092382C" w:rsidRPr="00227FE1" w:rsidRDefault="0092382C" w:rsidP="00227FE1">
      <w:pPr>
        <w:tabs>
          <w:tab w:val="left" w:pos="-720"/>
        </w:tabs>
        <w:suppressAutoHyphens/>
        <w:jc w:val="center"/>
        <w:rPr>
          <w:b/>
          <w:spacing w:val="-3"/>
          <w:sz w:val="20"/>
          <w:szCs w:val="20"/>
          <w:lang w:val="es-MX"/>
        </w:rPr>
      </w:pPr>
    </w:p>
    <w:p w:rsidR="00227FE1" w:rsidRPr="00227FE1" w:rsidRDefault="00227FE1" w:rsidP="00227FE1">
      <w:pPr>
        <w:tabs>
          <w:tab w:val="left" w:pos="-720"/>
        </w:tabs>
        <w:suppressAutoHyphens/>
        <w:jc w:val="center"/>
        <w:rPr>
          <w:b/>
          <w:spacing w:val="-3"/>
          <w:sz w:val="20"/>
          <w:szCs w:val="20"/>
          <w:lang w:val="es-MX"/>
        </w:rPr>
      </w:pPr>
      <w:r w:rsidRPr="00227FE1">
        <w:rPr>
          <w:b/>
          <w:spacing w:val="-3"/>
          <w:sz w:val="20"/>
          <w:szCs w:val="20"/>
          <w:lang w:val="es-MX"/>
        </w:rPr>
        <w:t>ARTÍCULOS TRANSITORIOS DEL DECRETO 25911/LXI/16</w:t>
      </w:r>
    </w:p>
    <w:p w:rsidR="00227FE1" w:rsidRDefault="00227FE1">
      <w:pPr>
        <w:tabs>
          <w:tab w:val="left" w:pos="-720"/>
        </w:tabs>
        <w:suppressAutoHyphens/>
        <w:jc w:val="both"/>
        <w:rPr>
          <w:spacing w:val="-3"/>
          <w:sz w:val="20"/>
          <w:szCs w:val="20"/>
          <w:lang w:val="es-MX"/>
        </w:rPr>
      </w:pPr>
    </w:p>
    <w:p w:rsidR="00227FE1" w:rsidRPr="00227FE1" w:rsidRDefault="00227FE1" w:rsidP="00227FE1">
      <w:pPr>
        <w:jc w:val="both"/>
        <w:rPr>
          <w:sz w:val="20"/>
          <w:szCs w:val="20"/>
        </w:rPr>
      </w:pPr>
      <w:r w:rsidRPr="00227FE1">
        <w:rPr>
          <w:b/>
          <w:sz w:val="20"/>
          <w:szCs w:val="20"/>
        </w:rPr>
        <w:t>PRIMERO.</w:t>
      </w:r>
      <w:r w:rsidRPr="00227FE1">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227FE1" w:rsidRDefault="00227FE1" w:rsidP="00227FE1">
      <w:pPr>
        <w:jc w:val="both"/>
        <w:rPr>
          <w:sz w:val="20"/>
          <w:szCs w:val="20"/>
        </w:rPr>
      </w:pPr>
      <w:r w:rsidRPr="00227FE1">
        <w:rPr>
          <w:sz w:val="20"/>
          <w:szCs w:val="20"/>
        </w:rPr>
        <w:t xml:space="preserve"> </w:t>
      </w:r>
    </w:p>
    <w:p w:rsidR="00227FE1" w:rsidRPr="00EA49CA" w:rsidRDefault="00227FE1" w:rsidP="00227FE1">
      <w:pPr>
        <w:jc w:val="both"/>
      </w:pPr>
      <w:r w:rsidRPr="00227FE1">
        <w:rPr>
          <w:b/>
          <w:sz w:val="20"/>
          <w:szCs w:val="20"/>
        </w:rPr>
        <w:t>SEGUNDO.</w:t>
      </w:r>
      <w:r w:rsidRPr="00227FE1">
        <w:rPr>
          <w:sz w:val="20"/>
          <w:szCs w:val="20"/>
        </w:rPr>
        <w:t xml:space="preserve"> El presente decreto entrará en vigor al día siguiente de su publicación en el periódico oficial </w:t>
      </w:r>
      <w:r w:rsidRPr="00227FE1">
        <w:rPr>
          <w:i/>
          <w:sz w:val="20"/>
          <w:szCs w:val="20"/>
        </w:rPr>
        <w:t>“El Estado de Jalisco</w:t>
      </w:r>
      <w:r w:rsidRPr="00745142">
        <w:rPr>
          <w:i/>
        </w:rPr>
        <w:t>”.</w:t>
      </w:r>
    </w:p>
    <w:p w:rsidR="00227FE1" w:rsidRPr="00EA49CA" w:rsidRDefault="00227FE1" w:rsidP="00227FE1">
      <w:pPr>
        <w:spacing w:line="276" w:lineRule="auto"/>
        <w:jc w:val="both"/>
      </w:pPr>
    </w:p>
    <w:p w:rsidR="00227FE1" w:rsidRPr="00227FE1" w:rsidRDefault="00227FE1">
      <w:pPr>
        <w:tabs>
          <w:tab w:val="left" w:pos="-720"/>
        </w:tabs>
        <w:suppressAutoHyphens/>
        <w:jc w:val="both"/>
        <w:rPr>
          <w:spacing w:val="-3"/>
          <w:sz w:val="20"/>
          <w:szCs w:val="20"/>
        </w:rPr>
      </w:pPr>
    </w:p>
    <w:p w:rsidR="00B37AB3" w:rsidRPr="00AE6F9C" w:rsidRDefault="00B37AB3">
      <w:pPr>
        <w:tabs>
          <w:tab w:val="left" w:pos="-720"/>
        </w:tabs>
        <w:suppressAutoHyphens/>
        <w:jc w:val="center"/>
        <w:rPr>
          <w:b/>
          <w:bCs/>
          <w:spacing w:val="-3"/>
          <w:sz w:val="20"/>
          <w:szCs w:val="20"/>
        </w:rPr>
      </w:pPr>
      <w:r w:rsidRPr="00AE6F9C">
        <w:rPr>
          <w:b/>
          <w:bCs/>
          <w:spacing w:val="-3"/>
          <w:sz w:val="20"/>
          <w:szCs w:val="20"/>
        </w:rPr>
        <w:t>TABLA DE REFORMAS Y ADICIONES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 xml:space="preserve">la </w:t>
        </w:r>
        <w:r w:rsidRPr="00AE6F9C">
          <w:rPr>
            <w:rFonts w:ascii="Arial" w:hAnsi="Arial" w:cs="Arial"/>
            <w:lang w:val="es-ES_tradnl"/>
          </w:rPr>
          <w:lastRenderedPageBreak/>
          <w:t>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DECRETO 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 xml:space="preserve">DECRETO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DECRETO 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Default="008171E5" w:rsidP="00227FE1">
      <w:pPr>
        <w:spacing w:line="276" w:lineRule="auto"/>
        <w:jc w:val="both"/>
        <w:rPr>
          <w:sz w:val="20"/>
          <w:szCs w:val="20"/>
        </w:rPr>
      </w:pPr>
      <w:r w:rsidRPr="008171E5">
        <w:rPr>
          <w:sz w:val="20"/>
          <w:szCs w:val="20"/>
        </w:rPr>
        <w:t>DECRETO 26310/LXI/17, que deroga el Artículo</w:t>
      </w:r>
      <w:r>
        <w:rPr>
          <w:sz w:val="20"/>
          <w:szCs w:val="20"/>
        </w:rPr>
        <w:t xml:space="preserve"> </w:t>
      </w:r>
      <w:r w:rsidRPr="008171E5">
        <w:rPr>
          <w:sz w:val="20"/>
          <w:szCs w:val="20"/>
        </w:rPr>
        <w:t>Segundo Transitorio del decreto 25886/LXI/16 y</w:t>
      </w:r>
      <w:r w:rsidRPr="008171E5">
        <w:rPr>
          <w:sz w:val="20"/>
          <w:szCs w:val="20"/>
        </w:rPr>
        <w:br/>
        <w:t>anexo</w:t>
      </w:r>
      <w:r>
        <w:rPr>
          <w:sz w:val="20"/>
          <w:szCs w:val="20"/>
        </w:rPr>
        <w:t xml:space="preserve">.- Mar. 24 de 2017 Ter. </w:t>
      </w:r>
    </w:p>
    <w:p w:rsidR="00FE6FAF" w:rsidRPr="00FE6FAF" w:rsidRDefault="00FE6FAF" w:rsidP="00FE6FAF">
      <w:pPr>
        <w:jc w:val="both"/>
        <w:rPr>
          <w:sz w:val="20"/>
          <w:szCs w:val="20"/>
        </w:rPr>
      </w:pPr>
    </w:p>
    <w:p w:rsidR="00FE6FAF" w:rsidRPr="00FE6FAF" w:rsidRDefault="00FE6FAF" w:rsidP="00FE6FAF">
      <w:pPr>
        <w:jc w:val="both"/>
        <w:rPr>
          <w:sz w:val="20"/>
          <w:szCs w:val="20"/>
        </w:rPr>
      </w:pPr>
      <w:r w:rsidRPr="00FE6FAF">
        <w:rPr>
          <w:sz w:val="20"/>
          <w:szCs w:val="20"/>
        </w:rPr>
        <w:t>DECRETO 26217/LXI/16.- Se reforma el artículo 15 de la Constitución Política del Estado de Jalisco</w:t>
      </w:r>
      <w:r>
        <w:rPr>
          <w:sz w:val="20"/>
          <w:szCs w:val="20"/>
        </w:rPr>
        <w:t xml:space="preserve">.- May. 20 de 2017 sec. IV. </w:t>
      </w:r>
    </w:p>
    <w:p w:rsidR="000838F3" w:rsidRDefault="000838F3" w:rsidP="00935A15">
      <w:pPr>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F0C" w:rsidRDefault="00057F0C">
      <w:r>
        <w:separator/>
      </w:r>
    </w:p>
  </w:endnote>
  <w:endnote w:type="continuationSeparator" w:id="1">
    <w:p w:rsidR="00057F0C" w:rsidRDefault="00057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F0C" w:rsidRDefault="00057F0C">
      <w:r>
        <w:separator/>
      </w:r>
    </w:p>
  </w:footnote>
  <w:footnote w:type="continuationSeparator" w:id="1">
    <w:p w:rsidR="00057F0C" w:rsidRDefault="00057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5">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9">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3">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5"/>
  </w:num>
  <w:num w:numId="8">
    <w:abstractNumId w:val="0"/>
  </w:num>
  <w:num w:numId="9">
    <w:abstractNumId w:val="13"/>
  </w:num>
  <w:num w:numId="10">
    <w:abstractNumId w:val="7"/>
  </w:num>
  <w:num w:numId="11">
    <w:abstractNumId w:val="3"/>
  </w:num>
  <w:num w:numId="12">
    <w:abstractNumId w:val="2"/>
  </w:num>
  <w:num w:numId="13">
    <w:abstractNumId w:val="1"/>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E615C"/>
    <w:rsid w:val="00000A04"/>
    <w:rsid w:val="00005073"/>
    <w:rsid w:val="000068D4"/>
    <w:rsid w:val="00006A90"/>
    <w:rsid w:val="000111BE"/>
    <w:rsid w:val="00011DBC"/>
    <w:rsid w:val="000141D7"/>
    <w:rsid w:val="00020DBD"/>
    <w:rsid w:val="00026508"/>
    <w:rsid w:val="00031A75"/>
    <w:rsid w:val="00043006"/>
    <w:rsid w:val="00044BEB"/>
    <w:rsid w:val="00044DAF"/>
    <w:rsid w:val="0004690F"/>
    <w:rsid w:val="00053155"/>
    <w:rsid w:val="00053954"/>
    <w:rsid w:val="00054A4C"/>
    <w:rsid w:val="00056938"/>
    <w:rsid w:val="00056E82"/>
    <w:rsid w:val="00057F0C"/>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38EE"/>
    <w:rsid w:val="001A0190"/>
    <w:rsid w:val="001A264C"/>
    <w:rsid w:val="001A3BC8"/>
    <w:rsid w:val="001C347D"/>
    <w:rsid w:val="001D526A"/>
    <w:rsid w:val="001D607E"/>
    <w:rsid w:val="001E1078"/>
    <w:rsid w:val="001E216C"/>
    <w:rsid w:val="001E43F5"/>
    <w:rsid w:val="001F5747"/>
    <w:rsid w:val="001F65DA"/>
    <w:rsid w:val="00205D74"/>
    <w:rsid w:val="002122E5"/>
    <w:rsid w:val="002240F5"/>
    <w:rsid w:val="00226A48"/>
    <w:rsid w:val="00227FE1"/>
    <w:rsid w:val="00236AAD"/>
    <w:rsid w:val="002453E6"/>
    <w:rsid w:val="00250D87"/>
    <w:rsid w:val="00260F8C"/>
    <w:rsid w:val="002659E2"/>
    <w:rsid w:val="00270D5F"/>
    <w:rsid w:val="0027104F"/>
    <w:rsid w:val="00276D39"/>
    <w:rsid w:val="0028052A"/>
    <w:rsid w:val="00284D51"/>
    <w:rsid w:val="00287396"/>
    <w:rsid w:val="00290CE9"/>
    <w:rsid w:val="00291C4C"/>
    <w:rsid w:val="00294718"/>
    <w:rsid w:val="002A0130"/>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15F"/>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7AF0"/>
    <w:rsid w:val="005F7C7B"/>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635B"/>
    <w:rsid w:val="006D1B9F"/>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F2670"/>
    <w:rsid w:val="009F3293"/>
    <w:rsid w:val="00A05555"/>
    <w:rsid w:val="00A05D12"/>
    <w:rsid w:val="00A06DDE"/>
    <w:rsid w:val="00A07736"/>
    <w:rsid w:val="00A11E71"/>
    <w:rsid w:val="00A12120"/>
    <w:rsid w:val="00A23C04"/>
    <w:rsid w:val="00A250AB"/>
    <w:rsid w:val="00A35FD4"/>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02DE"/>
    <w:rsid w:val="00C02D46"/>
    <w:rsid w:val="00C27AA9"/>
    <w:rsid w:val="00C36D35"/>
    <w:rsid w:val="00C45F31"/>
    <w:rsid w:val="00C51040"/>
    <w:rsid w:val="00C60AA0"/>
    <w:rsid w:val="00C61271"/>
    <w:rsid w:val="00C62E30"/>
    <w:rsid w:val="00C63B9C"/>
    <w:rsid w:val="00C66FA5"/>
    <w:rsid w:val="00C80D7E"/>
    <w:rsid w:val="00C81A6E"/>
    <w:rsid w:val="00C8429F"/>
    <w:rsid w:val="00C90583"/>
    <w:rsid w:val="00C9331F"/>
    <w:rsid w:val="00C972EC"/>
    <w:rsid w:val="00CA494D"/>
    <w:rsid w:val="00CB4556"/>
    <w:rsid w:val="00CB5F51"/>
    <w:rsid w:val="00CB7D77"/>
    <w:rsid w:val="00CC3D0B"/>
    <w:rsid w:val="00CE5F91"/>
    <w:rsid w:val="00CE615C"/>
    <w:rsid w:val="00CE69D0"/>
    <w:rsid w:val="00CE6ACE"/>
    <w:rsid w:val="00CE7DF5"/>
    <w:rsid w:val="00CF06CD"/>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725"/>
    <w:rsid w:val="00D7599C"/>
    <w:rsid w:val="00D804C3"/>
    <w:rsid w:val="00D841CA"/>
    <w:rsid w:val="00D842D1"/>
    <w:rsid w:val="00D84647"/>
    <w:rsid w:val="00D846C2"/>
    <w:rsid w:val="00D864A0"/>
    <w:rsid w:val="00D8760E"/>
    <w:rsid w:val="00D91CF2"/>
    <w:rsid w:val="00DA62A7"/>
    <w:rsid w:val="00DC10CE"/>
    <w:rsid w:val="00DC7C73"/>
    <w:rsid w:val="00DD08FB"/>
    <w:rsid w:val="00DD608A"/>
    <w:rsid w:val="00DD6671"/>
    <w:rsid w:val="00DE3E8F"/>
    <w:rsid w:val="00E00BC0"/>
    <w:rsid w:val="00E077FD"/>
    <w:rsid w:val="00E21240"/>
    <w:rsid w:val="00E267C0"/>
    <w:rsid w:val="00E311CB"/>
    <w:rsid w:val="00E344B2"/>
    <w:rsid w:val="00E354FF"/>
    <w:rsid w:val="00E4103E"/>
    <w:rsid w:val="00E44F62"/>
    <w:rsid w:val="00E55629"/>
    <w:rsid w:val="00E55997"/>
    <w:rsid w:val="00E5750B"/>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22ED3"/>
    <w:rsid w:val="00F26541"/>
    <w:rsid w:val="00F36D1A"/>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78</Pages>
  <Words>41924</Words>
  <Characters>230584</Characters>
  <Application>Microsoft Office Word</Application>
  <DocSecurity>0</DocSecurity>
  <Lines>1921</Lines>
  <Paragraphs>543</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271965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2013-03-11T13:20:00Z</cp:lastPrinted>
  <dcterms:created xsi:type="dcterms:W3CDTF">2017-05-25T15:23:00Z</dcterms:created>
  <dcterms:modified xsi:type="dcterms:W3CDTF">2017-05-25T15:23:00Z</dcterms:modified>
</cp:coreProperties>
</file>