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ED" w:rsidRPr="00B41E5E" w:rsidRDefault="00082986" w:rsidP="002D292F">
      <w:pPr>
        <w:pStyle w:val="Body"/>
        <w:jc w:val="center"/>
        <w:rPr>
          <w:rFonts w:ascii="Cambria" w:hAnsi="Cambria"/>
          <w:b/>
          <w:bCs/>
        </w:rPr>
      </w:pPr>
      <w:r w:rsidRPr="00B41E5E">
        <w:rPr>
          <w:rFonts w:ascii="Cambria" w:hAnsi="Cambria"/>
          <w:b/>
          <w:bCs/>
        </w:rPr>
        <w:t>ESCUELA DE CONSERVACIÓN Y RESTAURACIÓN DE OCCIDENTE</w:t>
      </w:r>
    </w:p>
    <w:p w:rsidR="00A57FED" w:rsidRPr="00B41E5E" w:rsidRDefault="0046336A" w:rsidP="00F660D6">
      <w:pPr>
        <w:pStyle w:val="Body"/>
        <w:jc w:val="center"/>
        <w:rPr>
          <w:rFonts w:ascii="Cambria" w:hAnsi="Cambria"/>
          <w:b/>
          <w:bCs/>
          <w:lang w:val="pt-PT"/>
        </w:rPr>
      </w:pPr>
      <w:r w:rsidRPr="00B41E5E">
        <w:rPr>
          <w:rFonts w:ascii="Cambria" w:hAnsi="Cambria"/>
          <w:b/>
          <w:bCs/>
        </w:rPr>
        <w:t xml:space="preserve">SEGUNDA </w:t>
      </w:r>
      <w:r w:rsidR="00082986" w:rsidRPr="00B41E5E">
        <w:rPr>
          <w:rFonts w:ascii="Cambria" w:hAnsi="Cambria"/>
          <w:b/>
          <w:bCs/>
        </w:rPr>
        <w:t>SESIÓ</w:t>
      </w:r>
      <w:r w:rsidR="00082986" w:rsidRPr="00B41E5E">
        <w:rPr>
          <w:rFonts w:ascii="Cambria" w:hAnsi="Cambria"/>
          <w:b/>
          <w:bCs/>
          <w:lang w:val="pt-PT"/>
        </w:rPr>
        <w:t xml:space="preserve">N </w:t>
      </w:r>
      <w:r w:rsidRPr="00B41E5E">
        <w:rPr>
          <w:rFonts w:ascii="Cambria" w:hAnsi="Cambria"/>
          <w:b/>
          <w:bCs/>
          <w:lang w:val="pt-PT"/>
        </w:rPr>
        <w:t xml:space="preserve">ORDINARIA </w:t>
      </w:r>
      <w:r w:rsidR="00082986" w:rsidRPr="00B41E5E">
        <w:rPr>
          <w:rFonts w:ascii="Cambria" w:hAnsi="Cambria"/>
          <w:b/>
          <w:bCs/>
          <w:lang w:val="pt-PT"/>
        </w:rPr>
        <w:t>DEL CONSEJO ACAD</w:t>
      </w:r>
      <w:r w:rsidR="00082986" w:rsidRPr="00B41E5E">
        <w:rPr>
          <w:rFonts w:ascii="Cambria" w:hAnsi="Cambria"/>
          <w:b/>
          <w:bCs/>
          <w:lang w:val="fr-FR"/>
        </w:rPr>
        <w:t>É</w:t>
      </w:r>
      <w:r w:rsidR="00082986" w:rsidRPr="00B41E5E">
        <w:rPr>
          <w:rFonts w:ascii="Cambria" w:hAnsi="Cambria"/>
          <w:b/>
          <w:bCs/>
          <w:lang w:val="pt-PT"/>
        </w:rPr>
        <w:t xml:space="preserve">MICO </w:t>
      </w:r>
    </w:p>
    <w:p w:rsidR="00F660D6" w:rsidRPr="00B41E5E" w:rsidRDefault="00F660D6" w:rsidP="00F660D6">
      <w:pPr>
        <w:pStyle w:val="Body"/>
        <w:jc w:val="center"/>
        <w:rPr>
          <w:rFonts w:ascii="Cambria" w:hAnsi="Cambria"/>
          <w:b/>
          <w:bCs/>
        </w:rPr>
      </w:pPr>
      <w:r w:rsidRPr="00B41E5E">
        <w:rPr>
          <w:rFonts w:ascii="Cambria" w:hAnsi="Cambria"/>
          <w:b/>
          <w:bCs/>
          <w:lang w:val="pt-PT"/>
        </w:rPr>
        <w:t>VERSIÓN ESTENOGRÁFICA</w:t>
      </w:r>
    </w:p>
    <w:p w:rsidR="00A57FED" w:rsidRPr="00B41E5E" w:rsidRDefault="00082986" w:rsidP="002D292F">
      <w:pPr>
        <w:pStyle w:val="Body"/>
        <w:jc w:val="both"/>
        <w:rPr>
          <w:rFonts w:ascii="Cambria" w:hAnsi="Cambria"/>
        </w:rPr>
      </w:pPr>
      <w:r w:rsidRPr="00B41E5E">
        <w:rPr>
          <w:rFonts w:ascii="Cambria" w:hAnsi="Cambria"/>
          <w:lang w:val="es-ES_tradnl"/>
        </w:rPr>
        <w:t xml:space="preserve">Siendo las 10:30 </w:t>
      </w:r>
      <w:r w:rsidR="002D292F" w:rsidRPr="00B41E5E">
        <w:rPr>
          <w:rFonts w:ascii="Cambria" w:hAnsi="Cambria"/>
          <w:lang w:val="es-ES_tradnl"/>
        </w:rPr>
        <w:t>horas</w:t>
      </w:r>
      <w:r w:rsidRPr="00B41E5E">
        <w:rPr>
          <w:rFonts w:ascii="Cambria" w:hAnsi="Cambria"/>
          <w:lang w:val="es-ES_tradnl"/>
        </w:rPr>
        <w:t xml:space="preserve"> del miércoles 7 de Diciembre del 2016, en las instalaciones de la Escuela de </w:t>
      </w:r>
      <w:r w:rsidR="0046336A" w:rsidRPr="00B41E5E">
        <w:rPr>
          <w:rFonts w:ascii="Cambria" w:hAnsi="Cambria"/>
          <w:lang w:val="es-ES_tradnl"/>
        </w:rPr>
        <w:t>Conservación</w:t>
      </w:r>
      <w:r w:rsidRPr="00B41E5E">
        <w:rPr>
          <w:rFonts w:ascii="Cambria" w:hAnsi="Cambria"/>
          <w:lang w:val="es-ES_tradnl"/>
        </w:rPr>
        <w:t xml:space="preserve"> y </w:t>
      </w:r>
      <w:r w:rsidR="0046336A" w:rsidRPr="00B41E5E">
        <w:rPr>
          <w:rFonts w:ascii="Cambria" w:hAnsi="Cambria"/>
          <w:lang w:val="es-ES_tradnl"/>
        </w:rPr>
        <w:t>Restauración</w:t>
      </w:r>
      <w:r w:rsidRPr="00B41E5E">
        <w:rPr>
          <w:rFonts w:ascii="Cambria" w:hAnsi="Cambria"/>
          <w:lang w:val="es-ES_tradnl"/>
        </w:rPr>
        <w:t xml:space="preserve"> de Occidente, con domicilio en Analco #285, Barrio de Analco, en el Sector Reforma de la ciudad de Guadalajara, Jalisco, se </w:t>
      </w:r>
      <w:proofErr w:type="spellStart"/>
      <w:r w:rsidRPr="00B41E5E">
        <w:rPr>
          <w:rFonts w:ascii="Cambria" w:hAnsi="Cambria"/>
          <w:lang w:val="es-ES_tradnl"/>
        </w:rPr>
        <w:t>llev</w:t>
      </w:r>
      <w:r w:rsidRPr="00B41E5E">
        <w:rPr>
          <w:rFonts w:ascii="Cambria" w:hAnsi="Cambria"/>
        </w:rPr>
        <w:t>ó</w:t>
      </w:r>
      <w:proofErr w:type="spellEnd"/>
      <w:r w:rsidRPr="00B41E5E">
        <w:rPr>
          <w:rFonts w:ascii="Cambria" w:hAnsi="Cambria"/>
        </w:rPr>
        <w:t xml:space="preserve"> </w:t>
      </w:r>
      <w:r w:rsidRPr="00B41E5E">
        <w:rPr>
          <w:rFonts w:ascii="Cambria" w:hAnsi="Cambria"/>
          <w:lang w:val="es-ES_tradnl"/>
        </w:rPr>
        <w:t xml:space="preserve">a cabo la </w:t>
      </w:r>
      <w:r w:rsidR="0046336A" w:rsidRPr="00B41E5E">
        <w:rPr>
          <w:rFonts w:ascii="Cambria" w:hAnsi="Cambria"/>
          <w:lang w:val="es-ES_tradnl"/>
        </w:rPr>
        <w:t xml:space="preserve">Segunda </w:t>
      </w:r>
      <w:proofErr w:type="spellStart"/>
      <w:r w:rsidR="0046336A" w:rsidRPr="00B41E5E">
        <w:rPr>
          <w:rFonts w:ascii="Cambria" w:hAnsi="Cambria"/>
          <w:lang w:val="es-ES_tradnl"/>
        </w:rPr>
        <w:t>s</w:t>
      </w:r>
      <w:r w:rsidRPr="00B41E5E">
        <w:rPr>
          <w:rFonts w:ascii="Cambria" w:hAnsi="Cambria"/>
          <w:lang w:val="es-ES_tradnl"/>
        </w:rPr>
        <w:t>esi</w:t>
      </w:r>
      <w:r w:rsidRPr="00B41E5E">
        <w:rPr>
          <w:rFonts w:ascii="Cambria" w:hAnsi="Cambria"/>
        </w:rPr>
        <w:t>ó</w:t>
      </w:r>
      <w:proofErr w:type="spellEnd"/>
      <w:r w:rsidRPr="00B41E5E">
        <w:rPr>
          <w:rFonts w:ascii="Cambria" w:hAnsi="Cambria"/>
          <w:lang w:val="it-IT"/>
        </w:rPr>
        <w:t>n ordinaria del Co</w:t>
      </w:r>
      <w:proofErr w:type="spellStart"/>
      <w:r w:rsidR="0046336A" w:rsidRPr="00B41E5E">
        <w:rPr>
          <w:rFonts w:ascii="Cambria" w:hAnsi="Cambria"/>
          <w:lang w:val="es-ES_tradnl"/>
        </w:rPr>
        <w:t>nsejo</w:t>
      </w:r>
      <w:proofErr w:type="spellEnd"/>
      <w:r w:rsidRPr="00B41E5E">
        <w:rPr>
          <w:rFonts w:ascii="Cambria" w:hAnsi="Cambria"/>
          <w:lang w:val="es-ES_tradnl"/>
        </w:rPr>
        <w:t xml:space="preserve"> Académico, para lo cual se </w:t>
      </w:r>
      <w:proofErr w:type="spellStart"/>
      <w:r w:rsidRPr="00B41E5E">
        <w:rPr>
          <w:rFonts w:ascii="Cambria" w:hAnsi="Cambria"/>
          <w:lang w:val="es-ES_tradnl"/>
        </w:rPr>
        <w:t>cont</w:t>
      </w:r>
      <w:r w:rsidRPr="00B41E5E">
        <w:rPr>
          <w:rFonts w:ascii="Cambria" w:hAnsi="Cambria"/>
        </w:rPr>
        <w:t>ó</w:t>
      </w:r>
      <w:proofErr w:type="spellEnd"/>
      <w:r w:rsidRPr="00B41E5E">
        <w:rPr>
          <w:rFonts w:ascii="Cambria" w:hAnsi="Cambria"/>
        </w:rPr>
        <w:t xml:space="preserve"> </w:t>
      </w:r>
      <w:r w:rsidRPr="00B41E5E">
        <w:rPr>
          <w:rFonts w:ascii="Cambria" w:hAnsi="Cambria"/>
          <w:lang w:val="es-ES_tradnl"/>
        </w:rPr>
        <w:t xml:space="preserve">con la asistencia de los integrantes de dicho </w:t>
      </w:r>
      <w:r w:rsidR="0046336A" w:rsidRPr="00B41E5E">
        <w:rPr>
          <w:rFonts w:ascii="Cambria" w:hAnsi="Cambria"/>
          <w:lang w:val="es-ES_tradnl"/>
        </w:rPr>
        <w:t>órgano colegiado</w:t>
      </w:r>
      <w:r w:rsidRPr="00B41E5E">
        <w:rPr>
          <w:rFonts w:ascii="Cambria" w:hAnsi="Cambria"/>
        </w:rPr>
        <w:t>:</w:t>
      </w:r>
    </w:p>
    <w:p w:rsidR="00A57FED" w:rsidRPr="00B41E5E" w:rsidRDefault="00082986" w:rsidP="002D292F">
      <w:pPr>
        <w:pStyle w:val="Body"/>
        <w:ind w:left="567"/>
        <w:jc w:val="both"/>
        <w:rPr>
          <w:rFonts w:ascii="Cambria" w:hAnsi="Cambria"/>
        </w:rPr>
      </w:pPr>
      <w:r w:rsidRPr="00B41E5E">
        <w:rPr>
          <w:rFonts w:ascii="Cambria" w:hAnsi="Cambria"/>
        </w:rPr>
        <w:t xml:space="preserve">Lic. José Álvaro Zárate </w:t>
      </w:r>
      <w:proofErr w:type="spellStart"/>
      <w:r w:rsidRPr="00B41E5E">
        <w:rPr>
          <w:rFonts w:ascii="Cambria" w:hAnsi="Cambria"/>
        </w:rPr>
        <w:t>Ramí</w:t>
      </w:r>
      <w:r w:rsidRPr="00B41E5E">
        <w:rPr>
          <w:rFonts w:ascii="Cambria" w:hAnsi="Cambria"/>
          <w:lang w:val="es-ES_tradnl"/>
        </w:rPr>
        <w:t>rez</w:t>
      </w:r>
      <w:proofErr w:type="spellEnd"/>
      <w:r w:rsidRPr="00B41E5E">
        <w:rPr>
          <w:rFonts w:ascii="Cambria" w:hAnsi="Cambria"/>
          <w:lang w:val="es-ES_tradnl"/>
        </w:rPr>
        <w:t xml:space="preserve">, Director </w:t>
      </w:r>
      <w:proofErr w:type="spellStart"/>
      <w:r w:rsidRPr="00B41E5E">
        <w:rPr>
          <w:rFonts w:ascii="Cambria" w:hAnsi="Cambria"/>
          <w:lang w:val="es-ES_tradnl"/>
        </w:rPr>
        <w:t>Acad</w:t>
      </w:r>
      <w:proofErr w:type="spellEnd"/>
      <w:r w:rsidRPr="00B41E5E">
        <w:rPr>
          <w:rFonts w:ascii="Cambria" w:hAnsi="Cambria"/>
        </w:rPr>
        <w:t>é</w:t>
      </w:r>
      <w:r w:rsidRPr="00B41E5E">
        <w:rPr>
          <w:rFonts w:ascii="Cambria" w:hAnsi="Cambria"/>
          <w:lang w:val="es-ES_tradnl"/>
        </w:rPr>
        <w:t>mico</w:t>
      </w:r>
    </w:p>
    <w:p w:rsidR="00A57FED" w:rsidRPr="00B41E5E" w:rsidRDefault="00082986" w:rsidP="002D292F">
      <w:pPr>
        <w:pStyle w:val="Body"/>
        <w:ind w:left="567"/>
        <w:jc w:val="both"/>
        <w:rPr>
          <w:rFonts w:ascii="Cambria" w:hAnsi="Cambria"/>
        </w:rPr>
      </w:pPr>
      <w:r w:rsidRPr="00B41E5E">
        <w:rPr>
          <w:rFonts w:ascii="Cambria" w:hAnsi="Cambria"/>
          <w:lang w:val="es-ES_tradnl"/>
        </w:rPr>
        <w:t>Lic. Gisela García Correa, Coordinadora de Carrera</w:t>
      </w:r>
    </w:p>
    <w:p w:rsidR="0046336A" w:rsidRPr="00B41E5E" w:rsidRDefault="0046336A" w:rsidP="0046336A">
      <w:pPr>
        <w:pStyle w:val="Body"/>
        <w:ind w:left="567"/>
        <w:jc w:val="both"/>
        <w:rPr>
          <w:rFonts w:ascii="Cambria" w:hAnsi="Cambria"/>
        </w:rPr>
      </w:pPr>
      <w:r w:rsidRPr="00B41E5E">
        <w:rPr>
          <w:rFonts w:ascii="Cambria" w:hAnsi="Cambria"/>
          <w:lang w:val="sv-SE"/>
        </w:rPr>
        <w:t>Mtra. Gilda Mar</w:t>
      </w:r>
      <w:proofErr w:type="spellStart"/>
      <w:r w:rsidRPr="00B41E5E">
        <w:rPr>
          <w:rFonts w:ascii="Cambria" w:hAnsi="Cambria"/>
        </w:rPr>
        <w:t>ía</w:t>
      </w:r>
      <w:proofErr w:type="spellEnd"/>
      <w:r w:rsidRPr="00B41E5E">
        <w:rPr>
          <w:rFonts w:ascii="Cambria" w:hAnsi="Cambria"/>
        </w:rPr>
        <w:t xml:space="preserve"> Pasco Salda</w:t>
      </w:r>
      <w:r w:rsidRPr="00B41E5E">
        <w:rPr>
          <w:rFonts w:ascii="Cambria" w:hAnsi="Cambria"/>
          <w:lang w:val="es-ES_tradnl"/>
        </w:rPr>
        <w:t>ñ</w:t>
      </w:r>
      <w:r w:rsidRPr="00B41E5E">
        <w:rPr>
          <w:rFonts w:ascii="Cambria" w:hAnsi="Cambria"/>
          <w:lang w:val="it-IT"/>
        </w:rPr>
        <w:t>a, Coordinadora</w:t>
      </w:r>
      <w:r w:rsidRPr="00B41E5E">
        <w:rPr>
          <w:rFonts w:ascii="Cambria" w:hAnsi="Cambria"/>
        </w:rPr>
        <w:t xml:space="preserve"> de </w:t>
      </w:r>
      <w:r w:rsidRPr="00B41E5E">
        <w:rPr>
          <w:rFonts w:ascii="Cambria" w:hAnsi="Cambria"/>
          <w:lang w:val="es-ES_tradnl"/>
        </w:rPr>
        <w:t>investigación</w:t>
      </w:r>
    </w:p>
    <w:p w:rsidR="00A57FED" w:rsidRPr="00B41E5E" w:rsidRDefault="00082986" w:rsidP="002D292F">
      <w:pPr>
        <w:pStyle w:val="Body"/>
        <w:ind w:left="567"/>
        <w:jc w:val="both"/>
        <w:rPr>
          <w:rFonts w:ascii="Cambria" w:hAnsi="Cambria"/>
        </w:rPr>
      </w:pPr>
      <w:r w:rsidRPr="00B41E5E">
        <w:rPr>
          <w:rFonts w:ascii="Cambria" w:hAnsi="Cambria"/>
          <w:lang w:val="es-ES_tradnl"/>
        </w:rPr>
        <w:t>Lic. Miriam Limón Gallegos, Representante de profesores</w:t>
      </w:r>
    </w:p>
    <w:p w:rsidR="00A57FED" w:rsidRPr="00B41E5E" w:rsidRDefault="00082986" w:rsidP="002D292F">
      <w:pPr>
        <w:pStyle w:val="Body"/>
        <w:ind w:left="567"/>
        <w:jc w:val="both"/>
        <w:rPr>
          <w:rFonts w:ascii="Cambria" w:hAnsi="Cambria"/>
        </w:rPr>
      </w:pPr>
      <w:r w:rsidRPr="00B41E5E">
        <w:rPr>
          <w:rFonts w:ascii="Cambria" w:hAnsi="Cambria"/>
          <w:lang w:val="nl-NL"/>
        </w:rPr>
        <w:t>Biol. Javier Ju</w:t>
      </w:r>
      <w:r w:rsidRPr="00B41E5E">
        <w:rPr>
          <w:rFonts w:ascii="Cambria" w:hAnsi="Cambria"/>
        </w:rPr>
        <w:t>á</w:t>
      </w:r>
      <w:r w:rsidRPr="00B41E5E">
        <w:rPr>
          <w:rFonts w:ascii="Cambria" w:hAnsi="Cambria"/>
          <w:lang w:val="nl-NL"/>
        </w:rPr>
        <w:t xml:space="preserve">rez Woo, Representante </w:t>
      </w:r>
      <w:r w:rsidRPr="00B41E5E">
        <w:rPr>
          <w:rFonts w:ascii="Cambria" w:hAnsi="Cambria"/>
          <w:lang w:val="es-ES_tradnl"/>
        </w:rPr>
        <w:t xml:space="preserve">suplente </w:t>
      </w:r>
      <w:r w:rsidRPr="00B41E5E">
        <w:rPr>
          <w:rFonts w:ascii="Cambria" w:hAnsi="Cambria"/>
        </w:rPr>
        <w:t>de</w:t>
      </w:r>
      <w:r w:rsidRPr="00B41E5E">
        <w:rPr>
          <w:rFonts w:ascii="Cambria" w:hAnsi="Cambria"/>
          <w:lang w:val="es-ES_tradnl"/>
        </w:rPr>
        <w:t xml:space="preserve"> profesores</w:t>
      </w:r>
    </w:p>
    <w:p w:rsidR="00A57FED" w:rsidRPr="00B41E5E" w:rsidRDefault="00082986" w:rsidP="002D292F">
      <w:pPr>
        <w:pStyle w:val="Body"/>
        <w:ind w:left="567"/>
        <w:jc w:val="both"/>
        <w:rPr>
          <w:rFonts w:ascii="Cambria" w:hAnsi="Cambria"/>
        </w:rPr>
      </w:pPr>
      <w:r w:rsidRPr="00B41E5E">
        <w:rPr>
          <w:rFonts w:ascii="Cambria" w:hAnsi="Cambria"/>
          <w:lang w:val="es-ES_tradnl"/>
        </w:rPr>
        <w:t xml:space="preserve">Arq. </w:t>
      </w:r>
      <w:proofErr w:type="spellStart"/>
      <w:r w:rsidRPr="00B41E5E">
        <w:rPr>
          <w:rFonts w:ascii="Cambria" w:hAnsi="Cambria"/>
          <w:lang w:val="es-ES_tradnl"/>
        </w:rPr>
        <w:t>Rest</w:t>
      </w:r>
      <w:proofErr w:type="spellEnd"/>
      <w:r w:rsidRPr="00B41E5E">
        <w:rPr>
          <w:rFonts w:ascii="Cambria" w:hAnsi="Cambria"/>
          <w:lang w:val="es-ES_tradnl"/>
        </w:rPr>
        <w:t xml:space="preserve">. Mara </w:t>
      </w:r>
      <w:proofErr w:type="spellStart"/>
      <w:r w:rsidRPr="00B41E5E">
        <w:rPr>
          <w:rFonts w:ascii="Cambria" w:hAnsi="Cambria"/>
          <w:lang w:val="es-ES_tradnl"/>
        </w:rPr>
        <w:t>Esthela</w:t>
      </w:r>
      <w:proofErr w:type="spellEnd"/>
      <w:r w:rsidRPr="00B41E5E">
        <w:rPr>
          <w:rFonts w:ascii="Cambria" w:hAnsi="Cambria"/>
          <w:lang w:val="es-ES_tradnl"/>
        </w:rPr>
        <w:t xml:space="preserve"> Pimienta Sosa, Representante electa de profesores</w:t>
      </w:r>
    </w:p>
    <w:p w:rsidR="00A57FED" w:rsidRPr="00B41E5E" w:rsidRDefault="00082986" w:rsidP="002D292F">
      <w:pPr>
        <w:pStyle w:val="Body"/>
        <w:ind w:left="567"/>
        <w:jc w:val="both"/>
        <w:rPr>
          <w:rFonts w:ascii="Cambria" w:hAnsi="Cambria"/>
        </w:rPr>
      </w:pPr>
      <w:r w:rsidRPr="00B41E5E">
        <w:rPr>
          <w:rFonts w:ascii="Cambria" w:hAnsi="Cambria"/>
        </w:rPr>
        <w:t xml:space="preserve">Mtra. </w:t>
      </w:r>
      <w:proofErr w:type="spellStart"/>
      <w:r w:rsidRPr="00B41E5E">
        <w:rPr>
          <w:rFonts w:ascii="Cambria" w:hAnsi="Cambria"/>
        </w:rPr>
        <w:t>Marí</w:t>
      </w:r>
      <w:proofErr w:type="spellEnd"/>
      <w:r w:rsidRPr="00B41E5E">
        <w:rPr>
          <w:rFonts w:ascii="Cambria" w:hAnsi="Cambria"/>
          <w:lang w:val="pt-PT"/>
        </w:rPr>
        <w:t xml:space="preserve">a Laura Flores Barba, Representante </w:t>
      </w:r>
      <w:r w:rsidRPr="00B41E5E">
        <w:rPr>
          <w:rFonts w:ascii="Cambria" w:hAnsi="Cambria"/>
          <w:lang w:val="es-ES_tradnl"/>
        </w:rPr>
        <w:t>suplente electa de profesores</w:t>
      </w:r>
    </w:p>
    <w:p w:rsidR="00A57FED" w:rsidRPr="00B41E5E" w:rsidRDefault="002D292F" w:rsidP="002D292F">
      <w:pPr>
        <w:pStyle w:val="Body"/>
        <w:ind w:left="567"/>
        <w:jc w:val="both"/>
        <w:rPr>
          <w:rFonts w:ascii="Cambria" w:hAnsi="Cambria"/>
        </w:rPr>
      </w:pPr>
      <w:r w:rsidRPr="00B41E5E">
        <w:rPr>
          <w:rFonts w:ascii="Cambria" w:hAnsi="Cambria"/>
          <w:lang w:val="es-ES_tradnl"/>
        </w:rPr>
        <w:t xml:space="preserve">C. </w:t>
      </w:r>
      <w:r w:rsidR="00082986" w:rsidRPr="00B41E5E">
        <w:rPr>
          <w:rFonts w:ascii="Cambria" w:hAnsi="Cambria"/>
          <w:lang w:val="es-ES_tradnl"/>
        </w:rPr>
        <w:t xml:space="preserve">Andrea Alejandra Moreno </w:t>
      </w:r>
      <w:r w:rsidR="0046336A" w:rsidRPr="00B41E5E">
        <w:rPr>
          <w:rFonts w:ascii="Cambria" w:hAnsi="Cambria"/>
          <w:lang w:val="es-ES_tradnl"/>
        </w:rPr>
        <w:t>Sánchez</w:t>
      </w:r>
      <w:r w:rsidR="00082986" w:rsidRPr="00B41E5E">
        <w:rPr>
          <w:rFonts w:ascii="Cambria" w:hAnsi="Cambria"/>
          <w:lang w:val="es-ES_tradnl"/>
        </w:rPr>
        <w:t>, Representante de alumnos</w:t>
      </w:r>
    </w:p>
    <w:p w:rsidR="00A57FED" w:rsidRPr="00B41E5E" w:rsidRDefault="002D292F" w:rsidP="002D292F">
      <w:pPr>
        <w:pStyle w:val="Body"/>
        <w:ind w:left="567"/>
        <w:jc w:val="both"/>
        <w:rPr>
          <w:rFonts w:ascii="Cambria" w:hAnsi="Cambria"/>
        </w:rPr>
      </w:pPr>
      <w:r w:rsidRPr="00B41E5E">
        <w:rPr>
          <w:rFonts w:ascii="Cambria" w:hAnsi="Cambria"/>
          <w:lang w:val="es-ES_tradnl"/>
        </w:rPr>
        <w:t xml:space="preserve">C. </w:t>
      </w:r>
      <w:r w:rsidR="0046336A" w:rsidRPr="00B41E5E">
        <w:rPr>
          <w:rFonts w:ascii="Cambria" w:hAnsi="Cambria"/>
          <w:lang w:val="es-ES_tradnl"/>
        </w:rPr>
        <w:t xml:space="preserve">Erika Alejandra Villareal </w:t>
      </w:r>
      <w:proofErr w:type="spellStart"/>
      <w:r w:rsidR="0046336A" w:rsidRPr="00B41E5E">
        <w:rPr>
          <w:rFonts w:ascii="Cambria" w:hAnsi="Cambria"/>
          <w:lang w:val="es-ES_tradnl"/>
        </w:rPr>
        <w:t>Al</w:t>
      </w:r>
      <w:r w:rsidR="00082986" w:rsidRPr="00B41E5E">
        <w:rPr>
          <w:rFonts w:ascii="Cambria" w:hAnsi="Cambria"/>
          <w:lang w:val="es-ES_tradnl"/>
        </w:rPr>
        <w:t>drete</w:t>
      </w:r>
      <w:proofErr w:type="spellEnd"/>
      <w:r w:rsidR="00082986" w:rsidRPr="00B41E5E">
        <w:rPr>
          <w:rFonts w:ascii="Cambria" w:hAnsi="Cambria"/>
          <w:lang w:val="es-ES_tradnl"/>
        </w:rPr>
        <w:t>, Representante suplente de alumnos</w:t>
      </w:r>
    </w:p>
    <w:p w:rsidR="00A57FED" w:rsidRPr="00B41E5E" w:rsidRDefault="002D292F" w:rsidP="002D292F">
      <w:pPr>
        <w:pStyle w:val="Body"/>
        <w:ind w:left="567"/>
        <w:jc w:val="both"/>
        <w:rPr>
          <w:rFonts w:ascii="Cambria" w:hAnsi="Cambria"/>
        </w:rPr>
      </w:pPr>
      <w:r w:rsidRPr="00B41E5E">
        <w:rPr>
          <w:rFonts w:ascii="Cambria" w:hAnsi="Cambria"/>
          <w:lang w:val="es-ES_tradnl"/>
        </w:rPr>
        <w:t>C.</w:t>
      </w:r>
      <w:r w:rsidR="00082986" w:rsidRPr="00B41E5E">
        <w:rPr>
          <w:rFonts w:ascii="Cambria" w:hAnsi="Cambria"/>
          <w:lang w:val="es-ES_tradnl"/>
        </w:rPr>
        <w:t xml:space="preserve"> </w:t>
      </w:r>
      <w:proofErr w:type="spellStart"/>
      <w:r w:rsidR="00082986" w:rsidRPr="00B41E5E">
        <w:rPr>
          <w:rFonts w:ascii="Cambria" w:hAnsi="Cambria"/>
          <w:lang w:val="es-ES_tradnl"/>
        </w:rPr>
        <w:t>Zyanya</w:t>
      </w:r>
      <w:proofErr w:type="spellEnd"/>
      <w:r w:rsidR="00082986" w:rsidRPr="00B41E5E">
        <w:rPr>
          <w:rFonts w:ascii="Cambria" w:hAnsi="Cambria"/>
          <w:lang w:val="es-ES_tradnl"/>
        </w:rPr>
        <w:t xml:space="preserve"> Barragán, Representante electa de alumnos</w:t>
      </w:r>
    </w:p>
    <w:p w:rsidR="00A57FED" w:rsidRPr="00B41E5E" w:rsidRDefault="002D292F" w:rsidP="002D292F">
      <w:pPr>
        <w:pStyle w:val="Body"/>
        <w:ind w:left="567"/>
        <w:jc w:val="both"/>
        <w:rPr>
          <w:rFonts w:ascii="Cambria" w:hAnsi="Cambria"/>
        </w:rPr>
      </w:pPr>
      <w:r w:rsidRPr="00B41E5E">
        <w:rPr>
          <w:rFonts w:ascii="Cambria" w:hAnsi="Cambria"/>
          <w:lang w:val="es-ES_tradnl"/>
        </w:rPr>
        <w:t>C.</w:t>
      </w:r>
      <w:r w:rsidR="00082986" w:rsidRPr="00B41E5E">
        <w:rPr>
          <w:rFonts w:ascii="Cambria" w:hAnsi="Cambria"/>
          <w:lang w:val="es-ES_tradnl"/>
        </w:rPr>
        <w:t xml:space="preserve"> </w:t>
      </w:r>
      <w:proofErr w:type="spellStart"/>
      <w:r w:rsidR="00082986" w:rsidRPr="00B41E5E">
        <w:rPr>
          <w:rFonts w:ascii="Cambria" w:hAnsi="Cambria"/>
          <w:lang w:val="es-ES_tradnl"/>
        </w:rPr>
        <w:t>Geovanna</w:t>
      </w:r>
      <w:proofErr w:type="spellEnd"/>
      <w:r w:rsidR="00082986" w:rsidRPr="00B41E5E">
        <w:rPr>
          <w:rFonts w:ascii="Cambria" w:hAnsi="Cambria"/>
          <w:lang w:val="es-ES_tradnl"/>
        </w:rPr>
        <w:t xml:space="preserve"> Ochoa Manzo, Representante suplente electa de alumnos</w:t>
      </w:r>
    </w:p>
    <w:p w:rsidR="00A57FED" w:rsidRPr="00B41E5E" w:rsidRDefault="009D15AA" w:rsidP="002D292F">
      <w:pPr>
        <w:pStyle w:val="Body"/>
        <w:jc w:val="both"/>
        <w:rPr>
          <w:rFonts w:ascii="Cambria" w:hAnsi="Cambria"/>
        </w:rPr>
      </w:pPr>
      <w:r w:rsidRPr="00B41E5E">
        <w:rPr>
          <w:rFonts w:ascii="Cambria" w:hAnsi="Cambria"/>
          <w:lang w:val="es-ES_tradnl"/>
        </w:rPr>
        <w:t>O</w:t>
      </w:r>
      <w:r w:rsidR="00082986" w:rsidRPr="00B41E5E">
        <w:rPr>
          <w:rFonts w:ascii="Cambria" w:hAnsi="Cambria"/>
          <w:lang w:val="es-ES_tradnl"/>
        </w:rPr>
        <w:t>rden del día:</w:t>
      </w:r>
    </w:p>
    <w:p w:rsidR="0046336A" w:rsidRPr="00B41E5E" w:rsidRDefault="009D15AA" w:rsidP="002D292F">
      <w:pPr>
        <w:pStyle w:val="Body"/>
        <w:numPr>
          <w:ilvl w:val="0"/>
          <w:numId w:val="3"/>
        </w:numPr>
        <w:jc w:val="both"/>
        <w:rPr>
          <w:rFonts w:ascii="Cambria" w:hAnsi="Cambria"/>
          <w:lang w:val="es-ES_tradnl"/>
        </w:rPr>
      </w:pPr>
      <w:r w:rsidRPr="00B41E5E">
        <w:rPr>
          <w:rFonts w:ascii="Cambria" w:hAnsi="Cambria"/>
        </w:rPr>
        <w:t>L</w:t>
      </w:r>
      <w:proofErr w:type="spellStart"/>
      <w:r w:rsidR="0046336A" w:rsidRPr="00B41E5E">
        <w:rPr>
          <w:rFonts w:ascii="Cambria" w:hAnsi="Cambria"/>
          <w:lang w:val="es-ES_tradnl"/>
        </w:rPr>
        <w:t>ista</w:t>
      </w:r>
      <w:proofErr w:type="spellEnd"/>
      <w:r w:rsidR="0046336A" w:rsidRPr="00B41E5E">
        <w:rPr>
          <w:rFonts w:ascii="Cambria" w:hAnsi="Cambria"/>
          <w:lang w:val="es-ES_tradnl"/>
        </w:rPr>
        <w:t xml:space="preserve"> de asistencia y verificación de quórum, declaratoria de que el Consejo Sesiona válidamente.</w:t>
      </w:r>
    </w:p>
    <w:p w:rsidR="004E70DE" w:rsidRPr="00B41E5E" w:rsidRDefault="00082986" w:rsidP="002D292F">
      <w:pPr>
        <w:pStyle w:val="Body"/>
        <w:numPr>
          <w:ilvl w:val="0"/>
          <w:numId w:val="3"/>
        </w:numPr>
        <w:jc w:val="both"/>
        <w:rPr>
          <w:rFonts w:ascii="Cambria" w:hAnsi="Cambria"/>
          <w:lang w:val="es-ES_tradnl"/>
        </w:rPr>
      </w:pPr>
      <w:r w:rsidRPr="00B41E5E">
        <w:rPr>
          <w:rFonts w:ascii="Cambria" w:hAnsi="Cambria"/>
          <w:lang w:val="es-ES_tradnl"/>
        </w:rPr>
        <w:t>Revisión y autorización de programas de optativos 2017</w:t>
      </w:r>
    </w:p>
    <w:p w:rsidR="004E70DE" w:rsidRPr="00B41E5E" w:rsidRDefault="00082986" w:rsidP="002D292F">
      <w:pPr>
        <w:pStyle w:val="Body"/>
        <w:numPr>
          <w:ilvl w:val="0"/>
          <w:numId w:val="3"/>
        </w:numPr>
        <w:jc w:val="both"/>
        <w:rPr>
          <w:rFonts w:ascii="Cambria" w:hAnsi="Cambria"/>
          <w:lang w:val="es-ES_tradnl"/>
        </w:rPr>
      </w:pPr>
      <w:r w:rsidRPr="00B41E5E">
        <w:rPr>
          <w:rFonts w:ascii="Cambria" w:hAnsi="Cambria"/>
          <w:lang w:val="es-ES_tradnl"/>
        </w:rPr>
        <w:t>Presentación y toma de protesta de representantes de profesores y alumnos</w:t>
      </w:r>
    </w:p>
    <w:p w:rsidR="004E70DE" w:rsidRPr="00B41E5E" w:rsidRDefault="00082986" w:rsidP="002D292F">
      <w:pPr>
        <w:pStyle w:val="Body"/>
        <w:numPr>
          <w:ilvl w:val="0"/>
          <w:numId w:val="3"/>
        </w:numPr>
        <w:jc w:val="both"/>
        <w:rPr>
          <w:rFonts w:ascii="Cambria" w:hAnsi="Cambria"/>
          <w:lang w:val="es-ES_tradnl"/>
        </w:rPr>
      </w:pPr>
      <w:r w:rsidRPr="00B41E5E">
        <w:rPr>
          <w:rFonts w:ascii="Cambria" w:hAnsi="Cambria"/>
          <w:lang w:val="es-ES_tradnl"/>
        </w:rPr>
        <w:t>Revisión y aprobación del calendario del consejo académico y del comité de titulación para el próximo año</w:t>
      </w:r>
    </w:p>
    <w:p w:rsidR="00A57FED" w:rsidRPr="00B41E5E" w:rsidRDefault="00082986" w:rsidP="002D292F">
      <w:pPr>
        <w:pStyle w:val="Body"/>
        <w:numPr>
          <w:ilvl w:val="0"/>
          <w:numId w:val="3"/>
        </w:numPr>
        <w:jc w:val="both"/>
        <w:rPr>
          <w:rFonts w:ascii="Cambria" w:hAnsi="Cambria"/>
          <w:lang w:val="es-ES_tradnl"/>
        </w:rPr>
      </w:pPr>
      <w:r w:rsidRPr="00B41E5E">
        <w:rPr>
          <w:rFonts w:ascii="Cambria" w:hAnsi="Cambria"/>
          <w:lang w:val="es-ES_tradnl"/>
        </w:rPr>
        <w:t>Asuntos generales</w:t>
      </w:r>
    </w:p>
    <w:p w:rsidR="009D15AA" w:rsidRPr="00B41E5E" w:rsidRDefault="009D15AA" w:rsidP="009D15AA">
      <w:pPr>
        <w:pStyle w:val="Body"/>
        <w:jc w:val="both"/>
        <w:rPr>
          <w:rFonts w:ascii="Cambria" w:hAnsi="Cambria"/>
          <w:b/>
          <w:lang w:val="es-ES_tradnl"/>
        </w:rPr>
      </w:pPr>
      <w:r w:rsidRPr="00B41E5E">
        <w:rPr>
          <w:rFonts w:ascii="Cambria" w:hAnsi="Cambria"/>
          <w:b/>
          <w:lang w:val="es-ES_tradnl"/>
        </w:rPr>
        <w:t>Desarrollo de la sesión</w:t>
      </w:r>
    </w:p>
    <w:p w:rsidR="009D15AA" w:rsidRPr="00B41E5E" w:rsidRDefault="009D15AA" w:rsidP="009D15AA">
      <w:pPr>
        <w:spacing w:after="120" w:line="276" w:lineRule="auto"/>
        <w:jc w:val="both"/>
        <w:rPr>
          <w:rFonts w:ascii="Cambria" w:eastAsia="Times New Roman" w:hAnsi="Cambria"/>
          <w:sz w:val="22"/>
          <w:szCs w:val="22"/>
          <w:lang w:val="es-ES_tradnl"/>
        </w:rPr>
      </w:pPr>
      <w:r w:rsidRPr="00B41E5E">
        <w:rPr>
          <w:rFonts w:ascii="Cambria" w:hAnsi="Cambria"/>
          <w:b/>
          <w:sz w:val="22"/>
          <w:szCs w:val="22"/>
          <w:lang w:val="es-ES_tradnl"/>
        </w:rPr>
        <w:t xml:space="preserve">Primer punto.  </w:t>
      </w:r>
      <w:r w:rsidRPr="00B41E5E">
        <w:rPr>
          <w:rFonts w:ascii="Cambria" w:eastAsia="Times New Roman" w:hAnsi="Cambria"/>
          <w:sz w:val="22"/>
          <w:szCs w:val="22"/>
          <w:lang w:val="es-ES_tradnl"/>
        </w:rPr>
        <w:t>Se nombró lista de asistencia y se declaró la existencia de quórum suficiente para sesionar, por lo que los acuerdos aquí asentados serán válidos para los efectos legales correspondientes.</w:t>
      </w:r>
    </w:p>
    <w:p w:rsidR="00B41E5E" w:rsidRPr="00B41E5E" w:rsidRDefault="00B41E5E" w:rsidP="00B41E5E">
      <w:pPr>
        <w:tabs>
          <w:tab w:val="left" w:pos="3632"/>
        </w:tabs>
        <w:spacing w:line="276" w:lineRule="auto"/>
        <w:jc w:val="both"/>
        <w:rPr>
          <w:rFonts w:ascii="Cambria" w:eastAsia="Times New Roman" w:hAnsi="Cambria" w:cs="Arial"/>
          <w:b/>
          <w:sz w:val="22"/>
          <w:szCs w:val="22"/>
          <w:lang w:val="es-ES_tradnl"/>
        </w:rPr>
      </w:pPr>
      <w:r w:rsidRPr="00B41E5E">
        <w:rPr>
          <w:rFonts w:ascii="Cambria" w:eastAsia="Times New Roman" w:hAnsi="Cambria" w:cs="Arial"/>
          <w:b/>
          <w:sz w:val="22"/>
          <w:szCs w:val="22"/>
          <w:lang w:val="es-ES_tradnl"/>
        </w:rPr>
        <w:tab/>
      </w:r>
    </w:p>
    <w:p w:rsidR="00A57FED" w:rsidRPr="00B41E5E" w:rsidRDefault="009D15AA" w:rsidP="002D292F">
      <w:pPr>
        <w:pStyle w:val="Body"/>
        <w:jc w:val="both"/>
        <w:rPr>
          <w:rFonts w:ascii="Cambria" w:hAnsi="Cambria"/>
        </w:rPr>
      </w:pPr>
      <w:r w:rsidRPr="00B41E5E">
        <w:rPr>
          <w:rFonts w:ascii="Cambria" w:hAnsi="Cambria"/>
          <w:b/>
          <w:lang w:val="es-ES_tradnl"/>
        </w:rPr>
        <w:lastRenderedPageBreak/>
        <w:t>S</w:t>
      </w:r>
      <w:r w:rsidR="00082986" w:rsidRPr="00B41E5E">
        <w:rPr>
          <w:rFonts w:ascii="Cambria" w:hAnsi="Cambria"/>
          <w:b/>
          <w:lang w:val="es-ES_tradnl"/>
        </w:rPr>
        <w:t>egundo</w:t>
      </w:r>
      <w:r w:rsidRPr="00B41E5E">
        <w:rPr>
          <w:rFonts w:ascii="Cambria" w:hAnsi="Cambria"/>
          <w:b/>
          <w:lang w:val="es-ES_tradnl"/>
        </w:rPr>
        <w:t xml:space="preserve"> punto.</w:t>
      </w:r>
      <w:r w:rsidRPr="00B41E5E">
        <w:rPr>
          <w:rFonts w:ascii="Cambria" w:hAnsi="Cambria"/>
          <w:lang w:val="es-ES_tradnl"/>
        </w:rPr>
        <w:t xml:space="preserve"> S</w:t>
      </w:r>
      <w:r w:rsidR="00082986" w:rsidRPr="00B41E5E">
        <w:rPr>
          <w:rFonts w:ascii="Cambria" w:hAnsi="Cambria"/>
          <w:lang w:val="es-ES_tradnl"/>
        </w:rPr>
        <w:t xml:space="preserve">e </w:t>
      </w:r>
      <w:r w:rsidRPr="00B41E5E">
        <w:rPr>
          <w:rFonts w:ascii="Cambria" w:hAnsi="Cambria"/>
          <w:lang w:val="es-ES_tradnl"/>
        </w:rPr>
        <w:t xml:space="preserve">presentaron y </w:t>
      </w:r>
      <w:r w:rsidR="00082986" w:rsidRPr="00B41E5E">
        <w:rPr>
          <w:rFonts w:ascii="Cambria" w:hAnsi="Cambria"/>
        </w:rPr>
        <w:t>revis</w:t>
      </w:r>
      <w:r w:rsidRPr="00B41E5E">
        <w:rPr>
          <w:rFonts w:ascii="Cambria" w:hAnsi="Cambria"/>
        </w:rPr>
        <w:t>aron los</w:t>
      </w:r>
      <w:r w:rsidR="00082986" w:rsidRPr="00B41E5E">
        <w:rPr>
          <w:rFonts w:ascii="Cambria" w:hAnsi="Cambria"/>
          <w:lang w:val="es-ES_tradnl"/>
        </w:rPr>
        <w:t xml:space="preserve"> programas para los optativos </w:t>
      </w:r>
      <w:r w:rsidRPr="00B41E5E">
        <w:rPr>
          <w:rFonts w:ascii="Cambria" w:hAnsi="Cambria"/>
          <w:lang w:val="es-ES_tradnl"/>
        </w:rPr>
        <w:t xml:space="preserve">que los alumnos desarrollarán </w:t>
      </w:r>
      <w:r w:rsidR="00082986" w:rsidRPr="00B41E5E">
        <w:rPr>
          <w:rFonts w:ascii="Cambria" w:hAnsi="Cambria"/>
          <w:lang w:val="es-ES_tradnl"/>
        </w:rPr>
        <w:t>el próximo semestre</w:t>
      </w:r>
      <w:r w:rsidRPr="00B41E5E">
        <w:rPr>
          <w:rFonts w:ascii="Cambria" w:hAnsi="Cambria"/>
          <w:lang w:val="es-ES_tradnl"/>
        </w:rPr>
        <w:t>, siendo estos los siguientes</w:t>
      </w:r>
      <w:r w:rsidR="00082986" w:rsidRPr="00B41E5E">
        <w:rPr>
          <w:rFonts w:ascii="Cambria" w:hAnsi="Cambria"/>
        </w:rPr>
        <w:t>:</w:t>
      </w:r>
    </w:p>
    <w:p w:rsidR="00A57FED" w:rsidRPr="00B41E5E" w:rsidRDefault="00326F55" w:rsidP="002D292F">
      <w:pPr>
        <w:pStyle w:val="Prrafodelista"/>
        <w:numPr>
          <w:ilvl w:val="0"/>
          <w:numId w:val="2"/>
        </w:numPr>
        <w:jc w:val="both"/>
        <w:rPr>
          <w:rFonts w:ascii="Cambria" w:hAnsi="Cambria"/>
        </w:rPr>
      </w:pPr>
      <w:r w:rsidRPr="00B41E5E">
        <w:rPr>
          <w:rFonts w:ascii="Cambria" w:hAnsi="Cambria"/>
        </w:rPr>
        <w:t>Sofía</w:t>
      </w:r>
      <w:r w:rsidR="00082986" w:rsidRPr="00B41E5E">
        <w:rPr>
          <w:rFonts w:ascii="Cambria" w:hAnsi="Cambria"/>
        </w:rPr>
        <w:t xml:space="preserve"> Benavides Castellanos, para cursar el </w:t>
      </w:r>
      <w:r w:rsidR="00D14979" w:rsidRPr="00B41E5E">
        <w:rPr>
          <w:rFonts w:ascii="Cambria" w:hAnsi="Cambria"/>
        </w:rPr>
        <w:t>optativo en el Departamento de Madera C</w:t>
      </w:r>
      <w:r w:rsidR="00082986" w:rsidRPr="00B41E5E">
        <w:rPr>
          <w:rFonts w:ascii="Cambria" w:hAnsi="Cambria"/>
        </w:rPr>
        <w:t xml:space="preserve">elulosa y </w:t>
      </w:r>
      <w:r w:rsidR="00D14979" w:rsidRPr="00B41E5E">
        <w:rPr>
          <w:rFonts w:ascii="Cambria" w:hAnsi="Cambria"/>
        </w:rPr>
        <w:t>P</w:t>
      </w:r>
      <w:r w:rsidR="00082986" w:rsidRPr="00B41E5E">
        <w:rPr>
          <w:rFonts w:ascii="Cambria" w:hAnsi="Cambria"/>
        </w:rPr>
        <w:t>apel</w:t>
      </w:r>
      <w:r w:rsidR="00D14979" w:rsidRPr="00B41E5E">
        <w:rPr>
          <w:rFonts w:ascii="Cambria" w:hAnsi="Cambria"/>
        </w:rPr>
        <w:t xml:space="preserve"> de la Universidad de Guadalajara, bajo la coordinación de la</w:t>
      </w:r>
      <w:r w:rsidR="007420D5" w:rsidRPr="00B41E5E">
        <w:rPr>
          <w:rFonts w:ascii="Cambria" w:hAnsi="Cambria"/>
        </w:rPr>
        <w:t xml:space="preserve"> Mtra. Martha Coronado González</w:t>
      </w:r>
      <w:r w:rsidR="00082986" w:rsidRPr="00B41E5E">
        <w:rPr>
          <w:rFonts w:ascii="Cambria" w:hAnsi="Cambria"/>
        </w:rPr>
        <w:t xml:space="preserve"> y el Mtro. en Ciencias Bruno Becerra Aguilar.</w:t>
      </w:r>
    </w:p>
    <w:p w:rsidR="00A57FED" w:rsidRPr="00B41E5E" w:rsidRDefault="00082986" w:rsidP="002D292F">
      <w:pPr>
        <w:pStyle w:val="Prrafodelista"/>
        <w:numPr>
          <w:ilvl w:val="0"/>
          <w:numId w:val="2"/>
        </w:numPr>
        <w:jc w:val="both"/>
        <w:rPr>
          <w:rFonts w:ascii="Cambria" w:hAnsi="Cambria"/>
        </w:rPr>
      </w:pPr>
      <w:r w:rsidRPr="00B41E5E">
        <w:rPr>
          <w:rFonts w:ascii="Cambria" w:hAnsi="Cambria"/>
        </w:rPr>
        <w:t xml:space="preserve">Giselle </w:t>
      </w:r>
      <w:proofErr w:type="spellStart"/>
      <w:r w:rsidRPr="00B41E5E">
        <w:rPr>
          <w:rFonts w:ascii="Cambria" w:hAnsi="Cambria"/>
        </w:rPr>
        <w:t>Bordoy</w:t>
      </w:r>
      <w:proofErr w:type="spellEnd"/>
      <w:r w:rsidRPr="00B41E5E">
        <w:rPr>
          <w:rFonts w:ascii="Cambria" w:hAnsi="Cambria"/>
        </w:rPr>
        <w:t xml:space="preserve"> García, para cursar el optativo en el Instituto de Taxidermia y Conservación en Buenos Aires Argentina.</w:t>
      </w:r>
    </w:p>
    <w:p w:rsidR="00A57FED" w:rsidRPr="00B41E5E" w:rsidRDefault="00082986" w:rsidP="002D292F">
      <w:pPr>
        <w:pStyle w:val="Prrafodelista"/>
        <w:numPr>
          <w:ilvl w:val="0"/>
          <w:numId w:val="2"/>
        </w:numPr>
        <w:jc w:val="both"/>
        <w:rPr>
          <w:rFonts w:ascii="Cambria" w:hAnsi="Cambria"/>
        </w:rPr>
      </w:pPr>
      <w:r w:rsidRPr="00B41E5E">
        <w:rPr>
          <w:rFonts w:ascii="Cambria" w:hAnsi="Cambria"/>
        </w:rPr>
        <w:t xml:space="preserve">Victoria </w:t>
      </w:r>
      <w:proofErr w:type="spellStart"/>
      <w:r w:rsidRPr="00B41E5E">
        <w:rPr>
          <w:rFonts w:ascii="Cambria" w:hAnsi="Cambria"/>
        </w:rPr>
        <w:t>Arashi</w:t>
      </w:r>
      <w:proofErr w:type="spellEnd"/>
      <w:r w:rsidRPr="00B41E5E">
        <w:rPr>
          <w:rFonts w:ascii="Cambria" w:hAnsi="Cambria"/>
        </w:rPr>
        <w:t xml:space="preserve"> Falcón</w:t>
      </w:r>
      <w:r w:rsidR="00D14979" w:rsidRPr="00B41E5E">
        <w:rPr>
          <w:rFonts w:ascii="Cambria" w:hAnsi="Cambria"/>
        </w:rPr>
        <w:t xml:space="preserve"> Blancarte</w:t>
      </w:r>
      <w:r w:rsidRPr="00B41E5E">
        <w:rPr>
          <w:rFonts w:ascii="Cambria" w:hAnsi="Cambria"/>
        </w:rPr>
        <w:t xml:space="preserve"> y Geraldine </w:t>
      </w:r>
      <w:proofErr w:type="spellStart"/>
      <w:r w:rsidRPr="00B41E5E">
        <w:rPr>
          <w:rFonts w:ascii="Cambria" w:hAnsi="Cambria"/>
        </w:rPr>
        <w:t>Freyra</w:t>
      </w:r>
      <w:proofErr w:type="spellEnd"/>
      <w:r w:rsidR="00D14979" w:rsidRPr="00B41E5E">
        <w:rPr>
          <w:rFonts w:ascii="Cambria" w:hAnsi="Cambria"/>
        </w:rPr>
        <w:t xml:space="preserve"> Ojeda </w:t>
      </w:r>
      <w:proofErr w:type="spellStart"/>
      <w:r w:rsidR="00D14979" w:rsidRPr="00B41E5E">
        <w:rPr>
          <w:rFonts w:ascii="Cambria" w:hAnsi="Cambria"/>
        </w:rPr>
        <w:t>Flon</w:t>
      </w:r>
      <w:proofErr w:type="spellEnd"/>
      <w:r w:rsidRPr="00B41E5E">
        <w:rPr>
          <w:rFonts w:ascii="Cambria" w:hAnsi="Cambria"/>
        </w:rPr>
        <w:t>, para cursar el optativo en la Universidad de Granada en España.</w:t>
      </w:r>
    </w:p>
    <w:p w:rsidR="00A57FED" w:rsidRPr="00B41E5E" w:rsidRDefault="00082986" w:rsidP="002D292F">
      <w:pPr>
        <w:pStyle w:val="Prrafodelista"/>
        <w:numPr>
          <w:ilvl w:val="0"/>
          <w:numId w:val="2"/>
        </w:numPr>
        <w:jc w:val="both"/>
        <w:rPr>
          <w:rFonts w:ascii="Cambria" w:hAnsi="Cambria"/>
        </w:rPr>
      </w:pPr>
      <w:r w:rsidRPr="00B41E5E">
        <w:rPr>
          <w:rFonts w:ascii="Cambria" w:hAnsi="Cambria"/>
        </w:rPr>
        <w:t xml:space="preserve">Luisa Olga Martínez </w:t>
      </w:r>
      <w:r w:rsidR="00D14979" w:rsidRPr="00B41E5E">
        <w:rPr>
          <w:rFonts w:ascii="Cambria" w:hAnsi="Cambria"/>
        </w:rPr>
        <w:t>López</w:t>
      </w:r>
      <w:r w:rsidRPr="00B41E5E">
        <w:rPr>
          <w:rFonts w:ascii="Cambria" w:hAnsi="Cambria"/>
        </w:rPr>
        <w:t xml:space="preserve">, para cursar el optativo en el Museo Nacional de Antropología e Historia </w:t>
      </w:r>
      <w:r w:rsidR="00D14979" w:rsidRPr="00B41E5E">
        <w:rPr>
          <w:rFonts w:ascii="Cambria" w:hAnsi="Cambria"/>
        </w:rPr>
        <w:t>y en el Proyecto Templo Mayor, bajo la coordinación de l</w:t>
      </w:r>
      <w:r w:rsidRPr="00B41E5E">
        <w:rPr>
          <w:rFonts w:ascii="Cambria" w:hAnsi="Cambria"/>
        </w:rPr>
        <w:t>a</w:t>
      </w:r>
      <w:r w:rsidR="00D14979" w:rsidRPr="00B41E5E">
        <w:rPr>
          <w:rFonts w:ascii="Cambria" w:hAnsi="Cambria"/>
        </w:rPr>
        <w:t xml:space="preserve"> Dra.</w:t>
      </w:r>
      <w:r w:rsidRPr="00B41E5E">
        <w:rPr>
          <w:rFonts w:ascii="Cambria" w:hAnsi="Cambria"/>
        </w:rPr>
        <w:t xml:space="preserve"> Laura </w:t>
      </w:r>
      <w:proofErr w:type="spellStart"/>
      <w:r w:rsidRPr="00B41E5E">
        <w:rPr>
          <w:rFonts w:ascii="Cambria" w:hAnsi="Cambria"/>
        </w:rPr>
        <w:t>Fi</w:t>
      </w:r>
      <w:r w:rsidR="00D14979" w:rsidRPr="00B41E5E">
        <w:rPr>
          <w:rFonts w:ascii="Cambria" w:hAnsi="Cambria"/>
        </w:rPr>
        <w:t>ll</w:t>
      </w:r>
      <w:r w:rsidRPr="00B41E5E">
        <w:rPr>
          <w:rFonts w:ascii="Cambria" w:hAnsi="Cambria"/>
        </w:rPr>
        <w:t>oy</w:t>
      </w:r>
      <w:proofErr w:type="spellEnd"/>
      <w:r w:rsidRPr="00B41E5E">
        <w:rPr>
          <w:rFonts w:ascii="Cambria" w:hAnsi="Cambria"/>
        </w:rPr>
        <w:t>.</w:t>
      </w:r>
    </w:p>
    <w:p w:rsidR="00A57FED" w:rsidRPr="00B41E5E" w:rsidRDefault="00082986" w:rsidP="002D292F">
      <w:pPr>
        <w:pStyle w:val="Prrafodelista"/>
        <w:numPr>
          <w:ilvl w:val="0"/>
          <w:numId w:val="2"/>
        </w:numPr>
        <w:jc w:val="both"/>
        <w:rPr>
          <w:rFonts w:ascii="Cambria" w:hAnsi="Cambria"/>
        </w:rPr>
      </w:pPr>
      <w:r w:rsidRPr="00B41E5E">
        <w:rPr>
          <w:rFonts w:ascii="Cambria" w:hAnsi="Cambria"/>
        </w:rPr>
        <w:t>Juan Ignacio Ramírez Ponce, para cursar el optativo en el Taller de Escultura Policromada dentro de las instalaciones de la ECRO.</w:t>
      </w:r>
    </w:p>
    <w:p w:rsidR="00A57FED" w:rsidRPr="00B41E5E" w:rsidRDefault="00082986" w:rsidP="002D292F">
      <w:pPr>
        <w:pStyle w:val="Prrafodelista"/>
        <w:numPr>
          <w:ilvl w:val="0"/>
          <w:numId w:val="2"/>
        </w:numPr>
        <w:jc w:val="both"/>
        <w:rPr>
          <w:rFonts w:ascii="Cambria" w:hAnsi="Cambria"/>
        </w:rPr>
      </w:pPr>
      <w:r w:rsidRPr="00B41E5E">
        <w:rPr>
          <w:rFonts w:ascii="Cambria" w:hAnsi="Cambria"/>
        </w:rPr>
        <w:t>Leonel Sahagún Hernández, para cursar el optativo en el Taller de Metales dentro de las instalaciones de la ECRO.</w:t>
      </w:r>
    </w:p>
    <w:p w:rsidR="00A57FED" w:rsidRPr="00B41E5E" w:rsidRDefault="00082986" w:rsidP="00D62987">
      <w:pPr>
        <w:pStyle w:val="Body"/>
        <w:jc w:val="both"/>
        <w:rPr>
          <w:rFonts w:ascii="Cambria" w:hAnsi="Cambria"/>
        </w:rPr>
      </w:pPr>
      <w:r w:rsidRPr="00B41E5E">
        <w:rPr>
          <w:rFonts w:ascii="Cambria" w:hAnsi="Cambria"/>
          <w:lang w:val="es-ES_tradnl"/>
        </w:rPr>
        <w:t xml:space="preserve">Se aprobaron los programas con la excepción del de Giselle </w:t>
      </w:r>
      <w:proofErr w:type="spellStart"/>
      <w:r w:rsidRPr="00B41E5E">
        <w:rPr>
          <w:rFonts w:ascii="Cambria" w:hAnsi="Cambria"/>
          <w:lang w:val="es-ES_tradnl"/>
        </w:rPr>
        <w:t>Bordoy</w:t>
      </w:r>
      <w:proofErr w:type="spellEnd"/>
      <w:r w:rsidR="00D14979" w:rsidRPr="00B41E5E">
        <w:rPr>
          <w:rFonts w:ascii="Cambria" w:hAnsi="Cambria"/>
          <w:lang w:val="es-ES_tradnl"/>
        </w:rPr>
        <w:t>,</w:t>
      </w:r>
      <w:r w:rsidRPr="00B41E5E">
        <w:rPr>
          <w:rFonts w:ascii="Cambria" w:hAnsi="Cambria"/>
          <w:lang w:val="es-ES_tradnl"/>
        </w:rPr>
        <w:t xml:space="preserve"> ya que no cuenta con una carta de aceptación como tal por parte de la Institución a donde se dirige, por lo tanto queda pendiente su aprobación y se espera la document</w:t>
      </w:r>
      <w:r w:rsidR="00D14979" w:rsidRPr="00B41E5E">
        <w:rPr>
          <w:rFonts w:ascii="Cambria" w:hAnsi="Cambria"/>
          <w:lang w:val="es-ES_tradnl"/>
        </w:rPr>
        <w:t>ación faltante antes del 15 de e</w:t>
      </w:r>
      <w:r w:rsidRPr="00B41E5E">
        <w:rPr>
          <w:rFonts w:ascii="Cambria" w:hAnsi="Cambria"/>
          <w:lang w:val="es-ES_tradnl"/>
        </w:rPr>
        <w:t>nero de</w:t>
      </w:r>
      <w:r w:rsidR="00D14979" w:rsidRPr="00B41E5E">
        <w:rPr>
          <w:rFonts w:ascii="Cambria" w:hAnsi="Cambria"/>
          <w:lang w:val="es-ES_tradnl"/>
        </w:rPr>
        <w:t xml:space="preserve"> 2017</w:t>
      </w:r>
      <w:r w:rsidRPr="00B41E5E">
        <w:rPr>
          <w:rFonts w:ascii="Cambria" w:hAnsi="Cambria"/>
          <w:lang w:val="es-ES_tradnl"/>
        </w:rPr>
        <w:t xml:space="preserve">. </w:t>
      </w:r>
    </w:p>
    <w:p w:rsidR="00D14979" w:rsidRPr="00B41E5E" w:rsidRDefault="00D14979" w:rsidP="00D62987">
      <w:pPr>
        <w:pStyle w:val="Body"/>
        <w:jc w:val="both"/>
        <w:rPr>
          <w:rFonts w:ascii="Cambria" w:eastAsia="Times New Roman" w:hAnsi="Cambria" w:cs="Times New Roman"/>
          <w:lang w:val="es-ES_tradnl"/>
        </w:rPr>
      </w:pPr>
      <w:r w:rsidRPr="00B41E5E">
        <w:rPr>
          <w:rFonts w:ascii="Cambria" w:hAnsi="Cambria"/>
          <w:b/>
        </w:rPr>
        <w:t xml:space="preserve">Tercer punto. </w:t>
      </w:r>
      <w:r w:rsidRPr="00B41E5E">
        <w:rPr>
          <w:rFonts w:ascii="Cambria" w:eastAsia="Cambria" w:hAnsi="Cambria" w:cs="Arial"/>
          <w:lang w:val="es-ES_tradnl"/>
        </w:rPr>
        <w:t xml:space="preserve">De acuerdo con lo dispuesto en el Reglamento Interno de la ECRO, se tomó la protesta a los nuevos representantes los profesores y alumnos ante este órgano colegiado: la </w:t>
      </w:r>
      <w:r w:rsidRPr="00B41E5E">
        <w:rPr>
          <w:rFonts w:ascii="Cambria" w:hAnsi="Cambria"/>
          <w:lang w:val="es-ES_tradnl"/>
        </w:rPr>
        <w:t xml:space="preserve">Arq. </w:t>
      </w:r>
      <w:proofErr w:type="spellStart"/>
      <w:r w:rsidRPr="00B41E5E">
        <w:rPr>
          <w:rFonts w:ascii="Cambria" w:hAnsi="Cambria"/>
          <w:lang w:val="es-ES_tradnl"/>
        </w:rPr>
        <w:t>Rest</w:t>
      </w:r>
      <w:proofErr w:type="spellEnd"/>
      <w:r w:rsidRPr="00B41E5E">
        <w:rPr>
          <w:rFonts w:ascii="Cambria" w:hAnsi="Cambria"/>
          <w:lang w:val="es-ES_tradnl"/>
        </w:rPr>
        <w:t xml:space="preserve">. Mara </w:t>
      </w:r>
      <w:proofErr w:type="spellStart"/>
      <w:r w:rsidRPr="00B41E5E">
        <w:rPr>
          <w:rFonts w:ascii="Cambria" w:hAnsi="Cambria"/>
          <w:lang w:val="es-ES_tradnl"/>
        </w:rPr>
        <w:t>Esthela</w:t>
      </w:r>
      <w:proofErr w:type="spellEnd"/>
      <w:r w:rsidRPr="00B41E5E">
        <w:rPr>
          <w:rFonts w:ascii="Cambria" w:hAnsi="Cambria"/>
          <w:lang w:val="es-ES_tradnl"/>
        </w:rPr>
        <w:t xml:space="preserve"> Pimienta Sosa, quien fungirá como representante titular de profesores</w:t>
      </w:r>
      <w:r w:rsidRPr="00B41E5E">
        <w:rPr>
          <w:rFonts w:ascii="Cambria" w:hAnsi="Cambria"/>
        </w:rPr>
        <w:t xml:space="preserve"> y la Mtra. </w:t>
      </w:r>
      <w:proofErr w:type="spellStart"/>
      <w:r w:rsidRPr="00B41E5E">
        <w:rPr>
          <w:rFonts w:ascii="Cambria" w:hAnsi="Cambria"/>
        </w:rPr>
        <w:t>Marí</w:t>
      </w:r>
      <w:proofErr w:type="spellEnd"/>
      <w:r w:rsidRPr="00B41E5E">
        <w:rPr>
          <w:rFonts w:ascii="Cambria" w:hAnsi="Cambria"/>
          <w:lang w:val="pt-PT"/>
        </w:rPr>
        <w:t xml:space="preserve">a Laura Flores Barba, quien será la </w:t>
      </w:r>
      <w:r w:rsidRPr="00B41E5E">
        <w:rPr>
          <w:rFonts w:ascii="Cambria" w:hAnsi="Cambria"/>
          <w:lang w:val="es-ES_tradnl"/>
        </w:rPr>
        <w:t xml:space="preserve">suplente; ellas estarán en este cargo por un periodo de dos años. Por parte de los alumnos, la C. </w:t>
      </w:r>
      <w:proofErr w:type="spellStart"/>
      <w:r w:rsidRPr="00B41E5E">
        <w:rPr>
          <w:rFonts w:ascii="Cambria" w:hAnsi="Cambria"/>
          <w:lang w:val="es-ES_tradnl"/>
        </w:rPr>
        <w:t>Zyanya</w:t>
      </w:r>
      <w:proofErr w:type="spellEnd"/>
      <w:r w:rsidRPr="00B41E5E">
        <w:rPr>
          <w:rFonts w:ascii="Cambria" w:hAnsi="Cambria"/>
          <w:lang w:val="es-ES_tradnl"/>
        </w:rPr>
        <w:t xml:space="preserve"> </w:t>
      </w:r>
      <w:proofErr w:type="spellStart"/>
      <w:r w:rsidRPr="00B41E5E">
        <w:rPr>
          <w:rFonts w:ascii="Cambria" w:hAnsi="Cambria"/>
          <w:lang w:val="es-ES_tradnl"/>
        </w:rPr>
        <w:t>Yaotzin</w:t>
      </w:r>
      <w:proofErr w:type="spellEnd"/>
      <w:r w:rsidRPr="00B41E5E">
        <w:rPr>
          <w:rFonts w:ascii="Cambria" w:hAnsi="Cambria"/>
          <w:lang w:val="es-ES_tradnl"/>
        </w:rPr>
        <w:t xml:space="preserve"> Barragán Bravo, fue elegida como representante titular y la C. </w:t>
      </w:r>
      <w:proofErr w:type="spellStart"/>
      <w:r w:rsidRPr="00B41E5E">
        <w:rPr>
          <w:rFonts w:ascii="Cambria" w:hAnsi="Cambria"/>
          <w:lang w:val="es-ES_tradnl"/>
        </w:rPr>
        <w:t>Geovanna</w:t>
      </w:r>
      <w:proofErr w:type="spellEnd"/>
      <w:r w:rsidRPr="00B41E5E">
        <w:rPr>
          <w:rFonts w:ascii="Cambria" w:hAnsi="Cambria"/>
          <w:lang w:val="es-ES_tradnl"/>
        </w:rPr>
        <w:t xml:space="preserve"> Marianne Ochoa Manzo, como suplente. </w:t>
      </w:r>
      <w:r w:rsidRPr="00B41E5E">
        <w:rPr>
          <w:rFonts w:ascii="Cambria" w:eastAsia="Times New Roman" w:hAnsi="Cambria" w:cs="Times New Roman"/>
          <w:lang w:val="es-ES_tradnl"/>
        </w:rPr>
        <w:t>Ellas estarán en el cargo por un periodo de 1 año.</w:t>
      </w:r>
    </w:p>
    <w:p w:rsidR="00D62987" w:rsidRPr="00B41E5E" w:rsidRDefault="00D62987" w:rsidP="00D62987">
      <w:pPr>
        <w:pStyle w:val="Body"/>
        <w:jc w:val="both"/>
        <w:rPr>
          <w:rFonts w:ascii="Cambria" w:hAnsi="Cambria"/>
          <w:lang w:val="es-ES_tradnl"/>
        </w:rPr>
      </w:pPr>
      <w:r w:rsidRPr="00B41E5E">
        <w:rPr>
          <w:rFonts w:ascii="Cambria" w:hAnsi="Cambria"/>
          <w:b/>
          <w:lang w:val="es-ES_tradnl"/>
        </w:rPr>
        <w:t xml:space="preserve">Cuarto punto. </w:t>
      </w:r>
      <w:r w:rsidR="00082986" w:rsidRPr="00B41E5E">
        <w:rPr>
          <w:rFonts w:ascii="Cambria" w:hAnsi="Cambria"/>
          <w:lang w:val="es-ES_tradnl"/>
        </w:rPr>
        <w:t>Continuando</w:t>
      </w:r>
      <w:r w:rsidRPr="00B41E5E">
        <w:rPr>
          <w:rFonts w:ascii="Cambria" w:hAnsi="Cambria"/>
          <w:lang w:val="es-ES_tradnl"/>
        </w:rPr>
        <w:t xml:space="preserve"> con la orden del día, se revisaron los </w:t>
      </w:r>
      <w:r w:rsidR="00082986" w:rsidRPr="00B41E5E">
        <w:rPr>
          <w:rFonts w:ascii="Cambria" w:hAnsi="Cambria"/>
          <w:lang w:val="es-ES_tradnl"/>
        </w:rPr>
        <w:t>calendario</w:t>
      </w:r>
      <w:r w:rsidRPr="00B41E5E">
        <w:rPr>
          <w:rFonts w:ascii="Cambria" w:hAnsi="Cambria"/>
          <w:lang w:val="es-ES_tradnl"/>
        </w:rPr>
        <w:t>s del Consejo A</w:t>
      </w:r>
      <w:r w:rsidR="00082986" w:rsidRPr="00B41E5E">
        <w:rPr>
          <w:rFonts w:ascii="Cambria" w:hAnsi="Cambria"/>
          <w:lang w:val="es-ES_tradnl"/>
        </w:rPr>
        <w:t xml:space="preserve">cadémico, </w:t>
      </w:r>
      <w:r w:rsidRPr="00B41E5E">
        <w:rPr>
          <w:rFonts w:ascii="Cambria" w:hAnsi="Cambria"/>
          <w:lang w:val="es-ES_tradnl"/>
        </w:rPr>
        <w:t>y del Comité de T</w:t>
      </w:r>
      <w:r w:rsidR="00082986" w:rsidRPr="00B41E5E">
        <w:rPr>
          <w:rFonts w:ascii="Cambria" w:hAnsi="Cambria"/>
          <w:lang w:val="es-ES_tradnl"/>
        </w:rPr>
        <w:t xml:space="preserve">itulación </w:t>
      </w:r>
      <w:r w:rsidRPr="00B41E5E">
        <w:rPr>
          <w:rFonts w:ascii="Cambria" w:hAnsi="Cambria"/>
          <w:lang w:val="es-ES_tradnl"/>
        </w:rPr>
        <w:t>para el año 2017, los cuales fueron aprobados por unanimidad.</w:t>
      </w:r>
    </w:p>
    <w:p w:rsidR="00D62987" w:rsidRPr="00B41E5E" w:rsidRDefault="00D62987" w:rsidP="00D62987">
      <w:pPr>
        <w:pStyle w:val="Body"/>
        <w:jc w:val="both"/>
        <w:rPr>
          <w:rFonts w:ascii="Cambria" w:hAnsi="Cambria"/>
          <w:lang w:val="es-ES_tradnl"/>
        </w:rPr>
      </w:pPr>
      <w:r w:rsidRPr="00B41E5E">
        <w:rPr>
          <w:rFonts w:ascii="Cambria" w:hAnsi="Cambria"/>
          <w:b/>
          <w:lang w:val="es-ES_tradnl"/>
        </w:rPr>
        <w:t>Quinto Punto. Asuntos generales.</w:t>
      </w:r>
      <w:r w:rsidRPr="00B41E5E">
        <w:rPr>
          <w:rFonts w:ascii="Cambria" w:hAnsi="Cambria"/>
          <w:lang w:val="es-ES_tradnl"/>
        </w:rPr>
        <w:t xml:space="preserve"> L</w:t>
      </w:r>
      <w:r w:rsidR="00082986" w:rsidRPr="00B41E5E">
        <w:rPr>
          <w:rFonts w:ascii="Cambria" w:hAnsi="Cambria"/>
          <w:lang w:val="es-ES_tradnl"/>
        </w:rPr>
        <w:t>a Maestra Gilda Pasco</w:t>
      </w:r>
      <w:r w:rsidRPr="00B41E5E">
        <w:rPr>
          <w:rFonts w:ascii="Cambria" w:hAnsi="Cambria"/>
          <w:lang w:val="es-ES_tradnl"/>
        </w:rPr>
        <w:t xml:space="preserve">, coordinadora de investigación, </w:t>
      </w:r>
      <w:r w:rsidR="00082986" w:rsidRPr="00B41E5E">
        <w:rPr>
          <w:rFonts w:ascii="Cambria" w:hAnsi="Cambria"/>
          <w:lang w:val="es-ES_tradnl"/>
        </w:rPr>
        <w:t xml:space="preserve">mencionó sobre la necesidad de realiza una reunión extraordinaria del Consejo Académico </w:t>
      </w:r>
      <w:r w:rsidRPr="00B41E5E">
        <w:rPr>
          <w:rFonts w:ascii="Cambria" w:hAnsi="Cambria"/>
          <w:lang w:val="es-ES_tradnl"/>
        </w:rPr>
        <w:t xml:space="preserve">a inicios de 2017 </w:t>
      </w:r>
      <w:r w:rsidR="00082986" w:rsidRPr="00B41E5E">
        <w:rPr>
          <w:rFonts w:ascii="Cambria" w:hAnsi="Cambria"/>
          <w:lang w:val="es-ES_tradnl"/>
        </w:rPr>
        <w:t xml:space="preserve">para presentar formalmente la figura de Coordinación de Investigación, establecer bien sus funciones y los objetivos de dicha actividad.  </w:t>
      </w:r>
    </w:p>
    <w:p w:rsidR="00D62987" w:rsidRPr="00B41E5E" w:rsidRDefault="00D62987" w:rsidP="00D62987">
      <w:pPr>
        <w:pStyle w:val="Body"/>
        <w:jc w:val="both"/>
        <w:rPr>
          <w:rFonts w:ascii="Cambria" w:hAnsi="Cambria"/>
          <w:lang w:val="es-ES_tradnl"/>
        </w:rPr>
      </w:pPr>
      <w:r w:rsidRPr="00B41E5E">
        <w:rPr>
          <w:rFonts w:ascii="Cambria" w:hAnsi="Cambria"/>
          <w:lang w:val="es-ES_tradnl"/>
        </w:rPr>
        <w:t xml:space="preserve">La representante de profesores saliente, Miriam Limón Gallegos, comentó sobre la necesidad de realizar un curso de actualización en torno al tema de administración de proyectos con el objetivo de que docentes puedan incluir estos conocimientos en los seminarios taller, para dar a los alumnos mayores herramientas para la vida profesional. La representante de los alumnos Andrea Moreno comentó que la materia de Administración de Proyectos se encuentra muy tarde en la </w:t>
      </w:r>
      <w:proofErr w:type="spellStart"/>
      <w:r w:rsidRPr="00B41E5E">
        <w:rPr>
          <w:rFonts w:ascii="Cambria" w:hAnsi="Cambria"/>
          <w:lang w:val="es-ES_tradnl"/>
        </w:rPr>
        <w:t>currícula</w:t>
      </w:r>
      <w:proofErr w:type="spellEnd"/>
      <w:r w:rsidRPr="00B41E5E">
        <w:rPr>
          <w:rFonts w:ascii="Cambria" w:hAnsi="Cambria"/>
          <w:lang w:val="es-ES_tradnl"/>
        </w:rPr>
        <w:t xml:space="preserve">, ya que se imparte en noveno semestre. En la revisión de </w:t>
      </w:r>
      <w:r w:rsidRPr="00B41E5E">
        <w:rPr>
          <w:rFonts w:ascii="Cambria" w:hAnsi="Cambria"/>
          <w:lang w:val="es-ES_tradnl"/>
        </w:rPr>
        <w:lastRenderedPageBreak/>
        <w:t>este tema se deberá buscar que la materia se imparta en uno de los semestres iniciales de la carrera.</w:t>
      </w:r>
    </w:p>
    <w:p w:rsidR="00D62987" w:rsidRPr="00B41E5E" w:rsidRDefault="00D62987" w:rsidP="00D62987">
      <w:pPr>
        <w:pStyle w:val="Body"/>
        <w:jc w:val="both"/>
        <w:rPr>
          <w:rFonts w:ascii="Cambria" w:hAnsi="Cambria"/>
          <w:lang w:val="es-ES_tradnl"/>
        </w:rPr>
      </w:pPr>
      <w:r w:rsidRPr="00B41E5E">
        <w:rPr>
          <w:rFonts w:ascii="Cambria" w:hAnsi="Cambria"/>
          <w:lang w:val="es-ES_tradnl"/>
        </w:rPr>
        <w:t xml:space="preserve">Por último, la Lic. Miriam Limón también comentó su interés por compartir el conocimiento adquirido en el curso sobre restauración de papel al que acudió el pasado mes de noviembre en las instalaciones de la Coordinación Nacional de Conservación del patrimonio Cultural del INAH. Esto para cumplir con uno de los objetivos del curso que es compartir información y actualizar los conocimientos a los profesores e interesados respecto a la conservación y restauración de papel por medio de técnicas japonesas. </w:t>
      </w:r>
    </w:p>
    <w:p w:rsidR="00B41E5E" w:rsidRPr="00B41E5E" w:rsidRDefault="00B41E5E" w:rsidP="00D62987">
      <w:pPr>
        <w:pStyle w:val="Body"/>
        <w:jc w:val="both"/>
        <w:rPr>
          <w:rFonts w:ascii="Cambria" w:hAnsi="Cambria"/>
          <w:lang w:val="es-ES_tradnl"/>
        </w:rPr>
      </w:pPr>
      <w:r w:rsidRPr="00B41E5E">
        <w:rPr>
          <w:rFonts w:ascii="Cambria" w:hAnsi="Cambria"/>
          <w:lang w:val="es-ES_tradnl"/>
        </w:rPr>
        <w:t>No habiendo más comentarios en el punto de Asuntos generales, se pasó a la redacción de los acuerdos.</w:t>
      </w:r>
    </w:p>
    <w:p w:rsidR="00B41E5E" w:rsidRPr="00B41E5E" w:rsidRDefault="00B41E5E" w:rsidP="00B41E5E">
      <w:pPr>
        <w:tabs>
          <w:tab w:val="left" w:pos="1660"/>
        </w:tabs>
        <w:spacing w:line="276" w:lineRule="auto"/>
        <w:jc w:val="both"/>
        <w:rPr>
          <w:rFonts w:ascii="Cambria" w:eastAsia="Cambria" w:hAnsi="Cambria" w:cs="Arial"/>
          <w:b/>
          <w:sz w:val="22"/>
          <w:szCs w:val="22"/>
          <w:lang w:val="es-ES_tradnl"/>
        </w:rPr>
      </w:pPr>
    </w:p>
    <w:p w:rsidR="00B41E5E" w:rsidRPr="00B41E5E" w:rsidRDefault="00B41E5E" w:rsidP="00B41E5E">
      <w:pPr>
        <w:tabs>
          <w:tab w:val="left" w:pos="1660"/>
        </w:tabs>
        <w:spacing w:line="276" w:lineRule="auto"/>
        <w:jc w:val="both"/>
        <w:rPr>
          <w:rFonts w:ascii="Cambria" w:eastAsia="Cambria" w:hAnsi="Cambria" w:cs="Arial"/>
          <w:b/>
          <w:sz w:val="22"/>
          <w:szCs w:val="22"/>
          <w:lang w:val="es-MX"/>
        </w:rPr>
      </w:pPr>
      <w:r w:rsidRPr="00B41E5E">
        <w:rPr>
          <w:rFonts w:ascii="Cambria" w:eastAsia="Cambria" w:hAnsi="Cambria" w:cs="Arial"/>
          <w:b/>
          <w:sz w:val="22"/>
          <w:szCs w:val="22"/>
          <w:lang w:val="es-MX"/>
        </w:rPr>
        <w:t>ACUERDOS</w:t>
      </w:r>
    </w:p>
    <w:p w:rsidR="00B41E5E" w:rsidRPr="00B41E5E" w:rsidRDefault="00B41E5E" w:rsidP="00B41E5E">
      <w:pPr>
        <w:tabs>
          <w:tab w:val="left" w:pos="1660"/>
        </w:tabs>
        <w:spacing w:line="276" w:lineRule="auto"/>
        <w:jc w:val="both"/>
        <w:rPr>
          <w:rFonts w:ascii="Cambria" w:eastAsia="Cambria" w:hAnsi="Cambria" w:cs="Arial"/>
          <w:b/>
          <w:sz w:val="22"/>
          <w:szCs w:val="22"/>
          <w:lang w:val="es-MX"/>
        </w:rPr>
      </w:pPr>
    </w:p>
    <w:p w:rsidR="00B41E5E" w:rsidRPr="00B41E5E" w:rsidRDefault="00B41E5E" w:rsidP="00B41E5E">
      <w:pPr>
        <w:spacing w:after="120" w:line="276" w:lineRule="auto"/>
        <w:jc w:val="both"/>
        <w:rPr>
          <w:rFonts w:ascii="Cambria" w:eastAsia="Times New Roman" w:hAnsi="Cambria"/>
          <w:sz w:val="22"/>
          <w:szCs w:val="22"/>
          <w:lang w:val="es-ES_tradnl"/>
        </w:rPr>
      </w:pPr>
      <w:r w:rsidRPr="00B41E5E">
        <w:rPr>
          <w:rFonts w:ascii="Cambria" w:eastAsia="Times New Roman" w:hAnsi="Cambria" w:cs="Arial"/>
          <w:sz w:val="22"/>
          <w:szCs w:val="22"/>
          <w:lang w:val="es-MX" w:eastAsia="es-MX"/>
        </w:rPr>
        <w:t>1.- Se aprueban 6 programas</w:t>
      </w:r>
      <w:r w:rsidRPr="00B41E5E">
        <w:rPr>
          <w:rFonts w:ascii="Cambria" w:eastAsia="Times New Roman" w:hAnsi="Cambria"/>
          <w:sz w:val="22"/>
          <w:szCs w:val="22"/>
          <w:lang w:val="es-ES_tradnl"/>
        </w:rPr>
        <w:t xml:space="preserve"> optativos de los alumnos que cursarán el décimo semestre en el periodo febrero – julio 2017 en los siguientes términos:</w:t>
      </w:r>
    </w:p>
    <w:tbl>
      <w:tblPr>
        <w:tblStyle w:val="Listaclara-nfasis1"/>
        <w:tblW w:w="5000" w:type="pct"/>
        <w:tblLook w:val="04A0" w:firstRow="1" w:lastRow="0" w:firstColumn="1" w:lastColumn="0" w:noHBand="0" w:noVBand="1"/>
      </w:tblPr>
      <w:tblGrid>
        <w:gridCol w:w="463"/>
        <w:gridCol w:w="1713"/>
        <w:gridCol w:w="2035"/>
        <w:gridCol w:w="2379"/>
        <w:gridCol w:w="2464"/>
      </w:tblGrid>
      <w:tr w:rsidR="004C4328" w:rsidRPr="0022105F" w:rsidTr="004C4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vAlign w:val="center"/>
          </w:tcPr>
          <w:p w:rsidR="004C4328" w:rsidRPr="0022105F" w:rsidRDefault="004C4328" w:rsidP="004C4328">
            <w:pPr>
              <w:jc w:val="center"/>
              <w:rPr>
                <w:rFonts w:ascii="Cambria" w:hAnsi="Cambria"/>
                <w:sz w:val="20"/>
                <w:szCs w:val="20"/>
                <w:lang w:val="es-ES"/>
              </w:rPr>
            </w:pPr>
          </w:p>
        </w:tc>
        <w:tc>
          <w:tcPr>
            <w:tcW w:w="946" w:type="pct"/>
            <w:vAlign w:val="center"/>
          </w:tcPr>
          <w:p w:rsidR="004C4328" w:rsidRPr="004C4328" w:rsidRDefault="004C4328" w:rsidP="004C4328">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proofErr w:type="spellStart"/>
            <w:r w:rsidRPr="004C4328">
              <w:rPr>
                <w:rFonts w:ascii="Cambria" w:hAnsi="Cambria"/>
                <w:sz w:val="20"/>
                <w:szCs w:val="20"/>
              </w:rPr>
              <w:t>Alumno</w:t>
            </w:r>
            <w:proofErr w:type="spellEnd"/>
          </w:p>
        </w:tc>
        <w:tc>
          <w:tcPr>
            <w:tcW w:w="1124" w:type="pct"/>
            <w:vAlign w:val="center"/>
          </w:tcPr>
          <w:p w:rsidR="004C4328" w:rsidRPr="004C4328" w:rsidRDefault="004C4328" w:rsidP="004C4328">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rPr>
            </w:pPr>
            <w:proofErr w:type="spellStart"/>
            <w:r w:rsidRPr="004C4328">
              <w:rPr>
                <w:rFonts w:ascii="Cambria" w:hAnsi="Cambria"/>
                <w:sz w:val="20"/>
                <w:szCs w:val="20"/>
              </w:rPr>
              <w:t>Institución</w:t>
            </w:r>
            <w:proofErr w:type="spellEnd"/>
            <w:r w:rsidRPr="004C4328">
              <w:rPr>
                <w:rFonts w:ascii="Cambria" w:hAnsi="Cambria"/>
                <w:sz w:val="20"/>
                <w:szCs w:val="20"/>
              </w:rPr>
              <w:t xml:space="preserve"> / </w:t>
            </w:r>
            <w:proofErr w:type="spellStart"/>
            <w:r w:rsidRPr="004C4328">
              <w:rPr>
                <w:rFonts w:ascii="Cambria" w:hAnsi="Cambria"/>
                <w:sz w:val="20"/>
                <w:szCs w:val="20"/>
              </w:rPr>
              <w:t>Coordinador</w:t>
            </w:r>
            <w:proofErr w:type="spellEnd"/>
          </w:p>
        </w:tc>
        <w:tc>
          <w:tcPr>
            <w:tcW w:w="1314" w:type="pct"/>
            <w:vAlign w:val="center"/>
          </w:tcPr>
          <w:p w:rsidR="004C4328" w:rsidRPr="004C4328" w:rsidRDefault="004C4328" w:rsidP="004C4328">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Programa, proyecto o taller de especialidad</w:t>
            </w:r>
          </w:p>
        </w:tc>
        <w:tc>
          <w:tcPr>
            <w:tcW w:w="1361" w:type="pct"/>
            <w:vAlign w:val="center"/>
          </w:tcPr>
          <w:p w:rsidR="004C4328" w:rsidRPr="004C4328" w:rsidRDefault="004C4328" w:rsidP="004C4328">
            <w:pPr>
              <w:jc w:val="center"/>
              <w:cnfStyle w:val="100000000000" w:firstRow="1" w:lastRow="0" w:firstColumn="0" w:lastColumn="0" w:oddVBand="0" w:evenVBand="0" w:oddHBand="0"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Programa registrado en la ECRO</w:t>
            </w:r>
          </w:p>
        </w:tc>
      </w:tr>
      <w:tr w:rsidR="004C4328" w:rsidRPr="0022105F" w:rsidTr="004C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vAlign w:val="center"/>
          </w:tcPr>
          <w:p w:rsidR="004C4328" w:rsidRPr="004C4328" w:rsidRDefault="004C4328" w:rsidP="004C4328">
            <w:pPr>
              <w:jc w:val="center"/>
              <w:rPr>
                <w:rFonts w:ascii="Cambria" w:hAnsi="Cambria"/>
                <w:sz w:val="20"/>
                <w:szCs w:val="20"/>
              </w:rPr>
            </w:pPr>
            <w:r w:rsidRPr="004C4328">
              <w:rPr>
                <w:rFonts w:ascii="Cambria" w:hAnsi="Cambria"/>
                <w:sz w:val="20"/>
                <w:szCs w:val="20"/>
              </w:rPr>
              <w:t>1</w:t>
            </w:r>
          </w:p>
        </w:tc>
        <w:tc>
          <w:tcPr>
            <w:tcW w:w="946" w:type="pct"/>
            <w:vAlign w:val="center"/>
          </w:tcPr>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C4328">
              <w:rPr>
                <w:rFonts w:ascii="Cambria" w:hAnsi="Cambria"/>
                <w:sz w:val="20"/>
                <w:szCs w:val="20"/>
              </w:rPr>
              <w:t xml:space="preserve">Victoria </w:t>
            </w:r>
            <w:proofErr w:type="spellStart"/>
            <w:r w:rsidRPr="004C4328">
              <w:rPr>
                <w:rFonts w:ascii="Cambria" w:hAnsi="Cambria"/>
                <w:sz w:val="20"/>
                <w:szCs w:val="20"/>
              </w:rPr>
              <w:t>Arashi</w:t>
            </w:r>
            <w:proofErr w:type="spellEnd"/>
            <w:r w:rsidRPr="004C4328">
              <w:rPr>
                <w:rFonts w:ascii="Cambria" w:hAnsi="Cambria"/>
                <w:sz w:val="20"/>
                <w:szCs w:val="20"/>
              </w:rPr>
              <w:t xml:space="preserve"> Falcón </w:t>
            </w:r>
            <w:proofErr w:type="spellStart"/>
            <w:r w:rsidRPr="004C4328">
              <w:rPr>
                <w:rFonts w:ascii="Cambria" w:hAnsi="Cambria"/>
                <w:sz w:val="20"/>
                <w:szCs w:val="20"/>
              </w:rPr>
              <w:t>Blancarte</w:t>
            </w:r>
            <w:proofErr w:type="spellEnd"/>
          </w:p>
        </w:tc>
        <w:tc>
          <w:tcPr>
            <w:tcW w:w="1124" w:type="pct"/>
            <w:vMerge w:val="restart"/>
            <w:vAlign w:val="center"/>
          </w:tcPr>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Facultad de Bellas Artes de la Universidad de Granada, España</w:t>
            </w:r>
          </w:p>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s-ES"/>
              </w:rPr>
            </w:pPr>
          </w:p>
        </w:tc>
        <w:tc>
          <w:tcPr>
            <w:tcW w:w="1314" w:type="pct"/>
            <w:vAlign w:val="center"/>
          </w:tcPr>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Conservación y Restauración de Documentos Gráficos - Papel</w:t>
            </w:r>
          </w:p>
        </w:tc>
        <w:tc>
          <w:tcPr>
            <w:tcW w:w="1361" w:type="pct"/>
            <w:vAlign w:val="center"/>
          </w:tcPr>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1015 Seminario Taller de Restauración de Papel y Documentos Gráficos</w:t>
            </w:r>
          </w:p>
        </w:tc>
      </w:tr>
      <w:tr w:rsidR="004C4328" w:rsidRPr="004C4328" w:rsidTr="004C4328">
        <w:tc>
          <w:tcPr>
            <w:cnfStyle w:val="001000000000" w:firstRow="0" w:lastRow="0" w:firstColumn="1" w:lastColumn="0" w:oddVBand="0" w:evenVBand="0" w:oddHBand="0" w:evenHBand="0" w:firstRowFirstColumn="0" w:firstRowLastColumn="0" w:lastRowFirstColumn="0" w:lastRowLastColumn="0"/>
            <w:tcW w:w="255" w:type="pct"/>
            <w:vAlign w:val="center"/>
          </w:tcPr>
          <w:p w:rsidR="004C4328" w:rsidRPr="004C4328" w:rsidRDefault="004C4328" w:rsidP="004C4328">
            <w:pPr>
              <w:spacing w:line="276" w:lineRule="auto"/>
              <w:jc w:val="center"/>
              <w:rPr>
                <w:rFonts w:ascii="Cambria" w:eastAsia="Times New Roman" w:hAnsi="Cambria"/>
                <w:sz w:val="20"/>
                <w:szCs w:val="20"/>
              </w:rPr>
            </w:pPr>
            <w:r w:rsidRPr="004C4328">
              <w:rPr>
                <w:rFonts w:ascii="Cambria" w:hAnsi="Cambria"/>
                <w:sz w:val="20"/>
                <w:szCs w:val="20"/>
              </w:rPr>
              <w:t>2</w:t>
            </w:r>
          </w:p>
        </w:tc>
        <w:tc>
          <w:tcPr>
            <w:tcW w:w="946" w:type="pct"/>
            <w:vAlign w:val="center"/>
          </w:tcPr>
          <w:p w:rsidR="004C4328" w:rsidRPr="004C4328" w:rsidRDefault="004C4328" w:rsidP="004C43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0"/>
                <w:szCs w:val="20"/>
              </w:rPr>
            </w:pPr>
            <w:r w:rsidRPr="004C4328">
              <w:rPr>
                <w:rFonts w:ascii="Cambria" w:hAnsi="Cambria"/>
                <w:sz w:val="20"/>
                <w:szCs w:val="20"/>
              </w:rPr>
              <w:t xml:space="preserve">Geraldine </w:t>
            </w:r>
            <w:proofErr w:type="spellStart"/>
            <w:r w:rsidRPr="004C4328">
              <w:rPr>
                <w:rFonts w:ascii="Cambria" w:hAnsi="Cambria"/>
                <w:sz w:val="20"/>
                <w:szCs w:val="20"/>
              </w:rPr>
              <w:t>Freyra</w:t>
            </w:r>
            <w:proofErr w:type="spellEnd"/>
            <w:r w:rsidRPr="004C4328">
              <w:rPr>
                <w:rFonts w:ascii="Cambria" w:hAnsi="Cambria"/>
                <w:sz w:val="20"/>
                <w:szCs w:val="20"/>
              </w:rPr>
              <w:t xml:space="preserve"> Ojeda </w:t>
            </w:r>
            <w:proofErr w:type="spellStart"/>
            <w:r w:rsidRPr="004C4328">
              <w:rPr>
                <w:rFonts w:ascii="Cambria" w:hAnsi="Cambria"/>
                <w:sz w:val="20"/>
                <w:szCs w:val="20"/>
              </w:rPr>
              <w:t>Flon</w:t>
            </w:r>
            <w:proofErr w:type="spellEnd"/>
          </w:p>
        </w:tc>
        <w:tc>
          <w:tcPr>
            <w:tcW w:w="1124" w:type="pct"/>
            <w:vMerge/>
            <w:vAlign w:val="center"/>
          </w:tcPr>
          <w:p w:rsidR="004C4328" w:rsidRPr="004C4328" w:rsidRDefault="004C4328" w:rsidP="004C43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rPr>
            </w:pPr>
          </w:p>
        </w:tc>
        <w:tc>
          <w:tcPr>
            <w:tcW w:w="1314" w:type="pct"/>
            <w:vAlign w:val="center"/>
          </w:tcPr>
          <w:p w:rsidR="004C4328" w:rsidRPr="004C4328" w:rsidRDefault="004C4328" w:rsidP="004C43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rPr>
            </w:pPr>
            <w:r w:rsidRPr="004C4328">
              <w:rPr>
                <w:rFonts w:ascii="Cambria" w:hAnsi="Cambria"/>
                <w:sz w:val="20"/>
                <w:szCs w:val="20"/>
                <w:lang w:val="es-ES"/>
              </w:rPr>
              <w:t>Conservación y Restauración de Materiales Pétreos</w:t>
            </w:r>
          </w:p>
        </w:tc>
        <w:tc>
          <w:tcPr>
            <w:tcW w:w="1361" w:type="pct"/>
            <w:vAlign w:val="center"/>
          </w:tcPr>
          <w:p w:rsidR="004C4328" w:rsidRPr="004C4328" w:rsidRDefault="004C4328" w:rsidP="004C4328">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rPr>
            </w:pPr>
            <w:r w:rsidRPr="004C4328">
              <w:rPr>
                <w:rFonts w:ascii="Cambria" w:hAnsi="Cambria"/>
                <w:sz w:val="20"/>
                <w:szCs w:val="20"/>
              </w:rPr>
              <w:t xml:space="preserve">1001 </w:t>
            </w:r>
            <w:proofErr w:type="spellStart"/>
            <w:r w:rsidRPr="004C4328">
              <w:rPr>
                <w:rFonts w:ascii="Cambria" w:hAnsi="Cambria"/>
                <w:sz w:val="20"/>
                <w:szCs w:val="20"/>
              </w:rPr>
              <w:t>Materiales</w:t>
            </w:r>
            <w:proofErr w:type="spellEnd"/>
            <w:r w:rsidRPr="004C4328">
              <w:rPr>
                <w:rFonts w:ascii="Cambria" w:hAnsi="Cambria"/>
                <w:sz w:val="20"/>
                <w:szCs w:val="20"/>
              </w:rPr>
              <w:t xml:space="preserve"> </w:t>
            </w:r>
            <w:proofErr w:type="spellStart"/>
            <w:r w:rsidRPr="004C4328">
              <w:rPr>
                <w:rFonts w:ascii="Cambria" w:hAnsi="Cambria"/>
                <w:sz w:val="20"/>
                <w:szCs w:val="20"/>
              </w:rPr>
              <w:t>Pétreos</w:t>
            </w:r>
            <w:proofErr w:type="spellEnd"/>
          </w:p>
        </w:tc>
      </w:tr>
      <w:tr w:rsidR="004C4328" w:rsidRPr="0022105F" w:rsidTr="004C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vAlign w:val="center"/>
          </w:tcPr>
          <w:p w:rsidR="004C4328" w:rsidRPr="004C4328" w:rsidRDefault="004C4328" w:rsidP="004C4328">
            <w:pPr>
              <w:jc w:val="center"/>
              <w:rPr>
                <w:rFonts w:ascii="Cambria" w:hAnsi="Cambria"/>
                <w:sz w:val="20"/>
                <w:szCs w:val="20"/>
              </w:rPr>
            </w:pPr>
            <w:r w:rsidRPr="004C4328">
              <w:rPr>
                <w:rFonts w:ascii="Cambria" w:hAnsi="Cambria"/>
                <w:sz w:val="20"/>
                <w:szCs w:val="20"/>
              </w:rPr>
              <w:t>3</w:t>
            </w:r>
          </w:p>
        </w:tc>
        <w:tc>
          <w:tcPr>
            <w:tcW w:w="946" w:type="pct"/>
            <w:vAlign w:val="center"/>
          </w:tcPr>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roofErr w:type="spellStart"/>
            <w:r w:rsidRPr="004C4328">
              <w:rPr>
                <w:rFonts w:ascii="Cambria" w:hAnsi="Cambria"/>
                <w:sz w:val="20"/>
                <w:szCs w:val="20"/>
              </w:rPr>
              <w:t>Sofía</w:t>
            </w:r>
            <w:proofErr w:type="spellEnd"/>
            <w:r w:rsidRPr="004C4328">
              <w:rPr>
                <w:rFonts w:ascii="Cambria" w:hAnsi="Cambria"/>
                <w:sz w:val="20"/>
                <w:szCs w:val="20"/>
              </w:rPr>
              <w:t xml:space="preserve"> Benavides Castellanos</w:t>
            </w:r>
          </w:p>
        </w:tc>
        <w:tc>
          <w:tcPr>
            <w:tcW w:w="1124" w:type="pct"/>
            <w:vAlign w:val="center"/>
          </w:tcPr>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Departamento de Madera, Celulosa y Papel de la U de G</w:t>
            </w:r>
          </w:p>
        </w:tc>
        <w:tc>
          <w:tcPr>
            <w:tcW w:w="1314" w:type="pct"/>
            <w:vAlign w:val="center"/>
          </w:tcPr>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Tecnología de materiales celulósicos y su empleo en conservación de patrimonio documental</w:t>
            </w:r>
          </w:p>
        </w:tc>
        <w:tc>
          <w:tcPr>
            <w:tcW w:w="1361" w:type="pct"/>
            <w:vAlign w:val="center"/>
          </w:tcPr>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1015 Seminario Taller de Restauración de Papel y Documentos Gráficos</w:t>
            </w:r>
          </w:p>
        </w:tc>
      </w:tr>
      <w:tr w:rsidR="004C4328" w:rsidRPr="004C4328" w:rsidTr="004C4328">
        <w:tc>
          <w:tcPr>
            <w:cnfStyle w:val="001000000000" w:firstRow="0" w:lastRow="0" w:firstColumn="1" w:lastColumn="0" w:oddVBand="0" w:evenVBand="0" w:oddHBand="0" w:evenHBand="0" w:firstRowFirstColumn="0" w:firstRowLastColumn="0" w:lastRowFirstColumn="0" w:lastRowLastColumn="0"/>
            <w:tcW w:w="255" w:type="pct"/>
            <w:vAlign w:val="center"/>
          </w:tcPr>
          <w:p w:rsidR="004C4328" w:rsidRPr="004C4328" w:rsidRDefault="004C4328" w:rsidP="004C4328">
            <w:pPr>
              <w:jc w:val="center"/>
              <w:rPr>
                <w:rFonts w:ascii="Cambria" w:hAnsi="Cambria"/>
                <w:sz w:val="20"/>
                <w:szCs w:val="20"/>
              </w:rPr>
            </w:pPr>
            <w:r w:rsidRPr="004C4328">
              <w:rPr>
                <w:rFonts w:ascii="Cambria" w:hAnsi="Cambria"/>
                <w:sz w:val="20"/>
                <w:szCs w:val="20"/>
              </w:rPr>
              <w:t>4</w:t>
            </w:r>
          </w:p>
        </w:tc>
        <w:tc>
          <w:tcPr>
            <w:tcW w:w="946" w:type="pct"/>
            <w:vAlign w:val="center"/>
          </w:tcPr>
          <w:p w:rsidR="004C4328" w:rsidRPr="004C4328" w:rsidRDefault="004C4328" w:rsidP="004C4328">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C4328">
              <w:rPr>
                <w:rFonts w:ascii="Cambria" w:hAnsi="Cambria"/>
                <w:sz w:val="20"/>
                <w:szCs w:val="20"/>
              </w:rPr>
              <w:t xml:space="preserve">Luisa Olga </w:t>
            </w:r>
            <w:proofErr w:type="spellStart"/>
            <w:r w:rsidRPr="004C4328">
              <w:rPr>
                <w:rFonts w:ascii="Cambria" w:hAnsi="Cambria"/>
                <w:sz w:val="20"/>
                <w:szCs w:val="20"/>
              </w:rPr>
              <w:t>Martínez</w:t>
            </w:r>
            <w:proofErr w:type="spellEnd"/>
            <w:r w:rsidRPr="004C4328">
              <w:rPr>
                <w:rFonts w:ascii="Cambria" w:hAnsi="Cambria"/>
                <w:sz w:val="20"/>
                <w:szCs w:val="20"/>
              </w:rPr>
              <w:t xml:space="preserve"> </w:t>
            </w:r>
            <w:proofErr w:type="spellStart"/>
            <w:r w:rsidRPr="004C4328">
              <w:rPr>
                <w:rFonts w:ascii="Cambria" w:hAnsi="Cambria"/>
                <w:sz w:val="20"/>
                <w:szCs w:val="20"/>
              </w:rPr>
              <w:t>López</w:t>
            </w:r>
            <w:proofErr w:type="spellEnd"/>
          </w:p>
        </w:tc>
        <w:tc>
          <w:tcPr>
            <w:tcW w:w="1124" w:type="pct"/>
            <w:vAlign w:val="center"/>
          </w:tcPr>
          <w:p w:rsidR="004C4328" w:rsidRPr="004C4328" w:rsidRDefault="004C4328" w:rsidP="004C4328">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Museo Nacional de Antropología e Historia y Proyecto Templo Mayor</w:t>
            </w:r>
          </w:p>
        </w:tc>
        <w:tc>
          <w:tcPr>
            <w:tcW w:w="1314" w:type="pct"/>
            <w:vAlign w:val="center"/>
          </w:tcPr>
          <w:p w:rsidR="004C4328" w:rsidRPr="004C4328" w:rsidRDefault="004C4328" w:rsidP="004C4328">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Materiales Orgánicos en Contextos Arqueológicos</w:t>
            </w:r>
          </w:p>
        </w:tc>
        <w:tc>
          <w:tcPr>
            <w:tcW w:w="1361" w:type="pct"/>
            <w:vAlign w:val="center"/>
          </w:tcPr>
          <w:p w:rsidR="004C4328" w:rsidRPr="004C4328" w:rsidRDefault="004C4328" w:rsidP="004C4328">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C4328">
              <w:rPr>
                <w:rFonts w:ascii="Cambria" w:hAnsi="Cambria"/>
                <w:sz w:val="20"/>
                <w:szCs w:val="20"/>
              </w:rPr>
              <w:t xml:space="preserve">1003 </w:t>
            </w:r>
            <w:proofErr w:type="spellStart"/>
            <w:r w:rsidRPr="004C4328">
              <w:rPr>
                <w:rFonts w:ascii="Cambria" w:hAnsi="Cambria"/>
                <w:sz w:val="20"/>
                <w:szCs w:val="20"/>
              </w:rPr>
              <w:t>Materiales</w:t>
            </w:r>
            <w:proofErr w:type="spellEnd"/>
            <w:r w:rsidRPr="004C4328">
              <w:rPr>
                <w:rFonts w:ascii="Cambria" w:hAnsi="Cambria"/>
                <w:sz w:val="20"/>
                <w:szCs w:val="20"/>
              </w:rPr>
              <w:t xml:space="preserve"> </w:t>
            </w:r>
            <w:proofErr w:type="spellStart"/>
            <w:r w:rsidRPr="004C4328">
              <w:rPr>
                <w:rFonts w:ascii="Cambria" w:hAnsi="Cambria"/>
                <w:sz w:val="20"/>
                <w:szCs w:val="20"/>
              </w:rPr>
              <w:t>Arqueológicos</w:t>
            </w:r>
            <w:proofErr w:type="spellEnd"/>
          </w:p>
        </w:tc>
      </w:tr>
      <w:tr w:rsidR="004C4328" w:rsidRPr="0022105F" w:rsidTr="004C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 w:type="pct"/>
            <w:vAlign w:val="center"/>
          </w:tcPr>
          <w:p w:rsidR="004C4328" w:rsidRPr="004C4328" w:rsidRDefault="004C4328" w:rsidP="004C4328">
            <w:pPr>
              <w:jc w:val="center"/>
              <w:rPr>
                <w:rFonts w:ascii="Cambria" w:hAnsi="Cambria"/>
                <w:sz w:val="20"/>
                <w:szCs w:val="20"/>
              </w:rPr>
            </w:pPr>
            <w:r w:rsidRPr="004C4328">
              <w:rPr>
                <w:rFonts w:ascii="Cambria" w:hAnsi="Cambria"/>
                <w:sz w:val="20"/>
                <w:szCs w:val="20"/>
              </w:rPr>
              <w:t>5</w:t>
            </w:r>
          </w:p>
        </w:tc>
        <w:tc>
          <w:tcPr>
            <w:tcW w:w="946" w:type="pct"/>
            <w:vAlign w:val="center"/>
          </w:tcPr>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C4328">
              <w:rPr>
                <w:rFonts w:ascii="Cambria" w:hAnsi="Cambria"/>
                <w:sz w:val="20"/>
                <w:szCs w:val="20"/>
              </w:rPr>
              <w:t xml:space="preserve">Juan Ignacio </w:t>
            </w:r>
            <w:proofErr w:type="spellStart"/>
            <w:r w:rsidRPr="004C4328">
              <w:rPr>
                <w:rFonts w:ascii="Cambria" w:hAnsi="Cambria"/>
                <w:sz w:val="20"/>
                <w:szCs w:val="20"/>
              </w:rPr>
              <w:t>Ramírez</w:t>
            </w:r>
            <w:proofErr w:type="spellEnd"/>
            <w:r w:rsidRPr="004C4328">
              <w:rPr>
                <w:rFonts w:ascii="Cambria" w:hAnsi="Cambria"/>
                <w:sz w:val="20"/>
                <w:szCs w:val="20"/>
              </w:rPr>
              <w:t xml:space="preserve"> Ponce</w:t>
            </w:r>
          </w:p>
        </w:tc>
        <w:tc>
          <w:tcPr>
            <w:tcW w:w="1124" w:type="pct"/>
            <w:vAlign w:val="center"/>
          </w:tcPr>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4C4328">
              <w:rPr>
                <w:rFonts w:ascii="Cambria" w:hAnsi="Cambria"/>
                <w:sz w:val="20"/>
                <w:szCs w:val="20"/>
              </w:rPr>
              <w:t>ECRO</w:t>
            </w:r>
          </w:p>
        </w:tc>
        <w:tc>
          <w:tcPr>
            <w:tcW w:w="1314" w:type="pct"/>
            <w:vAlign w:val="center"/>
          </w:tcPr>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Seminario Taller de Restauración de Escultura Policromada</w:t>
            </w:r>
          </w:p>
        </w:tc>
        <w:tc>
          <w:tcPr>
            <w:tcW w:w="1361" w:type="pct"/>
            <w:vAlign w:val="center"/>
          </w:tcPr>
          <w:p w:rsidR="004C4328" w:rsidRPr="004C4328" w:rsidRDefault="004C4328" w:rsidP="004C4328">
            <w:pPr>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1014 Seminario Taller de Restauración de Escultura Policromada</w:t>
            </w:r>
          </w:p>
        </w:tc>
      </w:tr>
      <w:tr w:rsidR="004C4328" w:rsidRPr="0022105F" w:rsidTr="004C4328">
        <w:tc>
          <w:tcPr>
            <w:cnfStyle w:val="001000000000" w:firstRow="0" w:lastRow="0" w:firstColumn="1" w:lastColumn="0" w:oddVBand="0" w:evenVBand="0" w:oddHBand="0" w:evenHBand="0" w:firstRowFirstColumn="0" w:firstRowLastColumn="0" w:lastRowFirstColumn="0" w:lastRowLastColumn="0"/>
            <w:tcW w:w="255" w:type="pct"/>
            <w:vAlign w:val="center"/>
          </w:tcPr>
          <w:p w:rsidR="004C4328" w:rsidRPr="004C4328" w:rsidRDefault="004C4328" w:rsidP="004C4328">
            <w:pPr>
              <w:jc w:val="center"/>
              <w:rPr>
                <w:rFonts w:ascii="Cambria" w:hAnsi="Cambria"/>
                <w:sz w:val="20"/>
                <w:szCs w:val="20"/>
              </w:rPr>
            </w:pPr>
            <w:r w:rsidRPr="004C4328">
              <w:rPr>
                <w:rFonts w:ascii="Cambria" w:hAnsi="Cambria"/>
                <w:sz w:val="20"/>
                <w:szCs w:val="20"/>
              </w:rPr>
              <w:t>6</w:t>
            </w:r>
          </w:p>
        </w:tc>
        <w:tc>
          <w:tcPr>
            <w:tcW w:w="946" w:type="pct"/>
            <w:vAlign w:val="center"/>
          </w:tcPr>
          <w:p w:rsidR="004C4328" w:rsidRPr="004C4328" w:rsidRDefault="004C4328" w:rsidP="004C4328">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C4328">
              <w:rPr>
                <w:rFonts w:ascii="Cambria" w:hAnsi="Cambria"/>
                <w:sz w:val="20"/>
                <w:szCs w:val="20"/>
              </w:rPr>
              <w:t xml:space="preserve">Armando Leonel </w:t>
            </w:r>
            <w:proofErr w:type="spellStart"/>
            <w:r w:rsidRPr="004C4328">
              <w:rPr>
                <w:rFonts w:ascii="Cambria" w:hAnsi="Cambria"/>
                <w:sz w:val="20"/>
                <w:szCs w:val="20"/>
              </w:rPr>
              <w:t>Sahagún</w:t>
            </w:r>
            <w:proofErr w:type="spellEnd"/>
            <w:r w:rsidRPr="004C4328">
              <w:rPr>
                <w:rFonts w:ascii="Cambria" w:hAnsi="Cambria"/>
                <w:sz w:val="20"/>
                <w:szCs w:val="20"/>
              </w:rPr>
              <w:t xml:space="preserve"> Hernández</w:t>
            </w:r>
          </w:p>
        </w:tc>
        <w:tc>
          <w:tcPr>
            <w:tcW w:w="1124" w:type="pct"/>
            <w:vAlign w:val="center"/>
          </w:tcPr>
          <w:p w:rsidR="004C4328" w:rsidRPr="004C4328" w:rsidRDefault="004C4328" w:rsidP="004C4328">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4C4328">
              <w:rPr>
                <w:rFonts w:ascii="Cambria" w:hAnsi="Cambria"/>
                <w:sz w:val="20"/>
                <w:szCs w:val="20"/>
              </w:rPr>
              <w:t>ECRO</w:t>
            </w:r>
          </w:p>
        </w:tc>
        <w:tc>
          <w:tcPr>
            <w:tcW w:w="1314" w:type="pct"/>
            <w:vAlign w:val="center"/>
          </w:tcPr>
          <w:p w:rsidR="004C4328" w:rsidRPr="004C4328" w:rsidRDefault="004C4328" w:rsidP="004C4328">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Seminario Taller de Restauración de Metales</w:t>
            </w:r>
          </w:p>
        </w:tc>
        <w:tc>
          <w:tcPr>
            <w:tcW w:w="1361" w:type="pct"/>
            <w:vAlign w:val="center"/>
          </w:tcPr>
          <w:p w:rsidR="004C4328" w:rsidRPr="004C4328" w:rsidRDefault="004C4328" w:rsidP="004C4328">
            <w:pPr>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s-ES"/>
              </w:rPr>
            </w:pPr>
            <w:r w:rsidRPr="004C4328">
              <w:rPr>
                <w:rFonts w:ascii="Cambria" w:hAnsi="Cambria"/>
                <w:sz w:val="20"/>
                <w:szCs w:val="20"/>
                <w:lang w:val="es-ES"/>
              </w:rPr>
              <w:t>1016 Seminario Taller de Restauración de Metales</w:t>
            </w:r>
          </w:p>
        </w:tc>
      </w:tr>
    </w:tbl>
    <w:p w:rsidR="00B41E5E" w:rsidRPr="00B41E5E" w:rsidRDefault="00B41E5E" w:rsidP="00B41E5E">
      <w:pPr>
        <w:tabs>
          <w:tab w:val="left" w:pos="1660"/>
        </w:tabs>
        <w:spacing w:line="276" w:lineRule="auto"/>
        <w:jc w:val="both"/>
        <w:rPr>
          <w:rFonts w:ascii="Cambria" w:eastAsia="Cambria" w:hAnsi="Cambria" w:cs="Arial"/>
          <w:sz w:val="22"/>
          <w:szCs w:val="22"/>
          <w:lang w:val="es-ES_tradnl"/>
        </w:rPr>
      </w:pPr>
    </w:p>
    <w:p w:rsidR="00B41E5E" w:rsidRPr="00B41E5E" w:rsidRDefault="00B41E5E" w:rsidP="00B41E5E">
      <w:pPr>
        <w:spacing w:after="120" w:line="276" w:lineRule="auto"/>
        <w:jc w:val="both"/>
        <w:rPr>
          <w:rFonts w:ascii="Cambria" w:eastAsia="Times New Roman" w:hAnsi="Cambria" w:cs="Arial"/>
          <w:sz w:val="22"/>
          <w:szCs w:val="22"/>
          <w:lang w:val="es-ES" w:eastAsia="es-MX"/>
        </w:rPr>
      </w:pPr>
      <w:r w:rsidRPr="00B41E5E">
        <w:rPr>
          <w:rFonts w:ascii="Cambria" w:eastAsia="Times New Roman" w:hAnsi="Cambria" w:cs="Arial"/>
          <w:sz w:val="22"/>
          <w:szCs w:val="22"/>
          <w:lang w:val="es-ES"/>
        </w:rPr>
        <w:t xml:space="preserve">2.- </w:t>
      </w:r>
      <w:r w:rsidRPr="00B41E5E">
        <w:rPr>
          <w:rFonts w:ascii="Cambria" w:eastAsia="Times New Roman" w:hAnsi="Cambria" w:cs="Arial"/>
          <w:sz w:val="22"/>
          <w:szCs w:val="22"/>
          <w:lang w:val="es-MX" w:eastAsia="es-MX"/>
        </w:rPr>
        <w:t>La Dirección Académica comunicará esta autorización a los alumnos interesados, a los coordinadores de los programas y a los profesores que fungirán como tutores.</w:t>
      </w:r>
    </w:p>
    <w:p w:rsidR="00B41E5E" w:rsidRPr="00B41E5E" w:rsidRDefault="00B41E5E" w:rsidP="00B41E5E">
      <w:pPr>
        <w:spacing w:after="120" w:line="276" w:lineRule="auto"/>
        <w:jc w:val="both"/>
        <w:rPr>
          <w:rFonts w:ascii="Cambria" w:eastAsia="Times New Roman" w:hAnsi="Cambria" w:cs="Arial"/>
          <w:sz w:val="22"/>
          <w:szCs w:val="22"/>
          <w:lang w:val="es-ES" w:eastAsia="es-MX"/>
        </w:rPr>
      </w:pPr>
      <w:r w:rsidRPr="00B41E5E">
        <w:rPr>
          <w:rFonts w:ascii="Cambria" w:eastAsia="Times New Roman" w:hAnsi="Cambria" w:cs="Arial"/>
          <w:sz w:val="22"/>
          <w:szCs w:val="22"/>
          <w:lang w:val="es-ES" w:eastAsia="es-MX"/>
        </w:rPr>
        <w:t>3</w:t>
      </w:r>
      <w:r w:rsidRPr="00B41E5E">
        <w:rPr>
          <w:rFonts w:ascii="Cambria" w:eastAsia="Times New Roman" w:hAnsi="Cambria" w:cs="Arial"/>
          <w:sz w:val="22"/>
          <w:szCs w:val="22"/>
          <w:lang w:val="es-MX" w:eastAsia="es-MX"/>
        </w:rPr>
        <w:t>.- Se aprueba la propuesta de calendario para las sesiones ordinarias del año 2017 de este Consejo Académico, quedando de la siguiente manera:</w:t>
      </w:r>
    </w:p>
    <w:tbl>
      <w:tblPr>
        <w:tblStyle w:val="Listaclara-nfasis1"/>
        <w:tblW w:w="0" w:type="auto"/>
        <w:tblLook w:val="04A0" w:firstRow="1" w:lastRow="0" w:firstColumn="1" w:lastColumn="0" w:noHBand="0" w:noVBand="1"/>
      </w:tblPr>
      <w:tblGrid>
        <w:gridCol w:w="4359"/>
        <w:gridCol w:w="4361"/>
      </w:tblGrid>
      <w:tr w:rsidR="00B41E5E" w:rsidRPr="00B41E5E" w:rsidTr="004C4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9" w:type="dxa"/>
          </w:tcPr>
          <w:p w:rsidR="00B41E5E" w:rsidRPr="00B41E5E" w:rsidRDefault="00B41E5E" w:rsidP="002327F1">
            <w:pPr>
              <w:spacing w:line="276" w:lineRule="auto"/>
              <w:jc w:val="center"/>
              <w:rPr>
                <w:rFonts w:ascii="Cambria" w:eastAsiaTheme="minorHAnsi" w:hAnsi="Cambria" w:cs="Arial"/>
                <w:sz w:val="22"/>
                <w:szCs w:val="22"/>
              </w:rPr>
            </w:pPr>
            <w:proofErr w:type="spellStart"/>
            <w:r w:rsidRPr="00B41E5E">
              <w:rPr>
                <w:rFonts w:ascii="Cambria" w:eastAsiaTheme="minorHAnsi" w:hAnsi="Cambria" w:cs="Arial"/>
                <w:sz w:val="22"/>
                <w:szCs w:val="22"/>
              </w:rPr>
              <w:t>Sesión</w:t>
            </w:r>
            <w:proofErr w:type="spellEnd"/>
          </w:p>
        </w:tc>
        <w:tc>
          <w:tcPr>
            <w:tcW w:w="4361" w:type="dxa"/>
          </w:tcPr>
          <w:p w:rsidR="00B41E5E" w:rsidRPr="00B41E5E" w:rsidRDefault="00B41E5E" w:rsidP="002327F1">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Arial"/>
                <w:sz w:val="22"/>
                <w:szCs w:val="22"/>
              </w:rPr>
            </w:pPr>
            <w:proofErr w:type="spellStart"/>
            <w:r w:rsidRPr="00B41E5E">
              <w:rPr>
                <w:rFonts w:ascii="Cambria" w:eastAsiaTheme="minorHAnsi" w:hAnsi="Cambria" w:cs="Arial"/>
                <w:sz w:val="22"/>
                <w:szCs w:val="22"/>
              </w:rPr>
              <w:t>Fecha</w:t>
            </w:r>
            <w:proofErr w:type="spellEnd"/>
          </w:p>
        </w:tc>
      </w:tr>
      <w:tr w:rsidR="00B41E5E" w:rsidRPr="00B41E5E" w:rsidTr="004C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9" w:type="dxa"/>
          </w:tcPr>
          <w:p w:rsidR="00B41E5E" w:rsidRPr="00B41E5E" w:rsidRDefault="00B41E5E" w:rsidP="002327F1">
            <w:pPr>
              <w:spacing w:line="276" w:lineRule="auto"/>
              <w:jc w:val="center"/>
              <w:rPr>
                <w:rFonts w:ascii="Cambria" w:eastAsiaTheme="minorHAnsi" w:hAnsi="Cambria" w:cs="Arial"/>
                <w:sz w:val="22"/>
                <w:szCs w:val="22"/>
              </w:rPr>
            </w:pPr>
            <w:proofErr w:type="spellStart"/>
            <w:r w:rsidRPr="00B41E5E">
              <w:rPr>
                <w:rFonts w:ascii="Cambria" w:eastAsiaTheme="minorHAnsi" w:hAnsi="Cambria" w:cs="Arial"/>
                <w:sz w:val="22"/>
                <w:szCs w:val="22"/>
              </w:rPr>
              <w:t>Primera</w:t>
            </w:r>
            <w:proofErr w:type="spellEnd"/>
            <w:r w:rsidRPr="00B41E5E">
              <w:rPr>
                <w:rFonts w:ascii="Cambria" w:eastAsiaTheme="minorHAnsi" w:hAnsi="Cambria" w:cs="Arial"/>
                <w:sz w:val="22"/>
                <w:szCs w:val="22"/>
              </w:rPr>
              <w:t xml:space="preserve"> </w:t>
            </w:r>
            <w:proofErr w:type="spellStart"/>
            <w:r w:rsidRPr="00B41E5E">
              <w:rPr>
                <w:rFonts w:ascii="Cambria" w:eastAsiaTheme="minorHAnsi" w:hAnsi="Cambria" w:cs="Arial"/>
                <w:sz w:val="22"/>
                <w:szCs w:val="22"/>
              </w:rPr>
              <w:t>sesión</w:t>
            </w:r>
            <w:proofErr w:type="spellEnd"/>
            <w:r w:rsidRPr="00B41E5E">
              <w:rPr>
                <w:rFonts w:ascii="Cambria" w:eastAsiaTheme="minorHAnsi" w:hAnsi="Cambria" w:cs="Arial"/>
                <w:sz w:val="22"/>
                <w:szCs w:val="22"/>
              </w:rPr>
              <w:t xml:space="preserve"> </w:t>
            </w:r>
            <w:proofErr w:type="spellStart"/>
            <w:r w:rsidRPr="00B41E5E">
              <w:rPr>
                <w:rFonts w:ascii="Cambria" w:eastAsiaTheme="minorHAnsi" w:hAnsi="Cambria" w:cs="Arial"/>
                <w:sz w:val="22"/>
                <w:szCs w:val="22"/>
              </w:rPr>
              <w:t>ordinaria</w:t>
            </w:r>
            <w:proofErr w:type="spellEnd"/>
          </w:p>
        </w:tc>
        <w:tc>
          <w:tcPr>
            <w:tcW w:w="4361" w:type="dxa"/>
          </w:tcPr>
          <w:p w:rsidR="00B41E5E" w:rsidRPr="00B41E5E" w:rsidRDefault="00B41E5E" w:rsidP="002327F1">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B41E5E">
              <w:rPr>
                <w:rFonts w:ascii="Cambria" w:hAnsi="Cambria"/>
                <w:sz w:val="22"/>
                <w:szCs w:val="22"/>
              </w:rPr>
              <w:t xml:space="preserve">Viernes 30 de </w:t>
            </w:r>
            <w:proofErr w:type="spellStart"/>
            <w:r w:rsidRPr="00B41E5E">
              <w:rPr>
                <w:rFonts w:ascii="Cambria" w:hAnsi="Cambria"/>
                <w:sz w:val="22"/>
                <w:szCs w:val="22"/>
              </w:rPr>
              <w:t>junio</w:t>
            </w:r>
            <w:proofErr w:type="spellEnd"/>
            <w:r w:rsidRPr="00B41E5E">
              <w:rPr>
                <w:rFonts w:ascii="Cambria" w:hAnsi="Cambria"/>
                <w:sz w:val="22"/>
                <w:szCs w:val="22"/>
              </w:rPr>
              <w:t xml:space="preserve"> de 2017</w:t>
            </w:r>
          </w:p>
        </w:tc>
      </w:tr>
      <w:tr w:rsidR="00B41E5E" w:rsidRPr="00B41E5E" w:rsidTr="004C4328">
        <w:tc>
          <w:tcPr>
            <w:cnfStyle w:val="001000000000" w:firstRow="0" w:lastRow="0" w:firstColumn="1" w:lastColumn="0" w:oddVBand="0" w:evenVBand="0" w:oddHBand="0" w:evenHBand="0" w:firstRowFirstColumn="0" w:firstRowLastColumn="0" w:lastRowFirstColumn="0" w:lastRowLastColumn="0"/>
            <w:tcW w:w="4359" w:type="dxa"/>
          </w:tcPr>
          <w:p w:rsidR="00B41E5E" w:rsidRPr="00B41E5E" w:rsidRDefault="00B41E5E" w:rsidP="002327F1">
            <w:pPr>
              <w:spacing w:line="276" w:lineRule="auto"/>
              <w:jc w:val="center"/>
              <w:rPr>
                <w:rFonts w:ascii="Cambria" w:eastAsiaTheme="minorHAnsi" w:hAnsi="Cambria" w:cs="Arial"/>
                <w:sz w:val="22"/>
                <w:szCs w:val="22"/>
              </w:rPr>
            </w:pPr>
            <w:proofErr w:type="spellStart"/>
            <w:r w:rsidRPr="00B41E5E">
              <w:rPr>
                <w:rFonts w:ascii="Cambria" w:eastAsiaTheme="minorHAnsi" w:hAnsi="Cambria" w:cs="Arial"/>
                <w:sz w:val="22"/>
                <w:szCs w:val="22"/>
              </w:rPr>
              <w:lastRenderedPageBreak/>
              <w:t>Segunda</w:t>
            </w:r>
            <w:proofErr w:type="spellEnd"/>
            <w:r w:rsidRPr="00B41E5E">
              <w:rPr>
                <w:rFonts w:ascii="Cambria" w:eastAsiaTheme="minorHAnsi" w:hAnsi="Cambria" w:cs="Arial"/>
                <w:sz w:val="22"/>
                <w:szCs w:val="22"/>
              </w:rPr>
              <w:t xml:space="preserve"> </w:t>
            </w:r>
            <w:proofErr w:type="spellStart"/>
            <w:r w:rsidRPr="00B41E5E">
              <w:rPr>
                <w:rFonts w:ascii="Cambria" w:eastAsiaTheme="minorHAnsi" w:hAnsi="Cambria" w:cs="Arial"/>
                <w:sz w:val="22"/>
                <w:szCs w:val="22"/>
              </w:rPr>
              <w:t>sesión</w:t>
            </w:r>
            <w:proofErr w:type="spellEnd"/>
            <w:r w:rsidRPr="00B41E5E">
              <w:rPr>
                <w:rFonts w:ascii="Cambria" w:eastAsiaTheme="minorHAnsi" w:hAnsi="Cambria" w:cs="Arial"/>
                <w:sz w:val="22"/>
                <w:szCs w:val="22"/>
              </w:rPr>
              <w:t xml:space="preserve"> </w:t>
            </w:r>
            <w:proofErr w:type="spellStart"/>
            <w:r w:rsidRPr="00B41E5E">
              <w:rPr>
                <w:rFonts w:ascii="Cambria" w:eastAsiaTheme="minorHAnsi" w:hAnsi="Cambria" w:cs="Arial"/>
                <w:sz w:val="22"/>
                <w:szCs w:val="22"/>
              </w:rPr>
              <w:t>ordinaria</w:t>
            </w:r>
            <w:proofErr w:type="spellEnd"/>
          </w:p>
        </w:tc>
        <w:tc>
          <w:tcPr>
            <w:tcW w:w="4361" w:type="dxa"/>
          </w:tcPr>
          <w:p w:rsidR="00B41E5E" w:rsidRPr="00B41E5E" w:rsidRDefault="00B41E5E" w:rsidP="002327F1">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B41E5E">
              <w:rPr>
                <w:rFonts w:ascii="Cambria" w:hAnsi="Cambria"/>
                <w:sz w:val="22"/>
                <w:szCs w:val="22"/>
              </w:rPr>
              <w:t xml:space="preserve">Viernes 24 de </w:t>
            </w:r>
            <w:proofErr w:type="spellStart"/>
            <w:r w:rsidRPr="00B41E5E">
              <w:rPr>
                <w:rFonts w:ascii="Cambria" w:hAnsi="Cambria"/>
                <w:sz w:val="22"/>
                <w:szCs w:val="22"/>
              </w:rPr>
              <w:t>noviembre</w:t>
            </w:r>
            <w:proofErr w:type="spellEnd"/>
            <w:r w:rsidRPr="00B41E5E">
              <w:rPr>
                <w:rFonts w:ascii="Cambria" w:hAnsi="Cambria"/>
                <w:sz w:val="22"/>
                <w:szCs w:val="22"/>
              </w:rPr>
              <w:t xml:space="preserve"> de 2017</w:t>
            </w:r>
          </w:p>
        </w:tc>
      </w:tr>
    </w:tbl>
    <w:p w:rsidR="00B41E5E" w:rsidRPr="00B41E5E" w:rsidRDefault="00B41E5E" w:rsidP="00B41E5E">
      <w:pPr>
        <w:tabs>
          <w:tab w:val="left" w:pos="1660"/>
        </w:tabs>
        <w:spacing w:line="276" w:lineRule="auto"/>
        <w:jc w:val="both"/>
        <w:rPr>
          <w:rFonts w:ascii="Cambria" w:eastAsia="Times New Roman" w:hAnsi="Cambria" w:cs="Arial"/>
          <w:sz w:val="22"/>
          <w:szCs w:val="22"/>
          <w:lang w:val="es-MX" w:eastAsia="es-MX"/>
        </w:rPr>
      </w:pPr>
    </w:p>
    <w:p w:rsidR="00B41E5E" w:rsidRPr="00B41E5E" w:rsidRDefault="00B41E5E" w:rsidP="00B41E5E">
      <w:pPr>
        <w:tabs>
          <w:tab w:val="left" w:pos="1660"/>
        </w:tabs>
        <w:spacing w:line="276" w:lineRule="auto"/>
        <w:jc w:val="both"/>
        <w:rPr>
          <w:rFonts w:ascii="Cambria" w:eastAsia="Times New Roman" w:hAnsi="Cambria" w:cs="Arial"/>
          <w:sz w:val="22"/>
          <w:szCs w:val="22"/>
          <w:lang w:val="es-MX" w:eastAsia="es-MX"/>
        </w:rPr>
      </w:pPr>
      <w:r w:rsidRPr="00B41E5E">
        <w:rPr>
          <w:rFonts w:ascii="Cambria" w:eastAsia="Times New Roman" w:hAnsi="Cambria" w:cs="Arial"/>
          <w:sz w:val="22"/>
          <w:szCs w:val="22"/>
          <w:lang w:val="es-MX" w:eastAsia="es-MX"/>
        </w:rPr>
        <w:t>La Dirección Académica difundir este calendario por los medios oficiales e integrarla a la página de información pública de la ECRO.</w:t>
      </w:r>
    </w:p>
    <w:p w:rsidR="00B41E5E" w:rsidRPr="00B41E5E" w:rsidRDefault="00B41E5E" w:rsidP="00B41E5E">
      <w:pPr>
        <w:pStyle w:val="Default"/>
        <w:spacing w:line="276" w:lineRule="auto"/>
        <w:jc w:val="both"/>
        <w:rPr>
          <w:rFonts w:ascii="Cambria" w:hAnsi="Cambria" w:cs="Times New Roman"/>
          <w:sz w:val="22"/>
          <w:szCs w:val="22"/>
        </w:rPr>
      </w:pPr>
    </w:p>
    <w:p w:rsidR="00B41E5E" w:rsidRPr="00B41E5E" w:rsidRDefault="00B41E5E" w:rsidP="00B41E5E">
      <w:pPr>
        <w:pStyle w:val="Default"/>
        <w:spacing w:line="276" w:lineRule="auto"/>
        <w:jc w:val="both"/>
        <w:rPr>
          <w:rFonts w:ascii="Cambria" w:hAnsi="Cambria" w:cs="Times New Roman"/>
          <w:sz w:val="22"/>
          <w:szCs w:val="22"/>
        </w:rPr>
      </w:pPr>
      <w:r w:rsidRPr="00B41E5E">
        <w:rPr>
          <w:rFonts w:ascii="Cambria" w:hAnsi="Cambria" w:cs="Times New Roman"/>
          <w:sz w:val="22"/>
          <w:szCs w:val="22"/>
        </w:rPr>
        <w:t>Igualmente se aprueba el calendario 2017 del Comité de Titulación con las siguientes fechas para entrega del protocolo:</w:t>
      </w:r>
    </w:p>
    <w:p w:rsidR="00B41E5E" w:rsidRPr="00B41E5E" w:rsidRDefault="00B41E5E" w:rsidP="00B41E5E">
      <w:pPr>
        <w:pStyle w:val="Default"/>
        <w:spacing w:line="276" w:lineRule="auto"/>
        <w:jc w:val="both"/>
        <w:rPr>
          <w:rFonts w:ascii="Cambria" w:hAnsi="Cambria" w:cs="Times New Roman"/>
          <w:sz w:val="22"/>
          <w:szCs w:val="22"/>
        </w:rPr>
      </w:pPr>
    </w:p>
    <w:tbl>
      <w:tblPr>
        <w:tblStyle w:val="Listaclara-nfasis1"/>
        <w:tblW w:w="0" w:type="auto"/>
        <w:tblLook w:val="04A0" w:firstRow="1" w:lastRow="0" w:firstColumn="1" w:lastColumn="0" w:noHBand="0" w:noVBand="1"/>
      </w:tblPr>
      <w:tblGrid>
        <w:gridCol w:w="1101"/>
        <w:gridCol w:w="4572"/>
        <w:gridCol w:w="3381"/>
      </w:tblGrid>
      <w:tr w:rsidR="00B41E5E" w:rsidRPr="0022105F" w:rsidTr="004C4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41E5E" w:rsidRPr="00B41E5E" w:rsidRDefault="00B41E5E" w:rsidP="002327F1">
            <w:pPr>
              <w:pStyle w:val="Default"/>
              <w:spacing w:line="276" w:lineRule="auto"/>
              <w:rPr>
                <w:rFonts w:ascii="Cambria" w:hAnsi="Cambria" w:cs="Times New Roman"/>
                <w:color w:val="FFFFFF" w:themeColor="background1"/>
                <w:sz w:val="22"/>
                <w:szCs w:val="22"/>
              </w:rPr>
            </w:pPr>
            <w:r w:rsidRPr="00B41E5E">
              <w:rPr>
                <w:rFonts w:ascii="Cambria" w:hAnsi="Cambria" w:cs="Times New Roman"/>
                <w:color w:val="FFFFFF" w:themeColor="background1"/>
                <w:sz w:val="22"/>
                <w:szCs w:val="22"/>
              </w:rPr>
              <w:t>No. de sesión</w:t>
            </w:r>
          </w:p>
        </w:tc>
        <w:tc>
          <w:tcPr>
            <w:tcW w:w="4572" w:type="dxa"/>
          </w:tcPr>
          <w:p w:rsidR="00B41E5E" w:rsidRPr="00B41E5E" w:rsidRDefault="00B41E5E" w:rsidP="002327F1">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color w:val="FFFFFF" w:themeColor="background1"/>
                <w:sz w:val="22"/>
                <w:szCs w:val="22"/>
              </w:rPr>
            </w:pPr>
            <w:r w:rsidRPr="00B41E5E">
              <w:rPr>
                <w:rFonts w:ascii="Cambria" w:hAnsi="Cambria" w:cs="Times New Roman"/>
                <w:color w:val="FFFFFF" w:themeColor="background1"/>
                <w:sz w:val="22"/>
                <w:szCs w:val="22"/>
              </w:rPr>
              <w:t>Fecha límite de entrega del Protocolo por parte de los postulantes</w:t>
            </w:r>
          </w:p>
        </w:tc>
        <w:tc>
          <w:tcPr>
            <w:tcW w:w="0" w:type="auto"/>
          </w:tcPr>
          <w:p w:rsidR="00B41E5E" w:rsidRPr="00B41E5E" w:rsidRDefault="00B41E5E" w:rsidP="002327F1">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Times New Roman"/>
                <w:color w:val="FFFFFF" w:themeColor="background1"/>
                <w:sz w:val="22"/>
                <w:szCs w:val="22"/>
              </w:rPr>
            </w:pPr>
            <w:r w:rsidRPr="00B41E5E">
              <w:rPr>
                <w:rFonts w:ascii="Cambria" w:hAnsi="Cambria" w:cs="Times New Roman"/>
                <w:color w:val="FFFFFF" w:themeColor="background1"/>
                <w:sz w:val="22"/>
                <w:szCs w:val="22"/>
              </w:rPr>
              <w:t xml:space="preserve">Fecha de </w:t>
            </w:r>
            <w:proofErr w:type="spellStart"/>
            <w:r w:rsidRPr="00B41E5E">
              <w:rPr>
                <w:rFonts w:ascii="Cambria" w:hAnsi="Cambria" w:cs="Times New Roman"/>
                <w:color w:val="FFFFFF" w:themeColor="background1"/>
                <w:sz w:val="22"/>
                <w:szCs w:val="22"/>
              </w:rPr>
              <w:t>dictaminación</w:t>
            </w:r>
            <w:proofErr w:type="spellEnd"/>
            <w:r w:rsidRPr="00B41E5E">
              <w:rPr>
                <w:rFonts w:ascii="Cambria" w:hAnsi="Cambria" w:cs="Times New Roman"/>
                <w:color w:val="FFFFFF" w:themeColor="background1"/>
                <w:sz w:val="22"/>
                <w:szCs w:val="22"/>
              </w:rPr>
              <w:t xml:space="preserve"> del Comité de Titulación</w:t>
            </w:r>
          </w:p>
        </w:tc>
      </w:tr>
      <w:tr w:rsidR="00B41E5E" w:rsidRPr="00B41E5E" w:rsidTr="004C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41E5E" w:rsidRPr="00B41E5E" w:rsidRDefault="00B41E5E" w:rsidP="002327F1">
            <w:pPr>
              <w:pStyle w:val="Default"/>
              <w:spacing w:line="276" w:lineRule="auto"/>
              <w:jc w:val="center"/>
              <w:rPr>
                <w:rFonts w:ascii="Cambria" w:hAnsi="Cambria" w:cs="Times New Roman"/>
                <w:b w:val="0"/>
                <w:sz w:val="22"/>
                <w:szCs w:val="22"/>
              </w:rPr>
            </w:pPr>
            <w:r w:rsidRPr="00B41E5E">
              <w:rPr>
                <w:rFonts w:ascii="Cambria" w:hAnsi="Cambria" w:cs="Times New Roman"/>
                <w:b w:val="0"/>
                <w:sz w:val="22"/>
                <w:szCs w:val="22"/>
              </w:rPr>
              <w:t>1</w:t>
            </w:r>
          </w:p>
        </w:tc>
        <w:tc>
          <w:tcPr>
            <w:tcW w:w="4572" w:type="dxa"/>
          </w:tcPr>
          <w:p w:rsidR="00B41E5E" w:rsidRPr="00B41E5E" w:rsidRDefault="00B41E5E" w:rsidP="002327F1">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Lunes 16 de enero</w:t>
            </w:r>
          </w:p>
        </w:tc>
        <w:tc>
          <w:tcPr>
            <w:tcW w:w="0" w:type="auto"/>
          </w:tcPr>
          <w:p w:rsidR="00B41E5E" w:rsidRPr="00B41E5E" w:rsidRDefault="00B41E5E" w:rsidP="002327F1">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Martes 31 de enero</w:t>
            </w:r>
          </w:p>
        </w:tc>
      </w:tr>
      <w:tr w:rsidR="00B41E5E" w:rsidRPr="00B41E5E" w:rsidTr="004C4328">
        <w:tc>
          <w:tcPr>
            <w:cnfStyle w:val="001000000000" w:firstRow="0" w:lastRow="0" w:firstColumn="1" w:lastColumn="0" w:oddVBand="0" w:evenVBand="0" w:oddHBand="0" w:evenHBand="0" w:firstRowFirstColumn="0" w:firstRowLastColumn="0" w:lastRowFirstColumn="0" w:lastRowLastColumn="0"/>
            <w:tcW w:w="1101" w:type="dxa"/>
          </w:tcPr>
          <w:p w:rsidR="00B41E5E" w:rsidRPr="00B41E5E" w:rsidRDefault="00B41E5E" w:rsidP="002327F1">
            <w:pPr>
              <w:pStyle w:val="Default"/>
              <w:spacing w:line="276" w:lineRule="auto"/>
              <w:jc w:val="center"/>
              <w:rPr>
                <w:rFonts w:ascii="Cambria" w:hAnsi="Cambria" w:cs="Times New Roman"/>
                <w:b w:val="0"/>
                <w:sz w:val="22"/>
                <w:szCs w:val="22"/>
              </w:rPr>
            </w:pPr>
            <w:r w:rsidRPr="00B41E5E">
              <w:rPr>
                <w:rFonts w:ascii="Cambria" w:hAnsi="Cambria" w:cs="Times New Roman"/>
                <w:b w:val="0"/>
                <w:sz w:val="22"/>
                <w:szCs w:val="22"/>
              </w:rPr>
              <w:t>2</w:t>
            </w:r>
          </w:p>
        </w:tc>
        <w:tc>
          <w:tcPr>
            <w:tcW w:w="4572" w:type="dxa"/>
          </w:tcPr>
          <w:p w:rsidR="00B41E5E" w:rsidRPr="00B41E5E" w:rsidRDefault="00B41E5E" w:rsidP="002327F1">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Miércoles 15 de febrero</w:t>
            </w:r>
          </w:p>
        </w:tc>
        <w:tc>
          <w:tcPr>
            <w:tcW w:w="0" w:type="auto"/>
          </w:tcPr>
          <w:p w:rsidR="00B41E5E" w:rsidRPr="00B41E5E" w:rsidRDefault="00B41E5E" w:rsidP="002327F1">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Martes 28 de febrero</w:t>
            </w:r>
          </w:p>
        </w:tc>
      </w:tr>
      <w:tr w:rsidR="00B41E5E" w:rsidRPr="00B41E5E" w:rsidTr="004C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41E5E" w:rsidRPr="00B41E5E" w:rsidRDefault="00B41E5E" w:rsidP="002327F1">
            <w:pPr>
              <w:pStyle w:val="Default"/>
              <w:spacing w:line="276" w:lineRule="auto"/>
              <w:jc w:val="center"/>
              <w:rPr>
                <w:rFonts w:ascii="Cambria" w:hAnsi="Cambria" w:cs="Times New Roman"/>
                <w:b w:val="0"/>
                <w:sz w:val="22"/>
                <w:szCs w:val="22"/>
              </w:rPr>
            </w:pPr>
            <w:r w:rsidRPr="00B41E5E">
              <w:rPr>
                <w:rFonts w:ascii="Cambria" w:hAnsi="Cambria" w:cs="Times New Roman"/>
                <w:b w:val="0"/>
                <w:sz w:val="22"/>
                <w:szCs w:val="22"/>
              </w:rPr>
              <w:t>3</w:t>
            </w:r>
          </w:p>
        </w:tc>
        <w:tc>
          <w:tcPr>
            <w:tcW w:w="4572" w:type="dxa"/>
          </w:tcPr>
          <w:p w:rsidR="00B41E5E" w:rsidRPr="00B41E5E" w:rsidRDefault="00B41E5E" w:rsidP="002327F1">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Miércoles 15 de marzo</w:t>
            </w:r>
          </w:p>
        </w:tc>
        <w:tc>
          <w:tcPr>
            <w:tcW w:w="0" w:type="auto"/>
          </w:tcPr>
          <w:p w:rsidR="00B41E5E" w:rsidRPr="00B41E5E" w:rsidRDefault="00B41E5E" w:rsidP="002327F1">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Viernes 31 de marzo</w:t>
            </w:r>
          </w:p>
        </w:tc>
      </w:tr>
      <w:tr w:rsidR="00B41E5E" w:rsidRPr="00B41E5E" w:rsidTr="004C4328">
        <w:tc>
          <w:tcPr>
            <w:cnfStyle w:val="001000000000" w:firstRow="0" w:lastRow="0" w:firstColumn="1" w:lastColumn="0" w:oddVBand="0" w:evenVBand="0" w:oddHBand="0" w:evenHBand="0" w:firstRowFirstColumn="0" w:firstRowLastColumn="0" w:lastRowFirstColumn="0" w:lastRowLastColumn="0"/>
            <w:tcW w:w="1101" w:type="dxa"/>
          </w:tcPr>
          <w:p w:rsidR="00B41E5E" w:rsidRPr="00B41E5E" w:rsidRDefault="00B41E5E" w:rsidP="002327F1">
            <w:pPr>
              <w:pStyle w:val="Default"/>
              <w:spacing w:line="276" w:lineRule="auto"/>
              <w:jc w:val="center"/>
              <w:rPr>
                <w:rFonts w:ascii="Cambria" w:hAnsi="Cambria" w:cs="Times New Roman"/>
                <w:b w:val="0"/>
                <w:sz w:val="22"/>
                <w:szCs w:val="22"/>
              </w:rPr>
            </w:pPr>
            <w:r w:rsidRPr="00B41E5E">
              <w:rPr>
                <w:rFonts w:ascii="Cambria" w:hAnsi="Cambria" w:cs="Times New Roman"/>
                <w:b w:val="0"/>
                <w:sz w:val="22"/>
                <w:szCs w:val="22"/>
              </w:rPr>
              <w:t>4</w:t>
            </w:r>
          </w:p>
        </w:tc>
        <w:tc>
          <w:tcPr>
            <w:tcW w:w="4572" w:type="dxa"/>
          </w:tcPr>
          <w:p w:rsidR="00B41E5E" w:rsidRPr="00B41E5E" w:rsidRDefault="00B41E5E" w:rsidP="002327F1">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Martes 16 de mayo</w:t>
            </w:r>
          </w:p>
        </w:tc>
        <w:tc>
          <w:tcPr>
            <w:tcW w:w="0" w:type="auto"/>
          </w:tcPr>
          <w:p w:rsidR="00B41E5E" w:rsidRPr="00B41E5E" w:rsidRDefault="00B41E5E" w:rsidP="002327F1">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Miércoles 31 de mayo</w:t>
            </w:r>
          </w:p>
        </w:tc>
      </w:tr>
      <w:tr w:rsidR="00B41E5E" w:rsidRPr="00B41E5E" w:rsidTr="004C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41E5E" w:rsidRPr="00B41E5E" w:rsidRDefault="00B41E5E" w:rsidP="002327F1">
            <w:pPr>
              <w:pStyle w:val="Default"/>
              <w:spacing w:line="276" w:lineRule="auto"/>
              <w:jc w:val="center"/>
              <w:rPr>
                <w:rFonts w:ascii="Cambria" w:hAnsi="Cambria" w:cs="Times New Roman"/>
                <w:b w:val="0"/>
                <w:sz w:val="22"/>
                <w:szCs w:val="22"/>
              </w:rPr>
            </w:pPr>
            <w:r w:rsidRPr="00B41E5E">
              <w:rPr>
                <w:rFonts w:ascii="Cambria" w:hAnsi="Cambria" w:cs="Times New Roman"/>
                <w:b w:val="0"/>
                <w:sz w:val="22"/>
                <w:szCs w:val="22"/>
              </w:rPr>
              <w:t>5</w:t>
            </w:r>
          </w:p>
        </w:tc>
        <w:tc>
          <w:tcPr>
            <w:tcW w:w="4572" w:type="dxa"/>
          </w:tcPr>
          <w:p w:rsidR="00B41E5E" w:rsidRPr="00B41E5E" w:rsidRDefault="00B41E5E" w:rsidP="002327F1">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Jueves 15 de junio</w:t>
            </w:r>
          </w:p>
        </w:tc>
        <w:tc>
          <w:tcPr>
            <w:tcW w:w="0" w:type="auto"/>
          </w:tcPr>
          <w:p w:rsidR="00B41E5E" w:rsidRPr="00B41E5E" w:rsidRDefault="00B41E5E" w:rsidP="002327F1">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Viernes 30 de junio</w:t>
            </w:r>
          </w:p>
        </w:tc>
      </w:tr>
      <w:tr w:rsidR="00B41E5E" w:rsidRPr="00B41E5E" w:rsidTr="004C4328">
        <w:tc>
          <w:tcPr>
            <w:cnfStyle w:val="001000000000" w:firstRow="0" w:lastRow="0" w:firstColumn="1" w:lastColumn="0" w:oddVBand="0" w:evenVBand="0" w:oddHBand="0" w:evenHBand="0" w:firstRowFirstColumn="0" w:firstRowLastColumn="0" w:lastRowFirstColumn="0" w:lastRowLastColumn="0"/>
            <w:tcW w:w="1101" w:type="dxa"/>
          </w:tcPr>
          <w:p w:rsidR="00B41E5E" w:rsidRPr="00B41E5E" w:rsidRDefault="00B41E5E" w:rsidP="002327F1">
            <w:pPr>
              <w:pStyle w:val="Default"/>
              <w:spacing w:line="276" w:lineRule="auto"/>
              <w:jc w:val="center"/>
              <w:rPr>
                <w:rFonts w:ascii="Cambria" w:hAnsi="Cambria" w:cs="Times New Roman"/>
                <w:b w:val="0"/>
                <w:sz w:val="22"/>
                <w:szCs w:val="22"/>
              </w:rPr>
            </w:pPr>
            <w:r w:rsidRPr="00B41E5E">
              <w:rPr>
                <w:rFonts w:ascii="Cambria" w:hAnsi="Cambria" w:cs="Times New Roman"/>
                <w:b w:val="0"/>
                <w:sz w:val="22"/>
                <w:szCs w:val="22"/>
              </w:rPr>
              <w:t>6</w:t>
            </w:r>
          </w:p>
        </w:tc>
        <w:tc>
          <w:tcPr>
            <w:tcW w:w="4572" w:type="dxa"/>
          </w:tcPr>
          <w:p w:rsidR="00B41E5E" w:rsidRPr="00B41E5E" w:rsidRDefault="00B41E5E" w:rsidP="002327F1">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Martes 15 de agosto</w:t>
            </w:r>
          </w:p>
        </w:tc>
        <w:tc>
          <w:tcPr>
            <w:tcW w:w="0" w:type="auto"/>
          </w:tcPr>
          <w:p w:rsidR="00B41E5E" w:rsidRPr="00B41E5E" w:rsidRDefault="00B41E5E" w:rsidP="002327F1">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Jueves 31 de agosto</w:t>
            </w:r>
          </w:p>
        </w:tc>
      </w:tr>
      <w:tr w:rsidR="00B41E5E" w:rsidRPr="00B41E5E" w:rsidTr="004C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41E5E" w:rsidRPr="00B41E5E" w:rsidRDefault="00B41E5E" w:rsidP="002327F1">
            <w:pPr>
              <w:pStyle w:val="Default"/>
              <w:spacing w:line="276" w:lineRule="auto"/>
              <w:jc w:val="center"/>
              <w:rPr>
                <w:rFonts w:ascii="Cambria" w:hAnsi="Cambria" w:cs="Times New Roman"/>
                <w:b w:val="0"/>
                <w:sz w:val="22"/>
                <w:szCs w:val="22"/>
              </w:rPr>
            </w:pPr>
            <w:r w:rsidRPr="00B41E5E">
              <w:rPr>
                <w:rFonts w:ascii="Cambria" w:hAnsi="Cambria" w:cs="Times New Roman"/>
                <w:b w:val="0"/>
                <w:sz w:val="22"/>
                <w:szCs w:val="22"/>
              </w:rPr>
              <w:t>7</w:t>
            </w:r>
          </w:p>
        </w:tc>
        <w:tc>
          <w:tcPr>
            <w:tcW w:w="4572" w:type="dxa"/>
          </w:tcPr>
          <w:p w:rsidR="00B41E5E" w:rsidRPr="00B41E5E" w:rsidRDefault="00B41E5E" w:rsidP="002327F1">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Lunes 17 de septiembre</w:t>
            </w:r>
          </w:p>
        </w:tc>
        <w:tc>
          <w:tcPr>
            <w:tcW w:w="0" w:type="auto"/>
          </w:tcPr>
          <w:p w:rsidR="00B41E5E" w:rsidRPr="00B41E5E" w:rsidRDefault="00B41E5E" w:rsidP="002327F1">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Viernes 29 de septiembre</w:t>
            </w:r>
          </w:p>
        </w:tc>
      </w:tr>
      <w:tr w:rsidR="00B41E5E" w:rsidRPr="00B41E5E" w:rsidTr="004C4328">
        <w:tc>
          <w:tcPr>
            <w:cnfStyle w:val="001000000000" w:firstRow="0" w:lastRow="0" w:firstColumn="1" w:lastColumn="0" w:oddVBand="0" w:evenVBand="0" w:oddHBand="0" w:evenHBand="0" w:firstRowFirstColumn="0" w:firstRowLastColumn="0" w:lastRowFirstColumn="0" w:lastRowLastColumn="0"/>
            <w:tcW w:w="1101" w:type="dxa"/>
          </w:tcPr>
          <w:p w:rsidR="00B41E5E" w:rsidRPr="00B41E5E" w:rsidRDefault="00B41E5E" w:rsidP="002327F1">
            <w:pPr>
              <w:pStyle w:val="Default"/>
              <w:spacing w:line="276" w:lineRule="auto"/>
              <w:jc w:val="center"/>
              <w:rPr>
                <w:rFonts w:ascii="Cambria" w:hAnsi="Cambria" w:cs="Times New Roman"/>
                <w:b w:val="0"/>
                <w:sz w:val="22"/>
                <w:szCs w:val="22"/>
              </w:rPr>
            </w:pPr>
            <w:r w:rsidRPr="00B41E5E">
              <w:rPr>
                <w:rFonts w:ascii="Cambria" w:hAnsi="Cambria" w:cs="Times New Roman"/>
                <w:b w:val="0"/>
                <w:sz w:val="22"/>
                <w:szCs w:val="22"/>
              </w:rPr>
              <w:t>8</w:t>
            </w:r>
          </w:p>
        </w:tc>
        <w:tc>
          <w:tcPr>
            <w:tcW w:w="4572" w:type="dxa"/>
          </w:tcPr>
          <w:p w:rsidR="00B41E5E" w:rsidRPr="00B41E5E" w:rsidRDefault="00B41E5E" w:rsidP="002327F1">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Lunes 16 de octubre</w:t>
            </w:r>
          </w:p>
        </w:tc>
        <w:tc>
          <w:tcPr>
            <w:tcW w:w="0" w:type="auto"/>
          </w:tcPr>
          <w:p w:rsidR="00B41E5E" w:rsidRPr="00B41E5E" w:rsidRDefault="00B41E5E" w:rsidP="002327F1">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Martes 31 de octubre</w:t>
            </w:r>
          </w:p>
        </w:tc>
      </w:tr>
      <w:tr w:rsidR="00B41E5E" w:rsidRPr="00B41E5E" w:rsidTr="004C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B41E5E" w:rsidRPr="00B41E5E" w:rsidRDefault="00B41E5E" w:rsidP="002327F1">
            <w:pPr>
              <w:pStyle w:val="Default"/>
              <w:spacing w:line="276" w:lineRule="auto"/>
              <w:jc w:val="center"/>
              <w:rPr>
                <w:rFonts w:ascii="Cambria" w:hAnsi="Cambria" w:cs="Times New Roman"/>
                <w:b w:val="0"/>
                <w:sz w:val="22"/>
                <w:szCs w:val="22"/>
              </w:rPr>
            </w:pPr>
            <w:r w:rsidRPr="00B41E5E">
              <w:rPr>
                <w:rFonts w:ascii="Cambria" w:hAnsi="Cambria" w:cs="Times New Roman"/>
                <w:b w:val="0"/>
                <w:sz w:val="22"/>
                <w:szCs w:val="22"/>
              </w:rPr>
              <w:t>9</w:t>
            </w:r>
          </w:p>
        </w:tc>
        <w:tc>
          <w:tcPr>
            <w:tcW w:w="4572" w:type="dxa"/>
          </w:tcPr>
          <w:p w:rsidR="00B41E5E" w:rsidRPr="00B41E5E" w:rsidRDefault="00B41E5E" w:rsidP="002327F1">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Miércoles 15 de noviembre</w:t>
            </w:r>
          </w:p>
        </w:tc>
        <w:tc>
          <w:tcPr>
            <w:tcW w:w="0" w:type="auto"/>
          </w:tcPr>
          <w:p w:rsidR="00B41E5E" w:rsidRPr="00B41E5E" w:rsidRDefault="00B41E5E" w:rsidP="002327F1">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Times New Roman"/>
                <w:sz w:val="22"/>
                <w:szCs w:val="22"/>
              </w:rPr>
            </w:pPr>
            <w:r w:rsidRPr="00B41E5E">
              <w:rPr>
                <w:rFonts w:ascii="Cambria" w:hAnsi="Cambria" w:cs="Times New Roman"/>
                <w:sz w:val="22"/>
                <w:szCs w:val="22"/>
              </w:rPr>
              <w:t>Jueves 30 de noviembre</w:t>
            </w:r>
          </w:p>
        </w:tc>
      </w:tr>
    </w:tbl>
    <w:p w:rsidR="00B41E5E" w:rsidRPr="00B41E5E" w:rsidRDefault="00B41E5E" w:rsidP="00B41E5E">
      <w:pPr>
        <w:pStyle w:val="Default"/>
        <w:spacing w:line="276" w:lineRule="auto"/>
        <w:jc w:val="both"/>
        <w:rPr>
          <w:rFonts w:ascii="Cambria" w:hAnsi="Cambria" w:cs="Times New Roman"/>
          <w:sz w:val="22"/>
          <w:szCs w:val="22"/>
        </w:rPr>
      </w:pPr>
    </w:p>
    <w:p w:rsidR="00B41E5E" w:rsidRPr="00B41E5E" w:rsidRDefault="00B41E5E" w:rsidP="00B41E5E">
      <w:pPr>
        <w:pStyle w:val="Default"/>
        <w:spacing w:line="276" w:lineRule="auto"/>
        <w:jc w:val="both"/>
        <w:rPr>
          <w:rFonts w:ascii="Cambria" w:hAnsi="Cambria" w:cs="Times New Roman"/>
          <w:sz w:val="22"/>
          <w:szCs w:val="22"/>
        </w:rPr>
      </w:pPr>
      <w:r w:rsidRPr="00B41E5E">
        <w:rPr>
          <w:rFonts w:ascii="Cambria" w:hAnsi="Cambria" w:cs="Times New Roman"/>
          <w:sz w:val="22"/>
          <w:szCs w:val="22"/>
        </w:rPr>
        <w:t>La Dirección Académica deberá difundir este calendario por los medios tradicionales, así como publicarlo en la página web de la ECRO y en el apartado de información pública.</w:t>
      </w:r>
    </w:p>
    <w:p w:rsidR="00B41E5E" w:rsidRPr="00B41E5E" w:rsidRDefault="00B41E5E" w:rsidP="00B41E5E">
      <w:pPr>
        <w:spacing w:line="276" w:lineRule="auto"/>
        <w:jc w:val="both"/>
        <w:rPr>
          <w:rFonts w:ascii="Cambria" w:eastAsia="Times New Roman" w:hAnsi="Cambria" w:cs="Arial"/>
          <w:sz w:val="22"/>
          <w:szCs w:val="22"/>
          <w:lang w:val="es-ES_tradnl"/>
        </w:rPr>
      </w:pPr>
    </w:p>
    <w:p w:rsidR="00B41E5E" w:rsidRPr="00B41E5E" w:rsidRDefault="00B41E5E" w:rsidP="00B41E5E">
      <w:pPr>
        <w:spacing w:line="276" w:lineRule="auto"/>
        <w:jc w:val="both"/>
        <w:rPr>
          <w:rFonts w:ascii="Cambria" w:eastAsia="Times New Roman" w:hAnsi="Cambria" w:cs="Arial"/>
          <w:sz w:val="22"/>
          <w:szCs w:val="22"/>
          <w:lang w:val="es-ES_tradnl"/>
        </w:rPr>
      </w:pPr>
      <w:r w:rsidRPr="00B41E5E">
        <w:rPr>
          <w:rFonts w:ascii="Cambria" w:eastAsia="Times New Roman" w:hAnsi="Cambria" w:cs="Arial"/>
          <w:sz w:val="22"/>
          <w:szCs w:val="22"/>
          <w:lang w:val="es-ES_tradnl"/>
        </w:rPr>
        <w:t>No habiendo más asuntos que tratar, los integrantes del Consejo Académico dan por terminada la Segunda Sesión Ordinaria 2016, siendo las 12:00 horas del día de su realización, firmando para ello al calce los que estuvieron presentes, dando fe de su asistencia y de la validez de los acuerdos; conociendo de sus alcances y consecuencias legales.</w:t>
      </w:r>
    </w:p>
    <w:p w:rsidR="00B41E5E" w:rsidRPr="00B41E5E" w:rsidRDefault="00B41E5E" w:rsidP="00B41E5E">
      <w:pPr>
        <w:spacing w:line="276" w:lineRule="auto"/>
        <w:jc w:val="both"/>
        <w:rPr>
          <w:rFonts w:ascii="Cambria" w:eastAsia="Times New Roman" w:hAnsi="Cambria" w:cs="Arial"/>
          <w:sz w:val="22"/>
          <w:szCs w:val="22"/>
          <w:lang w:val="es-ES_tradnl"/>
        </w:rPr>
      </w:pPr>
    </w:p>
    <w:p w:rsidR="00A57FED" w:rsidRPr="00B41E5E" w:rsidRDefault="00A57FED" w:rsidP="004C4328">
      <w:pPr>
        <w:pStyle w:val="Body"/>
        <w:spacing w:line="276" w:lineRule="auto"/>
        <w:jc w:val="both"/>
        <w:rPr>
          <w:rFonts w:ascii="Cambria" w:hAnsi="Cambria"/>
        </w:rPr>
      </w:pPr>
      <w:bookmarkStart w:id="0" w:name="_GoBack"/>
      <w:bookmarkEnd w:id="0"/>
    </w:p>
    <w:sectPr w:rsidR="00A57FED" w:rsidRPr="00B41E5E" w:rsidSect="00A57FED">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C5" w:rsidRDefault="00254CC5" w:rsidP="00A57FED">
      <w:r>
        <w:separator/>
      </w:r>
    </w:p>
  </w:endnote>
  <w:endnote w:type="continuationSeparator" w:id="0">
    <w:p w:rsidR="00254CC5" w:rsidRDefault="00254CC5" w:rsidP="00A5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FED" w:rsidRDefault="00A57FE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C5" w:rsidRDefault="00254CC5" w:rsidP="00A57FED">
      <w:r>
        <w:separator/>
      </w:r>
    </w:p>
  </w:footnote>
  <w:footnote w:type="continuationSeparator" w:id="0">
    <w:p w:rsidR="00254CC5" w:rsidRDefault="00254CC5" w:rsidP="00A57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FED" w:rsidRDefault="00A57FE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176F5"/>
    <w:multiLevelType w:val="hybridMultilevel"/>
    <w:tmpl w:val="24AAF9AE"/>
    <w:lvl w:ilvl="0" w:tplc="8BA8258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9336DA2"/>
    <w:multiLevelType w:val="hybridMultilevel"/>
    <w:tmpl w:val="4A6097B6"/>
    <w:styleLink w:val="ImportedStyle1"/>
    <w:lvl w:ilvl="0" w:tplc="A91AD1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87D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B6D64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E8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A6947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8C936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84A4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52BFE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23C3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7072066F"/>
    <w:multiLevelType w:val="hybridMultilevel"/>
    <w:tmpl w:val="4A6097B6"/>
    <w:numStyleLink w:val="ImportedStyle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ED"/>
    <w:rsid w:val="00082986"/>
    <w:rsid w:val="0022105F"/>
    <w:rsid w:val="00243121"/>
    <w:rsid w:val="00254CC5"/>
    <w:rsid w:val="00275594"/>
    <w:rsid w:val="002D292F"/>
    <w:rsid w:val="00326F55"/>
    <w:rsid w:val="0046336A"/>
    <w:rsid w:val="004B3369"/>
    <w:rsid w:val="004C4328"/>
    <w:rsid w:val="004E70DE"/>
    <w:rsid w:val="007420D5"/>
    <w:rsid w:val="009D15AA"/>
    <w:rsid w:val="00A57FED"/>
    <w:rsid w:val="00B41E5E"/>
    <w:rsid w:val="00B658D2"/>
    <w:rsid w:val="00D14979"/>
    <w:rsid w:val="00D16549"/>
    <w:rsid w:val="00D62987"/>
    <w:rsid w:val="00F660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7FED"/>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57FED"/>
    <w:rPr>
      <w:u w:val="single"/>
    </w:rPr>
  </w:style>
  <w:style w:type="table" w:customStyle="1" w:styleId="TableNormal">
    <w:name w:val="Table Normal"/>
    <w:rsid w:val="00A57FED"/>
    <w:tblPr>
      <w:tblInd w:w="0" w:type="dxa"/>
      <w:tblCellMar>
        <w:top w:w="0" w:type="dxa"/>
        <w:left w:w="0" w:type="dxa"/>
        <w:bottom w:w="0" w:type="dxa"/>
        <w:right w:w="0" w:type="dxa"/>
      </w:tblCellMar>
    </w:tblPr>
  </w:style>
  <w:style w:type="paragraph" w:customStyle="1" w:styleId="HeaderFooter">
    <w:name w:val="Header &amp; Footer"/>
    <w:rsid w:val="00A57FED"/>
    <w:pPr>
      <w:tabs>
        <w:tab w:val="right" w:pos="9020"/>
      </w:tabs>
    </w:pPr>
    <w:rPr>
      <w:rFonts w:ascii="Helvetica" w:hAnsi="Helvetica" w:cs="Arial Unicode MS"/>
      <w:color w:val="000000"/>
      <w:sz w:val="24"/>
      <w:szCs w:val="24"/>
    </w:rPr>
  </w:style>
  <w:style w:type="paragraph" w:customStyle="1" w:styleId="Body">
    <w:name w:val="Body"/>
    <w:rsid w:val="00A57FED"/>
    <w:pPr>
      <w:spacing w:after="160" w:line="259" w:lineRule="auto"/>
    </w:pPr>
    <w:rPr>
      <w:rFonts w:ascii="Calibri" w:eastAsia="Calibri" w:hAnsi="Calibri" w:cs="Calibri"/>
      <w:color w:val="000000"/>
      <w:sz w:val="22"/>
      <w:szCs w:val="22"/>
      <w:u w:color="000000"/>
    </w:rPr>
  </w:style>
  <w:style w:type="paragraph" w:styleId="Prrafodelista">
    <w:name w:val="List Paragraph"/>
    <w:rsid w:val="00A57FED"/>
    <w:pPr>
      <w:spacing w:after="160" w:line="259" w:lineRule="auto"/>
      <w:ind w:left="720"/>
    </w:pPr>
    <w:rPr>
      <w:rFonts w:ascii="Calibri" w:eastAsia="Calibri" w:hAnsi="Calibri" w:cs="Calibri"/>
      <w:color w:val="000000"/>
      <w:sz w:val="22"/>
      <w:szCs w:val="22"/>
      <w:u w:color="000000"/>
      <w:lang w:val="es-ES_tradnl"/>
    </w:rPr>
  </w:style>
  <w:style w:type="numbering" w:customStyle="1" w:styleId="ImportedStyle1">
    <w:name w:val="Imported Style 1"/>
    <w:rsid w:val="00A57FED"/>
    <w:pPr>
      <w:numPr>
        <w:numId w:val="1"/>
      </w:numPr>
    </w:pPr>
  </w:style>
  <w:style w:type="paragraph" w:styleId="Piedepgina">
    <w:name w:val="footer"/>
    <w:basedOn w:val="Normal"/>
    <w:link w:val="PiedepginaCar"/>
    <w:uiPriority w:val="99"/>
    <w:unhideWhenUsed/>
    <w:rsid w:val="00B41E5E"/>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EastAsia" w:hAnsiTheme="minorHAnsi" w:cstheme="minorBidi"/>
      <w:sz w:val="22"/>
      <w:szCs w:val="22"/>
      <w:bdr w:val="none" w:sz="0" w:space="0" w:color="auto"/>
      <w:lang w:val="es-ES" w:eastAsia="es-ES"/>
    </w:rPr>
  </w:style>
  <w:style w:type="character" w:customStyle="1" w:styleId="PiedepginaCar">
    <w:name w:val="Pie de página Car"/>
    <w:basedOn w:val="Fuentedeprrafopredeter"/>
    <w:link w:val="Piedepgina"/>
    <w:uiPriority w:val="99"/>
    <w:rsid w:val="00B41E5E"/>
    <w:rPr>
      <w:rFonts w:asciiTheme="minorHAnsi" w:eastAsiaTheme="minorEastAsia" w:hAnsiTheme="minorHAnsi" w:cstheme="minorBidi"/>
      <w:sz w:val="22"/>
      <w:szCs w:val="22"/>
      <w:bdr w:val="none" w:sz="0" w:space="0" w:color="auto"/>
      <w:lang w:val="es-ES" w:eastAsia="es-ES"/>
    </w:rPr>
  </w:style>
  <w:style w:type="paragraph" w:customStyle="1" w:styleId="Default">
    <w:name w:val="Default"/>
    <w:rsid w:val="00B41E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color w:val="000000"/>
      <w:sz w:val="24"/>
      <w:szCs w:val="24"/>
      <w:bdr w:val="none" w:sz="0" w:space="0" w:color="auto"/>
    </w:rPr>
  </w:style>
  <w:style w:type="table" w:styleId="Listaclara-nfasis3">
    <w:name w:val="Light List Accent 3"/>
    <w:basedOn w:val="Tablanormal"/>
    <w:uiPriority w:val="61"/>
    <w:rsid w:val="00B41E5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6">
    <w:name w:val="Light List Accent 6"/>
    <w:basedOn w:val="Tablanormal"/>
    <w:uiPriority w:val="61"/>
    <w:rsid w:val="004C432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aclara-nfasis1">
    <w:name w:val="Light List Accent 1"/>
    <w:basedOn w:val="Tablanormal"/>
    <w:uiPriority w:val="61"/>
    <w:rsid w:val="004C432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7FED"/>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57FED"/>
    <w:rPr>
      <w:u w:val="single"/>
    </w:rPr>
  </w:style>
  <w:style w:type="table" w:customStyle="1" w:styleId="TableNormal">
    <w:name w:val="Table Normal"/>
    <w:rsid w:val="00A57FED"/>
    <w:tblPr>
      <w:tblInd w:w="0" w:type="dxa"/>
      <w:tblCellMar>
        <w:top w:w="0" w:type="dxa"/>
        <w:left w:w="0" w:type="dxa"/>
        <w:bottom w:w="0" w:type="dxa"/>
        <w:right w:w="0" w:type="dxa"/>
      </w:tblCellMar>
    </w:tblPr>
  </w:style>
  <w:style w:type="paragraph" w:customStyle="1" w:styleId="HeaderFooter">
    <w:name w:val="Header &amp; Footer"/>
    <w:rsid w:val="00A57FED"/>
    <w:pPr>
      <w:tabs>
        <w:tab w:val="right" w:pos="9020"/>
      </w:tabs>
    </w:pPr>
    <w:rPr>
      <w:rFonts w:ascii="Helvetica" w:hAnsi="Helvetica" w:cs="Arial Unicode MS"/>
      <w:color w:val="000000"/>
      <w:sz w:val="24"/>
      <w:szCs w:val="24"/>
    </w:rPr>
  </w:style>
  <w:style w:type="paragraph" w:customStyle="1" w:styleId="Body">
    <w:name w:val="Body"/>
    <w:rsid w:val="00A57FED"/>
    <w:pPr>
      <w:spacing w:after="160" w:line="259" w:lineRule="auto"/>
    </w:pPr>
    <w:rPr>
      <w:rFonts w:ascii="Calibri" w:eastAsia="Calibri" w:hAnsi="Calibri" w:cs="Calibri"/>
      <w:color w:val="000000"/>
      <w:sz w:val="22"/>
      <w:szCs w:val="22"/>
      <w:u w:color="000000"/>
    </w:rPr>
  </w:style>
  <w:style w:type="paragraph" w:styleId="Prrafodelista">
    <w:name w:val="List Paragraph"/>
    <w:rsid w:val="00A57FED"/>
    <w:pPr>
      <w:spacing w:after="160" w:line="259" w:lineRule="auto"/>
      <w:ind w:left="720"/>
    </w:pPr>
    <w:rPr>
      <w:rFonts w:ascii="Calibri" w:eastAsia="Calibri" w:hAnsi="Calibri" w:cs="Calibri"/>
      <w:color w:val="000000"/>
      <w:sz w:val="22"/>
      <w:szCs w:val="22"/>
      <w:u w:color="000000"/>
      <w:lang w:val="es-ES_tradnl"/>
    </w:rPr>
  </w:style>
  <w:style w:type="numbering" w:customStyle="1" w:styleId="ImportedStyle1">
    <w:name w:val="Imported Style 1"/>
    <w:rsid w:val="00A57FED"/>
    <w:pPr>
      <w:numPr>
        <w:numId w:val="1"/>
      </w:numPr>
    </w:pPr>
  </w:style>
  <w:style w:type="paragraph" w:styleId="Piedepgina">
    <w:name w:val="footer"/>
    <w:basedOn w:val="Normal"/>
    <w:link w:val="PiedepginaCar"/>
    <w:uiPriority w:val="99"/>
    <w:unhideWhenUsed/>
    <w:rsid w:val="00B41E5E"/>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EastAsia" w:hAnsiTheme="minorHAnsi" w:cstheme="minorBidi"/>
      <w:sz w:val="22"/>
      <w:szCs w:val="22"/>
      <w:bdr w:val="none" w:sz="0" w:space="0" w:color="auto"/>
      <w:lang w:val="es-ES" w:eastAsia="es-ES"/>
    </w:rPr>
  </w:style>
  <w:style w:type="character" w:customStyle="1" w:styleId="PiedepginaCar">
    <w:name w:val="Pie de página Car"/>
    <w:basedOn w:val="Fuentedeprrafopredeter"/>
    <w:link w:val="Piedepgina"/>
    <w:uiPriority w:val="99"/>
    <w:rsid w:val="00B41E5E"/>
    <w:rPr>
      <w:rFonts w:asciiTheme="minorHAnsi" w:eastAsiaTheme="minorEastAsia" w:hAnsiTheme="minorHAnsi" w:cstheme="minorBidi"/>
      <w:sz w:val="22"/>
      <w:szCs w:val="22"/>
      <w:bdr w:val="none" w:sz="0" w:space="0" w:color="auto"/>
      <w:lang w:val="es-ES" w:eastAsia="es-ES"/>
    </w:rPr>
  </w:style>
  <w:style w:type="paragraph" w:customStyle="1" w:styleId="Default">
    <w:name w:val="Default"/>
    <w:rsid w:val="00B41E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color w:val="000000"/>
      <w:sz w:val="24"/>
      <w:szCs w:val="24"/>
      <w:bdr w:val="none" w:sz="0" w:space="0" w:color="auto"/>
    </w:rPr>
  </w:style>
  <w:style w:type="table" w:styleId="Listaclara-nfasis3">
    <w:name w:val="Light List Accent 3"/>
    <w:basedOn w:val="Tablanormal"/>
    <w:uiPriority w:val="61"/>
    <w:rsid w:val="00B41E5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6">
    <w:name w:val="Light List Accent 6"/>
    <w:basedOn w:val="Tablanormal"/>
    <w:uiPriority w:val="61"/>
    <w:rsid w:val="004C432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aclara-nfasis1">
    <w:name w:val="Light List Accent 1"/>
    <w:basedOn w:val="Tablanormal"/>
    <w:uiPriority w:val="61"/>
    <w:rsid w:val="004C432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1319</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ACADEMICA</dc:creator>
  <cp:lastModifiedBy>DIRECCION ACADEMICA</cp:lastModifiedBy>
  <cp:revision>4</cp:revision>
  <dcterms:created xsi:type="dcterms:W3CDTF">2017-01-09T17:55:00Z</dcterms:created>
  <dcterms:modified xsi:type="dcterms:W3CDTF">2017-03-31T19:05:00Z</dcterms:modified>
</cp:coreProperties>
</file>