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25" w:rsidRDefault="00611B25" w:rsidP="00611B25">
      <w:pPr>
        <w:jc w:val="center"/>
        <w:rPr>
          <w:b/>
        </w:rPr>
      </w:pPr>
      <w:r>
        <w:rPr>
          <w:b/>
        </w:rPr>
        <w:t>EL TRIBUNAL DE ARBITRAJE Y ESCALAFÓN</w:t>
      </w:r>
    </w:p>
    <w:p w:rsidR="00811760" w:rsidRDefault="000267F6" w:rsidP="00611B25">
      <w:pPr>
        <w:ind w:firstLine="708"/>
        <w:jc w:val="both"/>
      </w:pPr>
      <w:r>
        <w:t xml:space="preserve">Para </w:t>
      </w:r>
      <w:r w:rsidR="00A94B35">
        <w:t xml:space="preserve">efecto de dar cumplimiento </w:t>
      </w:r>
      <w:r>
        <w:t>con lo</w:t>
      </w:r>
      <w:r w:rsidR="00A94B35">
        <w:t xml:space="preserve"> establecido por el artículo 112-bis, de la Ley para los Servidores </w:t>
      </w:r>
      <w:r w:rsidR="00611B25">
        <w:t>P</w:t>
      </w:r>
      <w:r w:rsidR="00A94B35">
        <w:t xml:space="preserve">úblicos del Estado de Jalisco y sus Municipios, relativo a la designación del Tercer Magistrado </w:t>
      </w:r>
      <w:r>
        <w:t xml:space="preserve">integrante del Pleno </w:t>
      </w:r>
      <w:r w:rsidR="00A94B35">
        <w:t xml:space="preserve">del Tribunal de Arbitraje y Escalafón del Estado de Jalisco, </w:t>
      </w:r>
      <w:r>
        <w:t xml:space="preserve"> para el periodo comprendido del 01 uno de julio de 2016 dos mil dieciséis al 30 treinta de junio de 2019 dos mil diecinueve, </w:t>
      </w:r>
      <w:r w:rsidR="00A94B35">
        <w:t xml:space="preserve">se ordena publicar en tres diarios de mayor circulación del Estado, el día </w:t>
      </w:r>
      <w:r w:rsidRPr="000267F6">
        <w:rPr>
          <w:b/>
        </w:rPr>
        <w:t xml:space="preserve">sábado 09 nueve de abril </w:t>
      </w:r>
      <w:r w:rsidR="00A94B35" w:rsidRPr="000267F6">
        <w:rPr>
          <w:b/>
        </w:rPr>
        <w:t>del año 2016 dos mil dieciséis</w:t>
      </w:r>
      <w:r w:rsidR="00A94B35">
        <w:t>,</w:t>
      </w:r>
      <w:r>
        <w:t xml:space="preserve"> la</w:t>
      </w:r>
      <w:r w:rsidR="00A94B35">
        <w:t xml:space="preserve"> siguiente: </w:t>
      </w:r>
    </w:p>
    <w:p w:rsidR="00A94B35" w:rsidRPr="000267F6" w:rsidRDefault="00A94B35" w:rsidP="00A94B35">
      <w:pPr>
        <w:jc w:val="center"/>
        <w:rPr>
          <w:b/>
        </w:rPr>
      </w:pPr>
      <w:r w:rsidRPr="000267F6">
        <w:rPr>
          <w:b/>
        </w:rPr>
        <w:t>C</w:t>
      </w:r>
      <w:r w:rsidR="000267F6" w:rsidRPr="000267F6">
        <w:rPr>
          <w:b/>
        </w:rPr>
        <w:t xml:space="preserve"> </w:t>
      </w:r>
      <w:r w:rsidRPr="000267F6">
        <w:rPr>
          <w:b/>
        </w:rPr>
        <w:t>O</w:t>
      </w:r>
      <w:r w:rsidR="000267F6" w:rsidRPr="000267F6">
        <w:rPr>
          <w:b/>
        </w:rPr>
        <w:t xml:space="preserve"> </w:t>
      </w:r>
      <w:r w:rsidRPr="000267F6">
        <w:rPr>
          <w:b/>
        </w:rPr>
        <w:t>N</w:t>
      </w:r>
      <w:r w:rsidR="000267F6" w:rsidRPr="000267F6">
        <w:rPr>
          <w:b/>
        </w:rPr>
        <w:t xml:space="preserve"> </w:t>
      </w:r>
      <w:r w:rsidRPr="000267F6">
        <w:rPr>
          <w:b/>
        </w:rPr>
        <w:t>V</w:t>
      </w:r>
      <w:r w:rsidR="000267F6" w:rsidRPr="000267F6">
        <w:rPr>
          <w:b/>
        </w:rPr>
        <w:t xml:space="preserve"> </w:t>
      </w:r>
      <w:r w:rsidRPr="000267F6">
        <w:rPr>
          <w:b/>
        </w:rPr>
        <w:t>O</w:t>
      </w:r>
      <w:r w:rsidR="000267F6" w:rsidRPr="000267F6">
        <w:rPr>
          <w:b/>
        </w:rPr>
        <w:t xml:space="preserve"> </w:t>
      </w:r>
      <w:r w:rsidRPr="000267F6">
        <w:rPr>
          <w:b/>
        </w:rPr>
        <w:t>C</w:t>
      </w:r>
      <w:r w:rsidR="000267F6" w:rsidRPr="000267F6">
        <w:rPr>
          <w:b/>
        </w:rPr>
        <w:t xml:space="preserve"> </w:t>
      </w:r>
      <w:r w:rsidRPr="000267F6">
        <w:rPr>
          <w:b/>
        </w:rPr>
        <w:t>A</w:t>
      </w:r>
      <w:r w:rsidR="000267F6" w:rsidRPr="000267F6">
        <w:rPr>
          <w:b/>
        </w:rPr>
        <w:t xml:space="preserve"> </w:t>
      </w:r>
      <w:r w:rsidRPr="000267F6">
        <w:rPr>
          <w:b/>
        </w:rPr>
        <w:t>T</w:t>
      </w:r>
      <w:r w:rsidR="000267F6" w:rsidRPr="000267F6">
        <w:rPr>
          <w:b/>
        </w:rPr>
        <w:t xml:space="preserve">  </w:t>
      </w:r>
      <w:r w:rsidRPr="000267F6">
        <w:rPr>
          <w:b/>
        </w:rPr>
        <w:t>O</w:t>
      </w:r>
      <w:r w:rsidR="000267F6" w:rsidRPr="000267F6">
        <w:rPr>
          <w:b/>
        </w:rPr>
        <w:t xml:space="preserve"> </w:t>
      </w:r>
      <w:r w:rsidRPr="000267F6">
        <w:rPr>
          <w:b/>
        </w:rPr>
        <w:t>R</w:t>
      </w:r>
      <w:r w:rsidR="000267F6" w:rsidRPr="000267F6">
        <w:rPr>
          <w:b/>
        </w:rPr>
        <w:t xml:space="preserve"> </w:t>
      </w:r>
      <w:r w:rsidRPr="000267F6">
        <w:rPr>
          <w:b/>
        </w:rPr>
        <w:t>I</w:t>
      </w:r>
      <w:r w:rsidR="000267F6" w:rsidRPr="000267F6">
        <w:rPr>
          <w:b/>
        </w:rPr>
        <w:t xml:space="preserve"> </w:t>
      </w:r>
      <w:r w:rsidRPr="000267F6">
        <w:rPr>
          <w:b/>
        </w:rPr>
        <w:t>A</w:t>
      </w:r>
    </w:p>
    <w:p w:rsidR="00FA5D0E" w:rsidRDefault="00A94B35" w:rsidP="000267F6">
      <w:pPr>
        <w:ind w:firstLine="708"/>
        <w:jc w:val="both"/>
      </w:pPr>
      <w:r>
        <w:t>Al Colegio de Notarios, los Colegios de Abogados debidamente</w:t>
      </w:r>
      <w:r w:rsidR="000267F6">
        <w:t xml:space="preserve"> registrados y las I</w:t>
      </w:r>
      <w:r w:rsidR="00FA5D0E">
        <w:t>nstituciones de</w:t>
      </w:r>
      <w:r>
        <w:t xml:space="preserve"> Educación Superior del Estado de Jalisco, para que presenten las propuestas de Candidatos a ocupar los cargos de TERCER MAGISTRADO Titular y Suplente respectivamente, del Tribunal de Arbitraje y Escalafón</w:t>
      </w:r>
      <w:r w:rsidR="00FA5D0E">
        <w:t xml:space="preserve"> del Estado de Jalisco, </w:t>
      </w:r>
      <w:r w:rsidR="000267F6">
        <w:t>para el</w:t>
      </w:r>
      <w:r w:rsidR="00FA5D0E">
        <w:t xml:space="preserve"> periodo comprendido del  </w:t>
      </w:r>
      <w:r w:rsidR="00FA5D0E" w:rsidRPr="000267F6">
        <w:rPr>
          <w:b/>
        </w:rPr>
        <w:t xml:space="preserve">01 </w:t>
      </w:r>
      <w:r w:rsidR="000267F6" w:rsidRPr="000267F6">
        <w:rPr>
          <w:b/>
        </w:rPr>
        <w:t xml:space="preserve">uno </w:t>
      </w:r>
      <w:r w:rsidR="00FA5D0E" w:rsidRPr="000267F6">
        <w:rPr>
          <w:b/>
        </w:rPr>
        <w:t>de</w:t>
      </w:r>
      <w:r w:rsidRPr="000267F6">
        <w:rPr>
          <w:b/>
        </w:rPr>
        <w:t xml:space="preserve"> Julio de 2016</w:t>
      </w:r>
      <w:r w:rsidR="000267F6" w:rsidRPr="000267F6">
        <w:rPr>
          <w:b/>
        </w:rPr>
        <w:t xml:space="preserve"> dos mil dieciséis</w:t>
      </w:r>
      <w:r w:rsidRPr="000267F6">
        <w:rPr>
          <w:b/>
        </w:rPr>
        <w:t xml:space="preserve"> al 30</w:t>
      </w:r>
      <w:r w:rsidR="000267F6" w:rsidRPr="000267F6">
        <w:rPr>
          <w:b/>
        </w:rPr>
        <w:t xml:space="preserve"> treinta </w:t>
      </w:r>
      <w:r w:rsidRPr="000267F6">
        <w:rPr>
          <w:b/>
        </w:rPr>
        <w:t>de junio del 2019</w:t>
      </w:r>
      <w:r w:rsidR="000267F6" w:rsidRPr="000267F6">
        <w:rPr>
          <w:b/>
        </w:rPr>
        <w:t xml:space="preserve"> dos ml diecinueve</w:t>
      </w:r>
      <w:r>
        <w:t xml:space="preserve">, con fundamento en lo establecido por los artículos 112 </w:t>
      </w:r>
      <w:r w:rsidR="00FA5D0E">
        <w:t>F</w:t>
      </w:r>
      <w:r>
        <w:t>racción</w:t>
      </w:r>
      <w:r w:rsidR="00FA5D0E">
        <w:t xml:space="preserve"> III, 112 BIS y</w:t>
      </w:r>
      <w:r>
        <w:t xml:space="preserve"> 113 de la Ley para los Servidores Públicos del Estado de Jalisco</w:t>
      </w:r>
      <w:r w:rsidR="00FA5D0E">
        <w:t xml:space="preserve"> y sus Municipios.</w:t>
      </w:r>
    </w:p>
    <w:p w:rsidR="00FA5D0E" w:rsidRDefault="00FA5D0E" w:rsidP="000267F6">
      <w:pPr>
        <w:ind w:firstLine="708"/>
      </w:pPr>
      <w:r>
        <w:t>Proceso de designación que se sujetara a las siguientes;</w:t>
      </w:r>
    </w:p>
    <w:p w:rsidR="00A94B35" w:rsidRPr="000267F6" w:rsidRDefault="00FA5D0E" w:rsidP="000267F6">
      <w:pPr>
        <w:jc w:val="center"/>
        <w:rPr>
          <w:b/>
        </w:rPr>
      </w:pPr>
      <w:r w:rsidRPr="000267F6">
        <w:rPr>
          <w:b/>
        </w:rPr>
        <w:t>B</w:t>
      </w:r>
      <w:r w:rsidR="000267F6" w:rsidRPr="000267F6">
        <w:rPr>
          <w:b/>
        </w:rPr>
        <w:t xml:space="preserve"> </w:t>
      </w:r>
      <w:r w:rsidRPr="000267F6">
        <w:rPr>
          <w:b/>
        </w:rPr>
        <w:t>A</w:t>
      </w:r>
      <w:r w:rsidR="000267F6" w:rsidRPr="000267F6">
        <w:rPr>
          <w:b/>
        </w:rPr>
        <w:t xml:space="preserve"> </w:t>
      </w:r>
      <w:r w:rsidRPr="000267F6">
        <w:rPr>
          <w:b/>
        </w:rPr>
        <w:t>S</w:t>
      </w:r>
      <w:r w:rsidR="000267F6" w:rsidRPr="000267F6">
        <w:rPr>
          <w:b/>
        </w:rPr>
        <w:t xml:space="preserve"> </w:t>
      </w:r>
      <w:r w:rsidRPr="000267F6">
        <w:rPr>
          <w:b/>
        </w:rPr>
        <w:t>E</w:t>
      </w:r>
      <w:r w:rsidR="000267F6" w:rsidRPr="000267F6">
        <w:rPr>
          <w:b/>
        </w:rPr>
        <w:t xml:space="preserve"> </w:t>
      </w:r>
      <w:r w:rsidRPr="000267F6">
        <w:rPr>
          <w:b/>
        </w:rPr>
        <w:t>S:</w:t>
      </w:r>
    </w:p>
    <w:p w:rsidR="00FA5D0E" w:rsidRDefault="00FA5D0E" w:rsidP="00525D38">
      <w:pPr>
        <w:ind w:firstLine="708"/>
        <w:jc w:val="both"/>
      </w:pPr>
      <w:r w:rsidRPr="000267F6">
        <w:rPr>
          <w:b/>
        </w:rPr>
        <w:t>PRIMERA.-</w:t>
      </w:r>
      <w:r>
        <w:t xml:space="preserve"> Los expedientes de los candidatos propuestos, deberán </w:t>
      </w:r>
      <w:r w:rsidR="000267F6">
        <w:t xml:space="preserve">ser entregados en la </w:t>
      </w:r>
      <w:r>
        <w:t>Oficialía</w:t>
      </w:r>
      <w:r w:rsidR="000267F6">
        <w:t xml:space="preserve"> de P</w:t>
      </w:r>
      <w:r>
        <w:t xml:space="preserve">artes </w:t>
      </w:r>
      <w:r w:rsidR="000267F6">
        <w:t xml:space="preserve">en el horario de labores </w:t>
      </w:r>
      <w:r>
        <w:t>del Tribunal de Arbitraje y Escalafón del Estado de Jalisco, ubicado en la Av. Américas 599, cuarto piso, en la colonia Ladrón de Guevara de esta Ciudad de Guadalajara, Jalisco, a partir de</w:t>
      </w:r>
      <w:r w:rsidR="000267F6">
        <w:t xml:space="preserve">l primer día hábil siguiente a la publicación de la presente convocatoria y hasta las 15:00 quince horas del día </w:t>
      </w:r>
      <w:r>
        <w:t>31</w:t>
      </w:r>
      <w:r w:rsidR="000267F6">
        <w:t xml:space="preserve"> treinta y uno</w:t>
      </w:r>
      <w:r>
        <w:t xml:space="preserve"> de mayo de 2016</w:t>
      </w:r>
      <w:r w:rsidR="000267F6">
        <w:t xml:space="preserve"> dos mil dieciséis.</w:t>
      </w:r>
    </w:p>
    <w:p w:rsidR="00FA5D0E" w:rsidRDefault="00FA5D0E" w:rsidP="00525D38">
      <w:pPr>
        <w:ind w:firstLine="708"/>
        <w:jc w:val="both"/>
      </w:pPr>
      <w:r w:rsidRPr="000267F6">
        <w:rPr>
          <w:b/>
        </w:rPr>
        <w:t xml:space="preserve">SEGUNDA.- </w:t>
      </w:r>
      <w:r>
        <w:t>Los candidatos propuestos deberán de reunir los siguientes requisitos:</w:t>
      </w:r>
    </w:p>
    <w:p w:rsidR="00FA5D0E" w:rsidRDefault="00FA5D0E" w:rsidP="00525D38">
      <w:pPr>
        <w:ind w:firstLine="708"/>
        <w:jc w:val="both"/>
      </w:pPr>
      <w:r w:rsidRPr="000267F6">
        <w:rPr>
          <w:b/>
        </w:rPr>
        <w:t xml:space="preserve">I.- </w:t>
      </w:r>
      <w:r>
        <w:t>Ser ciudadano Mexicano por nacimiento, nati</w:t>
      </w:r>
      <w:r w:rsidR="000267F6">
        <w:t>vo del Estado o domiciliado en é</w:t>
      </w:r>
      <w:r>
        <w:t>l cu</w:t>
      </w:r>
      <w:r w:rsidR="000267F6">
        <w:t>a</w:t>
      </w:r>
      <w:r>
        <w:t>ndo menos, tres años antes del día de la designación;</w:t>
      </w:r>
    </w:p>
    <w:p w:rsidR="00FA5D0E" w:rsidRDefault="00FA5D0E" w:rsidP="00525D38">
      <w:pPr>
        <w:ind w:firstLine="708"/>
        <w:jc w:val="both"/>
      </w:pPr>
      <w:r w:rsidRPr="00525D38">
        <w:rPr>
          <w:b/>
        </w:rPr>
        <w:t>II.-</w:t>
      </w:r>
      <w:r>
        <w:t xml:space="preserve"> Ser Abogado con Título Oficial y tener, cuando menos, cinco años de ejercicio</w:t>
      </w:r>
      <w:r w:rsidR="00525D38">
        <w:t xml:space="preserve"> Profesional </w:t>
      </w:r>
      <w:r>
        <w:t>y experiencia acreditable en materia laboral;</w:t>
      </w:r>
    </w:p>
    <w:p w:rsidR="00FA5D0E" w:rsidRDefault="00FA5D0E" w:rsidP="00525D38">
      <w:pPr>
        <w:ind w:firstLine="708"/>
        <w:jc w:val="both"/>
      </w:pPr>
      <w:r w:rsidRPr="00525D38">
        <w:rPr>
          <w:b/>
        </w:rPr>
        <w:t xml:space="preserve">III.- </w:t>
      </w:r>
      <w:r>
        <w:t>Tener 30</w:t>
      </w:r>
      <w:r w:rsidR="00525D38">
        <w:t xml:space="preserve"> treinta</w:t>
      </w:r>
      <w:r>
        <w:t xml:space="preserve"> años cumplidos el día de la elección, estar en pleno ejercicio de sus derechos políticos y civiles y haber observado una conducta publica notoriamente buena; y </w:t>
      </w:r>
    </w:p>
    <w:p w:rsidR="00FA5D0E" w:rsidRDefault="00FA5D0E" w:rsidP="00525D38">
      <w:pPr>
        <w:ind w:firstLine="708"/>
        <w:jc w:val="both"/>
      </w:pPr>
      <w:r w:rsidRPr="00525D38">
        <w:rPr>
          <w:b/>
        </w:rPr>
        <w:t>TERCERA.-</w:t>
      </w:r>
      <w:r>
        <w:t xml:space="preserve"> Las propuestas deberán de ser </w:t>
      </w:r>
      <w:r w:rsidR="00525D38">
        <w:t>presentadas con</w:t>
      </w:r>
      <w:r w:rsidR="00525D38" w:rsidRPr="00525D38">
        <w:t xml:space="preserve"> las constancias documentales que acrediten legalmente, los requisitos de elegibilidad, señalados en la base segu</w:t>
      </w:r>
      <w:r w:rsidR="00525D38">
        <w:t xml:space="preserve">nda de la presente convocatoria, así como con la </w:t>
      </w:r>
      <w:r>
        <w:t xml:space="preserve">aceptación </w:t>
      </w:r>
      <w:r w:rsidR="00525D38">
        <w:t>del candidato propuesto.</w:t>
      </w:r>
    </w:p>
    <w:p w:rsidR="00611B25" w:rsidRDefault="00611B25" w:rsidP="00525D38">
      <w:pPr>
        <w:ind w:firstLine="708"/>
        <w:jc w:val="both"/>
      </w:pPr>
      <w:r w:rsidRPr="00525D38">
        <w:rPr>
          <w:b/>
        </w:rPr>
        <w:t>CUARTA.-</w:t>
      </w:r>
      <w:r>
        <w:t xml:space="preserve"> Recibidas las propuestas, en tiempo y forma, por parte de los Magistrados designados por el Gobernador del Estado y por los Trabajadores, estos de común acuerdo deberán  designar al Tercer Magistrado y su Suplente a </w:t>
      </w:r>
      <w:r w:rsidR="00525D38">
        <w:t>más</w:t>
      </w:r>
      <w:r>
        <w:t xml:space="preserve"> tardar el día 20 veinte de Junio del 2016 dos mil dieciséis, du</w:t>
      </w:r>
      <w:r w:rsidR="00525D38">
        <w:t>rando su encargo el té</w:t>
      </w:r>
      <w:r>
        <w:t>rmino establecido en el punto Quinto de esta Convocatoria.</w:t>
      </w:r>
    </w:p>
    <w:p w:rsidR="00611B25" w:rsidRPr="001920B7" w:rsidRDefault="00611B25" w:rsidP="001920B7">
      <w:pPr>
        <w:spacing w:after="0"/>
        <w:ind w:firstLine="708"/>
      </w:pPr>
      <w:r w:rsidRPr="00525D38">
        <w:rPr>
          <w:b/>
        </w:rPr>
        <w:t>QUINTA.-</w:t>
      </w:r>
      <w:r>
        <w:t xml:space="preserve"> A falta de acuerdo, tanto el Magistrado designado por el Gobernador del Estado, como el designado por los Trabajadores, cada uno propondrá a dos candidatos de los expedientes remitidos inicialmente, a fin de que, mediante insaculación, sea designado el Tercer Magistrado y su Suplente  del Tribunal de Arbitraje y Escalafón</w:t>
      </w:r>
      <w:r w:rsidR="00525D38">
        <w:t>, a má</w:t>
      </w:r>
      <w:r>
        <w:t xml:space="preserve">s tardar el </w:t>
      </w:r>
      <w:r w:rsidR="00525D38">
        <w:t>día</w:t>
      </w:r>
      <w:r>
        <w:t xml:space="preserve"> 20</w:t>
      </w:r>
      <w:r w:rsidR="00525D38">
        <w:t xml:space="preserve"> veinte</w:t>
      </w:r>
      <w:r>
        <w:t xml:space="preserve"> de Junio de 2016 dos mil dieciséis</w:t>
      </w:r>
      <w:r w:rsidR="00525D38">
        <w:t xml:space="preserve">, </w:t>
      </w:r>
      <w:r>
        <w:t>levantándose acta circunsta</w:t>
      </w:r>
      <w:r w:rsidR="00525D38">
        <w:t xml:space="preserve">nciada de lo anterior con la presencia del </w:t>
      </w:r>
      <w:r>
        <w:t>Secretario de acuerdos del Tribunal de Arbitraje y Escalafón</w:t>
      </w:r>
      <w:r w:rsidR="00525D38">
        <w:t xml:space="preserve"> a</w:t>
      </w:r>
      <w:r>
        <w:t>dscrito al pleno.</w:t>
      </w:r>
    </w:p>
    <w:p w:rsidR="001920B7" w:rsidRPr="001920B7" w:rsidRDefault="001920B7" w:rsidP="001920B7">
      <w:pPr>
        <w:spacing w:after="0"/>
        <w:ind w:firstLine="708"/>
      </w:pPr>
    </w:p>
    <w:p w:rsidR="00525D38" w:rsidRPr="001920B7" w:rsidRDefault="00525D38" w:rsidP="001920B7">
      <w:pPr>
        <w:spacing w:after="0"/>
        <w:ind w:firstLine="708"/>
        <w:jc w:val="center"/>
        <w:rPr>
          <w:b/>
        </w:rPr>
      </w:pPr>
      <w:r w:rsidRPr="001920B7">
        <w:rPr>
          <w:b/>
        </w:rPr>
        <w:t>A T E N T A  M E N T  E</w:t>
      </w:r>
    </w:p>
    <w:p w:rsidR="00525D38" w:rsidRDefault="00525D38" w:rsidP="001920B7">
      <w:pPr>
        <w:spacing w:after="0"/>
        <w:ind w:firstLine="708"/>
        <w:jc w:val="center"/>
        <w:rPr>
          <w:b/>
        </w:rPr>
      </w:pPr>
      <w:r>
        <w:rPr>
          <w:b/>
        </w:rPr>
        <w:t>Guadalaj</w:t>
      </w:r>
      <w:r w:rsidR="001617A9">
        <w:rPr>
          <w:b/>
        </w:rPr>
        <w:t>a</w:t>
      </w:r>
      <w:r>
        <w:rPr>
          <w:b/>
        </w:rPr>
        <w:t>ra, Jalisco. Abril 09 de 2016</w:t>
      </w:r>
    </w:p>
    <w:p w:rsidR="001920B7" w:rsidRDefault="001920B7" w:rsidP="00525D38">
      <w:pPr>
        <w:ind w:firstLine="708"/>
        <w:jc w:val="center"/>
        <w:rPr>
          <w:b/>
        </w:rPr>
      </w:pPr>
    </w:p>
    <w:p w:rsidR="001920B7" w:rsidRDefault="001920B7" w:rsidP="00525D38">
      <w:pPr>
        <w:ind w:firstLine="708"/>
        <w:jc w:val="center"/>
        <w:rPr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920B7" w:rsidTr="001920B7">
        <w:trPr>
          <w:jc w:val="center"/>
        </w:trPr>
        <w:tc>
          <w:tcPr>
            <w:tcW w:w="3596" w:type="dxa"/>
            <w:vAlign w:val="center"/>
          </w:tcPr>
          <w:p w:rsidR="001920B7" w:rsidRDefault="001920B7" w:rsidP="001920B7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LIC. VERÓNICA ELIZABETH CUEVAS GARCÍA</w:t>
            </w:r>
          </w:p>
          <w:p w:rsidR="001920B7" w:rsidRDefault="001920B7" w:rsidP="001920B7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MAGISTRADA PRESIDENTA</w:t>
            </w:r>
          </w:p>
          <w:p w:rsidR="001920B7" w:rsidRDefault="001920B7" w:rsidP="00525D38">
            <w:pPr>
              <w:jc w:val="center"/>
              <w:rPr>
                <w:b/>
              </w:rPr>
            </w:pPr>
          </w:p>
        </w:tc>
        <w:tc>
          <w:tcPr>
            <w:tcW w:w="3597" w:type="dxa"/>
            <w:vAlign w:val="center"/>
          </w:tcPr>
          <w:p w:rsidR="001920B7" w:rsidRDefault="001920B7" w:rsidP="001920B7">
            <w:pPr>
              <w:jc w:val="center"/>
              <w:rPr>
                <w:b/>
              </w:rPr>
            </w:pPr>
            <w:r>
              <w:rPr>
                <w:b/>
              </w:rPr>
              <w:t>LIC. JAIME ERNESTO DE JESÚS ACOSTA ESPINOZA</w:t>
            </w:r>
          </w:p>
          <w:p w:rsidR="001920B7" w:rsidRPr="00525D38" w:rsidRDefault="001920B7" w:rsidP="001920B7">
            <w:pPr>
              <w:jc w:val="center"/>
              <w:rPr>
                <w:b/>
              </w:rPr>
            </w:pPr>
            <w:r>
              <w:rPr>
                <w:b/>
              </w:rPr>
              <w:t>MAGISTRADO</w:t>
            </w:r>
          </w:p>
          <w:p w:rsidR="001920B7" w:rsidRDefault="001920B7" w:rsidP="00525D38">
            <w:pPr>
              <w:jc w:val="center"/>
              <w:rPr>
                <w:b/>
              </w:rPr>
            </w:pPr>
          </w:p>
        </w:tc>
        <w:tc>
          <w:tcPr>
            <w:tcW w:w="3597" w:type="dxa"/>
            <w:vAlign w:val="center"/>
          </w:tcPr>
          <w:p w:rsidR="001920B7" w:rsidRDefault="001920B7" w:rsidP="001920B7">
            <w:pPr>
              <w:ind w:firstLine="65"/>
              <w:jc w:val="center"/>
              <w:rPr>
                <w:b/>
              </w:rPr>
            </w:pPr>
            <w:r>
              <w:rPr>
                <w:b/>
              </w:rPr>
              <w:t>LIC. JOSÉ DE JESÚS CRUZ FONSECA</w:t>
            </w:r>
          </w:p>
          <w:p w:rsidR="001920B7" w:rsidRDefault="001920B7" w:rsidP="001920B7">
            <w:pPr>
              <w:ind w:firstLine="65"/>
              <w:jc w:val="center"/>
              <w:rPr>
                <w:b/>
              </w:rPr>
            </w:pPr>
            <w:r>
              <w:rPr>
                <w:b/>
              </w:rPr>
              <w:t>MAGISTRADO</w:t>
            </w:r>
          </w:p>
          <w:p w:rsidR="001920B7" w:rsidRDefault="001920B7" w:rsidP="00525D38">
            <w:pPr>
              <w:jc w:val="center"/>
              <w:rPr>
                <w:b/>
              </w:rPr>
            </w:pPr>
          </w:p>
        </w:tc>
      </w:tr>
    </w:tbl>
    <w:p w:rsidR="00FA5D0E" w:rsidRDefault="00FA5D0E" w:rsidP="00525D38">
      <w:pPr>
        <w:spacing w:after="0" w:line="240" w:lineRule="auto"/>
        <w:jc w:val="center"/>
      </w:pPr>
    </w:p>
    <w:p w:rsidR="00525D38" w:rsidRDefault="00525D38" w:rsidP="00525D38">
      <w:pPr>
        <w:spacing w:after="0" w:line="240" w:lineRule="auto"/>
        <w:jc w:val="center"/>
      </w:pPr>
    </w:p>
    <w:p w:rsidR="001920B7" w:rsidRDefault="001920B7" w:rsidP="00525D38">
      <w:pPr>
        <w:spacing w:after="0" w:line="240" w:lineRule="auto"/>
        <w:ind w:firstLine="708"/>
        <w:jc w:val="center"/>
        <w:rPr>
          <w:b/>
        </w:rPr>
      </w:pPr>
    </w:p>
    <w:p w:rsidR="001920B7" w:rsidRDefault="001920B7" w:rsidP="00525D38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LIC. JUAN FERNANDO WITT GUTIE</w:t>
      </w:r>
      <w:r w:rsidR="008C1F62">
        <w:rPr>
          <w:b/>
        </w:rPr>
        <w:t>R</w:t>
      </w:r>
      <w:bookmarkStart w:id="0" w:name="_GoBack"/>
      <w:bookmarkEnd w:id="0"/>
      <w:r>
        <w:rPr>
          <w:b/>
        </w:rPr>
        <w:t xml:space="preserve">REZ </w:t>
      </w:r>
    </w:p>
    <w:p w:rsidR="001920B7" w:rsidRDefault="001920B7" w:rsidP="00525D38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SECRETARIO DE ACUERDOS</w:t>
      </w:r>
    </w:p>
    <w:p w:rsidR="00525D38" w:rsidRDefault="00525D38" w:rsidP="00525D38">
      <w:pPr>
        <w:spacing w:after="0" w:line="240" w:lineRule="auto"/>
        <w:jc w:val="center"/>
      </w:pPr>
    </w:p>
    <w:sectPr w:rsidR="00525D38" w:rsidSect="001617A9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35"/>
    <w:rsid w:val="000267F6"/>
    <w:rsid w:val="001617A9"/>
    <w:rsid w:val="00173FD5"/>
    <w:rsid w:val="001920B7"/>
    <w:rsid w:val="00525D38"/>
    <w:rsid w:val="00611B25"/>
    <w:rsid w:val="00811760"/>
    <w:rsid w:val="008C1F62"/>
    <w:rsid w:val="00A94B35"/>
    <w:rsid w:val="00C90CAF"/>
    <w:rsid w:val="00D5317A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BBF5D-5E93-4236-BFFB-D6E32056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7A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9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TAE-T4260E-03</dc:creator>
  <cp:keywords/>
  <dc:description/>
  <cp:lastModifiedBy>AdminTAE</cp:lastModifiedBy>
  <cp:revision>3</cp:revision>
  <cp:lastPrinted>2016-04-08T21:11:00Z</cp:lastPrinted>
  <dcterms:created xsi:type="dcterms:W3CDTF">2016-04-08T18:58:00Z</dcterms:created>
  <dcterms:modified xsi:type="dcterms:W3CDTF">2016-04-08T22:53:00Z</dcterms:modified>
</cp:coreProperties>
</file>