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es y año"/>
      </w:tblPr>
      <w:tblGrid>
        <w:gridCol w:w="6126"/>
        <w:gridCol w:w="3954"/>
      </w:tblGrid>
      <w:tr w:rsidR="00AB6568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D67E91" w:rsidRPr="00AB6568" w:rsidRDefault="00AB6568">
            <w:pPr>
              <w:pStyle w:val="Sinespaciado"/>
              <w:rPr>
                <w:sz w:val="28"/>
              </w:rPr>
            </w:pPr>
            <w:r>
              <w:rPr>
                <w:sz w:val="28"/>
              </w:rPr>
              <w:t>AGENDA DEL PRESIDENTE MUNICIPAL</w:t>
            </w:r>
            <w:bookmarkStart w:id="0" w:name="_GoBack"/>
            <w:bookmarkEnd w:id="0"/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  <w:tr w:rsidR="00AB6568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AB6568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D67E91" w:rsidRDefault="00AB6568">
            <w:pPr>
              <w:pStyle w:val="Sinespaciado"/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36B226D2" wp14:editId="6B8810C5">
                  <wp:extent cx="3752850" cy="1009015"/>
                  <wp:effectExtent l="0" t="0" r="0" b="635"/>
                  <wp:docPr id="2" name="Imagen 2" descr="Ayuntamiento de Cocula Jalis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untamiento de Cocula Jalis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003" cy="1023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D67E91" w:rsidRDefault="00D57B32">
            <w:pPr>
              <w:pStyle w:val="MesAo"/>
            </w:pPr>
            <w:r w:rsidRPr="00E94E93">
              <w:rPr>
                <w:rStyle w:val="Mes"/>
              </w:rPr>
              <w:fldChar w:fldCharType="begin"/>
            </w:r>
            <w:r w:rsidRPr="00E94E93">
              <w:rPr>
                <w:rStyle w:val="Mes"/>
              </w:rPr>
              <w:instrText xml:space="preserve"> DOCVARIABLE  MonthStart \@ MMMM \* MERGEFORMAT </w:instrText>
            </w:r>
            <w:r w:rsidRPr="00E94E93">
              <w:rPr>
                <w:rStyle w:val="Mes"/>
              </w:rPr>
              <w:fldChar w:fldCharType="separate"/>
            </w:r>
            <w:r w:rsidR="00A324A7">
              <w:rPr>
                <w:rStyle w:val="Mes"/>
              </w:rPr>
              <w:t>noviembre</w:t>
            </w:r>
            <w:r w:rsidRPr="00E94E93">
              <w:rPr>
                <w:rStyle w:val="Mes"/>
              </w:rPr>
              <w:fldChar w:fldCharType="end"/>
            </w:r>
            <w:r>
              <w:rPr>
                <w:rFonts w:ascii="Calibri" w:hAnsi="Calibri"/>
                <w:color w:val="356D36"/>
              </w:rP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A324A7">
              <w:t>2016</w:t>
            </w:r>
            <w:r>
              <w:fldChar w:fldCharType="end"/>
            </w:r>
          </w:p>
        </w:tc>
      </w:tr>
      <w:tr w:rsidR="00AB6568">
        <w:tc>
          <w:tcPr>
            <w:tcW w:w="1774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  <w:tc>
          <w:tcPr>
            <w:tcW w:w="3226" w:type="pct"/>
            <w:shd w:val="clear" w:color="auto" w:fill="FFFFFF" w:themeFill="background1"/>
          </w:tcPr>
          <w:p w:rsidR="00D67E91" w:rsidRDefault="00D67E91">
            <w:pPr>
              <w:pStyle w:val="Espaciodetablas"/>
            </w:pPr>
          </w:p>
        </w:tc>
      </w:tr>
      <w:tr w:rsidR="00AB6568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D67E91" w:rsidRDefault="00D67E91">
            <w:pPr>
              <w:pStyle w:val="Sinespaciado"/>
            </w:pPr>
          </w:p>
        </w:tc>
      </w:tr>
    </w:tbl>
    <w:p w:rsidR="00D67E91" w:rsidRDefault="00D67E91">
      <w:pPr>
        <w:pStyle w:val="Espaciodetablas"/>
      </w:pPr>
    </w:p>
    <w:tbl>
      <w:tblPr>
        <w:tblStyle w:val="CalendarioAcento1"/>
        <w:tblW w:w="5000" w:type="pct"/>
        <w:tblLook w:val="04A0" w:firstRow="1" w:lastRow="0" w:firstColumn="1" w:lastColumn="0" w:noHBand="0" w:noVBand="1"/>
        <w:tblDescription w:val="Calendario"/>
      </w:tblPr>
      <w:tblGrid>
        <w:gridCol w:w="1439"/>
        <w:gridCol w:w="1439"/>
        <w:gridCol w:w="1439"/>
        <w:gridCol w:w="1439"/>
        <w:gridCol w:w="1438"/>
        <w:gridCol w:w="1438"/>
        <w:gridCol w:w="1438"/>
      </w:tblGrid>
      <w:tr w:rsidR="00D67E91" w:rsidTr="00D67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lun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mar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mié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jue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vie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sáb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  <w:tc>
          <w:tcPr>
            <w:tcW w:w="714" w:type="pct"/>
          </w:tcPr>
          <w:p w:rsidR="00D67E91" w:rsidRDefault="00753CB7">
            <w:pPr>
              <w:pStyle w:val="Das"/>
              <w:spacing w:before="40" w:after="40"/>
            </w:pPr>
            <w:proofErr w:type="gramStart"/>
            <w:r>
              <w:rPr>
                <w:rFonts w:ascii="Calibri" w:hAnsi="Calibri"/>
                <w:color w:val="FFFFFF"/>
              </w:rPr>
              <w:t>dom</w:t>
            </w:r>
            <w:proofErr w:type="gramEnd"/>
            <w:r>
              <w:rPr>
                <w:rFonts w:ascii="Calibri" w:hAnsi="Calibri"/>
                <w:color w:val="FFFFFF"/>
              </w:rPr>
              <w:t>.</w:t>
            </w:r>
          </w:p>
        </w:tc>
      </w:tr>
      <w:tr w:rsidR="00D67E91" w:rsidTr="00753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75"/>
        </w:trPr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324A7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“lunes”</w:instrText>
            </w:r>
            <w:r>
              <w:instrText xml:space="preserve">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324A7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“martes”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A324A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753CB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324A7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“miércoles”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A324A7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A324A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324A7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“jueves”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A324A7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A324A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324A7">
              <w:instrText>martes</w:instrText>
            </w:r>
            <w:r>
              <w:fldChar w:fldCharType="end"/>
            </w:r>
            <w:r w:rsidR="00753CB7">
              <w:instrText>= “viernes”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A324A7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A324A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324A7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“sábado”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A324A7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A324A7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 w:rsidP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324A7">
              <w:instrText>martes</w:instrText>
            </w:r>
            <w:r>
              <w:fldChar w:fldCharType="end"/>
            </w:r>
            <w:r>
              <w:instrText xml:space="preserve"> </w:instrText>
            </w:r>
            <w:r w:rsidR="00753CB7">
              <w:instrText>= “domingo”</w:instrText>
            </w:r>
            <w:r>
              <w:instrText xml:space="preserve">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A324A7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A324A7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6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Pr="00A324A7" w:rsidRDefault="00A324A7">
            <w:pPr>
              <w:spacing w:before="40" w:after="40"/>
              <w:rPr>
                <w:color w:val="auto"/>
                <w:sz w:val="12"/>
              </w:rPr>
            </w:pPr>
            <w:r w:rsidRPr="00A324A7">
              <w:rPr>
                <w:color w:val="auto"/>
                <w:sz w:val="12"/>
              </w:rPr>
              <w:t>8:00 am Reunión Secretaría de Trabajo y Prevención Social.</w:t>
            </w:r>
          </w:p>
          <w:p w:rsidR="00A324A7" w:rsidRPr="00A324A7" w:rsidRDefault="00A324A7">
            <w:pPr>
              <w:spacing w:before="40" w:after="40"/>
              <w:rPr>
                <w:sz w:val="12"/>
              </w:rPr>
            </w:pPr>
            <w:r w:rsidRPr="00A324A7">
              <w:rPr>
                <w:color w:val="auto"/>
                <w:sz w:val="12"/>
              </w:rPr>
              <w:t>12:00 pm. Reunión FONDEREG. Mazamitla.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A324A7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A324A7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A324A7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A324A7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A324A7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A324A7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A324A7">
              <w:rPr>
                <w:noProof/>
              </w:rPr>
              <w:t>13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A324A7" w:rsidP="00A324A7">
            <w:pPr>
              <w:spacing w:before="40" w:after="40"/>
            </w:pPr>
            <w:r>
              <w:t>10:00 am. 2da. Reunión de Contralores de los Municipios.</w:t>
            </w: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t>10:00 am. Reunión en Chapala de Protección Civil.</w:t>
            </w: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A324A7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A324A7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A324A7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A324A7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A324A7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A324A7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A324A7">
              <w:rPr>
                <w:noProof/>
              </w:rPr>
              <w:t>20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Pr="00A324A7" w:rsidRDefault="00A324A7">
            <w:pPr>
              <w:spacing w:before="40" w:after="40"/>
              <w:rPr>
                <w:sz w:val="14"/>
              </w:rPr>
            </w:pPr>
            <w:r w:rsidRPr="00A324A7">
              <w:rPr>
                <w:sz w:val="14"/>
              </w:rPr>
              <w:t>Revisión y monitoreo de Obras en el municipio.</w:t>
            </w:r>
          </w:p>
          <w:p w:rsidR="00A324A7" w:rsidRPr="00A324A7" w:rsidRDefault="00A324A7">
            <w:pPr>
              <w:spacing w:before="40" w:after="40"/>
              <w:rPr>
                <w:sz w:val="14"/>
              </w:rPr>
            </w:pPr>
            <w:r>
              <w:rPr>
                <w:sz w:val="14"/>
              </w:rPr>
              <w:t>5:00 pm. Reunión Sierra de</w:t>
            </w:r>
            <w:r w:rsidRPr="00A324A7">
              <w:rPr>
                <w:sz w:val="14"/>
              </w:rPr>
              <w:t xml:space="preserve"> Quila</w:t>
            </w: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t>11:00 am Reunión SEDIS.</w:t>
            </w: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t>10:30 am. Foro Regional sobre Gestión Sostenible del agua.</w:t>
            </w:r>
          </w:p>
        </w:tc>
        <w:tc>
          <w:tcPr>
            <w:tcW w:w="714" w:type="pct"/>
          </w:tcPr>
          <w:p w:rsidR="00D67E91" w:rsidRDefault="00A324A7">
            <w:pPr>
              <w:spacing w:before="40" w:after="40"/>
            </w:pPr>
            <w:r>
              <w:t>4:00 pm. Foro Internacional Agroalimentario.</w:t>
            </w:r>
          </w:p>
        </w:tc>
        <w:tc>
          <w:tcPr>
            <w:tcW w:w="714" w:type="pct"/>
          </w:tcPr>
          <w:p w:rsidR="00BF276B" w:rsidRPr="00A324A7" w:rsidRDefault="00BF276B" w:rsidP="00BF276B">
            <w:pPr>
              <w:spacing w:before="40" w:after="40"/>
              <w:rPr>
                <w:color w:val="auto"/>
                <w:sz w:val="12"/>
              </w:rPr>
            </w:pPr>
            <w:r w:rsidRPr="00A324A7">
              <w:rPr>
                <w:color w:val="auto"/>
                <w:sz w:val="12"/>
              </w:rPr>
              <w:t>8:00 am Reunión Secretaría de Trabajo y Prevención Social.</w:t>
            </w:r>
            <w:r>
              <w:rPr>
                <w:color w:val="auto"/>
                <w:sz w:val="12"/>
              </w:rPr>
              <w:t xml:space="preserve"> </w:t>
            </w:r>
            <w:proofErr w:type="spellStart"/>
            <w:r>
              <w:rPr>
                <w:color w:val="auto"/>
                <w:sz w:val="12"/>
              </w:rPr>
              <w:t>Techaluta</w:t>
            </w:r>
            <w:proofErr w:type="spellEnd"/>
            <w:r>
              <w:rPr>
                <w:color w:val="auto"/>
                <w:sz w:val="12"/>
              </w:rPr>
              <w:t>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A324A7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A324A7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A324A7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A324A7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A324A7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A324A7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A324A7">
              <w:rPr>
                <w:noProof/>
              </w:rPr>
              <w:t>27</w:t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BF276B" w:rsidP="00BF276B"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Pr="00BF276B" w:rsidRDefault="00BF276B">
            <w:pPr>
              <w:spacing w:before="40" w:after="40"/>
              <w:rPr>
                <w:sz w:val="12"/>
              </w:rPr>
            </w:pPr>
            <w:r w:rsidRPr="00BF276B">
              <w:rPr>
                <w:sz w:val="12"/>
              </w:rPr>
              <w:t>9:30 am. Club deportivo UDEG.</w:t>
            </w:r>
          </w:p>
          <w:p w:rsidR="00BF276B" w:rsidRPr="00BF276B" w:rsidRDefault="00BF276B">
            <w:pPr>
              <w:spacing w:before="40" w:after="40"/>
              <w:rPr>
                <w:sz w:val="12"/>
              </w:rPr>
            </w:pPr>
            <w:r w:rsidRPr="00BF276B">
              <w:rPr>
                <w:sz w:val="12"/>
              </w:rPr>
              <w:t>7:00 pm Inauguración de Lámparas loc. San Pablo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BF276B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FE1C1E" w:rsidRPr="00FE1C1E" w:rsidRDefault="00FE1C1E" w:rsidP="00FE1C1E">
            <w:pPr>
              <w:spacing w:before="40" w:after="40"/>
              <w:rPr>
                <w:color w:val="auto"/>
                <w:sz w:val="14"/>
              </w:rPr>
            </w:pPr>
            <w:r w:rsidRPr="00FE1C1E">
              <w:rPr>
                <w:color w:val="auto"/>
                <w:sz w:val="14"/>
              </w:rPr>
              <w:t>8:00 am Reunión Secretaría de Trabajo y Prevención Social.</w:t>
            </w:r>
            <w:r>
              <w:rPr>
                <w:color w:val="auto"/>
                <w:sz w:val="14"/>
              </w:rPr>
              <w:t xml:space="preserve"> San Martin </w:t>
            </w:r>
            <w:proofErr w:type="spellStart"/>
            <w:r>
              <w:rPr>
                <w:color w:val="auto"/>
                <w:sz w:val="14"/>
              </w:rPr>
              <w:t>Hgo</w:t>
            </w:r>
            <w:proofErr w:type="spellEnd"/>
            <w:r>
              <w:rPr>
                <w:color w:val="auto"/>
                <w:sz w:val="14"/>
              </w:rPr>
              <w:t>.</w:t>
            </w:r>
          </w:p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A324A7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A324A7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A324A7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A324A7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A324A7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A324A7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A324A7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A324A7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A324A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A324A7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A324A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A324A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A324A7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A324A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A324A7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A324A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A324A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A324A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A324A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324A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A324A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A324A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FE1C1E" w:rsidP="00FE1C1E"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FE1C1E">
            <w:pPr>
              <w:spacing w:before="40" w:after="40"/>
            </w:pPr>
            <w:r>
              <w:t xml:space="preserve">Revisión y Monitoreo de Obras en el Municipio. </w:t>
            </w:r>
          </w:p>
        </w:tc>
        <w:tc>
          <w:tcPr>
            <w:tcW w:w="714" w:type="pct"/>
          </w:tcPr>
          <w:p w:rsidR="00D67E91" w:rsidRDefault="00FE1C1E">
            <w:pPr>
              <w:spacing w:before="40" w:after="40"/>
            </w:pPr>
            <w:r>
              <w:rPr>
                <w:color w:val="auto"/>
              </w:rPr>
              <w:t>Atención ciudadana y dependencias gubernamentales.</w:t>
            </w: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  <w:tr w:rsidR="00D67E91" w:rsidTr="00D67E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A324A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0252C8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324A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57B32">
            <w:pPr>
              <w:pStyle w:val="Fecha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A324A7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753CB7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753CB7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753CB7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  <w:tc>
          <w:tcPr>
            <w:tcW w:w="714" w:type="pct"/>
          </w:tcPr>
          <w:p w:rsidR="00D67E91" w:rsidRDefault="00D67E91">
            <w:pPr>
              <w:pStyle w:val="Fechas"/>
              <w:spacing w:after="40"/>
            </w:pPr>
          </w:p>
        </w:tc>
      </w:tr>
      <w:tr w:rsidR="00D67E91" w:rsidTr="00D67E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008"/>
        </w:trPr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  <w:tc>
          <w:tcPr>
            <w:tcW w:w="714" w:type="pct"/>
          </w:tcPr>
          <w:p w:rsidR="00D67E91" w:rsidRDefault="00D67E91">
            <w:pPr>
              <w:spacing w:before="40" w:after="40"/>
            </w:pPr>
          </w:p>
        </w:tc>
      </w:tr>
    </w:tbl>
    <w:p w:rsidR="00D67E91" w:rsidRDefault="00D67E91">
      <w:pPr>
        <w:pStyle w:val="Espaciodetablas"/>
      </w:pPr>
    </w:p>
    <w:p w:rsidR="00D67E91" w:rsidRDefault="00D67E91">
      <w:pPr>
        <w:pStyle w:val="Espaciodetablas"/>
      </w:pPr>
    </w:p>
    <w:sectPr w:rsidR="00D67E9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0/11/2016"/>
    <w:docVar w:name="MonthStart" w:val="01/11/2016"/>
    <w:docVar w:name="WeekStart" w:val="2"/>
  </w:docVars>
  <w:rsids>
    <w:rsidRoot w:val="00A324A7"/>
    <w:rsid w:val="000252C8"/>
    <w:rsid w:val="000E3E61"/>
    <w:rsid w:val="00126F54"/>
    <w:rsid w:val="002A3D06"/>
    <w:rsid w:val="00753CB7"/>
    <w:rsid w:val="007D43A5"/>
    <w:rsid w:val="00992986"/>
    <w:rsid w:val="00A324A7"/>
    <w:rsid w:val="00AB2C13"/>
    <w:rsid w:val="00AB6568"/>
    <w:rsid w:val="00B10AB8"/>
    <w:rsid w:val="00BF276B"/>
    <w:rsid w:val="00D57B32"/>
    <w:rsid w:val="00D67E91"/>
    <w:rsid w:val="00E50AFB"/>
    <w:rsid w:val="00E94E93"/>
    <w:rsid w:val="00F66156"/>
    <w:rsid w:val="00FC5BF3"/>
    <w:rsid w:val="00FE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91E362-8D9C-4173-8A01-F7FAA50F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F3"/>
    <w:rPr>
      <w:kern w:val="16"/>
      <w:lang w:val="es-ES"/>
      <w14:ligatures w14:val="standardContextual"/>
    </w:rPr>
  </w:style>
  <w:style w:type="paragraph" w:styleId="Ttulo1">
    <w:name w:val="heading 1"/>
    <w:basedOn w:val="Normal"/>
    <w:next w:val="Normal"/>
    <w:link w:val="Ttulo1Car"/>
    <w:uiPriority w:val="9"/>
    <w:qFormat/>
    <w:rsid w:val="00FC5BF3"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5BF3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FC5BF3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234824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chas">
    <w:name w:val="Fechas"/>
    <w:basedOn w:val="Normal"/>
    <w:uiPriority w:val="1"/>
    <w:qFormat/>
    <w:rsid w:val="00FC5BF3"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s">
    <w:name w:val="Días"/>
    <w:basedOn w:val="Normal"/>
    <w:uiPriority w:val="1"/>
    <w:qFormat/>
    <w:rsid w:val="00FC5BF3"/>
    <w:pPr>
      <w:jc w:val="center"/>
    </w:pPr>
    <w:rPr>
      <w:color w:val="FFFFFF" w:themeColor="background1"/>
      <w:sz w:val="28"/>
    </w:rPr>
  </w:style>
  <w:style w:type="paragraph" w:customStyle="1" w:styleId="MesAo">
    <w:name w:val="MesAño"/>
    <w:basedOn w:val="Normal"/>
    <w:uiPriority w:val="1"/>
    <w:qFormat/>
    <w:rsid w:val="00FC5BF3"/>
    <w:pPr>
      <w:spacing w:after="240"/>
      <w:jc w:val="center"/>
    </w:pPr>
    <w:rPr>
      <w:color w:val="356D36" w:themeColor="accent1" w:themeShade="BF"/>
      <w:sz w:val="72"/>
    </w:rPr>
  </w:style>
  <w:style w:type="paragraph" w:styleId="Encabezadodenota">
    <w:name w:val="Note Heading"/>
    <w:basedOn w:val="Normal"/>
    <w:next w:val="Normal"/>
    <w:link w:val="EncabezadodenotaCar"/>
    <w:uiPriority w:val="99"/>
    <w:unhideWhenUsed/>
    <w:rsid w:val="00FC5BF3"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Sinespaciado">
    <w:name w:val="No Spacing"/>
    <w:uiPriority w:val="1"/>
    <w:rsid w:val="00FC5BF3"/>
    <w:pPr>
      <w:spacing w:before="0" w:after="0"/>
    </w:pPr>
    <w:rPr>
      <w:lang w:val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FC5BF3"/>
    <w:rPr>
      <w:color w:val="479249" w:themeColor="accent1"/>
      <w:kern w:val="16"/>
      <w:sz w:val="36"/>
      <w:szCs w:val="36"/>
      <w:lang w:val="es-ES"/>
      <w14:ligatures w14:val="standardContextual"/>
    </w:rPr>
  </w:style>
  <w:style w:type="paragraph" w:customStyle="1" w:styleId="Notas">
    <w:name w:val="Notas"/>
    <w:basedOn w:val="Normal"/>
    <w:qFormat/>
    <w:rsid w:val="00FC5BF3"/>
    <w:pPr>
      <w:spacing w:before="60" w:after="60" w:line="276" w:lineRule="auto"/>
    </w:pPr>
    <w:rPr>
      <w:sz w:val="18"/>
    </w:rPr>
  </w:style>
  <w:style w:type="paragraph" w:customStyle="1" w:styleId="Espaciodetablas">
    <w:name w:val="Espacio de tablas"/>
    <w:basedOn w:val="Normal"/>
    <w:uiPriority w:val="99"/>
    <w:rsid w:val="00FC5BF3"/>
    <w:pPr>
      <w:spacing w:before="0" w:after="0" w:line="40" w:lineRule="exact"/>
    </w:pPr>
    <w:rPr>
      <w:sz w:val="4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FC5BF3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:lang w:val="es-ES"/>
      <w14:ligatures w14:val="standardContextual"/>
    </w:rPr>
  </w:style>
  <w:style w:type="character" w:customStyle="1" w:styleId="Ttulo2Car">
    <w:name w:val="Título 2 Car"/>
    <w:basedOn w:val="Fuentedeprrafopredeter"/>
    <w:link w:val="Ttulo2"/>
    <w:uiPriority w:val="9"/>
    <w:rsid w:val="00FC5BF3"/>
    <w:rPr>
      <w:rFonts w:asciiTheme="majorHAnsi" w:eastAsiaTheme="majorEastAsia" w:hAnsiTheme="majorHAnsi" w:cstheme="majorBidi"/>
      <w:b/>
      <w:bCs/>
      <w:kern w:val="16"/>
      <w:szCs w:val="26"/>
      <w:lang w:val="es-ES"/>
      <w14:ligatures w14:val="standardContextual"/>
    </w:rPr>
  </w:style>
  <w:style w:type="table" w:styleId="Sombreadoclaro-nfasis1">
    <w:name w:val="Light Shading Accent 1"/>
    <w:basedOn w:val="Tabla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Borders>
        <w:top w:val="single" w:sz="8" w:space="0" w:color="479249" w:themeColor="accent1"/>
        <w:bottom w:val="single" w:sz="8" w:space="0" w:color="47924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ioAcento1">
    <w:name w:val="Calendario Acento 1"/>
    <w:basedOn w:val="Tablanormal"/>
    <w:uiPriority w:val="99"/>
    <w:pPr>
      <w:spacing w:before="0" w:after="0"/>
    </w:pPr>
    <w:tblPr>
      <w:tblStyleRowBandSize w:val="1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2">
    <w:name w:val="Calendario Acento 2"/>
    <w:basedOn w:val="Tablanormal"/>
    <w:uiPriority w:val="99"/>
    <w:pPr>
      <w:spacing w:before="0" w:after="0"/>
    </w:pPr>
    <w:tblPr>
      <w:tblStyleRowBandSize w:val="1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3">
    <w:name w:val="Calendario Acento 3"/>
    <w:basedOn w:val="Tablanormal"/>
    <w:uiPriority w:val="99"/>
    <w:pPr>
      <w:spacing w:before="0" w:after="0"/>
    </w:pPr>
    <w:tblPr>
      <w:tblStyleRowBandSize w:val="1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4">
    <w:name w:val="Calendario Acento 4"/>
    <w:basedOn w:val="Tablanormal"/>
    <w:uiPriority w:val="99"/>
    <w:pPr>
      <w:spacing w:before="0" w:after="0"/>
    </w:pPr>
    <w:tblPr>
      <w:tblStyleRowBandSize w:val="1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5">
    <w:name w:val="Calendario Acento 5"/>
    <w:basedOn w:val="Tablanormal"/>
    <w:uiPriority w:val="99"/>
    <w:pPr>
      <w:spacing w:before="0" w:after="0"/>
    </w:pPr>
    <w:tblPr>
      <w:tblStyleRowBandSize w:val="1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ioAcento6">
    <w:name w:val="Calendario Acento 6"/>
    <w:basedOn w:val="Tablanormal"/>
    <w:uiPriority w:val="99"/>
    <w:pPr>
      <w:spacing w:before="0" w:after="0"/>
    </w:pPr>
    <w:tblPr>
      <w:tblStyleRowBandSize w:val="1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es">
    <w:name w:val="Mes"/>
    <w:basedOn w:val="Fuentedeprrafopredeter"/>
    <w:uiPriority w:val="1"/>
    <w:rsid w:val="00FC5BF3"/>
    <w:rPr>
      <w:b w:val="0"/>
      <w:color w:val="234824" w:themeColor="accent1" w:themeShade="7F"/>
      <w:sz w:val="84"/>
      <w:lang w:val="es-ES"/>
    </w:rPr>
  </w:style>
  <w:style w:type="table" w:styleId="Sombreadoclaro">
    <w:name w:val="Light Shading"/>
    <w:basedOn w:val="Tabla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semiHidden/>
    <w:rsid w:val="00FC5BF3"/>
    <w:rPr>
      <w:rFonts w:asciiTheme="majorHAnsi" w:eastAsiaTheme="majorEastAsia" w:hAnsiTheme="majorHAnsi" w:cstheme="majorBidi"/>
      <w:color w:val="234824" w:themeColor="accent1" w:themeShade="7F"/>
      <w:kern w:val="16"/>
      <w:sz w:val="24"/>
      <w:szCs w:val="24"/>
      <w:lang w:val="es-E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on\AppData\Roaming\Microsoft\Plantillas\Calendario.dotm" TargetMode="External"/></Relationship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customTab" label="Calendario" insertBeforeMso="TabHome">
        <group id="Calendar" label="Calendario">
          <button id="NewDates" visible="true" size="large" label="Seleccione Nuevas fechas" keytip="D" screentip="Seleccione un nuevo mes y año para este calendario." onAction="CustomizeCalendar" imageMso="CalendarMonthDetailsSplitButton"/>
          <separator id="sep1"/>
          <button id="ChangeColor" visible="true" size="large" label="Cambiar el color del calendario" keytip="A" screentip="Cambie automáticamente el color de los bordes y el texto del calendario." onAction="ChangeColors" imageMso="ResourceGraphBarStylesFormat"/>
        </group>
        <group idMso="GroupClipboard"/>
        <group idMso="GroupStyles"/>
        <group idMso="GroupThemesWord"/>
        <group idMso="GroupEditing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863B7D-D414-4185-B30E-908C69E7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Calendario</Template>
  <TotalTime>22</TotalTime>
  <Pages>1</Pages>
  <Words>495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Recepcion</dc:creator>
  <cp:keywords/>
  <cp:lastModifiedBy>Rene</cp:lastModifiedBy>
  <cp:revision>3</cp:revision>
  <dcterms:created xsi:type="dcterms:W3CDTF">2016-12-16T14:39:00Z</dcterms:created>
  <dcterms:modified xsi:type="dcterms:W3CDTF">2016-12-16T19:08:00Z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