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56" w:rsidRPr="00F22EAA" w:rsidRDefault="00E43D56">
      <w:pPr>
        <w:pStyle w:val="Textosinformato"/>
        <w:jc w:val="center"/>
        <w:rPr>
          <w:rFonts w:ascii="Tahoma" w:hAnsi="Tahoma" w:cs="Tahoma"/>
          <w:b/>
          <w:color w:val="008000"/>
          <w:sz w:val="22"/>
          <w:szCs w:val="22"/>
        </w:rPr>
      </w:pPr>
      <w:bookmarkStart w:id="0" w:name="_GoBack"/>
      <w:bookmarkEnd w:id="0"/>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D70157" w:rsidRDefault="00E43D56">
      <w:pPr>
        <w:pStyle w:val="Textosinformato"/>
        <w:jc w:val="center"/>
        <w:rPr>
          <w:rFonts w:ascii="Tahoma" w:hAnsi="Tahoma" w:cs="Tahoma"/>
          <w:b/>
          <w:color w:val="CC3300"/>
          <w:sz w:val="16"/>
          <w:szCs w:val="16"/>
        </w:rPr>
      </w:pPr>
      <w:r w:rsidRPr="00D70157">
        <w:rPr>
          <w:rFonts w:ascii="Tahoma" w:hAnsi="Tahoma" w:cs="Tahoma"/>
          <w:b/>
          <w:color w:val="CC3300"/>
          <w:sz w:val="16"/>
          <w:szCs w:val="16"/>
        </w:rPr>
        <w:t xml:space="preserve">Última reforma publicada DOF </w:t>
      </w:r>
      <w:r w:rsidR="00C507A1">
        <w:rPr>
          <w:rFonts w:ascii="Tahoma" w:eastAsia="MS Mincho" w:hAnsi="Tahoma" w:cs="Tahoma"/>
          <w:b/>
          <w:bCs/>
          <w:color w:val="CC3300"/>
          <w:sz w:val="16"/>
        </w:rPr>
        <w:t>2</w:t>
      </w:r>
      <w:r w:rsidR="00E06FC7">
        <w:rPr>
          <w:rFonts w:ascii="Tahoma" w:eastAsia="MS Mincho" w:hAnsi="Tahoma" w:cs="Tahoma"/>
          <w:b/>
          <w:bCs/>
          <w:color w:val="CC3300"/>
          <w:sz w:val="16"/>
        </w:rPr>
        <w:t>9</w:t>
      </w:r>
      <w:r w:rsidR="00C507A1">
        <w:rPr>
          <w:rFonts w:ascii="Tahoma" w:eastAsia="MS Mincho" w:hAnsi="Tahoma" w:cs="Tahoma"/>
          <w:b/>
          <w:bCs/>
          <w:color w:val="CC3300"/>
          <w:sz w:val="16"/>
        </w:rPr>
        <w:t>-01-2016</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6"/>
      </w:tblGrid>
      <w:tr w:rsidR="00DC3607" w:rsidRPr="00A46425" w:rsidTr="00A46425">
        <w:tc>
          <w:tcPr>
            <w:tcW w:w="9546" w:type="dxa"/>
          </w:tcPr>
          <w:p w:rsidR="00196639" w:rsidRPr="00A47981" w:rsidRDefault="00196639" w:rsidP="00196639">
            <w:pPr>
              <w:pStyle w:val="Textosinformato"/>
              <w:rPr>
                <w:rFonts w:ascii="Arial" w:hAnsi="Arial" w:cs="Arial"/>
                <w:b/>
                <w:color w:val="CC3300"/>
                <w:sz w:val="18"/>
                <w:szCs w:val="18"/>
              </w:rPr>
            </w:pPr>
            <w:r w:rsidRPr="00A47981">
              <w:rPr>
                <w:rFonts w:ascii="Arial" w:hAnsi="Arial" w:cs="Arial"/>
                <w:b/>
                <w:color w:val="CC3300"/>
                <w:sz w:val="18"/>
                <w:szCs w:val="18"/>
              </w:rPr>
              <w:t>Notas de vigencia:</w:t>
            </w:r>
          </w:p>
          <w:p w:rsidR="00196639" w:rsidRPr="00A47981" w:rsidRDefault="00196639" w:rsidP="00196639">
            <w:pPr>
              <w:pStyle w:val="Textosinformato"/>
              <w:numPr>
                <w:ilvl w:val="0"/>
                <w:numId w:val="2"/>
              </w:numPr>
              <w:rPr>
                <w:rFonts w:ascii="Arial" w:hAnsi="Arial" w:cs="Arial"/>
                <w:b/>
                <w:sz w:val="18"/>
                <w:szCs w:val="18"/>
              </w:rPr>
            </w:pPr>
            <w:r w:rsidRPr="00A47981">
              <w:rPr>
                <w:rFonts w:ascii="Arial" w:hAnsi="Arial" w:cs="Arial"/>
                <w:b/>
                <w:sz w:val="18"/>
                <w:szCs w:val="18"/>
              </w:rPr>
              <w:t>Relativas al Decreto en materia política-electoral publicado en el DOF 10-02-2014:</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35, 41, 54, 55, 99, 105 fracción II inciso f), 110, 111 y 116 fracción IV, entrarán en vigor con base en lo que establece el Artículo Cuarto Transitorio de dicho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 reforma al artículo 59 será aplicable a los diputados y senadores que sean electos a partir del proceso electoral de 2018, de conformidad con lo que estipula el Artículo Décimo Primero Transitorio del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69, párrafo tercero; 74, fracciones III y VII; 76, fracciones II y XI; 89, fracción II, párrafos segundo y tercero, y fracción XVII, entrarán en vigor el 1 de diciembre de 2018, como lo establece el Artículo Décimo Segundo Transitorio del Decreto.</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 los artículos 65; 74, fracción IV y 83, entrarán en vigor el 1 de diciembre de 2018, de conformidad con lo que señala el Artículo Décimo Quinto Transitorio del Decreto en mención.</w:t>
            </w:r>
          </w:p>
          <w:p w:rsidR="00196639" w:rsidRPr="00A47981" w:rsidRDefault="00196639" w:rsidP="00196639">
            <w:pPr>
              <w:pStyle w:val="Texto"/>
              <w:numPr>
                <w:ilvl w:val="0"/>
                <w:numId w:val="3"/>
              </w:numPr>
              <w:spacing w:after="0" w:line="240" w:lineRule="auto"/>
              <w:rPr>
                <w:lang w:val="es-ES_tradnl"/>
              </w:rPr>
            </w:pPr>
            <w:r w:rsidRPr="00A47981">
              <w:rPr>
                <w:lang w:val="es-ES_tradnl"/>
              </w:rPr>
              <w:t>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de conformidad con lo establecido en el Artículo Décimo Sexto Transitorio del Decreto.</w:t>
            </w:r>
          </w:p>
          <w:p w:rsidR="00196639" w:rsidRPr="00A47981" w:rsidRDefault="00196639" w:rsidP="00196639">
            <w:pPr>
              <w:pStyle w:val="Texto"/>
              <w:spacing w:after="0" w:line="240" w:lineRule="auto"/>
              <w:ind w:left="720" w:firstLine="0"/>
              <w:rPr>
                <w:lang w:val="es-ES_tradnl"/>
              </w:rPr>
            </w:pPr>
          </w:p>
          <w:p w:rsidR="00196639" w:rsidRDefault="00196639" w:rsidP="00196639">
            <w:pPr>
              <w:pStyle w:val="Texto"/>
              <w:numPr>
                <w:ilvl w:val="0"/>
                <w:numId w:val="2"/>
              </w:numPr>
              <w:spacing w:after="0" w:line="240" w:lineRule="auto"/>
              <w:rPr>
                <w:b/>
                <w:lang w:val="es-ES_tradnl"/>
              </w:rPr>
            </w:pPr>
            <w:r w:rsidRPr="00A47981">
              <w:rPr>
                <w:b/>
                <w:lang w:val="es-ES_tradnl"/>
              </w:rPr>
              <w:t>Las reformas, adiciones y derogaciones a los artículos 79, 108, 109, 113, 114, 116, fracción V y 122, BASE QUINTA, publicadas por Decreto DOF 27-05-2015</w:t>
            </w:r>
            <w:r w:rsidR="003D0A70" w:rsidRPr="00A47981">
              <w:rPr>
                <w:b/>
                <w:lang w:val="es-ES_tradnl"/>
              </w:rPr>
              <w:t>,</w:t>
            </w:r>
            <w:r w:rsidR="003D0A70" w:rsidRPr="00A47981">
              <w:rPr>
                <w:b/>
              </w:rPr>
              <w:t xml:space="preserve"> en materia de combate a la corrupción</w:t>
            </w:r>
            <w:r w:rsidRPr="00A47981">
              <w:rPr>
                <w:b/>
                <w:lang w:val="es-ES_tradnl"/>
              </w:rPr>
              <w:t>, entrarán en vigor de conformidad con lo que establecen los Artículos Segundo y Quinto Transitorios de dicho Decreto.</w:t>
            </w:r>
          </w:p>
          <w:p w:rsidR="00A47981" w:rsidRPr="00A47981" w:rsidRDefault="00A47981" w:rsidP="00A47981">
            <w:pPr>
              <w:pStyle w:val="Texto"/>
              <w:spacing w:after="0" w:line="240" w:lineRule="auto"/>
              <w:ind w:left="360" w:firstLine="0"/>
              <w:rPr>
                <w:b/>
                <w:lang w:val="es-ES_tradnl"/>
              </w:rPr>
            </w:pPr>
          </w:p>
          <w:p w:rsidR="00A47981" w:rsidRPr="00A47981" w:rsidRDefault="00A47981" w:rsidP="00A47981">
            <w:pPr>
              <w:pStyle w:val="Texto"/>
              <w:numPr>
                <w:ilvl w:val="0"/>
                <w:numId w:val="2"/>
              </w:numPr>
              <w:spacing w:after="0" w:line="240" w:lineRule="auto"/>
              <w:rPr>
                <w:b/>
                <w:lang w:val="es-ES_tradnl"/>
              </w:rPr>
            </w:pPr>
            <w:r w:rsidRPr="00A47981">
              <w:rPr>
                <w:b/>
              </w:rPr>
              <w:t xml:space="preserve">Las reformas al primer párrafo del Apartado B del artículo 123 y </w:t>
            </w:r>
            <w:smartTag w:uri="urn:schemas-microsoft-com:office:smarttags" w:element="PersonName">
              <w:smartTagPr>
                <w:attr w:name="ProductID" w:val="la Base XI"/>
              </w:smartTagPr>
              <w:r w:rsidRPr="00A47981">
                <w:rPr>
                  <w:b/>
                </w:rPr>
                <w:t>la Base XI</w:t>
              </w:r>
            </w:smartTag>
            <w:r w:rsidRPr="00A47981">
              <w:rPr>
                <w:b/>
              </w:rPr>
              <w:t xml:space="preserve"> del Apartado A del artículo 122 relativas al régimen jurídico de las relaciones de trabajo entre </w:t>
            </w:r>
            <w:smartTag w:uri="urn:schemas-microsoft-com:office:smarttags" w:element="PersonName">
              <w:smartTagPr>
                <w:attr w:name="ProductID" w:val="la Ciudad"/>
              </w:smartTagPr>
              <w:r w:rsidRPr="00A47981">
                <w:rPr>
                  <w:b/>
                </w:rPr>
                <w:t>la Ciudad</w:t>
              </w:r>
            </w:smartTag>
            <w:r w:rsidRPr="00A47981">
              <w:rPr>
                <w:b/>
              </w:rPr>
              <w:t xml:space="preserve"> de México y sus trabajadores</w:t>
            </w:r>
            <w:r w:rsidRPr="00A47981">
              <w:rPr>
                <w:b/>
                <w:lang w:val="es-ES_tradnl"/>
              </w:rPr>
              <w:t>, publicadas por Decreto DOF 29-01-2016,</w:t>
            </w:r>
            <w:r w:rsidRPr="00A47981">
              <w:rPr>
                <w:b/>
              </w:rPr>
              <w:t xml:space="preserve"> en materia de la reforma política de </w:t>
            </w:r>
            <w:smartTag w:uri="urn:schemas-microsoft-com:office:smarttags" w:element="PersonName">
              <w:smartTagPr>
                <w:attr w:name="ProductID" w:val="la Ciudad"/>
              </w:smartTagPr>
              <w:r w:rsidRPr="00A47981">
                <w:rPr>
                  <w:b/>
                </w:rPr>
                <w:t>la Ciudad</w:t>
              </w:r>
            </w:smartTag>
            <w:r w:rsidRPr="00A47981">
              <w:rPr>
                <w:b/>
              </w:rPr>
              <w:t xml:space="preserve"> de México</w:t>
            </w:r>
            <w:r w:rsidRPr="00A47981">
              <w:rPr>
                <w:b/>
                <w:lang w:val="es-ES_tradnl"/>
              </w:rPr>
              <w:t xml:space="preserve">, </w:t>
            </w:r>
            <w:r w:rsidRPr="00A47981">
              <w:rPr>
                <w:b/>
              </w:rPr>
              <w:t>entrarán en vigor a partir del 1 de enero de 2020.</w:t>
            </w:r>
          </w:p>
        </w:tc>
      </w:tr>
    </w:tbl>
    <w:p w:rsidR="00DC3607" w:rsidRDefault="00DC3607">
      <w:pPr>
        <w:pStyle w:val="Textosinformato"/>
        <w:rPr>
          <w:rFonts w:ascii="Arial" w:hAnsi="Arial" w:cs="Arial"/>
        </w:rPr>
      </w:pPr>
    </w:p>
    <w:p w:rsidR="00DC3607" w:rsidRPr="00DC3607" w:rsidRDefault="00DC3607">
      <w:pPr>
        <w:pStyle w:val="Textosinformato"/>
        <w:rPr>
          <w:rFonts w:ascii="Arial" w:hAnsi="Arial" w:cs="Arial"/>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lastRenderedPageBreak/>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22-05-2015</w:t>
      </w:r>
      <w:r w:rsidR="00E06FC7">
        <w:rPr>
          <w:rFonts w:ascii="Times New Roman" w:eastAsia="MS Mincho" w:hAnsi="Times New Roman"/>
          <w:i/>
          <w:iCs/>
          <w:color w:val="0000FF"/>
          <w:sz w:val="16"/>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lastRenderedPageBreak/>
        <w:t>I.</w:t>
      </w:r>
      <w:r>
        <w:rPr>
          <w:rFonts w:ascii="Arial" w:hAnsi="Arial" w:cs="Arial"/>
          <w:sz w:val="20"/>
        </w:rPr>
        <w:t xml:space="preserve"> </w:t>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w:t>
      </w:r>
      <w:r>
        <w:rPr>
          <w:rFonts w:ascii="Arial" w:hAnsi="Arial" w:cs="Arial"/>
          <w:sz w:val="20"/>
          <w:szCs w:val="20"/>
        </w:rPr>
        <w:lastRenderedPageBreak/>
        <w:t>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w:t>
      </w:r>
      <w:r w:rsidRPr="00E06FC7">
        <w:rPr>
          <w:rFonts w:ascii="Arial" w:hAnsi="Arial" w:cs="Arial"/>
          <w:bCs/>
          <w:sz w:val="20"/>
        </w:rPr>
        <w:lastRenderedPageBreak/>
        <w:t xml:space="preserve">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xml:space="preserve">, las entidades federativas y los Municipios, a fijar las aportaciones económicas correspondientes a ese servicio público y a señalar las sanciones aplicables a los funcionarios </w:t>
      </w:r>
      <w:r w:rsidRPr="00E06FC7">
        <w:rPr>
          <w:sz w:val="20"/>
          <w:szCs w:val="20"/>
        </w:rPr>
        <w:lastRenderedPageBreak/>
        <w:t>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lastRenderedPageBreak/>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17-06</w:t>
      </w:r>
      <w:r w:rsidRPr="00D80054">
        <w:rPr>
          <w:rFonts w:ascii="Times New Roman" w:eastAsia="MS Mincho" w:hAnsi="Times New Roman"/>
          <w:i/>
          <w:iCs/>
          <w:color w:val="0000FF"/>
          <w:sz w:val="16"/>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00DB46B4" w:rsidRPr="004A0F32">
        <w:rPr>
          <w:rFonts w:ascii="Times New Roman" w:eastAsia="MS Mincho" w:hAnsi="Times New Roman"/>
          <w:i/>
          <w:iCs/>
          <w:color w:val="595959"/>
          <w:sz w:val="16"/>
        </w:rPr>
        <w:t xml:space="preserve"> DOF 14-08-2001</w:t>
      </w:r>
      <w:r>
        <w:rPr>
          <w:rFonts w:ascii="Times New Roman" w:eastAsia="MS Mincho" w:hAnsi="Times New Roman"/>
          <w:i/>
          <w:iCs/>
          <w:color w:val="595959"/>
          <w:sz w:val="16"/>
        </w:rPr>
        <w:t xml:space="preserve">: Derogó del artículo el entonces </w:t>
      </w:r>
      <w:r w:rsidR="00DB46B4">
        <w:rPr>
          <w:rFonts w:ascii="Times New Roman" w:eastAsia="MS Mincho" w:hAnsi="Times New Roman"/>
          <w:i/>
          <w:iCs/>
          <w:color w:val="595959"/>
          <w:sz w:val="16"/>
        </w:rPr>
        <w:t>párrafo p</w:t>
      </w:r>
      <w:r w:rsidR="00DB46B4" w:rsidRPr="004A0F32">
        <w:rPr>
          <w:rFonts w:ascii="Times New Roman" w:eastAsia="MS Mincho" w:hAnsi="Times New Roman"/>
          <w:i/>
          <w:iCs/>
          <w:color w:val="595959"/>
          <w:sz w:val="16"/>
        </w:rPr>
        <w:t>rimero</w:t>
      </w:r>
      <w:r w:rsidR="00DF4B70">
        <w:rPr>
          <w:rFonts w:ascii="Times New Roman" w:eastAsia="MS Mincho" w:hAnsi="Times New Roman"/>
          <w:i/>
          <w:iCs/>
          <w:color w:val="595959"/>
          <w:sz w:val="16"/>
        </w:rPr>
        <w:t xml:space="preserve"> </w:t>
      </w:r>
      <w:r>
        <w:rPr>
          <w:rFonts w:ascii="Times New Roman" w:eastAsia="MS Mincho" w:hAnsi="Times New Roman"/>
          <w:i/>
          <w:iCs/>
          <w:color w:val="595959"/>
          <w:sz w:val="16"/>
        </w:rPr>
        <w:t>(</w:t>
      </w:r>
      <w:r w:rsidR="00DB46B4" w:rsidRPr="004A0F32">
        <w:rPr>
          <w:rFonts w:ascii="Times New Roman" w:eastAsia="MS Mincho" w:hAnsi="Times New Roman"/>
          <w:i/>
          <w:iCs/>
          <w:color w:val="595959"/>
          <w:sz w:val="16"/>
        </w:rPr>
        <w:t>a</w:t>
      </w:r>
      <w:r w:rsidR="00DB46B4">
        <w:rPr>
          <w:rFonts w:ascii="Times New Roman" w:eastAsia="MS Mincho" w:hAnsi="Times New Roman"/>
          <w:i/>
          <w:iCs/>
          <w:color w:val="595959"/>
          <w:sz w:val="16"/>
        </w:rPr>
        <w:t xml:space="preserve">ntes adicionado por </w:t>
      </w:r>
      <w:r w:rsidR="00DB46B4" w:rsidRPr="004A0F32">
        <w:rPr>
          <w:rFonts w:ascii="Times New Roman" w:eastAsia="MS Mincho" w:hAnsi="Times New Roman"/>
          <w:i/>
          <w:iCs/>
          <w:color w:val="595959"/>
          <w:sz w:val="16"/>
        </w:rPr>
        <w:t>DOF 28-01-1992)</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lastRenderedPageBreak/>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rPr>
        <w:t>. R</w:t>
      </w:r>
      <w:r w:rsidR="00E06FC7" w:rsidRPr="00D80054">
        <w:rPr>
          <w:rFonts w:ascii="Times New Roman" w:eastAsia="MS Mincho" w:hAnsi="Times New Roman"/>
          <w:i/>
          <w:iCs/>
          <w:color w:val="0000FF"/>
          <w:sz w:val="16"/>
        </w:rPr>
        <w:t xml:space="preserve">eformado DOF </w:t>
      </w:r>
      <w:r w:rsidR="00E06FC7">
        <w:rPr>
          <w:rFonts w:ascii="Times New Roman" w:eastAsia="MS Mincho" w:hAnsi="Times New Roman"/>
          <w:i/>
          <w:iCs/>
          <w:color w:val="0000FF"/>
          <w:sz w:val="16"/>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lastRenderedPageBreak/>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lastRenderedPageBreak/>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lastRenderedPageBreak/>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En caso de persecución, por motivos de orden político, toda persona tiene derecho de solicitar asilo; por causas de carácter humanitario se recibirá refugio. La ley regulará sus procedencias y excepciones.</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115EC1" w:rsidRPr="00D941CF" w:rsidRDefault="00115EC1" w:rsidP="00115EC1">
      <w:pPr>
        <w:pStyle w:val="Texto"/>
        <w:spacing w:after="0" w:line="240" w:lineRule="auto"/>
        <w:rPr>
          <w:color w:val="000000"/>
          <w:sz w:val="20"/>
          <w:szCs w:val="20"/>
        </w:rPr>
      </w:pPr>
      <w:r w:rsidRPr="00D941CF">
        <w:rPr>
          <w:b/>
          <w:color w:val="000000"/>
          <w:sz w:val="20"/>
          <w:szCs w:val="20"/>
        </w:rPr>
        <w:t>Artículo 16.</w:t>
      </w:r>
      <w:r w:rsidRPr="00D941CF">
        <w:rPr>
          <w:color w:val="000000"/>
          <w:sz w:val="20"/>
          <w:szCs w:val="20"/>
        </w:rPr>
        <w:t xml:space="preserve"> Nadie puede ser molestado en su persona, familia, domicilio, papeles o posesiones, sino en virtud de mandamiento escrito de la autoridad competente, que funde y motive la causa legal del procedimiento.</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02-07-2015</w:t>
      </w:r>
      <w:r w:rsidR="009A0E47">
        <w:rPr>
          <w:rFonts w:ascii="Times New Roman" w:eastAsia="MS Mincho" w:hAnsi="Times New Roman"/>
          <w:i/>
          <w:iCs/>
          <w:color w:val="0000FF"/>
          <w:sz w:val="16"/>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lastRenderedPageBreak/>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lastRenderedPageBreak/>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 xml:space="preserve">Que se le repare el daño. En los casos en que sea procedente, el Ministerio Público estará obligado a solicitar la reparación del daño, sin menoscabo de que la víctima u </w:t>
      </w:r>
      <w:r w:rsidRPr="0026004D">
        <w:rPr>
          <w:sz w:val="20"/>
          <w:szCs w:val="20"/>
        </w:rPr>
        <w:lastRenderedPageBreak/>
        <w:t>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lastRenderedPageBreak/>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lastRenderedPageBreak/>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Pr="008C3C5B"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rPr>
        <w:t>, 20-12-2013</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 xml:space="preserve">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w:t>
      </w:r>
      <w:r w:rsidRPr="005E68B3">
        <w:rPr>
          <w:sz w:val="20"/>
          <w:szCs w:val="20"/>
          <w:lang w:eastAsia="es-MX"/>
        </w:rPr>
        <w:lastRenderedPageBreak/>
        <w:t>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 xml:space="preserve">Las obligaciones y supuestos denominados en Unidades de Medida y Actualización se considerarán de monto determinado y se solventarán entregando su equivalente en moneda </w:t>
      </w:r>
      <w:r w:rsidRPr="00BB186B">
        <w:rPr>
          <w:sz w:val="20"/>
        </w:rPr>
        <w:lastRenderedPageBreak/>
        <w:t>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w:t>
      </w:r>
      <w:r w:rsidRPr="00AC65C7">
        <w:rPr>
          <w:sz w:val="20"/>
          <w:szCs w:val="20"/>
        </w:rPr>
        <w:lastRenderedPageBreak/>
        <w:t>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rPr>
        <w:t>, 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lastRenderedPageBreak/>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lastRenderedPageBreak/>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 xml:space="preserve">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w:t>
      </w:r>
      <w:r>
        <w:lastRenderedPageBreak/>
        <w:t>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lastRenderedPageBreak/>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rPr>
        <w:t>,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rPr>
        <w:t>.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 xml:space="preserve">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w:t>
      </w:r>
      <w:r w:rsidRPr="00B532CA">
        <w:rPr>
          <w:sz w:val="20"/>
          <w:szCs w:val="20"/>
        </w:rPr>
        <w:lastRenderedPageBreak/>
        <w:t>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lastRenderedPageBreak/>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lastRenderedPageBreak/>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w:t>
      </w:r>
      <w:r w:rsidRPr="00E43F7E">
        <w:rPr>
          <w:sz w:val="20"/>
          <w:szCs w:val="20"/>
          <w:lang w:val="es-ES_tradnl"/>
        </w:rPr>
        <w:lastRenderedPageBreak/>
        <w:t>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lastRenderedPageBreak/>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lastRenderedPageBreak/>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1" w:name="OLE_LINK2"/>
      <w:r>
        <w:rPr>
          <w:rFonts w:ascii="Times New Roman" w:eastAsia="MS Mincho" w:hAnsi="Times New Roman"/>
          <w:i/>
          <w:iCs/>
          <w:color w:val="0000FF"/>
          <w:sz w:val="16"/>
        </w:rPr>
        <w:lastRenderedPageBreak/>
        <w:t>Fracción adicionada DOF 09-08-2012</w:t>
      </w:r>
    </w:p>
    <w:bookmarkEnd w:id="1"/>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lastRenderedPageBreak/>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lastRenderedPageBreak/>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rPr>
      </w:pPr>
      <w:bookmarkStart w:id="2" w:name="OLE_LINK3"/>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25667D">
        <w:rPr>
          <w:rFonts w:ascii="Times New Roman" w:eastAsia="MS Mincho" w:hAnsi="Times New Roman"/>
          <w:i/>
          <w:iCs/>
          <w:color w:val="595959"/>
          <w:sz w:val="16"/>
        </w:rPr>
        <w:t>30-09-2013</w:t>
      </w:r>
      <w:r>
        <w:rPr>
          <w:rFonts w:ascii="Times New Roman" w:eastAsia="MS Mincho" w:hAnsi="Times New Roman"/>
          <w:i/>
          <w:iCs/>
          <w:color w:val="595959"/>
          <w:sz w:val="16"/>
        </w:rPr>
        <w:t>: Derogó de este</w:t>
      </w:r>
      <w:r w:rsidRPr="0025667D">
        <w:rPr>
          <w:rFonts w:ascii="Times New Roman" w:eastAsia="MS Mincho" w:hAnsi="Times New Roman"/>
          <w:i/>
          <w:iCs/>
          <w:color w:val="595959"/>
          <w:sz w:val="16"/>
        </w:rPr>
        <w:t xml:space="preserve"> Apartado C</w:t>
      </w:r>
      <w:r>
        <w:rPr>
          <w:rFonts w:ascii="Times New Roman" w:eastAsia="MS Mincho" w:hAnsi="Times New Roman"/>
          <w:i/>
          <w:iCs/>
          <w:color w:val="595959"/>
          <w:sz w:val="16"/>
        </w:rPr>
        <w:t xml:space="preserve"> el entonces </w:t>
      </w:r>
      <w:r w:rsidRPr="0025667D">
        <w:rPr>
          <w:rFonts w:ascii="Times New Roman" w:eastAsia="MS Mincho" w:hAnsi="Times New Roman"/>
          <w:i/>
          <w:iCs/>
          <w:color w:val="595959"/>
          <w:sz w:val="16"/>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2"/>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27-01-2016</w:t>
      </w:r>
      <w:r w:rsidR="00851C90">
        <w:rPr>
          <w:rFonts w:ascii="Times New Roman" w:eastAsia="MS Mincho" w:hAnsi="Times New Roman"/>
          <w:i/>
          <w:iCs/>
          <w:color w:val="0000FF"/>
          <w:sz w:val="16"/>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 xml:space="preserve">El financiamiento público por actividades específicas, relativas a la educación, capacitación, investigación socioeconómica y política, así como a las tareas editoriales, equivaldrá al tres </w:t>
      </w:r>
      <w:r>
        <w:rPr>
          <w:sz w:val="20"/>
        </w:rPr>
        <w:lastRenderedPageBreak/>
        <w:t>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 xml:space="preserve">El tiempo establecido como derecho de los partidos políticos y, en su caso, de los candidatos independientes, se distribuirá entre los mismos conforme a lo siguiente: el setenta por ciento será distribuido entre los partidos políticos de acuerdo a los </w:t>
      </w:r>
      <w:r w:rsidRPr="00B64B98">
        <w:rPr>
          <w:rFonts w:cs="Arial"/>
          <w:bCs/>
          <w:sz w:val="20"/>
        </w:rPr>
        <w:lastRenderedPageBreak/>
        <w:t>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lastRenderedPageBreak/>
        <w:t xml:space="preserve">c) </w:t>
      </w:r>
      <w:r w:rsidRPr="00B64B98">
        <w:rPr>
          <w:rFonts w:cs="Arial"/>
          <w:b/>
          <w:bCs/>
          <w:sz w:val="20"/>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w:t>
      </w:r>
      <w:r w:rsidRPr="005B5D2A">
        <w:rPr>
          <w:bCs/>
          <w:sz w:val="20"/>
        </w:rPr>
        <w:lastRenderedPageBreak/>
        <w:t>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 xml:space="preserve">Vencido el plazo que para el efecto se establezca en el acuerdo a que se refiere el inciso a), sin que el órgano de dirección política de la Cámara haya realizado la votación o remisión previstas en el inciso anterior, o habiéndolo hecho, no se alcance la </w:t>
      </w:r>
      <w:r w:rsidRPr="00B64B98">
        <w:rPr>
          <w:bCs/>
          <w:sz w:val="20"/>
        </w:rPr>
        <w:lastRenderedPageBreak/>
        <w:t>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lastRenderedPageBreak/>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 xml:space="preserve">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w:t>
      </w:r>
      <w:r>
        <w:rPr>
          <w:sz w:val="20"/>
        </w:rPr>
        <w:lastRenderedPageBreak/>
        <w:t>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07-07</w:t>
      </w:r>
      <w:r w:rsidRPr="00D80054">
        <w:rPr>
          <w:rFonts w:ascii="Times New Roman" w:eastAsia="MS Mincho" w:hAnsi="Times New Roman"/>
          <w:i/>
          <w:iCs/>
          <w:color w:val="0000FF"/>
          <w:sz w:val="16"/>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lastRenderedPageBreak/>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rPr>
        <w:t>, 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B203B5">
        <w:rPr>
          <w:rFonts w:ascii="Times New Roman" w:eastAsia="MS Mincho" w:hAnsi="Times New Roman"/>
          <w:i/>
          <w:iCs/>
          <w:color w:val="595959"/>
          <w:sz w:val="16"/>
        </w:rPr>
        <w:t>22-08-1996</w:t>
      </w:r>
      <w:r>
        <w:rPr>
          <w:rFonts w:ascii="Times New Roman" w:eastAsia="MS Mincho" w:hAnsi="Times New Roman"/>
          <w:i/>
          <w:iCs/>
          <w:color w:val="595959"/>
          <w:sz w:val="16"/>
        </w:rPr>
        <w:t>: Eliminó del artículo la entonces fracción VII (</w:t>
      </w:r>
      <w:r w:rsidRPr="004A0F32">
        <w:rPr>
          <w:rFonts w:ascii="Times New Roman" w:eastAsia="MS Mincho" w:hAnsi="Times New Roman"/>
          <w:i/>
          <w:iCs/>
          <w:color w:val="595959"/>
          <w:sz w:val="16"/>
        </w:rPr>
        <w:t>a</w:t>
      </w:r>
      <w:r>
        <w:rPr>
          <w:rFonts w:ascii="Times New Roman" w:eastAsia="MS Mincho" w:hAnsi="Times New Roman"/>
          <w:i/>
          <w:iCs/>
          <w:color w:val="595959"/>
          <w:sz w:val="16"/>
        </w:rPr>
        <w:t xml:space="preserve">ntes adicionada por </w:t>
      </w:r>
      <w:r w:rsidRPr="00B203B5">
        <w:rPr>
          <w:rFonts w:ascii="Times New Roman" w:eastAsia="MS Mincho" w:hAnsi="Times New Roman"/>
          <w:i/>
          <w:iCs/>
          <w:color w:val="595959"/>
          <w:sz w:val="16"/>
        </w:rPr>
        <w:t>DOF 03-09-1993</w:t>
      </w:r>
      <w:r w:rsidRPr="004A0F32">
        <w:rPr>
          <w:rFonts w:ascii="Times New Roman" w:eastAsia="MS Mincho" w:hAnsi="Times New Roman"/>
          <w:i/>
          <w:iCs/>
          <w:color w:val="595959"/>
          <w:sz w:val="16"/>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w:t>
      </w:r>
      <w:r w:rsidRPr="004D081D">
        <w:rPr>
          <w:rFonts w:ascii="Arial" w:hAnsi="Arial" w:cs="Arial"/>
          <w:sz w:val="20"/>
          <w:szCs w:val="20"/>
        </w:rPr>
        <w:lastRenderedPageBreak/>
        <w:t>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w:t>
      </w:r>
      <w:r>
        <w:rPr>
          <w:rFonts w:ascii="Arial" w:hAnsi="Arial" w:cs="Arial"/>
          <w:sz w:val="20"/>
          <w:szCs w:val="20"/>
        </w:rPr>
        <w:lastRenderedPageBreak/>
        <w:t>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lastRenderedPageBreak/>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Numeral reformado DOF </w:t>
      </w:r>
      <w:r>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 xml:space="preserve">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w:t>
      </w:r>
      <w:r w:rsidRPr="00B35552">
        <w:rPr>
          <w:rFonts w:ascii="Arial" w:hAnsi="Arial" w:cs="Arial"/>
          <w:bCs/>
          <w:sz w:val="20"/>
        </w:rPr>
        <w:lastRenderedPageBreak/>
        <w:t>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lastRenderedPageBreak/>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162249" w:rsidRPr="00162249" w:rsidRDefault="00162249" w:rsidP="00162249">
      <w:pPr>
        <w:ind w:left="1877" w:hanging="794"/>
        <w:jc w:val="both"/>
        <w:rPr>
          <w:rFonts w:ascii="Arial" w:hAnsi="Arial" w:cs="Arial"/>
          <w:bCs/>
          <w:sz w:val="20"/>
        </w:rPr>
      </w:pPr>
      <w:r w:rsidRPr="00162249">
        <w:rPr>
          <w:rFonts w:ascii="Arial" w:hAnsi="Arial" w:cs="Arial"/>
          <w:b/>
          <w:bCs/>
          <w:sz w:val="20"/>
        </w:rPr>
        <w:t>c)</w:t>
      </w:r>
      <w:r w:rsidRPr="00162249">
        <w:rPr>
          <w:rFonts w:ascii="Arial" w:hAnsi="Arial" w:cs="Arial"/>
          <w:b/>
          <w:bCs/>
          <w:sz w:val="20"/>
        </w:rPr>
        <w:tab/>
      </w:r>
      <w:r w:rsidRPr="00162249">
        <w:rPr>
          <w:rFonts w:ascii="Arial" w:hAnsi="Arial" w:cs="Arial"/>
          <w:bCs/>
          <w:sz w:val="20"/>
        </w:rPr>
        <w:t>La legislación única en materia procedimental penal, de mecanismos alternativos de solución de controversias,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02-07-2015</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lastRenderedPageBreak/>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 28-11-2005, 18-06-2008, 04-05-2009, 14-07-2011, 25-06-2012, 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lastRenderedPageBreak/>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w:t>
      </w:r>
      <w:r w:rsidRPr="00AF7DA8">
        <w:rPr>
          <w:rFonts w:ascii="Arial" w:hAnsi="Arial" w:cs="Arial"/>
          <w:bCs/>
          <w:sz w:val="20"/>
        </w:rPr>
        <w:lastRenderedPageBreak/>
        <w:t>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rPr>
        <w:t>. R</w:t>
      </w:r>
      <w:r w:rsidR="00AF7DA8" w:rsidRPr="00D80054">
        <w:rPr>
          <w:rFonts w:ascii="Times New Roman" w:eastAsia="MS Mincho" w:hAnsi="Times New Roman"/>
          <w:i/>
          <w:iCs/>
          <w:color w:val="0000FF"/>
          <w:sz w:val="16"/>
        </w:rPr>
        <w:t xml:space="preserve">eformada DOF </w:t>
      </w:r>
      <w:r w:rsidR="00AF7DA8">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rPr>
        <w:t>. R</w:t>
      </w:r>
      <w:r w:rsidR="007F33B0" w:rsidRPr="00D80054">
        <w:rPr>
          <w:rFonts w:ascii="Times New Roman" w:eastAsia="MS Mincho" w:hAnsi="Times New Roman"/>
          <w:i/>
          <w:iCs/>
          <w:color w:val="0000FF"/>
          <w:sz w:val="16"/>
        </w:rPr>
        <w:t xml:space="preserve">eformada DOF </w:t>
      </w:r>
      <w:r w:rsidR="007F33B0">
        <w:rPr>
          <w:rFonts w:ascii="Times New Roman" w:eastAsia="MS Mincho" w:hAnsi="Times New Roman"/>
          <w:i/>
          <w:iCs/>
          <w:color w:val="0000FF"/>
          <w:sz w:val="16"/>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9864B0" w:rsidRPr="009864B0" w:rsidRDefault="009864B0" w:rsidP="009864B0">
      <w:pPr>
        <w:ind w:left="1083" w:hanging="794"/>
        <w:jc w:val="both"/>
        <w:rPr>
          <w:rFonts w:ascii="Arial" w:hAnsi="Arial" w:cs="Arial"/>
          <w:bCs/>
          <w:sz w:val="20"/>
        </w:rPr>
      </w:pPr>
      <w:r w:rsidRPr="009864B0">
        <w:rPr>
          <w:rFonts w:ascii="Arial" w:hAnsi="Arial" w:cs="Arial"/>
          <w:b/>
          <w:bCs/>
          <w:sz w:val="20"/>
        </w:rPr>
        <w:lastRenderedPageBreak/>
        <w:t>XXIX-R.-</w:t>
      </w:r>
      <w:r w:rsidRPr="009864B0">
        <w:rPr>
          <w:rFonts w:ascii="Arial" w:hAnsi="Arial" w:cs="Arial"/>
          <w:bCs/>
          <w:sz w:val="20"/>
        </w:rPr>
        <w:t xml:space="preserve"> Para expedir la ley general que armonice y homologue la organización y el funcionamiento de los registros públicos inmobiliarios y de personas morales de las entidades federativas y los catastros municipales;</w:t>
      </w:r>
    </w:p>
    <w:p w:rsidR="009864B0" w:rsidRDefault="009864B0" w:rsidP="009864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27-12-2013</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eformada DOF </w:t>
      </w:r>
      <w:r w:rsidR="009A47FA">
        <w:rPr>
          <w:rFonts w:ascii="Times New Roman" w:eastAsia="MS Mincho" w:hAnsi="Times New Roman"/>
          <w:i/>
          <w:iCs/>
          <w:color w:val="0000FF"/>
          <w:sz w:val="16"/>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26-05-2015</w:t>
      </w:r>
    </w:p>
    <w:p w:rsidR="00B35552" w:rsidRDefault="00B35552">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XXX. </w:t>
      </w:r>
      <w:r>
        <w:rPr>
          <w:rFonts w:ascii="Arial" w:hAnsi="Arial" w:cs="Arial"/>
          <w:b/>
          <w:bCs/>
          <w:sz w:val="20"/>
        </w:rPr>
        <w:tab/>
      </w:r>
      <w:r>
        <w:rPr>
          <w:rFonts w:ascii="Arial" w:hAnsi="Arial" w:cs="Arial"/>
          <w:sz w:val="20"/>
          <w:szCs w:val="20"/>
        </w:rPr>
        <w:t>Para expedir todas las leyes que sean necesarias, a objeto de hacer efectivas las facultades anteriores, y todas las otras concedidas por esta Constitución a los Poderes de la Unión.</w:t>
      </w:r>
    </w:p>
    <w:p w:rsidR="00243AA2" w:rsidRDefault="00243AA2" w:rsidP="00243A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F328E0" w:rsidRPr="004A0F32" w:rsidRDefault="00F328E0" w:rsidP="00F328E0">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DOF </w:t>
      </w:r>
      <w:r w:rsidRPr="00BA527C">
        <w:rPr>
          <w:rFonts w:ascii="Times New Roman" w:eastAsia="MS Mincho" w:hAnsi="Times New Roman"/>
          <w:i/>
          <w:iCs/>
          <w:color w:val="595959"/>
          <w:sz w:val="16"/>
        </w:rPr>
        <w:t>20-08-1928</w:t>
      </w:r>
      <w:r>
        <w:rPr>
          <w:rFonts w:ascii="Times New Roman" w:eastAsia="MS Mincho" w:hAnsi="Times New Roman"/>
          <w:i/>
          <w:iCs/>
          <w:color w:val="595959"/>
          <w:sz w:val="16"/>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rPr>
        <w:t>. Adicionada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lastRenderedPageBreak/>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rPr>
        <w:t>. Reformado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 xml:space="preserve">Reforma DOF </w:t>
      </w:r>
      <w:r w:rsidRPr="000850A7">
        <w:rPr>
          <w:rFonts w:ascii="Times New Roman" w:eastAsia="MS Mincho" w:hAnsi="Times New Roman"/>
          <w:i/>
          <w:iCs/>
          <w:color w:val="595959"/>
          <w:sz w:val="16"/>
        </w:rPr>
        <w:t xml:space="preserve">07-05-2008: Derogó de esta fracción los </w:t>
      </w:r>
      <w:r>
        <w:rPr>
          <w:rFonts w:ascii="Times New Roman" w:eastAsia="MS Mincho" w:hAnsi="Times New Roman"/>
          <w:i/>
          <w:iCs/>
          <w:color w:val="595959"/>
          <w:sz w:val="16"/>
        </w:rPr>
        <w:t xml:space="preserve">entonces </w:t>
      </w:r>
      <w:r w:rsidRPr="000850A7">
        <w:rPr>
          <w:rFonts w:ascii="Times New Roman" w:eastAsia="MS Mincho" w:hAnsi="Times New Roman"/>
          <w:i/>
          <w:iCs/>
          <w:color w:val="595959"/>
          <w:sz w:val="16"/>
        </w:rPr>
        <w:t>párrafos quinto, sexto (antes reformado por DOF 30-07-1999</w:t>
      </w:r>
      <w:r>
        <w:rPr>
          <w:rFonts w:ascii="Times New Roman" w:eastAsia="MS Mincho" w:hAnsi="Times New Roman"/>
          <w:i/>
          <w:iCs/>
          <w:color w:val="595959"/>
          <w:sz w:val="16"/>
        </w:rPr>
        <w:t>)</w:t>
      </w:r>
    </w:p>
    <w:p w:rsidR="000850A7" w:rsidRPr="000850A7" w:rsidRDefault="00685A76" w:rsidP="000850A7">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 xml:space="preserve"> y </w:t>
      </w:r>
      <w:r w:rsidR="000850A7" w:rsidRPr="000850A7">
        <w:rPr>
          <w:rFonts w:ascii="Times New Roman" w:eastAsia="MS Mincho" w:hAnsi="Times New Roman"/>
          <w:i/>
          <w:iCs/>
          <w:color w:val="595959"/>
          <w:sz w:val="16"/>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lastRenderedPageBreak/>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rPr>
        <w:t>. Adicionada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adicionada DOF </w:t>
      </w:r>
      <w:r>
        <w:rPr>
          <w:rFonts w:ascii="Times New Roman" w:eastAsia="MS Mincho" w:hAnsi="Times New Roman"/>
          <w:i/>
          <w:iCs/>
          <w:color w:val="0000FF"/>
          <w:sz w:val="16"/>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rPr>
        <w:t>. Recorrida</w:t>
      </w:r>
      <w:r w:rsidR="00290C7F" w:rsidRPr="00D80054">
        <w:rPr>
          <w:rFonts w:ascii="Times New Roman" w:eastAsia="MS Mincho" w:hAnsi="Times New Roman"/>
          <w:i/>
          <w:iCs/>
          <w:color w:val="0000FF"/>
          <w:sz w:val="16"/>
        </w:rPr>
        <w:t xml:space="preserve"> DOF </w:t>
      </w:r>
      <w:r w:rsidR="00290C7F">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rPr>
        <w:t>, 10-02-2014</w:t>
      </w:r>
      <w:r w:rsidR="00827E25">
        <w:rPr>
          <w:rFonts w:ascii="Times New Roman" w:eastAsia="MS Mincho" w:hAnsi="Times New Roman"/>
          <w:i/>
          <w:iCs/>
          <w:color w:val="0000FF"/>
          <w:sz w:val="16"/>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rPr>
        <w:t>. D</w:t>
      </w:r>
      <w:r w:rsidR="009A47FA" w:rsidRPr="00D80054">
        <w:rPr>
          <w:rFonts w:ascii="Times New Roman" w:eastAsia="MS Mincho" w:hAnsi="Times New Roman"/>
          <w:i/>
          <w:iCs/>
          <w:color w:val="0000FF"/>
          <w:sz w:val="16"/>
        </w:rPr>
        <w:t xml:space="preserve">erogada DOF </w:t>
      </w:r>
      <w:r w:rsidR="009A47FA">
        <w:rPr>
          <w:rFonts w:ascii="Times New Roman" w:eastAsia="MS Mincho" w:hAnsi="Times New Roman"/>
          <w:i/>
          <w:iCs/>
          <w:color w:val="0000FF"/>
          <w:sz w:val="16"/>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rPr>
        <w:t>. Adicionada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rPr>
        <w:t>Reformada 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rPr>
        <w:t>. Recorrida DOF 07-02-2014</w:t>
      </w:r>
      <w:r w:rsidR="00C34E53">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rPr>
        <w:t>. R</w:t>
      </w:r>
      <w:r w:rsidR="00827E25" w:rsidRPr="00D80054">
        <w:rPr>
          <w:rFonts w:ascii="Times New Roman" w:eastAsia="MS Mincho" w:hAnsi="Times New Roman"/>
          <w:i/>
          <w:iCs/>
          <w:color w:val="0000FF"/>
          <w:sz w:val="16"/>
        </w:rPr>
        <w:t xml:space="preserve">eformado DOF </w:t>
      </w:r>
      <w:r w:rsidR="00827E25">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r w:rsidR="00D35080">
        <w:rPr>
          <w:rFonts w:ascii="Times New Roman" w:eastAsia="MS Mincho" w:hAnsi="Times New Roman"/>
          <w:i/>
          <w:iCs/>
          <w:color w:val="0000FF"/>
          <w:sz w:val="16"/>
        </w:rPr>
        <w:t>, 27-05-2015</w:t>
      </w:r>
      <w:r w:rsidR="009A47FA">
        <w:rPr>
          <w:rFonts w:ascii="Times New Roman" w:eastAsia="MS Mincho" w:hAnsi="Times New Roman"/>
          <w:i/>
          <w:iCs/>
          <w:color w:val="0000FF"/>
          <w:sz w:val="16"/>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07-05-2008,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rPr>
        <w:t>, 10-02-2014</w:t>
      </w:r>
      <w:r w:rsidR="009A47FA">
        <w:rPr>
          <w:rFonts w:ascii="Times New Roman" w:eastAsia="MS Mincho" w:hAnsi="Times New Roman"/>
          <w:i/>
          <w:iCs/>
          <w:color w:val="0000FF"/>
          <w:sz w:val="16"/>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rPr>
        <w:t>. Reformada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rPr>
        <w:t>. Adicionada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rPr>
        <w:t>. Adicionada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rPr>
        <w:t>,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rPr>
        <w:t>, 10-02-2014</w:t>
      </w:r>
      <w:r w:rsidR="009A47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A95D61">
        <w:rPr>
          <w:rFonts w:ascii="Times New Roman" w:eastAsia="MS Mincho" w:hAnsi="Times New Roman"/>
          <w:i/>
          <w:iCs/>
          <w:color w:val="595959"/>
          <w:sz w:val="16"/>
        </w:rPr>
        <w:t>DOF 13-11-2007</w:t>
      </w:r>
      <w:r>
        <w:rPr>
          <w:rFonts w:ascii="Times New Roman" w:eastAsia="MS Mincho" w:hAnsi="Times New Roman"/>
          <w:i/>
          <w:iCs/>
          <w:color w:val="595959"/>
          <w:sz w:val="16"/>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 31-12-1994, 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eformado DOF </w:t>
      </w:r>
      <w:r w:rsidR="009A47FA">
        <w:rPr>
          <w:rFonts w:ascii="Times New Roman" w:eastAsia="MS Mincho" w:hAnsi="Times New Roman"/>
          <w:i/>
          <w:iCs/>
          <w:color w:val="0000FF"/>
          <w:sz w:val="16"/>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rPr>
        <w:t>. R</w:t>
      </w:r>
      <w:r w:rsidR="009A47FA" w:rsidRPr="00D80054">
        <w:rPr>
          <w:rFonts w:ascii="Times New Roman" w:eastAsia="MS Mincho" w:hAnsi="Times New Roman"/>
          <w:i/>
          <w:iCs/>
          <w:color w:val="0000FF"/>
          <w:sz w:val="16"/>
        </w:rPr>
        <w:t xml:space="preserve">eformado DOF </w:t>
      </w:r>
      <w:r w:rsidR="009A47FA">
        <w:rPr>
          <w:rFonts w:ascii="Times New Roman" w:eastAsia="MS Mincho" w:hAnsi="Times New Roman"/>
          <w:i/>
          <w:iCs/>
          <w:color w:val="0000FF"/>
          <w:sz w:val="16"/>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27-05-2015</w:t>
      </w:r>
      <w:r w:rsidR="008A1A22">
        <w:rPr>
          <w:rFonts w:ascii="Times New Roman" w:eastAsia="MS Mincho" w:hAnsi="Times New Roman"/>
          <w:i/>
          <w:iCs/>
          <w:color w:val="0000FF"/>
          <w:sz w:val="16"/>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derogado DOF </w:t>
      </w:r>
      <w:r>
        <w:rPr>
          <w:rFonts w:ascii="Times New Roman" w:eastAsia="MS Mincho" w:hAnsi="Times New Roman"/>
          <w:i/>
          <w:iCs/>
          <w:color w:val="0000FF"/>
          <w:sz w:val="16"/>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derogado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rPr>
        <w:t>. D</w:t>
      </w:r>
      <w:r w:rsidR="003406FA" w:rsidRPr="00D80054">
        <w:rPr>
          <w:rFonts w:ascii="Times New Roman" w:eastAsia="MS Mincho" w:hAnsi="Times New Roman"/>
          <w:i/>
          <w:iCs/>
          <w:color w:val="0000FF"/>
          <w:sz w:val="16"/>
        </w:rPr>
        <w:t xml:space="preserve">erogado DOF </w:t>
      </w:r>
      <w:r w:rsidR="003406FA">
        <w:rPr>
          <w:rFonts w:ascii="Times New Roman" w:eastAsia="MS Mincho" w:hAnsi="Times New Roman"/>
          <w:i/>
          <w:iCs/>
          <w:color w:val="0000FF"/>
          <w:sz w:val="16"/>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rPr>
        <w:t>. Reformado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rPr>
        <w:t>. D</w:t>
      </w:r>
      <w:r w:rsidR="003406FA" w:rsidRPr="00D80054">
        <w:rPr>
          <w:rFonts w:ascii="Times New Roman" w:eastAsia="MS Mincho" w:hAnsi="Times New Roman"/>
          <w:i/>
          <w:iCs/>
          <w:color w:val="0000FF"/>
          <w:sz w:val="16"/>
        </w:rPr>
        <w:t xml:space="preserve">erogado DOF </w:t>
      </w:r>
      <w:r w:rsidR="003406FA">
        <w:rPr>
          <w:rFonts w:ascii="Times New Roman" w:eastAsia="MS Mincho" w:hAnsi="Times New Roman"/>
          <w:i/>
          <w:iCs/>
          <w:color w:val="0000FF"/>
          <w:sz w:val="16"/>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rPr>
        <w:t>. Reformado DOF 10-02-2014</w:t>
      </w:r>
      <w:r w:rsidR="003406FA">
        <w:rPr>
          <w:rFonts w:ascii="Times New Roman" w:eastAsia="MS Mincho" w:hAnsi="Times New Roman"/>
          <w:i/>
          <w:iCs/>
          <w:color w:val="0000FF"/>
          <w:sz w:val="16"/>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rPr>
        <w:t>. R</w:t>
      </w:r>
      <w:r w:rsidR="003406FA" w:rsidRPr="00D80054">
        <w:rPr>
          <w:rFonts w:ascii="Times New Roman" w:eastAsia="MS Mincho" w:hAnsi="Times New Roman"/>
          <w:i/>
          <w:iCs/>
          <w:color w:val="0000FF"/>
          <w:sz w:val="16"/>
        </w:rPr>
        <w:t xml:space="preserve">eformado DOF </w:t>
      </w:r>
      <w:r w:rsidR="003406FA">
        <w:rPr>
          <w:rFonts w:ascii="Times New Roman" w:eastAsia="MS Mincho" w:hAnsi="Times New Roman"/>
          <w:i/>
          <w:iCs/>
          <w:color w:val="0000FF"/>
          <w:sz w:val="16"/>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d) </w:t>
      </w:r>
      <w:r w:rsidR="00040C97">
        <w:rPr>
          <w:rFonts w:ascii="Arial" w:hAnsi="Arial" w:cs="Arial"/>
          <w:b/>
          <w:bCs/>
          <w:sz w:val="20"/>
        </w:rPr>
        <w:tab/>
      </w:r>
      <w:r>
        <w:rPr>
          <w:rFonts w:ascii="Arial" w:hAnsi="Arial" w:cs="Arial"/>
          <w:sz w:val="20"/>
          <w:szCs w:val="20"/>
        </w:rPr>
        <w:t>En materia laboral, cuando se reclamen laudos dictados por las Juntas Locales o la Federal de Conciliación y Arbitraje, o por el Tribunal Federal de Conciliación y Arbitraje de los Trabajadores al Servicio del Estado</w:t>
      </w:r>
      <w:r>
        <w:rPr>
          <w:rFonts w:ascii="Arial" w:hAnsi="Arial" w:cs="Arial"/>
          <w:sz w:val="20"/>
        </w:rPr>
        <w:t>;</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rPr>
        <w:t>, 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rPr>
        <w:t>, 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rPr>
        <w:t>. Reformado DOF 07-02-2014</w:t>
      </w:r>
      <w:r w:rsidR="00743C27">
        <w:rPr>
          <w:rFonts w:ascii="Times New Roman" w:eastAsia="MS Mincho" w:hAnsi="Times New Roman"/>
          <w:i/>
          <w:iCs/>
          <w:color w:val="0000FF"/>
          <w:sz w:val="16"/>
        </w:rPr>
        <w:t>, 17-06</w:t>
      </w:r>
      <w:r w:rsidR="00743C27" w:rsidRPr="00D80054">
        <w:rPr>
          <w:rFonts w:ascii="Times New Roman" w:eastAsia="MS Mincho" w:hAnsi="Times New Roman"/>
          <w:i/>
          <w:iCs/>
          <w:color w:val="0000FF"/>
          <w:sz w:val="16"/>
        </w:rPr>
        <w:t>-2014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r w:rsidR="003406FA">
        <w:rPr>
          <w:rFonts w:ascii="Times New Roman" w:eastAsia="MS Mincho" w:hAnsi="Times New Roman"/>
          <w:i/>
          <w:iCs/>
          <w:color w:val="0000FF"/>
          <w:sz w:val="16"/>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rPr>
        <w:t>, 07-02-2014</w:t>
      </w:r>
      <w:r w:rsidR="00041F35">
        <w:rPr>
          <w:rFonts w:ascii="Times New Roman" w:eastAsia="MS Mincho" w:hAnsi="Times New Roman"/>
          <w:i/>
          <w:iCs/>
          <w:color w:val="0000FF"/>
          <w:sz w:val="16"/>
        </w:rPr>
        <w:t>, 10-02-2014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rPr>
        <w:t>, 07-02-2014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rPr>
        <w:t>, 07-02-2014</w:t>
      </w:r>
      <w:r w:rsidR="00041F35">
        <w:rPr>
          <w:rFonts w:ascii="Times New Roman" w:eastAsia="MS Mincho" w:hAnsi="Times New Roman"/>
          <w:i/>
          <w:iCs/>
          <w:color w:val="0000FF"/>
          <w:sz w:val="16"/>
        </w:rPr>
        <w:t>, 10-02-2014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rPr>
        <w:t>, 07-02-2014</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rPr>
        <w:t>, 14-06-2002,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rPr>
        <w:t xml:space="preserve">, </w:t>
      </w:r>
      <w:r w:rsidR="00EA79A8">
        <w:rPr>
          <w:rFonts w:ascii="Times New Roman" w:eastAsia="MS Mincho" w:hAnsi="Times New Roman"/>
          <w:i/>
          <w:iCs/>
          <w:color w:val="0000FF"/>
          <w:sz w:val="16"/>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rPr>
        <w:t>. R</w:t>
      </w:r>
      <w:r w:rsidR="008C1A57" w:rsidRPr="00D80054">
        <w:rPr>
          <w:rFonts w:ascii="Times New Roman" w:eastAsia="MS Mincho" w:hAnsi="Times New Roman"/>
          <w:i/>
          <w:iCs/>
          <w:color w:val="0000FF"/>
          <w:sz w:val="16"/>
        </w:rPr>
        <w:t xml:space="preserve">eformado DOF </w:t>
      </w:r>
      <w:r w:rsidR="008C1A57">
        <w:rPr>
          <w:rFonts w:ascii="Times New Roman" w:eastAsia="MS Mincho" w:hAnsi="Times New Roman"/>
          <w:i/>
          <w:iCs/>
          <w:color w:val="0000FF"/>
          <w:sz w:val="16"/>
        </w:rPr>
        <w:t>26-05-2015</w:t>
      </w:r>
      <w:r w:rsidR="00CE4775">
        <w:rPr>
          <w:rFonts w:ascii="Times New Roman" w:eastAsia="MS Mincho" w:hAnsi="Times New Roman"/>
          <w:i/>
          <w:iCs/>
          <w:color w:val="0000FF"/>
          <w:sz w:val="16"/>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52E8">
        <w:rPr>
          <w:rFonts w:ascii="Times New Roman" w:eastAsia="MS Mincho" w:hAnsi="Times New Roman"/>
          <w:i/>
          <w:iCs/>
          <w:color w:val="595959"/>
          <w:sz w:val="16"/>
        </w:rPr>
        <w:t>DOF 31-12-1994</w:t>
      </w:r>
      <w:r>
        <w:rPr>
          <w:rFonts w:ascii="Times New Roman" w:eastAsia="MS Mincho" w:hAnsi="Times New Roman"/>
          <w:i/>
          <w:iCs/>
          <w:color w:val="595959"/>
          <w:sz w:val="16"/>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recorrido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rPr>
        <w:t>. Recorrido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rPr>
        <w:t>. R</w:t>
      </w:r>
      <w:r w:rsidR="00CE4775" w:rsidRPr="00D80054">
        <w:rPr>
          <w:rFonts w:ascii="Times New Roman" w:eastAsia="MS Mincho" w:hAnsi="Times New Roman"/>
          <w:i/>
          <w:iCs/>
          <w:color w:val="0000FF"/>
          <w:sz w:val="16"/>
        </w:rPr>
        <w:t xml:space="preserve">eformada DOF </w:t>
      </w:r>
      <w:r w:rsidR="00CE4775">
        <w:rPr>
          <w:rFonts w:ascii="Times New Roman" w:eastAsia="MS Mincho" w:hAnsi="Times New Roman"/>
          <w:i/>
          <w:iCs/>
          <w:color w:val="0000FF"/>
          <w:sz w:val="16"/>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adicionado DOF </w:t>
      </w:r>
      <w:r>
        <w:rPr>
          <w:rFonts w:ascii="Times New Roman" w:eastAsia="MS Mincho" w:hAnsi="Times New Roman"/>
          <w:i/>
          <w:iCs/>
          <w:color w:val="0000FF"/>
          <w:sz w:val="16"/>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rPr>
        <w:t>. R</w:t>
      </w:r>
      <w:r w:rsidR="00E32DAA" w:rsidRPr="00D80054">
        <w:rPr>
          <w:rFonts w:ascii="Times New Roman" w:eastAsia="MS Mincho" w:hAnsi="Times New Roman"/>
          <w:i/>
          <w:iCs/>
          <w:color w:val="0000FF"/>
          <w:sz w:val="16"/>
        </w:rPr>
        <w:t xml:space="preserve">eformado DOF </w:t>
      </w:r>
      <w:r w:rsidR="00E32DAA">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rPr>
        <w:t>, 17-06</w:t>
      </w:r>
      <w:r w:rsidR="0056212F" w:rsidRPr="00D80054">
        <w:rPr>
          <w:rFonts w:ascii="Times New Roman" w:eastAsia="MS Mincho" w:hAnsi="Times New Roman"/>
          <w:i/>
          <w:iCs/>
          <w:color w:val="0000FF"/>
          <w:sz w:val="16"/>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XVIII. </w:t>
      </w:r>
      <w:r w:rsidR="00F33F5B">
        <w:rPr>
          <w:rFonts w:ascii="Arial" w:hAnsi="Arial" w:cs="Arial"/>
          <w:b/>
          <w:bCs/>
          <w:sz w:val="20"/>
        </w:rPr>
        <w:tab/>
      </w:r>
      <w:r>
        <w:rPr>
          <w:rFonts w:ascii="Arial" w:hAnsi="Arial" w:cs="Arial"/>
          <w:sz w:val="20"/>
          <w:szCs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31-12-1938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XIX. </w:t>
      </w:r>
      <w:r w:rsidR="00F33F5B">
        <w:rPr>
          <w:rFonts w:ascii="Arial" w:hAnsi="Arial" w:cs="Arial"/>
          <w:b/>
          <w:bCs/>
          <w:sz w:val="20"/>
        </w:rPr>
        <w:tab/>
      </w:r>
      <w:r>
        <w:rPr>
          <w:rFonts w:ascii="Arial" w:hAnsi="Arial" w:cs="Arial"/>
          <w:sz w:val="20"/>
          <w:szCs w:val="20"/>
        </w:rPr>
        <w:t>Los paros serán lícitos únicamente cuando el exceso de producción haga necesario suspender el trabajo para mantener los precios en un límite costeable, previa aprobación de la Junta de Conciliación y Arbitraje.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 </w:t>
      </w:r>
      <w:r w:rsidR="00F33F5B">
        <w:rPr>
          <w:rFonts w:ascii="Arial" w:hAnsi="Arial" w:cs="Arial"/>
          <w:b/>
          <w:bCs/>
          <w:sz w:val="20"/>
        </w:rPr>
        <w:tab/>
      </w:r>
      <w:r>
        <w:rPr>
          <w:rFonts w:ascii="Arial" w:hAnsi="Arial" w:cs="Arial"/>
          <w:sz w:val="20"/>
          <w:szCs w:val="20"/>
        </w:rPr>
        <w:t>Las diferencias o los conflictos entre el capital y el trabajo, se sujetarán a la decisión de una Junta de Conciliación y Arbitraje, formada por igual número de representantes de los obreros y de los patronos, y uno del Gobierno.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 </w:t>
      </w:r>
      <w:r w:rsidR="00F33F5B">
        <w:rPr>
          <w:rFonts w:ascii="Arial" w:hAnsi="Arial" w:cs="Arial"/>
          <w:b/>
          <w:bCs/>
          <w:sz w:val="20"/>
        </w:rPr>
        <w:tab/>
      </w:r>
      <w:r>
        <w:rPr>
          <w:rFonts w:ascii="Arial" w:hAnsi="Arial" w:cs="Arial"/>
          <w:sz w:val="20"/>
          <w:szCs w:val="20"/>
        </w:rPr>
        <w:t xml:space="preserve">Si el patrono se negare a someter sus diferencias al arbitraje o a aceptar el laudo pronunciado por la Junta, se dará por terminado el contrato de trabajo y quedará abligado </w:t>
      </w:r>
      <w:r w:rsidRPr="00A23420">
        <w:rPr>
          <w:rFonts w:ascii="Arial" w:hAnsi="Arial" w:cs="Arial"/>
          <w:b/>
          <w:bCs/>
          <w:iCs/>
          <w:sz w:val="20"/>
          <w:szCs w:val="20"/>
        </w:rPr>
        <w:t>(sic DOF 21-11-1962)</w:t>
      </w:r>
      <w:r>
        <w:rPr>
          <w:rFonts w:ascii="Arial" w:hAnsi="Arial" w:cs="Arial"/>
          <w:sz w:val="20"/>
          <w:szCs w:val="20"/>
        </w:rPr>
        <w:t xml:space="preserve">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Las que fijen un salario que no sea remunerador a juicio de las Juntas de Conciliación y Arbitraje.</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rPr>
        <w:t>. R</w:t>
      </w:r>
      <w:r w:rsidR="00C94820" w:rsidRPr="00D80054">
        <w:rPr>
          <w:rFonts w:ascii="Times New Roman" w:eastAsia="MS Mincho" w:hAnsi="Times New Roman"/>
          <w:i/>
          <w:iCs/>
          <w:color w:val="0000FF"/>
          <w:sz w:val="16"/>
        </w:rPr>
        <w:t xml:space="preserve">eformado DOF </w:t>
      </w:r>
      <w:r w:rsidR="00C94820">
        <w:rPr>
          <w:rFonts w:ascii="Times New Roman" w:eastAsia="MS Mincho" w:hAnsi="Times New Roman"/>
          <w:i/>
          <w:iCs/>
          <w:color w:val="0000FF"/>
          <w:sz w:val="16"/>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rPr>
        <w:t>. R</w:t>
      </w:r>
      <w:r w:rsidR="00C94820" w:rsidRPr="00D80054">
        <w:rPr>
          <w:rFonts w:ascii="Times New Roman" w:eastAsia="MS Mincho" w:hAnsi="Times New Roman"/>
          <w:i/>
          <w:iCs/>
          <w:color w:val="0000FF"/>
          <w:sz w:val="16"/>
        </w:rPr>
        <w:t xml:space="preserve">eformado DOF </w:t>
      </w:r>
      <w:r w:rsidR="00C94820">
        <w:rPr>
          <w:rFonts w:ascii="Times New Roman" w:eastAsia="MS Mincho" w:hAnsi="Times New Roman"/>
          <w:i/>
          <w:iCs/>
          <w:color w:val="0000FF"/>
          <w:sz w:val="16"/>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rPr>
        <w:t>.</w:t>
      </w:r>
    </w:p>
    <w:p w:rsidR="00C94820" w:rsidRPr="00D80054" w:rsidRDefault="00C94820" w:rsidP="00C948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w:t>
      </w:r>
      <w:r w:rsidRPr="00D80054">
        <w:rPr>
          <w:rFonts w:ascii="Times New Roman" w:eastAsia="MS Mincho" w:hAnsi="Times New Roman"/>
          <w:i/>
          <w:iCs/>
          <w:color w:val="0000FF"/>
          <w:sz w:val="16"/>
        </w:rPr>
        <w:t xml:space="preserve">eformado DOF </w:t>
      </w:r>
      <w:r>
        <w:rPr>
          <w:rFonts w:ascii="Times New Roman" w:eastAsia="MS Mincho" w:hAnsi="Times New Roman"/>
          <w:i/>
          <w:iCs/>
          <w:color w:val="0000FF"/>
          <w:sz w:val="16"/>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3" w:name="OLE_LINK1"/>
      <w:r>
        <w:rPr>
          <w:rFonts w:ascii="Times New Roman" w:eastAsia="MS Mincho" w:hAnsi="Times New Roman"/>
          <w:i/>
          <w:iCs/>
          <w:color w:val="0000FF"/>
          <w:sz w:val="16"/>
        </w:rPr>
        <w:t xml:space="preserve">Artículo adicionado DOF 10-08-1987. </w:t>
      </w:r>
      <w:bookmarkEnd w:id="3"/>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t>ARTÍCULOS TRANSITORIOS DE DECRETOS DE REFORMA</w:t>
      </w:r>
    </w:p>
    <w:p w:rsidR="00E43D56" w:rsidRPr="009F6F98" w:rsidRDefault="009F6F98">
      <w:pPr>
        <w:pStyle w:val="Textosinformato"/>
        <w:ind w:firstLine="289"/>
        <w:jc w:val="center"/>
        <w:rPr>
          <w:rFonts w:ascii="Tahoma" w:hAnsi="Tahoma" w:cs="Tahoma"/>
          <w:color w:val="008000"/>
          <w:sz w:val="24"/>
          <w:szCs w:val="24"/>
        </w:rPr>
      </w:pPr>
      <w:r>
        <w:rPr>
          <w:rFonts w:ascii="Tahoma" w:hAnsi="Tahoma" w:cs="Tahoma"/>
          <w:color w:val="008000"/>
          <w:sz w:val="24"/>
          <w:szCs w:val="24"/>
        </w:rPr>
        <w:t>A</w:t>
      </w:r>
      <w:r w:rsidRPr="009F6F98">
        <w:rPr>
          <w:rFonts w:ascii="Tahoma" w:hAnsi="Tahoma" w:cs="Tahoma"/>
          <w:color w:val="008000"/>
          <w:sz w:val="24"/>
          <w:szCs w:val="24"/>
        </w:rPr>
        <w:t xml:space="preserve">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4" w:name="DecDictamen5"/>
      <w:r w:rsidRPr="00442C95">
        <w:rPr>
          <w:color w:val="000000"/>
          <w:sz w:val="20"/>
          <w:szCs w:val="20"/>
        </w:rPr>
        <w:t xml:space="preserve">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4"/>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Publicado en el Diario Oficial de la Federación el 8 de octubre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Publicado en el Diario Oficial de la Federación el 20 de diciembre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rPr>
      </w:pPr>
    </w:p>
    <w:p w:rsidR="00A13D45" w:rsidRDefault="00A13D45" w:rsidP="00A13D45">
      <w:pPr>
        <w:pStyle w:val="ROMANOS"/>
        <w:spacing w:after="0" w:line="240" w:lineRule="auto"/>
        <w:rPr>
          <w:rFonts w:cs="Arial"/>
          <w:sz w:val="20"/>
          <w:szCs w:val="20"/>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Publicado en el Diario Oficial de la Federación el 27 de diciembre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Publicado en el Diario Oficial de la Federación el 27 de diciembre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Publicado en el Diario Oficial de la Federación el 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Publicado en el Diario Oficial de la Federación el 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Publicado en el Diario Oficial de la Federación el 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Publicado en el Diario Oficial de la Federación el 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Publicado en el Diario Oficial de la Federación el 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Publicado en el Diario Oficial de la Federación el 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Publicado en el Diario Oficial de la Federación el 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Publicado en el Diario Oficial de la Federación el 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Publicado en el Diario Oficial de la Federación el 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Publicado en el Diario Oficial de la Federación el 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Publicado en el Diario Oficial de la Federación el 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b/>
          <w:sz w:val="20"/>
          <w:szCs w:val="20"/>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sectPr w:rsidR="00C94820" w:rsidRPr="004D081D">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8B" w:rsidRDefault="00577C8B">
      <w:r>
        <w:separator/>
      </w:r>
    </w:p>
  </w:endnote>
  <w:endnote w:type="continuationSeparator" w:id="0">
    <w:p w:rsidR="00577C8B" w:rsidRDefault="0057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8C472B">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8C472B">
      <w:rPr>
        <w:noProof/>
        <w:sz w:val="18"/>
        <w:szCs w:val="18"/>
      </w:rPr>
      <w:t>74</w:t>
    </w:r>
    <w:r w:rsidRPr="00042F2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8B" w:rsidRDefault="00577C8B">
      <w:r>
        <w:separator/>
      </w:r>
    </w:p>
  </w:footnote>
  <w:footnote w:type="continuationSeparator" w:id="0">
    <w:p w:rsidR="00577C8B" w:rsidRDefault="0057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8"/>
      <w:gridCol w:w="4011"/>
      <w:gridCol w:w="4007"/>
    </w:tblGrid>
    <w:tr w:rsidR="00E43D56">
      <w:trPr>
        <w:cantSplit/>
        <w:trHeight w:val="333"/>
      </w:trPr>
      <w:tc>
        <w:tcPr>
          <w:tcW w:w="1390" w:type="dxa"/>
          <w:vMerge w:val="restart"/>
          <w:vAlign w:val="center"/>
        </w:tcPr>
        <w:bookmarkStart w:id="5" w:name="_MON_1161102484"/>
        <w:bookmarkEnd w:id="5"/>
        <w:bookmarkStart w:id="6" w:name="_MON_1161073130"/>
        <w:bookmarkEnd w:id="6"/>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525077188"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AA004D" w:rsidRDefault="00555881" w:rsidP="00E06FC7">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C507A1">
            <w:rPr>
              <w:rFonts w:ascii="Arial" w:hAnsi="Arial" w:cs="Arial"/>
              <w:i/>
              <w:iCs/>
              <w:color w:val="181818"/>
              <w:sz w:val="14"/>
            </w:rPr>
            <w:t>2</w:t>
          </w:r>
          <w:r w:rsidR="00E06FC7">
            <w:rPr>
              <w:rFonts w:ascii="Arial" w:hAnsi="Arial" w:cs="Arial"/>
              <w:i/>
              <w:iCs/>
              <w:color w:val="181818"/>
              <w:sz w:val="14"/>
            </w:rPr>
            <w:t>9</w:t>
          </w:r>
          <w:r w:rsidR="00C507A1">
            <w:rPr>
              <w:rFonts w:ascii="Arial" w:hAnsi="Arial" w:cs="Arial"/>
              <w:i/>
              <w:iCs/>
              <w:color w:val="181818"/>
              <w:sz w:val="14"/>
            </w:rPr>
            <w:t>-01-2016</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D03"/>
    <w:rsid w:val="00036D27"/>
    <w:rsid w:val="00040C97"/>
    <w:rsid w:val="000416A1"/>
    <w:rsid w:val="00041F35"/>
    <w:rsid w:val="00042F27"/>
    <w:rsid w:val="000430D6"/>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15B3"/>
    <w:rsid w:val="000C17C6"/>
    <w:rsid w:val="000C2700"/>
    <w:rsid w:val="000C5563"/>
    <w:rsid w:val="000C5DD5"/>
    <w:rsid w:val="000D0532"/>
    <w:rsid w:val="000D2DC1"/>
    <w:rsid w:val="000D3335"/>
    <w:rsid w:val="000D3E9C"/>
    <w:rsid w:val="000D44E7"/>
    <w:rsid w:val="000E3425"/>
    <w:rsid w:val="000E3DF5"/>
    <w:rsid w:val="000E6E6B"/>
    <w:rsid w:val="000F1080"/>
    <w:rsid w:val="000F66A4"/>
    <w:rsid w:val="000F6F94"/>
    <w:rsid w:val="000F76BA"/>
    <w:rsid w:val="001063EC"/>
    <w:rsid w:val="00106E2F"/>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512E"/>
    <w:rsid w:val="002E5866"/>
    <w:rsid w:val="002F03C7"/>
    <w:rsid w:val="002F09AF"/>
    <w:rsid w:val="002F1BBB"/>
    <w:rsid w:val="002F1F25"/>
    <w:rsid w:val="002F3FB8"/>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D48"/>
    <w:rsid w:val="003A5BBE"/>
    <w:rsid w:val="003B05D9"/>
    <w:rsid w:val="003B20EA"/>
    <w:rsid w:val="003B47DC"/>
    <w:rsid w:val="003B4BBF"/>
    <w:rsid w:val="003B5125"/>
    <w:rsid w:val="003B6290"/>
    <w:rsid w:val="003C15E9"/>
    <w:rsid w:val="003C270F"/>
    <w:rsid w:val="003C2C17"/>
    <w:rsid w:val="003C3AE5"/>
    <w:rsid w:val="003C6D53"/>
    <w:rsid w:val="003C7552"/>
    <w:rsid w:val="003D0A70"/>
    <w:rsid w:val="003D26D8"/>
    <w:rsid w:val="003D3FD8"/>
    <w:rsid w:val="003D646B"/>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27D65"/>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77C8B"/>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5C85"/>
    <w:rsid w:val="00676B3D"/>
    <w:rsid w:val="00680E8B"/>
    <w:rsid w:val="00682D84"/>
    <w:rsid w:val="0068357F"/>
    <w:rsid w:val="006854D4"/>
    <w:rsid w:val="00685A76"/>
    <w:rsid w:val="00687054"/>
    <w:rsid w:val="006915C3"/>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4D4C"/>
    <w:rsid w:val="00726CB5"/>
    <w:rsid w:val="00727567"/>
    <w:rsid w:val="007308BD"/>
    <w:rsid w:val="00730CE0"/>
    <w:rsid w:val="00736870"/>
    <w:rsid w:val="0073751C"/>
    <w:rsid w:val="007403AC"/>
    <w:rsid w:val="00740BE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9B6"/>
    <w:rsid w:val="00851C90"/>
    <w:rsid w:val="00854DBE"/>
    <w:rsid w:val="00855D54"/>
    <w:rsid w:val="00856ACF"/>
    <w:rsid w:val="00861284"/>
    <w:rsid w:val="00861D25"/>
    <w:rsid w:val="00862733"/>
    <w:rsid w:val="008631F3"/>
    <w:rsid w:val="00863784"/>
    <w:rsid w:val="008640AF"/>
    <w:rsid w:val="00867786"/>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472B"/>
    <w:rsid w:val="008C5603"/>
    <w:rsid w:val="008D25B7"/>
    <w:rsid w:val="008D46E4"/>
    <w:rsid w:val="008D6520"/>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73AA2"/>
    <w:rsid w:val="00973F20"/>
    <w:rsid w:val="00973FFF"/>
    <w:rsid w:val="009743FE"/>
    <w:rsid w:val="0097445C"/>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5341"/>
    <w:rsid w:val="00BF590F"/>
    <w:rsid w:val="00BF6FB4"/>
    <w:rsid w:val="00BF73E1"/>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3BF"/>
    <w:rsid w:val="00C507A1"/>
    <w:rsid w:val="00C50C9A"/>
    <w:rsid w:val="00C52372"/>
    <w:rsid w:val="00C53850"/>
    <w:rsid w:val="00C55BCA"/>
    <w:rsid w:val="00C61834"/>
    <w:rsid w:val="00C61934"/>
    <w:rsid w:val="00C622C2"/>
    <w:rsid w:val="00C631B2"/>
    <w:rsid w:val="00C64B18"/>
    <w:rsid w:val="00C71A84"/>
    <w:rsid w:val="00C746CA"/>
    <w:rsid w:val="00C74941"/>
    <w:rsid w:val="00C74EEF"/>
    <w:rsid w:val="00C7565C"/>
    <w:rsid w:val="00C76098"/>
    <w:rsid w:val="00C8120C"/>
    <w:rsid w:val="00C91565"/>
    <w:rsid w:val="00C92C31"/>
    <w:rsid w:val="00C94820"/>
    <w:rsid w:val="00C95366"/>
    <w:rsid w:val="00CA0814"/>
    <w:rsid w:val="00CA1A62"/>
    <w:rsid w:val="00CA1B49"/>
    <w:rsid w:val="00CA1B97"/>
    <w:rsid w:val="00CA4F2F"/>
    <w:rsid w:val="00CB11A4"/>
    <w:rsid w:val="00CB1F51"/>
    <w:rsid w:val="00CB2F37"/>
    <w:rsid w:val="00CB5884"/>
    <w:rsid w:val="00CB5DE7"/>
    <w:rsid w:val="00CB618D"/>
    <w:rsid w:val="00CB648B"/>
    <w:rsid w:val="00CB6625"/>
    <w:rsid w:val="00CB6F2A"/>
    <w:rsid w:val="00CB74DA"/>
    <w:rsid w:val="00CB752F"/>
    <w:rsid w:val="00CC023C"/>
    <w:rsid w:val="00CC2B09"/>
    <w:rsid w:val="00CC59D0"/>
    <w:rsid w:val="00CC61EB"/>
    <w:rsid w:val="00CC68B4"/>
    <w:rsid w:val="00CD0043"/>
    <w:rsid w:val="00CD203D"/>
    <w:rsid w:val="00CD3573"/>
    <w:rsid w:val="00CD3F28"/>
    <w:rsid w:val="00CD45D9"/>
    <w:rsid w:val="00CD5616"/>
    <w:rsid w:val="00CD5F82"/>
    <w:rsid w:val="00CD748E"/>
    <w:rsid w:val="00CD7FD5"/>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3BD5"/>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5184"/>
    <w:rsid w:val="00F633D9"/>
    <w:rsid w:val="00F64978"/>
    <w:rsid w:val="00F65C82"/>
    <w:rsid w:val="00F663E1"/>
    <w:rsid w:val="00F67A54"/>
    <w:rsid w:val="00F70A4E"/>
    <w:rsid w:val="00F71CD4"/>
    <w:rsid w:val="00F7489D"/>
    <w:rsid w:val="00F80127"/>
    <w:rsid w:val="00F81940"/>
    <w:rsid w:val="00F852CF"/>
    <w:rsid w:val="00F85E9D"/>
    <w:rsid w:val="00F86161"/>
    <w:rsid w:val="00F8631E"/>
    <w:rsid w:val="00F870C0"/>
    <w:rsid w:val="00F873BE"/>
    <w:rsid w:val="00F91D68"/>
    <w:rsid w:val="00F932F4"/>
    <w:rsid w:val="00F93459"/>
    <w:rsid w:val="00F9443A"/>
    <w:rsid w:val="00F96BA3"/>
    <w:rsid w:val="00F97417"/>
    <w:rsid w:val="00FA2B6B"/>
    <w:rsid w:val="00FA3175"/>
    <w:rsid w:val="00FA390D"/>
    <w:rsid w:val="00FA3AC0"/>
    <w:rsid w:val="00FA4943"/>
    <w:rsid w:val="00FA5C9C"/>
    <w:rsid w:val="00FB0EB0"/>
    <w:rsid w:val="00FB1303"/>
    <w:rsid w:val="00FB224E"/>
    <w:rsid w:val="00FB31F2"/>
    <w:rsid w:val="00FB5F55"/>
    <w:rsid w:val="00FC5877"/>
    <w:rsid w:val="00FC7895"/>
    <w:rsid w:val="00FD2955"/>
    <w:rsid w:val="00FD5222"/>
    <w:rsid w:val="00FD5CA7"/>
    <w:rsid w:val="00FD5F5C"/>
    <w:rsid w:val="00FD6307"/>
    <w:rsid w:val="00FE02BC"/>
    <w:rsid w:val="00FE172B"/>
    <w:rsid w:val="00FE1803"/>
    <w:rsid w:val="00FE5AEC"/>
    <w:rsid w:val="00FE5AF9"/>
    <w:rsid w:val="00FF0067"/>
    <w:rsid w:val="00FF4F7A"/>
    <w:rsid w:val="00FF5A46"/>
    <w:rsid w:val="00FF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76D7456-13D7-49B3-BF12-C7CB8C12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Pr>
      <w:rFonts w:ascii="Courier New" w:hAnsi="Courier New"/>
      <w:sz w:val="20"/>
      <w:szCs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2C505-C246-4C93-B83E-2C41CE3F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122088</Words>
  <Characters>671484</Characters>
  <Application>Microsoft Office Word</Application>
  <DocSecurity>0</DocSecurity>
  <Lines>5595</Lines>
  <Paragraphs>1583</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791989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mi compu</cp:lastModifiedBy>
  <cp:revision>3</cp:revision>
  <cp:lastPrinted>2014-08-05T19:04:00Z</cp:lastPrinted>
  <dcterms:created xsi:type="dcterms:W3CDTF">2016-05-18T16:47:00Z</dcterms:created>
  <dcterms:modified xsi:type="dcterms:W3CDTF">2016-05-18T16:47:00Z</dcterms:modified>
</cp:coreProperties>
</file>