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367"/>
        <w:gridCol w:w="1381"/>
        <w:gridCol w:w="2132"/>
        <w:gridCol w:w="1481"/>
        <w:gridCol w:w="1321"/>
        <w:gridCol w:w="1151"/>
        <w:gridCol w:w="1431"/>
        <w:gridCol w:w="1331"/>
      </w:tblGrid>
      <w:tr w:rsidR="003378E5" w:rsidRPr="003378E5" w:rsidTr="008751EF">
        <w:trPr>
          <w:trHeight w:val="960"/>
        </w:trPr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8E5" w:rsidRPr="003378E5" w:rsidRDefault="003378E5" w:rsidP="003378E5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645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8E5" w:rsidRPr="003378E5" w:rsidRDefault="003378E5" w:rsidP="00337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</w:tr>
      <w:tr w:rsidR="003378E5" w:rsidRPr="003378E5" w:rsidTr="008751EF">
        <w:trPr>
          <w:trHeight w:val="330"/>
        </w:trPr>
        <w:tc>
          <w:tcPr>
            <w:tcW w:w="35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378E5" w:rsidRPr="003378E5" w:rsidTr="008751EF">
        <w:trPr>
          <w:trHeight w:val="315"/>
        </w:trPr>
        <w:tc>
          <w:tcPr>
            <w:tcW w:w="355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662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797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662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525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3378E5" w:rsidRPr="003378E5" w:rsidTr="003378E5">
        <w:trPr>
          <w:trHeight w:val="30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378E5" w:rsidRPr="003378E5" w:rsidTr="003378E5">
        <w:trPr>
          <w:trHeight w:val="315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378E5" w:rsidRPr="003378E5" w:rsidTr="003378E5">
        <w:trPr>
          <w:trHeight w:val="12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1D4ADB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Contribuir con la </w:t>
            </w:r>
            <w:r w:rsidR="003378E5"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Observancia de la legalidad y el respeto de los derechos de la ciudadanía vulnerable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5D7644" w:rsidP="005D76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</w:t>
            </w:r>
            <w:r w:rsidR="003378E5"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rocedimientos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revisados</w:t>
            </w:r>
            <w:r w:rsidR="001049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los procedimientos atendidos</w:t>
            </w:r>
            <w:r w:rsidR="001049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1049B6" w:rsidRPr="001049B6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/sumatoria de procedimientos atendidos proyectados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Análisis de la información detallada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1049B6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</w:t>
            </w:r>
            <w:r w:rsidR="003378E5"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Soluciones en base a la satisfacción de cada uno de los usuarios atendidos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Aplicación de cuestionarios y entrevistas a los usuarios para conocer la satisfacción o insatisfacción de los mismos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atienden las solicitudes enviadas por los juzgados a la representación social</w:t>
            </w:r>
          </w:p>
        </w:tc>
      </w:tr>
      <w:tr w:rsidR="003378E5" w:rsidRPr="003378E5" w:rsidTr="003378E5">
        <w:trPr>
          <w:trHeight w:val="12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Representar a la ciudadanía vulnerable para garantizar sus derechos.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5D7644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Ciudadanos representados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5D7644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049B6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 </w:t>
            </w:r>
            <w:r w:rsidR="001049B6" w:rsidRPr="001049B6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sumatoria de ciudadanos representados/sumatoria de ciuda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danos representados proyectados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Análisis de la información detallada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1049B6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</w:t>
            </w:r>
            <w:r w:rsidR="003378E5" w:rsidRPr="00337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Soluciones en base a la satisfacción de cada uno de los usuarios atendidos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Aplicación de cuestionarios y entrevistas a los usuarios para conocer la satisfacción o insatisfacción de los mismos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atienden las solicitudes enviadas por los juzgados a la representación social</w:t>
            </w:r>
          </w:p>
        </w:tc>
      </w:tr>
      <w:tr w:rsidR="003378E5" w:rsidRPr="003378E5" w:rsidTr="003378E5">
        <w:trPr>
          <w:trHeight w:val="1200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Dar seguridad jurídica en su patrimonio a los ciudadanos vulnerables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Numero de testamentos reportados por los notarios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testamentos</w:t>
            </w:r>
            <w:r w:rsidR="001049B6" w:rsidRPr="001049B6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/sumatoria de testamentos proyectados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Generadas por la misma dependencia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Soluciones en base a la satisfacción de 33,500 usuarios atendidos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Disposición de los notarios públicos para informar la suscripción de los testamentos.</w:t>
            </w:r>
          </w:p>
        </w:tc>
      </w:tr>
      <w:tr w:rsidR="003378E5" w:rsidRPr="003378E5" w:rsidTr="003378E5">
        <w:trPr>
          <w:trHeight w:val="90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Denuncia por violación de derechos y violencia intrafamiliar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denuncias recibidas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 de las denuncias recibidas </w:t>
            </w:r>
            <w:r w:rsidR="0035709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SMP e INT</w:t>
            </w:r>
            <w:r w:rsidR="001049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/ </w:t>
            </w:r>
            <w:r w:rsidR="001049B6" w:rsidRPr="001049B6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suma de las denuncias proyectadas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 de procesos atendidos, Subprocuraduría de Representación Social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Soluciones en base a la satisfacción de 178 usuarios atendidos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Encuestas de la ciudadanía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usuarios informan a la autoridad de las violaciones de las que fueron objeto.</w:t>
            </w:r>
          </w:p>
        </w:tc>
      </w:tr>
      <w:tr w:rsidR="003378E5" w:rsidRPr="003378E5" w:rsidTr="003378E5">
        <w:trPr>
          <w:trHeight w:val="120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Observancia de la legalidad en materia familiar en beneficio de los ciudadanos vulnerables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765CD9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</w:t>
            </w:r>
            <w:r w:rsidR="003378E5"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peticiones recibidas en materia familiar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la peticiones recibidas</w:t>
            </w:r>
            <w:r w:rsidR="001049B6" w:rsidRPr="001049B6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/sumatoria de las peticiones proyectadas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 de consulta y verificación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23,500 ciudadanos vulnerables beneficiados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Propios de la dependencia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la materia del proceso para el que se peticiona intervención, sea de índole familiar.</w:t>
            </w:r>
          </w:p>
        </w:tc>
      </w:tr>
      <w:tr w:rsidR="003378E5" w:rsidRPr="003378E5" w:rsidTr="003378E5">
        <w:trPr>
          <w:trHeight w:val="120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Observancia de la legalidad en materia civil y mercantil en beneficio de los ciudadanos vulnerables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765CD9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</w:t>
            </w:r>
            <w:r w:rsidR="003378E5"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peticiones recibidas en materia civil y mercantil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la peticiones recibidas</w:t>
            </w:r>
            <w:r w:rsidR="00FE1BF6" w:rsidRPr="00FE1BF6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/sumatoria de las peticiones recibidas proyectadas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 de consulta y verificación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 satisfacción de 8,200 ciudadanos vulnerables en materia civil y mercantil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Propios de la dependencia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la materia del proceso para el que se peticiona intervención, sea de índole civil y/o mercantil.</w:t>
            </w:r>
          </w:p>
        </w:tc>
      </w:tr>
    </w:tbl>
    <w:p w:rsidR="00A965E4" w:rsidRDefault="00A965E4" w:rsidP="0038347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210"/>
        <w:gridCol w:w="1160"/>
        <w:gridCol w:w="1882"/>
        <w:gridCol w:w="1430"/>
        <w:gridCol w:w="1321"/>
        <w:gridCol w:w="1081"/>
        <w:gridCol w:w="1543"/>
        <w:gridCol w:w="2088"/>
      </w:tblGrid>
      <w:tr w:rsidR="003378E5" w:rsidRPr="003378E5" w:rsidTr="00DF6AB9">
        <w:trPr>
          <w:trHeight w:val="285"/>
        </w:trPr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4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1"/>
              <w:gridCol w:w="5196"/>
              <w:gridCol w:w="1187"/>
            </w:tblGrid>
            <w:tr w:rsidR="00953BD7" w:rsidRPr="00953BD7" w:rsidTr="00953BD7">
              <w:trPr>
                <w:trHeight w:val="315"/>
              </w:trPr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FFFF"/>
                  </w:tcBorders>
                  <w:shd w:val="clear" w:color="000000" w:fill="006400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Etiqueta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FFFFFF"/>
                  </w:tcBorders>
                  <w:shd w:val="clear" w:color="000000" w:fill="006400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Concepto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6400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Número</w:t>
                  </w:r>
                </w:p>
              </w:tc>
            </w:tr>
            <w:tr w:rsidR="00953BD7" w:rsidRPr="00953BD7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  <w:t>Sector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Poder Ejecutivo - Dependencias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21111</w:t>
                  </w:r>
                </w:p>
              </w:tc>
            </w:tr>
            <w:tr w:rsidR="00953BD7" w:rsidRPr="00953BD7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  <w:t>Unidad Presupuestal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proofErr w:type="spellStart"/>
                  <w:r w:rsidRPr="00953BD7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Procuraduria</w:t>
                  </w:r>
                  <w:proofErr w:type="spellEnd"/>
                  <w:r w:rsidRPr="00953BD7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Social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17</w:t>
                  </w:r>
                </w:p>
              </w:tc>
            </w:tr>
            <w:tr w:rsidR="00953BD7" w:rsidRPr="00953BD7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  <w:t>Unidad Responsable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Dependencia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00</w:t>
                  </w:r>
                </w:p>
              </w:tc>
            </w:tr>
            <w:tr w:rsidR="00953BD7" w:rsidRPr="00953BD7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  <w:t>Finalidad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Gobierno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1</w:t>
                  </w:r>
                </w:p>
              </w:tc>
            </w:tr>
            <w:tr w:rsidR="00953BD7" w:rsidRPr="00953BD7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  <w:t>Función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Justicia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12</w:t>
                  </w:r>
                </w:p>
              </w:tc>
            </w:tr>
            <w:tr w:rsidR="00953BD7" w:rsidRPr="00953BD7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</w:pPr>
                  <w:proofErr w:type="spellStart"/>
                  <w:r w:rsidRPr="00953BD7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  <w:t>Subfunción</w:t>
                  </w:r>
                  <w:proofErr w:type="spellEnd"/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Procuración de Justicia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122</w:t>
                  </w:r>
                </w:p>
              </w:tc>
            </w:tr>
            <w:tr w:rsidR="00953BD7" w:rsidRPr="00953BD7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  <w:t>Dimensión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Garantía de derechos y libertad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5</w:t>
                  </w:r>
                </w:p>
              </w:tc>
            </w:tr>
            <w:tr w:rsidR="00953BD7" w:rsidRPr="00953BD7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  <w:t>Temáticas Sectoriales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Seguridad ciudadana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51</w:t>
                  </w:r>
                </w:p>
              </w:tc>
            </w:tr>
            <w:tr w:rsidR="00953BD7" w:rsidRPr="00953BD7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  <w:t>Programas Presupuestarios AR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Prestación de Servicios Públicos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E</w:t>
                  </w:r>
                </w:p>
              </w:tc>
            </w:tr>
            <w:tr w:rsidR="00953BD7" w:rsidRPr="00953BD7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  <w:t>Programas Presupuestarios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Observancia de la legalidad y el respeto de los derechos de la ciudadanía vulnerable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594</w:t>
                  </w:r>
                </w:p>
              </w:tc>
            </w:tr>
            <w:tr w:rsidR="00953BD7" w:rsidRPr="00953BD7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18"/>
                      <w:szCs w:val="18"/>
                      <w:lang w:eastAsia="es-MX"/>
                    </w:rPr>
                    <w:t>Unidad Ejecutora de Gasto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Subprocuraduría de Representación Social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953BD7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953BD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00401</w:t>
                  </w:r>
                </w:p>
              </w:tc>
            </w:tr>
          </w:tbl>
          <w:p w:rsidR="003378E5" w:rsidRPr="003378E5" w:rsidRDefault="003378E5" w:rsidP="00337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378E5" w:rsidRPr="003378E5" w:rsidTr="00DF6AB9">
        <w:trPr>
          <w:trHeight w:val="375"/>
        </w:trPr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378E5" w:rsidRPr="003378E5" w:rsidTr="00DF6AB9">
        <w:trPr>
          <w:trHeight w:val="555"/>
        </w:trPr>
        <w:tc>
          <w:tcPr>
            <w:tcW w:w="54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378E5" w:rsidRPr="003378E5" w:rsidTr="003378E5">
        <w:trPr>
          <w:trHeight w:val="402"/>
        </w:trPr>
        <w:tc>
          <w:tcPr>
            <w:tcW w:w="546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332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830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830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3378E5" w:rsidRPr="003378E5" w:rsidTr="003378E5">
        <w:trPr>
          <w:trHeight w:val="342"/>
        </w:trPr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83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3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378E5" w:rsidRPr="003378E5" w:rsidTr="003378E5">
        <w:trPr>
          <w:trHeight w:val="342"/>
        </w:trPr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3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3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378E5" w:rsidRPr="003378E5" w:rsidTr="003378E5">
        <w:trPr>
          <w:trHeight w:val="1099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Dar seguridad jurídica en su patrimonio a los ciudadanos vulnerables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Numero de testamentos reportados por los notarios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testamentos</w:t>
            </w:r>
            <w:r w:rsidR="00FE1BF6" w:rsidRPr="00FE1BF6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/ sumatoria de los testamentos proyectados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Generadas por la misma dependencia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Soluciones en base a la satisfacción de 33,500 usuarios atendidos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Disposición de los notarios públicos para informar la suscripción de los testamentos.</w:t>
            </w:r>
          </w:p>
        </w:tc>
      </w:tr>
      <w:tr w:rsidR="003378E5" w:rsidRPr="003378E5" w:rsidTr="003378E5">
        <w:trPr>
          <w:trHeight w:val="1099"/>
        </w:trPr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Registrar los avisos notariales recibidos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volumen de avisos notariales recibidos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avisos recibidos</w:t>
            </w:r>
            <w:r w:rsidR="00FE1BF6" w:rsidRPr="00FE1BF6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/sumatoria de los avisos recibidos proyectados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Generadas por la misma dependencia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Soluciones en base a la satisfacción de 33,500 usuarios atendidos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Disposición de los notarios públicos para informar la suscripción de los testamentos.</w:t>
            </w:r>
          </w:p>
        </w:tc>
      </w:tr>
      <w:tr w:rsidR="003378E5" w:rsidRPr="003378E5" w:rsidTr="003378E5">
        <w:trPr>
          <w:trHeight w:val="1099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Generar los informes de registros entregados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de registros entregados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avisos de registros entregados</w:t>
            </w:r>
            <w:r w:rsidR="00FE1BF6" w:rsidRPr="00FE1BF6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/sumatoria de avisos de registro entregados proyectados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Generadas por la misma dependencia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Soluciones en base a la satisfacción de 33,500 usuarios atendidos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Disposición de los notarios públicos para informar la suscripción de los testamentos.</w:t>
            </w:r>
          </w:p>
        </w:tc>
      </w:tr>
    </w:tbl>
    <w:p w:rsidR="003378E5" w:rsidRDefault="003378E5" w:rsidP="0038347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210"/>
        <w:gridCol w:w="1411"/>
        <w:gridCol w:w="1451"/>
        <w:gridCol w:w="1481"/>
        <w:gridCol w:w="1321"/>
        <w:gridCol w:w="1081"/>
        <w:gridCol w:w="1786"/>
        <w:gridCol w:w="1974"/>
      </w:tblGrid>
      <w:tr w:rsidR="003378E5" w:rsidRPr="003378E5" w:rsidTr="00DF6AB9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8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8E5" w:rsidRPr="003378E5" w:rsidRDefault="003378E5" w:rsidP="00337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378E5" w:rsidRPr="003378E5" w:rsidTr="00DF6AB9">
        <w:trPr>
          <w:trHeight w:val="450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8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378E5" w:rsidRPr="003378E5" w:rsidTr="00DF6AB9">
        <w:trPr>
          <w:trHeight w:val="555"/>
        </w:trPr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378E5" w:rsidRPr="003378E5" w:rsidTr="00DF6AB9">
        <w:trPr>
          <w:trHeight w:val="402"/>
        </w:trPr>
        <w:tc>
          <w:tcPr>
            <w:tcW w:w="544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60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RESUMEN </w:t>
            </w: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NARRATIVO</w:t>
            </w:r>
          </w:p>
        </w:tc>
        <w:tc>
          <w:tcPr>
            <w:tcW w:w="2421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INDICADORES</w:t>
            </w:r>
          </w:p>
        </w:tc>
        <w:tc>
          <w:tcPr>
            <w:tcW w:w="787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MEDIOS DE </w:t>
            </w: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VERIFICACIÓN</w:t>
            </w:r>
          </w:p>
        </w:tc>
        <w:tc>
          <w:tcPr>
            <w:tcW w:w="787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SUPUESTOS</w:t>
            </w:r>
          </w:p>
        </w:tc>
      </w:tr>
      <w:tr w:rsidR="003378E5" w:rsidRPr="003378E5" w:rsidTr="00DF6AB9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87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87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378E5" w:rsidRPr="003378E5" w:rsidTr="00DF6AB9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87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87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378E5" w:rsidRPr="003378E5" w:rsidTr="00DF6AB9">
        <w:trPr>
          <w:trHeight w:val="129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Denuncia por violación de derechos y violencia intrafamiliar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denuncias recibidas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las denuncias recibidas</w:t>
            </w:r>
            <w:r w:rsidR="00FE1BF6" w:rsidRPr="00FE1BF6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/suma de las denuncias recibidas proyectadas</w:t>
            </w:r>
            <w:r w:rsidRPr="00FE1BF6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 de procesos atendidos, Subprocuraduría de Representación Social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Soluciones en base a la satisfacción de 178 usuarios atendidos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Encuestas de la ciudadanía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usuarios informan a la autoridad de las violaciones de las que fueron objeto.</w:t>
            </w:r>
          </w:p>
        </w:tc>
      </w:tr>
      <w:tr w:rsidR="003378E5" w:rsidRPr="003378E5" w:rsidTr="00DF6AB9">
        <w:trPr>
          <w:trHeight w:val="1099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 y control de denuncias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denuncias recibidas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las denuncias recibidas</w:t>
            </w:r>
            <w:r w:rsidR="00FE1BF6" w:rsidRPr="00FE1BF6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/suma de las denuncias recibidas proyectadas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Bases de datos internas de la dependencia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Soluciones en base a la satisfacción de 178 usuarios atendidos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Propios de la dependencia, portal de SEPLAN, tablero MIDE.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usuarios informan a la autoridad de las violaciones de las que fueron objeto.</w:t>
            </w:r>
          </w:p>
        </w:tc>
      </w:tr>
      <w:tr w:rsidR="003378E5" w:rsidRPr="003378E5" w:rsidTr="00DF6AB9">
        <w:trPr>
          <w:trHeight w:val="1099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Estudio analítico de los casos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estudio realizados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los estudios realizados</w:t>
            </w:r>
            <w:r w:rsidR="00DF5E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/suma de los estudios proyectados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estadísticos de la dependencia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Soluciones en base a la satisfacción de 178 usuarios atendidos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Resoluciones de casos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usuarios informan a la autoridad de las violaciones de las que fueron objeto.</w:t>
            </w:r>
          </w:p>
        </w:tc>
      </w:tr>
      <w:tr w:rsidR="003378E5" w:rsidRPr="003378E5" w:rsidTr="00DF6AB9">
        <w:trPr>
          <w:trHeight w:val="1099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Proceso de denuncia ante la autoridad competente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Seguimiento del caso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procesos derivados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estadísticos de la dependencia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Solución de los procesos derivados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de las dependencias derivadas de los casos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usuarios informan a la autoridad de las violaciones de las que fueron objeto.</w:t>
            </w:r>
          </w:p>
        </w:tc>
      </w:tr>
      <w:tr w:rsidR="003378E5" w:rsidRPr="003378E5" w:rsidTr="00DF6AB9">
        <w:trPr>
          <w:trHeight w:val="1099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Buscar la aplicación de métodos alternos de justicia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Establecimiento de metodología del proceso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 de procesos de terminación y en </w:t>
            </w:r>
            <w:proofErr w:type="spellStart"/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tramite</w:t>
            </w:r>
            <w:proofErr w:type="spellEnd"/>
            <w:r w:rsidR="00DF5E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/suma de procesos de terminación y en </w:t>
            </w:r>
            <w:proofErr w:type="spellStart"/>
            <w:r w:rsidR="00DF5E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tramite</w:t>
            </w:r>
            <w:proofErr w:type="spellEnd"/>
            <w:r w:rsidR="00DF5E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proyectados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estadísticos de la dependencia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Soluciones en base a la satisfacción de 178 usuarios atendidos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Resoluciones de casos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usuarios informan a la autoridad de las violaciones de las que fueron objeto.</w:t>
            </w:r>
          </w:p>
        </w:tc>
      </w:tr>
    </w:tbl>
    <w:p w:rsidR="003378E5" w:rsidRDefault="003378E5" w:rsidP="0038347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361"/>
        <w:gridCol w:w="1160"/>
        <w:gridCol w:w="1451"/>
        <w:gridCol w:w="1430"/>
        <w:gridCol w:w="1321"/>
        <w:gridCol w:w="1082"/>
        <w:gridCol w:w="70"/>
        <w:gridCol w:w="1843"/>
        <w:gridCol w:w="24"/>
        <w:gridCol w:w="1973"/>
      </w:tblGrid>
      <w:tr w:rsidR="003378E5" w:rsidRPr="003378E5" w:rsidTr="00DF6AB9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9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8E5" w:rsidRPr="003378E5" w:rsidRDefault="003378E5" w:rsidP="00337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378E5" w:rsidRPr="003378E5" w:rsidTr="00DF6AB9">
        <w:trPr>
          <w:trHeight w:val="300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378E5" w:rsidRPr="003378E5" w:rsidTr="00DF6AB9">
        <w:trPr>
          <w:trHeight w:val="555"/>
        </w:trPr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378E5" w:rsidRPr="003378E5" w:rsidTr="00DF6AB9">
        <w:trPr>
          <w:trHeight w:val="402"/>
        </w:trPr>
        <w:tc>
          <w:tcPr>
            <w:tcW w:w="544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18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321" w:type="pct"/>
            <w:gridSpan w:val="6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809" w:type="pct"/>
            <w:gridSpan w:val="2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809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3378E5" w:rsidRPr="003378E5" w:rsidTr="00DF6AB9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3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809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378E5" w:rsidRPr="003378E5" w:rsidTr="00DF6AB9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3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378E5" w:rsidRPr="003378E5" w:rsidTr="00DF6AB9">
        <w:trPr>
          <w:trHeight w:val="1099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Observancia de la legalidad en materia familiar en beneficio de los ciudadanos vulnerables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765CD9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</w:t>
            </w:r>
            <w:r w:rsidR="003378E5"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peticiones recibidas en materia familiar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la peticiones recibidas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 de consulta y verificación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23,500 ciudadanos vulnerables beneficiados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Propios de la dependencia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la materia del proceso para el que se peticiona intervención, sea de índole familiar.</w:t>
            </w:r>
          </w:p>
        </w:tc>
      </w:tr>
      <w:tr w:rsidR="003378E5" w:rsidRPr="003378E5" w:rsidTr="00DF6AB9">
        <w:trPr>
          <w:trHeight w:val="1099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Peticiones de los órganos jurisdiccionales para la intervención de la representación social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765CD9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</w:t>
            </w:r>
            <w:r w:rsidR="003378E5"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peticiones recibidas en materia familiar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la peticiones recibidas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detallados de las peticiones recibidas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23,500 ciudadanos vulnerables beneficiados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estadísticos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la materia del proceso para el que se peticiona intervención, sea de índole familiar.</w:t>
            </w:r>
          </w:p>
        </w:tc>
      </w:tr>
      <w:tr w:rsidR="003378E5" w:rsidRPr="003378E5" w:rsidTr="00DF6AB9">
        <w:trPr>
          <w:trHeight w:val="1099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Estudio del expediente dentro del término de la ley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Numero de estudios realizados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DF5E2A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los estudios realizados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/suma de los estudios proyectados</w:t>
            </w:r>
            <w:bookmarkStart w:id="0" w:name="_GoBack"/>
            <w:bookmarkEnd w:id="0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detallados de los estudios realizados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23,500 ciudadanos vulnerables beneficiados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estadísticos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la materia del proceso para el que se peticiona intervención, sea de índole familiar.</w:t>
            </w:r>
          </w:p>
        </w:tc>
      </w:tr>
      <w:tr w:rsidR="003378E5" w:rsidRPr="003378E5" w:rsidTr="00DF6AB9">
        <w:trPr>
          <w:trHeight w:val="1099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Concluir los procesos en materia familiar, haciendo respetar los derechos de los ciudadanos vulnerables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Numero de procesos concluidos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procesos concluidos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detallados de los proceso concluidos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23,500 ciudadanos vulnerables beneficiados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estadísticos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la materia del proceso para el que se peticiona intervención, sea de índole familiar.</w:t>
            </w:r>
          </w:p>
        </w:tc>
      </w:tr>
      <w:tr w:rsidR="003378E5" w:rsidRPr="003378E5" w:rsidTr="00DF6AB9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12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8E5" w:rsidRPr="003378E5" w:rsidRDefault="003378E5" w:rsidP="00337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378E5" w:rsidRPr="003378E5" w:rsidTr="00DF6AB9">
        <w:trPr>
          <w:trHeight w:val="405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1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378E5" w:rsidRPr="003378E5" w:rsidTr="00DF6AB9">
        <w:trPr>
          <w:trHeight w:val="555"/>
        </w:trPr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1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378E5" w:rsidRPr="003378E5" w:rsidTr="00DF6AB9">
        <w:trPr>
          <w:trHeight w:val="402"/>
        </w:trPr>
        <w:tc>
          <w:tcPr>
            <w:tcW w:w="544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18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294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3378E5" w:rsidRPr="003378E5" w:rsidTr="00DF6AB9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822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378E5" w:rsidRPr="003378E5" w:rsidTr="00DF6AB9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378E5" w:rsidRPr="003378E5" w:rsidTr="00DF6AB9">
        <w:trPr>
          <w:trHeight w:val="1099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Observancia de la legalidad en materia civil y mercantil en beneficio de los ciudadanos vulnerables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peticiones recibidas en materia civil y mercantil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la peticiones recibidas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 de consulta y verificación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 satisfacción de 8,200 ciudadanos vulnerables en materia civil y mercantil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Propios de la dependencia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la materia del proceso para el que se peticiona intervención, sea de índole civil y/o mercantil.</w:t>
            </w:r>
          </w:p>
        </w:tc>
      </w:tr>
      <w:tr w:rsidR="003378E5" w:rsidRPr="003378E5" w:rsidTr="00DF6AB9">
        <w:trPr>
          <w:trHeight w:val="1099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Peticiones de los órganos jurisdiccionales para la intervención de la representación social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peticiones recibidas en materia civil y mercantil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la peticiones recibidas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detallados de las peticiones recibidas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 satisfacción de 8,200 ciudadanos vulnerables en materia civil y mercantil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estadísticos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la materia del proceso para el que se peticiona intervención, sea de índole civil y/o mercantil.</w:t>
            </w:r>
          </w:p>
        </w:tc>
      </w:tr>
      <w:tr w:rsidR="003378E5" w:rsidRPr="003378E5" w:rsidTr="00DF6AB9">
        <w:trPr>
          <w:trHeight w:val="1099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Estudio del expediente dentro del término de la ley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estudios realizados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estudio realizados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detallados de los estudios realizados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 satisfacción de 8,200 ciudadanos vulnerables en materia civil y mercantil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estadísticos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la materia del proceso para el que se peticiona intervención, sea de índole civil y/o mercantil.</w:t>
            </w:r>
          </w:p>
        </w:tc>
      </w:tr>
      <w:tr w:rsidR="003378E5" w:rsidRPr="003378E5" w:rsidTr="00DF6AB9">
        <w:trPr>
          <w:trHeight w:val="1099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Concluir los procesos en materia civil y mercantil, haciendo respetar los derechos de </w:t>
            </w: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los ciudadanos vulnerables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Número de procesos concluidos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procesos concluidos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detallados de los proceso concluidos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 satisfacción de 8,200 ciudadanos vulnerables en materia civil y </w:t>
            </w: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mercantil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Informes estadísticos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3378E5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378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la materia del proceso para el que se peticiona intervención, sea de índole civil y/o mercantil.</w:t>
            </w:r>
          </w:p>
        </w:tc>
      </w:tr>
    </w:tbl>
    <w:p w:rsidR="003378E5" w:rsidRDefault="003378E5" w:rsidP="00383477"/>
    <w:p w:rsidR="003378E5" w:rsidRPr="00383477" w:rsidRDefault="003378E5" w:rsidP="00383477"/>
    <w:sectPr w:rsidR="003378E5" w:rsidRPr="00383477" w:rsidSect="00503D09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44" w:rsidRDefault="005D7644" w:rsidP="00F72006">
      <w:pPr>
        <w:spacing w:after="0" w:line="240" w:lineRule="auto"/>
      </w:pPr>
      <w:r>
        <w:separator/>
      </w:r>
    </w:p>
  </w:endnote>
  <w:endnote w:type="continuationSeparator" w:id="0">
    <w:p w:rsidR="005D7644" w:rsidRDefault="005D7644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44" w:rsidRDefault="005D7644" w:rsidP="00F72006">
      <w:pPr>
        <w:spacing w:after="0" w:line="240" w:lineRule="auto"/>
      </w:pPr>
      <w:r>
        <w:separator/>
      </w:r>
    </w:p>
  </w:footnote>
  <w:footnote w:type="continuationSeparator" w:id="0">
    <w:p w:rsidR="005D7644" w:rsidRDefault="005D7644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44" w:rsidRDefault="005D7644" w:rsidP="00F72006">
    <w:pPr>
      <w:pStyle w:val="Encabezado"/>
      <w:jc w:val="right"/>
    </w:pPr>
    <w:r>
      <w:t xml:space="preserve">Unidad Presupuestal: </w:t>
    </w:r>
    <w:r>
      <w:rPr>
        <w:b/>
        <w:sz w:val="28"/>
        <w:szCs w:val="28"/>
      </w:rPr>
      <w:t>17 Procuraduría Social</w:t>
    </w:r>
  </w:p>
  <w:p w:rsidR="005D7644" w:rsidRDefault="005D7644">
    <w:pPr>
      <w:pStyle w:val="Encabezado"/>
      <w:rPr>
        <w:b/>
      </w:rPr>
    </w:pPr>
    <w:r w:rsidRPr="00F72006">
      <w:rPr>
        <w:b/>
      </w:rPr>
      <w:t>MATRIZ DE INDICADORES</w:t>
    </w:r>
  </w:p>
  <w:p w:rsidR="005D7644" w:rsidRPr="003378E5" w:rsidRDefault="005D7644" w:rsidP="008751EF">
    <w:pPr>
      <w:spacing w:after="0" w:line="240" w:lineRule="auto"/>
      <w:rPr>
        <w:rFonts w:ascii="Arial" w:eastAsia="Times New Roman" w:hAnsi="Arial" w:cs="Arial"/>
        <w:b/>
        <w:bCs/>
        <w:color w:val="963634"/>
        <w:sz w:val="18"/>
        <w:szCs w:val="18"/>
        <w:lang w:eastAsia="es-MX"/>
      </w:rPr>
    </w:pPr>
    <w:r>
      <w:t xml:space="preserve">Programa Presupuestario: </w:t>
    </w:r>
    <w:r w:rsidRPr="003378E5">
      <w:rPr>
        <w:rFonts w:ascii="Arial" w:eastAsia="Times New Roman" w:hAnsi="Arial" w:cs="Arial"/>
        <w:b/>
        <w:bCs/>
        <w:color w:val="963634"/>
        <w:sz w:val="18"/>
        <w:szCs w:val="18"/>
        <w:lang w:eastAsia="es-MX"/>
      </w:rPr>
      <w:t>Observancia de la legalidad y el respeto de los derechos de la ciudadanía vulnerable</w:t>
    </w:r>
  </w:p>
  <w:p w:rsidR="005D7644" w:rsidRDefault="005D76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09"/>
    <w:rsid w:val="000D7B49"/>
    <w:rsid w:val="001049B6"/>
    <w:rsid w:val="00116073"/>
    <w:rsid w:val="001D4ADB"/>
    <w:rsid w:val="003378E5"/>
    <w:rsid w:val="0035709B"/>
    <w:rsid w:val="00383477"/>
    <w:rsid w:val="00503D09"/>
    <w:rsid w:val="005D7644"/>
    <w:rsid w:val="006C3EB4"/>
    <w:rsid w:val="00716405"/>
    <w:rsid w:val="007419FE"/>
    <w:rsid w:val="00753410"/>
    <w:rsid w:val="00765CD9"/>
    <w:rsid w:val="008751EF"/>
    <w:rsid w:val="0092078D"/>
    <w:rsid w:val="00953BD7"/>
    <w:rsid w:val="00A52F8A"/>
    <w:rsid w:val="00A965E4"/>
    <w:rsid w:val="00BF2638"/>
    <w:rsid w:val="00D84BF2"/>
    <w:rsid w:val="00D84DE7"/>
    <w:rsid w:val="00D94886"/>
    <w:rsid w:val="00DC5F84"/>
    <w:rsid w:val="00DF5E2A"/>
    <w:rsid w:val="00DF6AB9"/>
    <w:rsid w:val="00E83F78"/>
    <w:rsid w:val="00F72006"/>
    <w:rsid w:val="00FE1BF6"/>
    <w:rsid w:val="00F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FC37-A0E8-48E2-B95B-AE02DDEA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1663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Alexa Magaly Vega Pérez</cp:lastModifiedBy>
  <cp:revision>10</cp:revision>
  <dcterms:created xsi:type="dcterms:W3CDTF">2013-11-12T22:45:00Z</dcterms:created>
  <dcterms:modified xsi:type="dcterms:W3CDTF">2014-08-13T15:26:00Z</dcterms:modified>
</cp:coreProperties>
</file>