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624D33">
        <w:t>1</w:t>
      </w:r>
      <w:r w:rsidR="00973653">
        <w:t xml:space="preserve"> </w:t>
      </w:r>
      <w:r w:rsidRPr="008032B9">
        <w:t xml:space="preserve">de </w:t>
      </w:r>
      <w:r w:rsidR="00624D33">
        <w:t>Dici</w:t>
      </w:r>
      <w:r w:rsidR="00CC0C6F">
        <w:t xml:space="preserve">embre </w:t>
      </w:r>
      <w:r w:rsidR="003125F6">
        <w:t>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2E5A41">
        <w:rPr>
          <w:b/>
          <w:lang w:val="es-ES_tradnl"/>
        </w:rPr>
        <w:t>9</w:t>
      </w:r>
      <w:r>
        <w:rPr>
          <w:b/>
          <w:lang w:val="es-ES_tradnl"/>
        </w:rPr>
        <w:t>’</w:t>
      </w:r>
      <w:r w:rsidR="002E5A41">
        <w:rPr>
          <w:b/>
          <w:lang w:val="es-ES_tradnl"/>
        </w:rPr>
        <w:t>735</w:t>
      </w:r>
      <w:r>
        <w:rPr>
          <w:b/>
          <w:lang w:val="es-ES_tradnl"/>
        </w:rPr>
        <w:t>,</w:t>
      </w:r>
      <w:r w:rsidR="002E5A41">
        <w:rPr>
          <w:b/>
          <w:lang w:val="es-ES_tradnl"/>
        </w:rPr>
        <w:t>335.08</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sidR="00757D00">
        <w:rPr>
          <w:rFonts w:ascii="Arial" w:hAnsi="Arial" w:cs="Arial"/>
          <w:sz w:val="22"/>
          <w:szCs w:val="22"/>
          <w:lang w:val="es-ES_tradnl"/>
        </w:rPr>
        <w:t>2</w:t>
      </w:r>
      <w:r w:rsidRPr="008159F0">
        <w:rPr>
          <w:rFonts w:ascii="Arial" w:hAnsi="Arial" w:cs="Arial"/>
          <w:sz w:val="22"/>
          <w:szCs w:val="22"/>
          <w:lang w:val="es-ES_tradnl"/>
        </w:rPr>
        <w:t xml:space="preserve"> fondos fijos </w:t>
      </w:r>
      <w:r w:rsidR="00757D00">
        <w:rPr>
          <w:rFonts w:ascii="Arial" w:hAnsi="Arial" w:cs="Arial"/>
          <w:sz w:val="22"/>
          <w:szCs w:val="22"/>
          <w:lang w:val="es-ES_tradnl"/>
        </w:rPr>
        <w:t xml:space="preserve">de caja por $ 4,000.00 c/u </w:t>
      </w:r>
      <w:r w:rsidRPr="008159F0">
        <w:rPr>
          <w:rFonts w:ascii="Arial" w:hAnsi="Arial" w:cs="Arial"/>
          <w:sz w:val="22"/>
          <w:szCs w:val="22"/>
          <w:lang w:val="es-ES_tradnl"/>
        </w:rPr>
        <w:t>,</w:t>
      </w:r>
      <w:r w:rsidR="00757D00">
        <w:rPr>
          <w:rFonts w:ascii="Arial" w:hAnsi="Arial" w:cs="Arial"/>
          <w:sz w:val="22"/>
          <w:szCs w:val="22"/>
          <w:lang w:val="es-ES_tradnl"/>
        </w:rPr>
        <w:t xml:space="preserve"> </w:t>
      </w:r>
      <w:r w:rsidRPr="008159F0">
        <w:rPr>
          <w:rFonts w:ascii="Arial" w:hAnsi="Arial" w:cs="Arial"/>
          <w:sz w:val="22"/>
          <w:szCs w:val="22"/>
          <w:lang w:val="es-ES_tradnl"/>
        </w:rPr>
        <w:t>para cubrir situaciones de cambios</w:t>
      </w:r>
      <w:r w:rsidR="00757D00">
        <w:rPr>
          <w:rFonts w:ascii="Arial" w:hAnsi="Arial" w:cs="Arial"/>
          <w:sz w:val="22"/>
          <w:szCs w:val="22"/>
          <w:lang w:val="es-ES_tradnl"/>
        </w:rPr>
        <w:t xml:space="preserve"> en taquilla</w:t>
      </w:r>
      <w:r>
        <w:rPr>
          <w:rFonts w:ascii="Arial" w:hAnsi="Arial" w:cs="Arial"/>
          <w:sz w:val="22"/>
          <w:szCs w:val="22"/>
          <w:lang w:val="es-ES_tradnl"/>
        </w:rPr>
        <w:t xml:space="preserve">, así como el efectivo pendiente de depositar por ingresos al museo, tomas fotográficas y cine en fin de mes, que asciende a  $ </w:t>
      </w:r>
      <w:r w:rsidR="00757D00">
        <w:rPr>
          <w:rFonts w:ascii="Arial" w:hAnsi="Arial" w:cs="Arial"/>
          <w:sz w:val="22"/>
          <w:szCs w:val="22"/>
          <w:lang w:val="es-ES_tradnl"/>
        </w:rPr>
        <w:t>62</w:t>
      </w:r>
      <w:r w:rsidR="00421472">
        <w:rPr>
          <w:rFonts w:ascii="Arial" w:hAnsi="Arial" w:cs="Arial"/>
          <w:sz w:val="22"/>
          <w:szCs w:val="22"/>
          <w:lang w:val="es-ES_tradnl"/>
        </w:rPr>
        <w:t>,</w:t>
      </w:r>
      <w:r w:rsidR="00757D00">
        <w:rPr>
          <w:rFonts w:ascii="Arial" w:hAnsi="Arial" w:cs="Arial"/>
          <w:sz w:val="22"/>
          <w:szCs w:val="22"/>
          <w:lang w:val="es-ES_tradnl"/>
        </w:rPr>
        <w:t>355</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7646B3">
        <w:rPr>
          <w:lang w:val="es-ES_tradnl"/>
        </w:rPr>
        <w:t>2</w:t>
      </w:r>
      <w:r>
        <w:rPr>
          <w:lang w:val="es-ES_tradnl"/>
        </w:rPr>
        <w:t>’</w:t>
      </w:r>
      <w:r w:rsidR="007646B3">
        <w:rPr>
          <w:lang w:val="es-ES_tradnl"/>
        </w:rPr>
        <w:t>307</w:t>
      </w:r>
      <w:r>
        <w:rPr>
          <w:lang w:val="es-ES_tradnl"/>
        </w:rPr>
        <w:t>,</w:t>
      </w:r>
      <w:r w:rsidR="007646B3">
        <w:rPr>
          <w:lang w:val="es-ES_tradnl"/>
        </w:rPr>
        <w:t>433</w:t>
      </w:r>
      <w:r>
        <w:rPr>
          <w:lang w:val="es-ES_tradnl"/>
        </w:rPr>
        <w:t>.</w:t>
      </w:r>
      <w:r w:rsidR="007646B3">
        <w:rPr>
          <w:lang w:val="es-ES_tradnl"/>
        </w:rPr>
        <w:t>58</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w:t>
      </w:r>
      <w:r w:rsidR="00EE5D69">
        <w:rPr>
          <w:lang w:val="es-ES_tradnl"/>
        </w:rPr>
        <w:t>2</w:t>
      </w:r>
      <w:r w:rsidR="00E73B78">
        <w:rPr>
          <w:lang w:val="es-ES_tradnl"/>
        </w:rPr>
        <w:t>4</w:t>
      </w:r>
      <w:r w:rsidR="004C2613">
        <w:rPr>
          <w:lang w:val="es-ES_tradnl"/>
        </w:rPr>
        <w:t>,</w:t>
      </w:r>
      <w:r w:rsidR="00E73B78">
        <w:rPr>
          <w:lang w:val="es-ES_tradnl"/>
        </w:rPr>
        <w:t>5</w:t>
      </w:r>
      <w:r w:rsidR="00EE5D69">
        <w:rPr>
          <w:lang w:val="es-ES_tradnl"/>
        </w:rPr>
        <w:t>16</w:t>
      </w:r>
      <w:r w:rsidR="004C2613">
        <w:rPr>
          <w:lang w:val="es-ES_tradnl"/>
        </w:rPr>
        <w:t>.</w:t>
      </w:r>
      <w:r w:rsidR="00EE5D69">
        <w:rPr>
          <w:lang w:val="es-ES_tradnl"/>
        </w:rPr>
        <w:t>1</w:t>
      </w:r>
      <w:r w:rsidR="00E73B78">
        <w:rPr>
          <w:lang w:val="es-ES_tradnl"/>
        </w:rPr>
        <w:t>3</w:t>
      </w:r>
      <w:r w:rsidR="004C2613">
        <w:rPr>
          <w:lang w:val="es-ES_tradnl"/>
        </w:rPr>
        <w:t xml:space="preserve"> para el proyecto Exposiciones en el Cabañas 2015 y otra por $</w:t>
      </w:r>
      <w:r w:rsidR="00EE5D69">
        <w:rPr>
          <w:lang w:val="es-ES_tradnl"/>
        </w:rPr>
        <w:t>2</w:t>
      </w:r>
      <w:r w:rsidR="004C2613">
        <w:rPr>
          <w:lang w:val="es-ES_tradnl"/>
        </w:rPr>
        <w:t>’</w:t>
      </w:r>
      <w:r w:rsidR="007646B3">
        <w:rPr>
          <w:lang w:val="es-ES_tradnl"/>
        </w:rPr>
        <w:t>061</w:t>
      </w:r>
      <w:r w:rsidR="004C2613">
        <w:rPr>
          <w:lang w:val="es-ES_tradnl"/>
        </w:rPr>
        <w:t>,</w:t>
      </w:r>
      <w:r w:rsidR="007646B3">
        <w:rPr>
          <w:lang w:val="es-ES_tradnl"/>
        </w:rPr>
        <w:t>017</w:t>
      </w:r>
      <w:r w:rsidR="004C2613">
        <w:rPr>
          <w:lang w:val="es-ES_tradnl"/>
        </w:rPr>
        <w:t>.</w:t>
      </w:r>
      <w:r w:rsidR="007646B3">
        <w:rPr>
          <w:lang w:val="es-ES_tradnl"/>
        </w:rPr>
        <w:t>32</w:t>
      </w:r>
      <w:r w:rsidR="004C2613">
        <w:rPr>
          <w:lang w:val="es-ES_tradnl"/>
        </w:rPr>
        <w:t xml:space="preserve"> para el proyecto Exposiciones en el Instituto Cultural Cabañas 2016</w:t>
      </w:r>
      <w:r>
        <w:rPr>
          <w:lang w:val="es-ES_tradnl"/>
        </w:rPr>
        <w:t>);  así como de las inversiones, $</w:t>
      </w:r>
      <w:r w:rsidR="004C2613">
        <w:rPr>
          <w:lang w:val="es-ES_tradnl"/>
        </w:rPr>
        <w:t>7</w:t>
      </w:r>
      <w:r>
        <w:rPr>
          <w:lang w:val="es-ES_tradnl"/>
        </w:rPr>
        <w:t>’</w:t>
      </w:r>
      <w:r w:rsidR="007646B3">
        <w:rPr>
          <w:lang w:val="es-ES_tradnl"/>
        </w:rPr>
        <w:t>357</w:t>
      </w:r>
      <w:r>
        <w:rPr>
          <w:lang w:val="es-ES_tradnl"/>
        </w:rPr>
        <w:t>,</w:t>
      </w:r>
      <w:r w:rsidR="007646B3">
        <w:rPr>
          <w:lang w:val="es-ES_tradnl"/>
        </w:rPr>
        <w:t>546</w:t>
      </w:r>
      <w:r w:rsidR="00EE5D69">
        <w:rPr>
          <w:lang w:val="es-ES_tradnl"/>
        </w:rPr>
        <w:t>.</w:t>
      </w:r>
      <w:r w:rsidR="007646B3">
        <w:rPr>
          <w:lang w:val="es-ES_tradnl"/>
        </w:rPr>
        <w:t>50</w:t>
      </w:r>
      <w:r>
        <w:rPr>
          <w:lang w:val="es-ES_tradnl"/>
        </w:rPr>
        <w:t xml:space="preserve"> valuados a su valor de mercado (costo más rendimiento acumulado), la inversión es día a  día teniendo  disponibilidad de lo invertido  y genera  el 2.</w:t>
      </w:r>
      <w:r w:rsidR="00E052B5">
        <w:rPr>
          <w:lang w:val="es-ES_tradnl"/>
        </w:rPr>
        <w:t>7</w:t>
      </w:r>
      <w:r w:rsidR="00857CBF">
        <w:rPr>
          <w:lang w:val="es-ES_tradnl"/>
        </w:rPr>
        <w:t>5</w:t>
      </w:r>
      <w:r>
        <w:rPr>
          <w:lang w:val="es-ES_tradnl"/>
        </w:rPr>
        <w:t xml:space="preserve">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3A3D75">
        <w:rPr>
          <w:b/>
          <w:lang w:val="es-ES_tradnl"/>
        </w:rPr>
        <w:t>225</w:t>
      </w:r>
      <w:r w:rsidRPr="00E235C7">
        <w:rPr>
          <w:b/>
          <w:lang w:val="es-ES_tradnl"/>
        </w:rPr>
        <w:t>,</w:t>
      </w:r>
      <w:r w:rsidR="003A3D75">
        <w:rPr>
          <w:b/>
          <w:lang w:val="es-ES_tradnl"/>
        </w:rPr>
        <w:t>647</w:t>
      </w:r>
      <w:r w:rsidR="00EA1D01">
        <w:rPr>
          <w:b/>
          <w:lang w:val="es-ES_tradnl"/>
        </w:rPr>
        <w:t>.</w:t>
      </w:r>
      <w:r w:rsidR="003A3D75">
        <w:rPr>
          <w:b/>
          <w:lang w:val="es-ES_tradnl"/>
        </w:rPr>
        <w:t>41</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E47546" w:rsidRPr="00473050" w:rsidTr="003F6851">
        <w:trPr>
          <w:trHeight w:val="338"/>
        </w:trPr>
        <w:tc>
          <w:tcPr>
            <w:tcW w:w="3510" w:type="dxa"/>
          </w:tcPr>
          <w:p w:rsidR="00E47546" w:rsidRPr="007C3E36" w:rsidRDefault="00E47546" w:rsidP="007F1F6C">
            <w:pPr>
              <w:rPr>
                <w:rFonts w:ascii="Arial" w:hAnsi="Arial" w:cs="Arial"/>
                <w:sz w:val="22"/>
                <w:szCs w:val="22"/>
                <w:lang w:val="es-ES_tradnl"/>
              </w:rPr>
            </w:pPr>
            <w:r>
              <w:rPr>
                <w:rFonts w:ascii="Arial" w:hAnsi="Arial" w:cs="Arial"/>
                <w:sz w:val="22"/>
                <w:szCs w:val="22"/>
                <w:lang w:val="es-ES_tradnl"/>
              </w:rPr>
              <w:t>Con X Proveedores de servicios S.A. de C.V.</w:t>
            </w:r>
          </w:p>
        </w:tc>
        <w:tc>
          <w:tcPr>
            <w:tcW w:w="2268" w:type="dxa"/>
          </w:tcPr>
          <w:p w:rsidR="00E47546" w:rsidRDefault="002E5A41" w:rsidP="002E5A41">
            <w:pPr>
              <w:jc w:val="right"/>
              <w:rPr>
                <w:rFonts w:ascii="Arial" w:hAnsi="Arial" w:cs="Arial"/>
                <w:sz w:val="22"/>
                <w:szCs w:val="22"/>
                <w:lang w:val="es-ES_tradnl"/>
              </w:rPr>
            </w:pPr>
            <w:r>
              <w:rPr>
                <w:rFonts w:ascii="Arial" w:hAnsi="Arial" w:cs="Arial"/>
                <w:sz w:val="22"/>
                <w:szCs w:val="22"/>
                <w:lang w:val="es-ES_tradnl"/>
              </w:rPr>
              <w:t>1,630</w:t>
            </w:r>
            <w:r w:rsidR="00E47546">
              <w:rPr>
                <w:rFonts w:ascii="Arial" w:hAnsi="Arial" w:cs="Arial"/>
                <w:sz w:val="22"/>
                <w:szCs w:val="22"/>
                <w:lang w:val="es-ES_tradnl"/>
              </w:rPr>
              <w:t>.00</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2E5A41" w:rsidP="00E235C7">
            <w:pPr>
              <w:tabs>
                <w:tab w:val="center" w:pos="1415"/>
                <w:tab w:val="right" w:pos="2830"/>
              </w:tabs>
              <w:jc w:val="right"/>
              <w:rPr>
                <w:rFonts w:ascii="Arial" w:hAnsi="Arial" w:cs="Arial"/>
                <w:lang w:val="es-ES_tradnl"/>
              </w:rPr>
            </w:pPr>
            <w:r>
              <w:rPr>
                <w:rFonts w:ascii="Arial" w:hAnsi="Arial" w:cs="Arial"/>
                <w:sz w:val="22"/>
                <w:szCs w:val="22"/>
                <w:lang w:val="es-ES_tradnl"/>
              </w:rPr>
              <w:t>202</w:t>
            </w:r>
            <w:r w:rsidR="00E235C7" w:rsidRPr="00E235C7">
              <w:rPr>
                <w:rFonts w:ascii="Arial" w:hAnsi="Arial" w:cs="Arial"/>
                <w:sz w:val="22"/>
                <w:szCs w:val="22"/>
                <w:lang w:val="es-ES_tradnl"/>
              </w:rPr>
              <w:t>,</w:t>
            </w:r>
            <w:r w:rsidR="0053565F">
              <w:rPr>
                <w:rFonts w:ascii="Arial" w:hAnsi="Arial" w:cs="Arial"/>
                <w:sz w:val="22"/>
                <w:szCs w:val="22"/>
                <w:lang w:val="es-ES_tradnl"/>
              </w:rPr>
              <w:t>135</w:t>
            </w:r>
            <w:r w:rsidR="00012E22">
              <w:rPr>
                <w:rFonts w:ascii="Arial" w:hAnsi="Arial" w:cs="Arial"/>
                <w:sz w:val="22"/>
                <w:szCs w:val="22"/>
                <w:lang w:val="es-ES_tradnl"/>
              </w:rPr>
              <w:t>.</w:t>
            </w:r>
            <w:r w:rsidR="0053565F">
              <w:rPr>
                <w:rFonts w:ascii="Arial" w:hAnsi="Arial" w:cs="Arial"/>
                <w:sz w:val="22"/>
                <w:szCs w:val="22"/>
                <w:lang w:val="es-ES_tradnl"/>
              </w:rPr>
              <w:t>80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25397A" w:rsidP="007F1F6C">
            <w:pPr>
              <w:rPr>
                <w:rFonts w:ascii="Arial" w:hAnsi="Arial" w:cs="Arial"/>
                <w:lang w:val="es-ES_tradnl"/>
              </w:rPr>
            </w:pPr>
          </w:p>
        </w:tc>
        <w:tc>
          <w:tcPr>
            <w:tcW w:w="2268" w:type="dxa"/>
          </w:tcPr>
          <w:p w:rsidR="0025397A" w:rsidRPr="00B05179" w:rsidRDefault="0025397A" w:rsidP="003706F2">
            <w:pPr>
              <w:jc w:val="right"/>
              <w:rPr>
                <w:rFonts w:ascii="Arial" w:hAnsi="Arial" w:cs="Arial"/>
                <w:sz w:val="22"/>
                <w:szCs w:val="22"/>
                <w:lang w:val="es-ES_tradnl"/>
              </w:rPr>
            </w:pP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2E5A41" w:rsidP="008D2DCF">
            <w:pPr>
              <w:jc w:val="right"/>
              <w:rPr>
                <w:rFonts w:ascii="Arial" w:hAnsi="Arial" w:cs="Arial"/>
                <w:b/>
                <w:lang w:val="es-ES_tradnl"/>
              </w:rPr>
            </w:pPr>
            <w:r>
              <w:rPr>
                <w:rFonts w:ascii="Arial" w:hAnsi="Arial" w:cs="Arial"/>
                <w:b/>
                <w:lang w:val="es-ES_tradnl"/>
              </w:rPr>
              <w:t>2</w:t>
            </w:r>
            <w:r w:rsidR="0053565F">
              <w:rPr>
                <w:rFonts w:ascii="Arial" w:hAnsi="Arial" w:cs="Arial"/>
                <w:b/>
                <w:lang w:val="es-ES_tradnl"/>
              </w:rPr>
              <w:t>0</w:t>
            </w:r>
            <w:r w:rsidR="008D2DCF">
              <w:rPr>
                <w:rFonts w:ascii="Arial" w:hAnsi="Arial" w:cs="Arial"/>
                <w:b/>
                <w:lang w:val="es-ES_tradnl"/>
              </w:rPr>
              <w:t>3</w:t>
            </w:r>
            <w:r w:rsidR="00E3108A">
              <w:rPr>
                <w:rFonts w:ascii="Arial" w:hAnsi="Arial" w:cs="Arial"/>
                <w:b/>
                <w:lang w:val="es-ES_tradnl"/>
              </w:rPr>
              <w:t>,</w:t>
            </w:r>
            <w:r w:rsidR="008D2DCF">
              <w:rPr>
                <w:rFonts w:ascii="Arial" w:hAnsi="Arial" w:cs="Arial"/>
                <w:b/>
                <w:lang w:val="es-ES_tradnl"/>
              </w:rPr>
              <w:t>765</w:t>
            </w:r>
            <w:r w:rsidR="00513F41">
              <w:rPr>
                <w:rFonts w:ascii="Arial" w:hAnsi="Arial" w:cs="Arial"/>
                <w:b/>
                <w:lang w:val="es-ES_tradnl"/>
              </w:rPr>
              <w:t>.</w:t>
            </w:r>
            <w:r w:rsidR="008D2DCF">
              <w:rPr>
                <w:rFonts w:ascii="Arial" w:hAnsi="Arial" w:cs="Arial"/>
                <w:b/>
                <w:lang w:val="es-ES_tradnl"/>
              </w:rPr>
              <w:t>80</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B81640" w:rsidRPr="00473050" w:rsidTr="007F1F6C">
        <w:tc>
          <w:tcPr>
            <w:tcW w:w="3369" w:type="dxa"/>
          </w:tcPr>
          <w:p w:rsidR="00B81640" w:rsidRPr="000E7952" w:rsidRDefault="00C63E67" w:rsidP="007F1F6C">
            <w:pPr>
              <w:rPr>
                <w:rFonts w:ascii="Arial" w:hAnsi="Arial" w:cs="Arial"/>
                <w:lang w:val="es-ES_tradnl"/>
              </w:rPr>
            </w:pPr>
            <w:r>
              <w:rPr>
                <w:rFonts w:ascii="Arial" w:hAnsi="Arial" w:cs="Arial"/>
                <w:sz w:val="22"/>
                <w:szCs w:val="22"/>
                <w:lang w:val="es-ES_tradnl"/>
              </w:rPr>
              <w:t xml:space="preserve">Georgina Solís </w:t>
            </w:r>
            <w:proofErr w:type="spellStart"/>
            <w:r>
              <w:rPr>
                <w:rFonts w:ascii="Arial" w:hAnsi="Arial" w:cs="Arial"/>
                <w:sz w:val="22"/>
                <w:szCs w:val="22"/>
                <w:lang w:val="es-ES_tradnl"/>
              </w:rPr>
              <w:t>Alcantar</w:t>
            </w:r>
            <w:proofErr w:type="spellEnd"/>
            <w:r>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AB0F8E" w:rsidP="00AB0F8E">
            <w:pPr>
              <w:jc w:val="right"/>
              <w:rPr>
                <w:rFonts w:ascii="Arial" w:hAnsi="Arial" w:cs="Arial"/>
                <w:lang w:val="es-ES_tradnl"/>
              </w:rPr>
            </w:pPr>
            <w:r>
              <w:rPr>
                <w:rFonts w:ascii="Arial" w:hAnsi="Arial" w:cs="Arial"/>
                <w:sz w:val="22"/>
                <w:szCs w:val="22"/>
                <w:lang w:val="es-ES_tradnl"/>
              </w:rPr>
              <w:t>1</w:t>
            </w:r>
            <w:r w:rsidR="00BF0180">
              <w:rPr>
                <w:rFonts w:ascii="Arial" w:hAnsi="Arial" w:cs="Arial"/>
                <w:sz w:val="22"/>
                <w:szCs w:val="22"/>
                <w:lang w:val="es-ES_tradnl"/>
              </w:rPr>
              <w:t>,</w:t>
            </w:r>
            <w:r>
              <w:rPr>
                <w:rFonts w:ascii="Arial" w:hAnsi="Arial" w:cs="Arial"/>
                <w:sz w:val="22"/>
                <w:szCs w:val="22"/>
                <w:lang w:val="es-ES_tradnl"/>
              </w:rPr>
              <w:t>766.61</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AB0F8E" w:rsidP="00AB0F8E">
            <w:pPr>
              <w:jc w:val="right"/>
              <w:rPr>
                <w:rFonts w:ascii="Arial" w:hAnsi="Arial" w:cs="Arial"/>
                <w:b/>
                <w:lang w:val="es-ES_tradnl"/>
              </w:rPr>
            </w:pPr>
            <w:r>
              <w:rPr>
                <w:rFonts w:ascii="Arial" w:hAnsi="Arial" w:cs="Arial"/>
                <w:b/>
                <w:lang w:val="es-ES_tradnl"/>
              </w:rPr>
              <w:t>21</w:t>
            </w:r>
            <w:r w:rsidR="002F11BD">
              <w:rPr>
                <w:rFonts w:ascii="Arial" w:hAnsi="Arial" w:cs="Arial"/>
                <w:b/>
                <w:lang w:val="es-ES_tradnl"/>
              </w:rPr>
              <w:t>,</w:t>
            </w:r>
            <w:r>
              <w:rPr>
                <w:rFonts w:ascii="Arial" w:hAnsi="Arial" w:cs="Arial"/>
                <w:b/>
                <w:lang w:val="es-ES_tradnl"/>
              </w:rPr>
              <w:t>881</w:t>
            </w:r>
            <w:r w:rsidR="00452FF7">
              <w:rPr>
                <w:rFonts w:ascii="Arial" w:hAnsi="Arial" w:cs="Arial"/>
                <w:b/>
                <w:lang w:val="es-ES_tradnl"/>
              </w:rPr>
              <w:t>.</w:t>
            </w:r>
            <w:r>
              <w:rPr>
                <w:rFonts w:ascii="Arial" w:hAnsi="Arial" w:cs="Arial"/>
                <w:b/>
                <w:lang w:val="es-ES_tradnl"/>
              </w:rPr>
              <w:t>61</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C63E67">
        <w:rPr>
          <w:lang w:val="es-ES_tradnl"/>
        </w:rPr>
        <w:t>826</w:t>
      </w:r>
      <w:r w:rsidR="00117172">
        <w:rPr>
          <w:lang w:val="es-ES_tradnl"/>
        </w:rPr>
        <w:t>,</w:t>
      </w:r>
      <w:r w:rsidR="00C63E67">
        <w:rPr>
          <w:lang w:val="es-ES_tradnl"/>
        </w:rPr>
        <w:t>498</w:t>
      </w:r>
      <w:r w:rsidR="009204E2">
        <w:rPr>
          <w:lang w:val="es-ES_tradnl"/>
        </w:rPr>
        <w:t>.</w:t>
      </w:r>
      <w:r w:rsidR="00C63E67">
        <w:rPr>
          <w:lang w:val="es-ES_tradnl"/>
        </w:rPr>
        <w:t>59</w:t>
      </w:r>
      <w:r>
        <w:rPr>
          <w:lang w:val="es-ES_tradnl"/>
        </w:rPr>
        <w:t xml:space="preserve">       Depreciación $2’</w:t>
      </w:r>
      <w:r w:rsidR="00C63E67">
        <w:rPr>
          <w:lang w:val="es-ES_tradnl"/>
        </w:rPr>
        <w:t>962</w:t>
      </w:r>
      <w:r>
        <w:rPr>
          <w:lang w:val="es-ES_tradnl"/>
        </w:rPr>
        <w:t>,</w:t>
      </w:r>
      <w:r w:rsidR="00C63E67">
        <w:rPr>
          <w:lang w:val="es-ES_tradnl"/>
        </w:rPr>
        <w:t>402</w:t>
      </w:r>
      <w:r>
        <w:rPr>
          <w:lang w:val="es-ES_tradnl"/>
        </w:rPr>
        <w:t>.</w:t>
      </w:r>
      <w:r w:rsidR="00C63E67">
        <w:rPr>
          <w:lang w:val="es-ES_tradnl"/>
        </w:rPr>
        <w:t>7</w:t>
      </w:r>
      <w:r w:rsidR="001D0397">
        <w:rPr>
          <w:lang w:val="es-ES_tradnl"/>
        </w:rPr>
        <w:t>9</w:t>
      </w:r>
    </w:p>
    <w:p w:rsidR="001C6332" w:rsidRDefault="001C6332" w:rsidP="00C45924">
      <w:pPr>
        <w:pStyle w:val="Textoindependiente"/>
        <w:rPr>
          <w:lang w:val="es-ES_tradnl"/>
        </w:rPr>
      </w:pPr>
      <w:r>
        <w:rPr>
          <w:lang w:val="es-ES_tradnl"/>
        </w:rPr>
        <w:t>Activos Intangibles $</w:t>
      </w:r>
      <w:r w:rsidR="00C63E67">
        <w:rPr>
          <w:lang w:val="es-ES_tradnl"/>
        </w:rPr>
        <w:t>211</w:t>
      </w:r>
      <w:r>
        <w:rPr>
          <w:lang w:val="es-ES_tradnl"/>
        </w:rPr>
        <w:t>,</w:t>
      </w:r>
      <w:r w:rsidR="00C63E67">
        <w:rPr>
          <w:lang w:val="es-ES_tradnl"/>
        </w:rPr>
        <w:t>668</w:t>
      </w:r>
      <w:r w:rsidR="00524F84">
        <w:rPr>
          <w:lang w:val="es-ES_tradnl"/>
        </w:rPr>
        <w:t>.</w:t>
      </w:r>
      <w:r w:rsidR="00C63E67">
        <w:rPr>
          <w:lang w:val="es-ES_tradnl"/>
        </w:rPr>
        <w:t>52</w:t>
      </w:r>
      <w:r>
        <w:rPr>
          <w:lang w:val="es-ES_tradnl"/>
        </w:rPr>
        <w:t xml:space="preserve">        Amortización $ </w:t>
      </w:r>
      <w:r w:rsidR="00C63E67">
        <w:rPr>
          <w:lang w:val="es-ES_tradnl"/>
        </w:rPr>
        <w:t>211</w:t>
      </w:r>
      <w:r>
        <w:rPr>
          <w:lang w:val="es-ES_tradnl"/>
        </w:rPr>
        <w:t>,</w:t>
      </w:r>
      <w:r w:rsidR="00C63E67">
        <w:rPr>
          <w:lang w:val="es-ES_tradnl"/>
        </w:rPr>
        <w:t>668</w:t>
      </w:r>
      <w:r w:rsidR="007A1264">
        <w:rPr>
          <w:lang w:val="es-ES_tradnl"/>
        </w:rPr>
        <w:t>.</w:t>
      </w:r>
      <w:r w:rsidR="00C63E67">
        <w:rPr>
          <w:lang w:val="es-ES_tradnl"/>
        </w:rPr>
        <w:t>42</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7618A5" w:rsidRDefault="007618A5" w:rsidP="00C45924">
      <w:pPr>
        <w:pStyle w:val="Textoindependiente"/>
        <w:rPr>
          <w:b/>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w:t>
      </w:r>
      <w:r w:rsidR="007E5AD8">
        <w:rPr>
          <w:b/>
          <w:lang w:val="es-ES_tradnl"/>
        </w:rPr>
        <w:t>4’426</w:t>
      </w:r>
      <w:r w:rsidR="006E5DA6">
        <w:rPr>
          <w:b/>
          <w:lang w:val="es-ES_tradnl"/>
        </w:rPr>
        <w:t>,</w:t>
      </w:r>
      <w:r w:rsidR="007E5AD8">
        <w:rPr>
          <w:b/>
          <w:lang w:val="es-ES_tradnl"/>
        </w:rPr>
        <w:t>700</w:t>
      </w:r>
      <w:r w:rsidR="006E5DA6">
        <w:rPr>
          <w:b/>
          <w:lang w:val="es-ES_tradnl"/>
        </w:rPr>
        <w:t>.</w:t>
      </w:r>
      <w:r w:rsidR="003C122A">
        <w:rPr>
          <w:b/>
          <w:lang w:val="es-ES_tradnl"/>
        </w:rPr>
        <w:t>5</w:t>
      </w:r>
      <w:r w:rsidR="007E5AD8">
        <w:rPr>
          <w:b/>
          <w:lang w:val="es-ES_tradnl"/>
        </w:rPr>
        <w:t>6</w:t>
      </w:r>
    </w:p>
    <w:p w:rsidR="00DF4E0A" w:rsidRDefault="00DF4E0A" w:rsidP="008E4D95">
      <w:pPr>
        <w:pStyle w:val="Textoindependiente"/>
        <w:jc w:val="both"/>
        <w:rPr>
          <w:lang w:val="es-ES_tradnl"/>
        </w:rPr>
      </w:pPr>
      <w:r>
        <w:rPr>
          <w:lang w:val="es-ES_tradnl"/>
        </w:rPr>
        <w:t xml:space="preserve">Las cuentas por pagar a corto plazo se integran por las cuentas de Servicios Personales, Proveedores, Otras Cuentas por Pagar (Acreedores Diversos) </w:t>
      </w:r>
      <w:r w:rsidR="008428E7">
        <w:rPr>
          <w:lang w:val="es-ES_tradnl"/>
        </w:rPr>
        <w:t xml:space="preserve">algunos depósitos por aclarar en su momento, cuotas sindicales por pagar, y </w:t>
      </w:r>
      <w:r>
        <w:rPr>
          <w:lang w:val="es-ES_tradnl"/>
        </w:rPr>
        <w:t xml:space="preserve">por </w:t>
      </w:r>
      <w:r w:rsidR="00A45F45">
        <w:rPr>
          <w:lang w:val="es-ES_tradnl"/>
        </w:rPr>
        <w:t>aportaciones de recurso  federal o estatal no ejercido en el ejercicio en curso, y que será erogado en el ejercicio inmediato siguie</w:t>
      </w:r>
      <w:r w:rsidR="008428E7">
        <w:rPr>
          <w:lang w:val="es-ES_tradnl"/>
        </w:rPr>
        <w:t>n</w:t>
      </w:r>
      <w:r w:rsidR="00A45F45">
        <w:rPr>
          <w:lang w:val="es-ES_tradnl"/>
        </w:rPr>
        <w:t>te</w:t>
      </w:r>
      <w:r>
        <w:rPr>
          <w:lang w:val="es-ES_tradnl"/>
        </w:rPr>
        <w:t xml:space="preserve">,   y se integran de la siguiente manera. </w:t>
      </w:r>
    </w:p>
    <w:p w:rsidR="00DF4E0A" w:rsidRPr="00C45924" w:rsidRDefault="004F54D7" w:rsidP="00CF4F52">
      <w:pPr>
        <w:pStyle w:val="Textoindependienteprimerasangra2"/>
        <w:ind w:firstLine="66"/>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DC4391" w:rsidRPr="001D041D" w:rsidTr="003321E8">
        <w:tc>
          <w:tcPr>
            <w:tcW w:w="3510" w:type="dxa"/>
          </w:tcPr>
          <w:p w:rsidR="00DC4391" w:rsidRDefault="00433C9B" w:rsidP="00D13AB6">
            <w:pPr>
              <w:rPr>
                <w:rFonts w:ascii="Arial" w:hAnsi="Arial" w:cs="Arial"/>
                <w:lang w:val="es-ES_tradnl"/>
              </w:rPr>
            </w:pPr>
            <w:r>
              <w:rPr>
                <w:rFonts w:ascii="Arial" w:hAnsi="Arial" w:cs="Arial"/>
                <w:sz w:val="22"/>
                <w:szCs w:val="22"/>
                <w:lang w:val="es-ES_tradnl"/>
              </w:rPr>
              <w:t>Remuneraciones por pagar al personal de carácter personal</w:t>
            </w:r>
          </w:p>
        </w:tc>
        <w:tc>
          <w:tcPr>
            <w:tcW w:w="2528" w:type="dxa"/>
          </w:tcPr>
          <w:p w:rsidR="00DC4391" w:rsidRDefault="00433C9B" w:rsidP="00433C9B">
            <w:pPr>
              <w:jc w:val="right"/>
              <w:rPr>
                <w:rFonts w:ascii="Arial" w:hAnsi="Arial" w:cs="Arial"/>
                <w:lang w:val="es-ES_tradnl"/>
              </w:rPr>
            </w:pPr>
            <w:r>
              <w:rPr>
                <w:rFonts w:ascii="Arial" w:hAnsi="Arial" w:cs="Arial"/>
                <w:sz w:val="22"/>
                <w:szCs w:val="22"/>
                <w:lang w:val="es-ES_tradnl"/>
              </w:rPr>
              <w:t>3,588.20</w:t>
            </w:r>
          </w:p>
        </w:tc>
      </w:tr>
      <w:tr w:rsidR="00DF4E0A" w:rsidRPr="001D041D" w:rsidTr="003321E8">
        <w:tc>
          <w:tcPr>
            <w:tcW w:w="3510" w:type="dxa"/>
          </w:tcPr>
          <w:p w:rsidR="00DF4E0A" w:rsidRPr="00103663" w:rsidRDefault="00433C9B" w:rsidP="00433C9B">
            <w:pPr>
              <w:rPr>
                <w:rFonts w:ascii="Arial" w:hAnsi="Arial" w:cs="Arial"/>
                <w:lang w:val="es-ES_tradnl"/>
              </w:rPr>
            </w:pPr>
            <w:r>
              <w:rPr>
                <w:rFonts w:ascii="Arial" w:hAnsi="Arial" w:cs="Arial"/>
                <w:sz w:val="22"/>
                <w:szCs w:val="22"/>
                <w:lang w:val="es-ES_tradnl"/>
              </w:rPr>
              <w:t>Remuneraciones Adicionales y especiales por pagar</w:t>
            </w:r>
          </w:p>
        </w:tc>
        <w:tc>
          <w:tcPr>
            <w:tcW w:w="2528" w:type="dxa"/>
          </w:tcPr>
          <w:p w:rsidR="00DF4E0A" w:rsidRPr="00FE0D43" w:rsidRDefault="00433C9B" w:rsidP="00433C9B">
            <w:pPr>
              <w:jc w:val="right"/>
              <w:rPr>
                <w:rFonts w:ascii="Arial" w:hAnsi="Arial" w:cs="Arial"/>
                <w:lang w:val="es-ES_tradnl"/>
              </w:rPr>
            </w:pPr>
            <w:r>
              <w:rPr>
                <w:rFonts w:ascii="Arial" w:hAnsi="Arial" w:cs="Arial"/>
                <w:sz w:val="22"/>
                <w:szCs w:val="22"/>
                <w:lang w:val="es-ES_tradnl"/>
              </w:rPr>
              <w:t>63,136.21</w:t>
            </w:r>
          </w:p>
        </w:tc>
      </w:tr>
      <w:tr w:rsidR="002C78E4" w:rsidRPr="001D041D" w:rsidTr="003321E8">
        <w:tc>
          <w:tcPr>
            <w:tcW w:w="3510" w:type="dxa"/>
          </w:tcPr>
          <w:p w:rsidR="002C78E4" w:rsidRDefault="00433C9B" w:rsidP="00433C9B">
            <w:pPr>
              <w:rPr>
                <w:rFonts w:ascii="Arial" w:hAnsi="Arial" w:cs="Arial"/>
                <w:lang w:val="es-ES_tradnl"/>
              </w:rPr>
            </w:pPr>
            <w:r>
              <w:rPr>
                <w:rFonts w:ascii="Arial" w:hAnsi="Arial" w:cs="Arial"/>
                <w:sz w:val="22"/>
                <w:szCs w:val="22"/>
                <w:lang w:val="es-ES_tradnl"/>
              </w:rPr>
              <w:t xml:space="preserve">Seguridad Social y seguros por pagar </w:t>
            </w:r>
          </w:p>
        </w:tc>
        <w:tc>
          <w:tcPr>
            <w:tcW w:w="2528" w:type="dxa"/>
          </w:tcPr>
          <w:p w:rsidR="00DC4391" w:rsidRPr="002C78E4" w:rsidRDefault="00AB0F8E" w:rsidP="00AB0F8E">
            <w:pPr>
              <w:jc w:val="right"/>
              <w:rPr>
                <w:rFonts w:ascii="Arial" w:hAnsi="Arial" w:cs="Arial"/>
                <w:lang w:val="es-ES_tradnl"/>
              </w:rPr>
            </w:pPr>
            <w:r>
              <w:rPr>
                <w:rFonts w:ascii="Arial" w:hAnsi="Arial" w:cs="Arial"/>
                <w:sz w:val="22"/>
                <w:szCs w:val="22"/>
                <w:lang w:val="es-ES_tradnl"/>
              </w:rPr>
              <w:t>58</w:t>
            </w:r>
            <w:r w:rsidR="004A0ABE">
              <w:rPr>
                <w:rFonts w:ascii="Arial" w:hAnsi="Arial" w:cs="Arial"/>
                <w:sz w:val="22"/>
                <w:szCs w:val="22"/>
                <w:lang w:val="es-ES_tradnl"/>
              </w:rPr>
              <w:t>,</w:t>
            </w:r>
            <w:r>
              <w:rPr>
                <w:rFonts w:ascii="Arial" w:hAnsi="Arial" w:cs="Arial"/>
                <w:sz w:val="22"/>
                <w:szCs w:val="22"/>
                <w:lang w:val="es-ES_tradnl"/>
              </w:rPr>
              <w:t>228</w:t>
            </w:r>
            <w:r w:rsidR="000A3597">
              <w:rPr>
                <w:rFonts w:ascii="Arial" w:hAnsi="Arial" w:cs="Arial"/>
                <w:sz w:val="22"/>
                <w:szCs w:val="22"/>
                <w:lang w:val="es-ES_tradnl"/>
              </w:rPr>
              <w:t>.</w:t>
            </w:r>
            <w:r>
              <w:rPr>
                <w:rFonts w:ascii="Arial" w:hAnsi="Arial" w:cs="Arial"/>
                <w:sz w:val="22"/>
                <w:szCs w:val="22"/>
                <w:lang w:val="es-ES_tradnl"/>
              </w:rPr>
              <w:t>37</w:t>
            </w:r>
          </w:p>
        </w:tc>
      </w:tr>
      <w:tr w:rsidR="004A0ABE" w:rsidRPr="001D041D" w:rsidTr="003321E8">
        <w:tc>
          <w:tcPr>
            <w:tcW w:w="3510" w:type="dxa"/>
          </w:tcPr>
          <w:p w:rsidR="004A0ABE" w:rsidRDefault="00433C9B" w:rsidP="00433C9B">
            <w:pPr>
              <w:rPr>
                <w:rFonts w:ascii="Arial" w:hAnsi="Arial" w:cs="Arial"/>
                <w:sz w:val="22"/>
                <w:szCs w:val="22"/>
                <w:lang w:val="es-ES_tradnl"/>
              </w:rPr>
            </w:pPr>
            <w:r>
              <w:rPr>
                <w:rFonts w:ascii="Arial" w:hAnsi="Arial" w:cs="Arial"/>
                <w:sz w:val="22"/>
                <w:szCs w:val="22"/>
                <w:lang w:val="es-ES_tradnl"/>
              </w:rPr>
              <w:t>Otras prestaciones sociales y económicas por pagar</w:t>
            </w:r>
          </w:p>
        </w:tc>
        <w:tc>
          <w:tcPr>
            <w:tcW w:w="2528" w:type="dxa"/>
          </w:tcPr>
          <w:p w:rsidR="004A0ABE" w:rsidRDefault="00433C9B" w:rsidP="008E11FD">
            <w:pPr>
              <w:jc w:val="right"/>
              <w:rPr>
                <w:rFonts w:ascii="Arial" w:hAnsi="Arial" w:cs="Arial"/>
                <w:sz w:val="22"/>
                <w:szCs w:val="22"/>
                <w:lang w:val="es-ES_tradnl"/>
              </w:rPr>
            </w:pPr>
            <w:r>
              <w:rPr>
                <w:rFonts w:ascii="Arial" w:hAnsi="Arial" w:cs="Arial"/>
                <w:sz w:val="22"/>
                <w:szCs w:val="22"/>
                <w:lang w:val="es-ES_tradnl"/>
              </w:rPr>
              <w:t>99,575</w:t>
            </w:r>
            <w:r w:rsidR="009475D6">
              <w:rPr>
                <w:rFonts w:ascii="Arial" w:hAnsi="Arial" w:cs="Arial"/>
                <w:sz w:val="22"/>
                <w:szCs w:val="22"/>
                <w:lang w:val="es-ES_tradnl"/>
              </w:rPr>
              <w:t>.</w:t>
            </w:r>
            <w:r w:rsidR="008E11FD">
              <w:rPr>
                <w:rFonts w:ascii="Arial" w:hAnsi="Arial" w:cs="Arial"/>
                <w:sz w:val="22"/>
                <w:szCs w:val="22"/>
                <w:lang w:val="es-ES_tradnl"/>
              </w:rPr>
              <w:t>67</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D0770F" w:rsidP="00D0770F">
            <w:pPr>
              <w:jc w:val="right"/>
              <w:rPr>
                <w:rFonts w:ascii="Arial" w:hAnsi="Arial" w:cs="Arial"/>
                <w:b/>
                <w:lang w:val="es-ES_tradnl"/>
              </w:rPr>
            </w:pPr>
            <w:r>
              <w:rPr>
                <w:rFonts w:ascii="Arial" w:hAnsi="Arial" w:cs="Arial"/>
                <w:b/>
                <w:lang w:val="es-ES_tradnl"/>
              </w:rPr>
              <w:t>224</w:t>
            </w:r>
            <w:r w:rsidR="00DF4E0A" w:rsidRPr="00107AED">
              <w:rPr>
                <w:rFonts w:ascii="Arial" w:hAnsi="Arial" w:cs="Arial"/>
                <w:b/>
                <w:lang w:val="es-ES_tradnl"/>
              </w:rPr>
              <w:t>,</w:t>
            </w:r>
            <w:r w:rsidR="008E11FD">
              <w:rPr>
                <w:rFonts w:ascii="Arial" w:hAnsi="Arial" w:cs="Arial"/>
                <w:b/>
                <w:lang w:val="es-ES_tradnl"/>
              </w:rPr>
              <w:t>5</w:t>
            </w:r>
            <w:r>
              <w:rPr>
                <w:rFonts w:ascii="Arial" w:hAnsi="Arial" w:cs="Arial"/>
                <w:b/>
                <w:lang w:val="es-ES_tradnl"/>
              </w:rPr>
              <w:t>28</w:t>
            </w:r>
            <w:r w:rsidR="00617685">
              <w:rPr>
                <w:rFonts w:ascii="Arial" w:hAnsi="Arial" w:cs="Arial"/>
                <w:b/>
                <w:lang w:val="es-ES_tradnl"/>
              </w:rPr>
              <w:t>.</w:t>
            </w:r>
            <w:r>
              <w:rPr>
                <w:rFonts w:ascii="Arial" w:hAnsi="Arial" w:cs="Arial"/>
                <w:b/>
                <w:lang w:val="es-ES_tradnl"/>
              </w:rPr>
              <w:t>45</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1C26B2" w:rsidP="00ED4CA7">
            <w:pPr>
              <w:jc w:val="right"/>
              <w:rPr>
                <w:rFonts w:ascii="Arial" w:hAnsi="Arial" w:cs="Arial"/>
                <w:b/>
                <w:lang w:val="es-ES_tradnl"/>
              </w:rPr>
            </w:pPr>
            <w:r>
              <w:rPr>
                <w:rFonts w:ascii="Arial" w:hAnsi="Arial" w:cs="Arial"/>
                <w:b/>
                <w:lang w:val="es-ES_tradnl"/>
              </w:rPr>
              <w:t>2</w:t>
            </w:r>
            <w:r w:rsidR="00BF71AA">
              <w:rPr>
                <w:rFonts w:ascii="Arial" w:hAnsi="Arial" w:cs="Arial"/>
                <w:b/>
                <w:lang w:val="es-ES_tradnl"/>
              </w:rPr>
              <w:t>29</w:t>
            </w:r>
            <w:r w:rsidR="00DF4E0A" w:rsidRPr="0082062A">
              <w:rPr>
                <w:rFonts w:ascii="Arial" w:hAnsi="Arial" w:cs="Arial"/>
                <w:b/>
                <w:lang w:val="es-ES_tradnl"/>
              </w:rPr>
              <w:t>,</w:t>
            </w:r>
            <w:r w:rsidR="00ED4CA7">
              <w:rPr>
                <w:rFonts w:ascii="Arial" w:hAnsi="Arial" w:cs="Arial"/>
                <w:b/>
                <w:lang w:val="es-ES_tradnl"/>
              </w:rPr>
              <w:t>748</w:t>
            </w:r>
            <w:r w:rsidR="00390AB2">
              <w:rPr>
                <w:rFonts w:ascii="Arial" w:hAnsi="Arial" w:cs="Arial"/>
                <w:b/>
                <w:lang w:val="es-ES_tradnl"/>
              </w:rPr>
              <w:t>.</w:t>
            </w:r>
            <w:r w:rsidR="00ED4CA7">
              <w:rPr>
                <w:rFonts w:ascii="Arial" w:hAnsi="Arial" w:cs="Arial"/>
                <w:b/>
                <w:lang w:val="es-ES_tradnl"/>
              </w:rPr>
              <w:t>94</w:t>
            </w:r>
          </w:p>
        </w:tc>
      </w:tr>
    </w:tbl>
    <w:p w:rsidR="00CE19D7" w:rsidRDefault="00CE19D7" w:rsidP="00E952A8">
      <w:pPr>
        <w:pStyle w:val="Textoindependienteprimerasangra2"/>
        <w:rPr>
          <w:b/>
          <w:lang w:val="es-ES_tradnl"/>
        </w:rPr>
      </w:pPr>
    </w:p>
    <w:p w:rsidR="00CE19D7" w:rsidRDefault="00CE19D7" w:rsidP="00604D12">
      <w:pPr>
        <w:pStyle w:val="Textoindependienteprimerasangra2"/>
        <w:rPr>
          <w:b/>
          <w:lang w:val="es-ES_tradnl"/>
        </w:rPr>
      </w:pPr>
    </w:p>
    <w:p w:rsidR="00637F3E" w:rsidRPr="00C45924" w:rsidRDefault="007C2EEE" w:rsidP="00CF4F52">
      <w:pPr>
        <w:pStyle w:val="Textoindependienteprimerasangra2"/>
        <w:ind w:hanging="76"/>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w:t>
            </w: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Honorarios. </w:t>
            </w:r>
          </w:p>
        </w:tc>
        <w:tc>
          <w:tcPr>
            <w:tcW w:w="2669" w:type="dxa"/>
          </w:tcPr>
          <w:p w:rsidR="003D1654" w:rsidRPr="00A80314" w:rsidRDefault="00C50046" w:rsidP="00CF4F52">
            <w:pPr>
              <w:jc w:val="right"/>
              <w:rPr>
                <w:rFonts w:ascii="Arial" w:hAnsi="Arial" w:cs="Arial"/>
                <w:lang w:val="es-ES_tradnl"/>
              </w:rPr>
            </w:pPr>
            <w:r>
              <w:rPr>
                <w:rFonts w:ascii="Arial" w:hAnsi="Arial" w:cs="Arial"/>
                <w:sz w:val="22"/>
                <w:szCs w:val="22"/>
                <w:lang w:val="es-ES_tradnl"/>
              </w:rPr>
              <w:t>4</w:t>
            </w:r>
            <w:r w:rsidR="00546276">
              <w:rPr>
                <w:rFonts w:ascii="Arial" w:hAnsi="Arial" w:cs="Arial"/>
                <w:sz w:val="22"/>
                <w:szCs w:val="22"/>
                <w:lang w:val="es-ES_tradnl"/>
              </w:rPr>
              <w:t>,</w:t>
            </w:r>
            <w:r w:rsidR="00CF4F52">
              <w:rPr>
                <w:rFonts w:ascii="Arial" w:hAnsi="Arial" w:cs="Arial"/>
                <w:sz w:val="22"/>
                <w:szCs w:val="22"/>
                <w:lang w:val="es-ES_tradnl"/>
              </w:rPr>
              <w:t>289</w:t>
            </w:r>
            <w:r w:rsidR="00CF0B74">
              <w:rPr>
                <w:rFonts w:ascii="Arial" w:hAnsi="Arial" w:cs="Arial"/>
                <w:sz w:val="22"/>
                <w:szCs w:val="22"/>
                <w:lang w:val="es-ES_tradnl"/>
              </w:rPr>
              <w:t>.</w:t>
            </w:r>
            <w:r w:rsidR="00CF4F52">
              <w:rPr>
                <w:rFonts w:ascii="Arial" w:hAnsi="Arial" w:cs="Arial"/>
                <w:sz w:val="22"/>
                <w:szCs w:val="22"/>
                <w:lang w:val="es-ES_tradnl"/>
              </w:rPr>
              <w:t>36</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CF4F52" w:rsidP="00CF4F52">
            <w:pPr>
              <w:jc w:val="right"/>
              <w:rPr>
                <w:rFonts w:ascii="Arial" w:hAnsi="Arial" w:cs="Arial"/>
                <w:lang w:val="es-ES_tradnl"/>
              </w:rPr>
            </w:pPr>
            <w:r>
              <w:rPr>
                <w:rFonts w:ascii="Arial" w:hAnsi="Arial" w:cs="Arial"/>
                <w:sz w:val="22"/>
                <w:szCs w:val="22"/>
                <w:lang w:val="es-ES_tradnl"/>
              </w:rPr>
              <w:t>2</w:t>
            </w:r>
            <w:r w:rsidR="003E7947">
              <w:rPr>
                <w:rFonts w:ascii="Arial" w:hAnsi="Arial" w:cs="Arial"/>
                <w:sz w:val="22"/>
                <w:szCs w:val="22"/>
                <w:lang w:val="es-ES_tradnl"/>
              </w:rPr>
              <w:t>,</w:t>
            </w:r>
            <w:r>
              <w:rPr>
                <w:rFonts w:ascii="Arial" w:hAnsi="Arial" w:cs="Arial"/>
                <w:sz w:val="22"/>
                <w:szCs w:val="22"/>
                <w:lang w:val="es-ES_tradnl"/>
              </w:rPr>
              <w:t>942</w:t>
            </w:r>
            <w:r w:rsidR="00AF5B6D">
              <w:rPr>
                <w:rFonts w:ascii="Arial" w:hAnsi="Arial" w:cs="Arial"/>
                <w:sz w:val="22"/>
                <w:szCs w:val="22"/>
                <w:lang w:val="es-ES_tradnl"/>
              </w:rPr>
              <w:t>.</w:t>
            </w:r>
            <w:r>
              <w:rPr>
                <w:rFonts w:ascii="Arial" w:hAnsi="Arial" w:cs="Arial"/>
                <w:sz w:val="22"/>
                <w:szCs w:val="22"/>
                <w:lang w:val="es-ES_tradnl"/>
              </w:rPr>
              <w:t>21</w:t>
            </w:r>
          </w:p>
        </w:tc>
      </w:tr>
      <w:tr w:rsidR="003D1654" w:rsidRPr="001D041D"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C50046" w:rsidP="00CF4F52">
            <w:pPr>
              <w:jc w:val="right"/>
              <w:rPr>
                <w:rFonts w:ascii="Arial" w:hAnsi="Arial" w:cs="Arial"/>
                <w:lang w:val="es-ES_tradnl"/>
              </w:rPr>
            </w:pPr>
            <w:r>
              <w:rPr>
                <w:rFonts w:ascii="Arial" w:hAnsi="Arial" w:cs="Arial"/>
                <w:sz w:val="22"/>
                <w:szCs w:val="22"/>
                <w:lang w:val="es-ES_tradnl"/>
              </w:rPr>
              <w:t>4</w:t>
            </w:r>
            <w:r w:rsidR="00CF4F52">
              <w:rPr>
                <w:rFonts w:ascii="Arial" w:hAnsi="Arial" w:cs="Arial"/>
                <w:sz w:val="22"/>
                <w:szCs w:val="22"/>
                <w:lang w:val="es-ES_tradnl"/>
              </w:rPr>
              <w:t>2</w:t>
            </w:r>
            <w:r w:rsidR="002C6C44">
              <w:rPr>
                <w:rFonts w:ascii="Arial" w:hAnsi="Arial" w:cs="Arial"/>
                <w:sz w:val="22"/>
                <w:szCs w:val="22"/>
                <w:lang w:val="es-ES_tradnl"/>
              </w:rPr>
              <w:t>3</w:t>
            </w:r>
            <w:r w:rsidR="00CF0B74">
              <w:rPr>
                <w:rFonts w:ascii="Arial" w:hAnsi="Arial" w:cs="Arial"/>
                <w:sz w:val="22"/>
                <w:szCs w:val="22"/>
                <w:lang w:val="es-ES_tradnl"/>
              </w:rPr>
              <w:t>,</w:t>
            </w:r>
            <w:r w:rsidR="00CF4F52">
              <w:rPr>
                <w:rFonts w:ascii="Arial" w:hAnsi="Arial" w:cs="Arial"/>
                <w:sz w:val="22"/>
                <w:szCs w:val="22"/>
                <w:lang w:val="es-ES_tradnl"/>
              </w:rPr>
              <w:t>781</w:t>
            </w:r>
            <w:r w:rsidR="00DD2200">
              <w:rPr>
                <w:rFonts w:ascii="Arial" w:hAnsi="Arial" w:cs="Arial"/>
                <w:sz w:val="22"/>
                <w:szCs w:val="22"/>
                <w:lang w:val="es-ES_tradnl"/>
              </w:rPr>
              <w:t>.</w:t>
            </w:r>
            <w:r w:rsidR="00CF4F52">
              <w:rPr>
                <w:rFonts w:ascii="Arial" w:hAnsi="Arial" w:cs="Arial"/>
                <w:sz w:val="22"/>
                <w:szCs w:val="22"/>
                <w:lang w:val="es-ES_tradnl"/>
              </w:rPr>
              <w:t>84</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DD2200" w:rsidP="00CF4F52">
            <w:pPr>
              <w:jc w:val="right"/>
              <w:rPr>
                <w:rFonts w:ascii="Arial" w:hAnsi="Arial" w:cs="Arial"/>
                <w:sz w:val="22"/>
                <w:szCs w:val="22"/>
                <w:lang w:val="es-ES_tradnl"/>
              </w:rPr>
            </w:pPr>
            <w:r>
              <w:rPr>
                <w:rFonts w:ascii="Arial" w:hAnsi="Arial" w:cs="Arial"/>
                <w:sz w:val="22"/>
                <w:szCs w:val="22"/>
                <w:lang w:val="es-ES_tradnl"/>
              </w:rPr>
              <w:t>10</w:t>
            </w:r>
            <w:r w:rsidR="00C55522">
              <w:rPr>
                <w:rFonts w:ascii="Arial" w:hAnsi="Arial" w:cs="Arial"/>
                <w:sz w:val="22"/>
                <w:szCs w:val="22"/>
                <w:lang w:val="es-ES_tradnl"/>
              </w:rPr>
              <w:t>,</w:t>
            </w:r>
            <w:r w:rsidR="00867ECC">
              <w:rPr>
                <w:rFonts w:ascii="Arial" w:hAnsi="Arial" w:cs="Arial"/>
                <w:sz w:val="22"/>
                <w:szCs w:val="22"/>
                <w:lang w:val="es-ES_tradnl"/>
              </w:rPr>
              <w:t>9</w:t>
            </w:r>
            <w:r w:rsidR="00CF4F52">
              <w:rPr>
                <w:rFonts w:ascii="Arial" w:hAnsi="Arial" w:cs="Arial"/>
                <w:sz w:val="22"/>
                <w:szCs w:val="22"/>
                <w:lang w:val="es-ES_tradnl"/>
              </w:rPr>
              <w:t>48</w:t>
            </w:r>
            <w:r w:rsidR="00C55522">
              <w:rPr>
                <w:rFonts w:ascii="Arial" w:hAnsi="Arial" w:cs="Arial"/>
                <w:sz w:val="22"/>
                <w:szCs w:val="22"/>
                <w:lang w:val="es-ES_tradnl"/>
              </w:rPr>
              <w:t>.</w:t>
            </w:r>
            <w:r w:rsidR="00CF4F52">
              <w:rPr>
                <w:rFonts w:ascii="Arial" w:hAnsi="Arial" w:cs="Arial"/>
                <w:sz w:val="22"/>
                <w:szCs w:val="22"/>
                <w:lang w:val="es-ES_tradnl"/>
              </w:rPr>
              <w:t>37</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CF4F52" w:rsidP="00CF4F52">
            <w:pPr>
              <w:jc w:val="right"/>
              <w:rPr>
                <w:rFonts w:ascii="Arial" w:hAnsi="Arial" w:cs="Arial"/>
                <w:b/>
                <w:lang w:val="es-ES_tradnl"/>
              </w:rPr>
            </w:pPr>
            <w:r>
              <w:rPr>
                <w:rFonts w:ascii="Arial" w:hAnsi="Arial" w:cs="Arial"/>
                <w:b/>
                <w:lang w:val="es-ES_tradnl"/>
              </w:rPr>
              <w:t>44</w:t>
            </w:r>
            <w:r w:rsidR="00C50046">
              <w:rPr>
                <w:rFonts w:ascii="Arial" w:hAnsi="Arial" w:cs="Arial"/>
                <w:b/>
                <w:lang w:val="es-ES_tradnl"/>
              </w:rPr>
              <w:t>1</w:t>
            </w:r>
            <w:r w:rsidR="003D1654">
              <w:rPr>
                <w:rFonts w:ascii="Arial" w:hAnsi="Arial" w:cs="Arial"/>
                <w:b/>
                <w:lang w:val="es-ES_tradnl"/>
              </w:rPr>
              <w:t>,</w:t>
            </w:r>
            <w:r>
              <w:rPr>
                <w:rFonts w:ascii="Arial" w:hAnsi="Arial" w:cs="Arial"/>
                <w:b/>
                <w:lang w:val="es-ES_tradnl"/>
              </w:rPr>
              <w:t>961</w:t>
            </w:r>
            <w:r w:rsidR="00B61537">
              <w:rPr>
                <w:rFonts w:ascii="Arial" w:hAnsi="Arial" w:cs="Arial"/>
                <w:b/>
                <w:lang w:val="es-ES_tradnl"/>
              </w:rPr>
              <w:t>.</w:t>
            </w:r>
            <w:r>
              <w:rPr>
                <w:rFonts w:ascii="Arial" w:hAnsi="Arial" w:cs="Arial"/>
                <w:b/>
                <w:lang w:val="es-ES_tradnl"/>
              </w:rPr>
              <w:t>78</w:t>
            </w:r>
          </w:p>
        </w:tc>
      </w:tr>
    </w:tbl>
    <w:p w:rsidR="00197F27" w:rsidRDefault="00197F27" w:rsidP="00C45924">
      <w:pPr>
        <w:pStyle w:val="Textoindependienteprimerasangra2"/>
        <w:rPr>
          <w:b/>
          <w:lang w:val="es-ES_tradnl"/>
        </w:rPr>
      </w:pPr>
    </w:p>
    <w:p w:rsidR="00CE19D7" w:rsidRDefault="00CE19D7" w:rsidP="00C45924">
      <w:pPr>
        <w:pStyle w:val="Textoindependienteprimerasangra2"/>
        <w:rPr>
          <w:b/>
          <w:lang w:val="es-ES_tradnl"/>
        </w:rPr>
      </w:pPr>
    </w:p>
    <w:p w:rsidR="00DF4E0A" w:rsidRDefault="00CF4F52"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CF4F52" w:rsidP="00CF4F52">
            <w:pPr>
              <w:jc w:val="right"/>
              <w:rPr>
                <w:rFonts w:ascii="Arial" w:hAnsi="Arial" w:cs="Arial"/>
                <w:lang w:val="es-ES_tradnl"/>
              </w:rPr>
            </w:pPr>
            <w:r>
              <w:rPr>
                <w:rFonts w:ascii="Arial" w:hAnsi="Arial" w:cs="Arial"/>
                <w:sz w:val="22"/>
                <w:szCs w:val="22"/>
                <w:lang w:val="es-ES_tradnl"/>
              </w:rPr>
              <w:t>9</w:t>
            </w:r>
            <w:r w:rsidR="00B144CA" w:rsidRPr="00281B59">
              <w:rPr>
                <w:rFonts w:ascii="Arial" w:hAnsi="Arial" w:cs="Arial"/>
                <w:sz w:val="22"/>
                <w:szCs w:val="22"/>
                <w:lang w:val="es-ES_tradnl"/>
              </w:rPr>
              <w:t>,</w:t>
            </w:r>
            <w:r w:rsidR="00391531">
              <w:rPr>
                <w:rFonts w:ascii="Arial" w:hAnsi="Arial" w:cs="Arial"/>
                <w:sz w:val="22"/>
                <w:szCs w:val="22"/>
                <w:lang w:val="es-ES_tradnl"/>
              </w:rPr>
              <w:t>1</w:t>
            </w:r>
            <w:r>
              <w:rPr>
                <w:rFonts w:ascii="Arial" w:hAnsi="Arial" w:cs="Arial"/>
                <w:sz w:val="22"/>
                <w:szCs w:val="22"/>
                <w:lang w:val="es-ES_tradnl"/>
              </w:rPr>
              <w:t>26</w:t>
            </w:r>
            <w:r w:rsidR="00CF0B74">
              <w:rPr>
                <w:rFonts w:ascii="Arial" w:hAnsi="Arial" w:cs="Arial"/>
                <w:sz w:val="22"/>
                <w:szCs w:val="22"/>
                <w:lang w:val="es-ES_tradnl"/>
              </w:rPr>
              <w:t>.</w:t>
            </w:r>
            <w:r>
              <w:rPr>
                <w:rFonts w:ascii="Arial" w:hAnsi="Arial" w:cs="Arial"/>
                <w:sz w:val="22"/>
                <w:szCs w:val="22"/>
                <w:lang w:val="es-ES_tradnl"/>
              </w:rPr>
              <w:t>95</w:t>
            </w:r>
          </w:p>
        </w:tc>
      </w:tr>
      <w:tr w:rsidR="00CF4F52" w:rsidRPr="001D041D" w:rsidTr="00281B59">
        <w:tc>
          <w:tcPr>
            <w:tcW w:w="4503" w:type="dxa"/>
          </w:tcPr>
          <w:p w:rsidR="00CF4F52" w:rsidRPr="00D158EF" w:rsidRDefault="00CF4F52" w:rsidP="0025627A">
            <w:pPr>
              <w:rPr>
                <w:rFonts w:ascii="Arial" w:hAnsi="Arial" w:cs="Arial"/>
                <w:sz w:val="22"/>
                <w:szCs w:val="22"/>
                <w:lang w:val="es-ES_tradnl"/>
              </w:rPr>
            </w:pPr>
            <w:r>
              <w:rPr>
                <w:rFonts w:ascii="Arial" w:hAnsi="Arial" w:cs="Arial"/>
                <w:sz w:val="22"/>
                <w:szCs w:val="22"/>
                <w:lang w:val="es-ES_tradnl"/>
              </w:rPr>
              <w:t>Sindicato de trabajadores del ICC</w:t>
            </w:r>
          </w:p>
        </w:tc>
        <w:tc>
          <w:tcPr>
            <w:tcW w:w="1618" w:type="dxa"/>
          </w:tcPr>
          <w:p w:rsidR="00CF4F52" w:rsidRPr="00281B59" w:rsidRDefault="00CF4F52" w:rsidP="0025627A">
            <w:pPr>
              <w:jc w:val="right"/>
              <w:rPr>
                <w:rFonts w:ascii="Arial" w:hAnsi="Arial" w:cs="Arial"/>
                <w:sz w:val="22"/>
                <w:szCs w:val="22"/>
                <w:lang w:val="es-ES_tradnl"/>
              </w:rPr>
            </w:pPr>
            <w:r>
              <w:rPr>
                <w:rFonts w:ascii="Arial" w:hAnsi="Arial" w:cs="Arial"/>
                <w:sz w:val="22"/>
                <w:szCs w:val="22"/>
                <w:lang w:val="es-ES_tradnl"/>
              </w:rPr>
              <w:t>1,840.79</w:t>
            </w:r>
          </w:p>
        </w:tc>
      </w:tr>
      <w:tr w:rsidR="00CF4F52" w:rsidRPr="001D041D" w:rsidTr="00281B59">
        <w:tc>
          <w:tcPr>
            <w:tcW w:w="4503" w:type="dxa"/>
          </w:tcPr>
          <w:p w:rsidR="00CF4F52" w:rsidRDefault="00CF4F52" w:rsidP="00536223">
            <w:pPr>
              <w:rPr>
                <w:rFonts w:ascii="Arial" w:hAnsi="Arial" w:cs="Arial"/>
                <w:sz w:val="22"/>
                <w:szCs w:val="22"/>
                <w:lang w:val="es-ES_tradnl"/>
              </w:rPr>
            </w:pPr>
            <w:r>
              <w:rPr>
                <w:rFonts w:ascii="Arial" w:hAnsi="Arial" w:cs="Arial"/>
                <w:sz w:val="22"/>
                <w:szCs w:val="22"/>
                <w:lang w:val="es-ES_tradnl"/>
              </w:rPr>
              <w:t xml:space="preserve">Simón Abraham </w:t>
            </w:r>
            <w:proofErr w:type="spellStart"/>
            <w:r w:rsidR="00536223">
              <w:rPr>
                <w:rFonts w:ascii="Arial" w:hAnsi="Arial" w:cs="Arial"/>
                <w:sz w:val="22"/>
                <w:szCs w:val="22"/>
                <w:lang w:val="es-ES_tradnl"/>
              </w:rPr>
              <w:t>A</w:t>
            </w:r>
            <w:r>
              <w:rPr>
                <w:rFonts w:ascii="Arial" w:hAnsi="Arial" w:cs="Arial"/>
                <w:sz w:val="22"/>
                <w:szCs w:val="22"/>
                <w:lang w:val="es-ES_tradnl"/>
              </w:rPr>
              <w:t>mpudia</w:t>
            </w:r>
            <w:proofErr w:type="spellEnd"/>
            <w:r>
              <w:rPr>
                <w:rFonts w:ascii="Arial" w:hAnsi="Arial" w:cs="Arial"/>
                <w:sz w:val="22"/>
                <w:szCs w:val="22"/>
                <w:lang w:val="es-ES_tradnl"/>
              </w:rPr>
              <w:t xml:space="preserve"> (tienda) </w:t>
            </w:r>
          </w:p>
        </w:tc>
        <w:tc>
          <w:tcPr>
            <w:tcW w:w="1618" w:type="dxa"/>
          </w:tcPr>
          <w:p w:rsidR="00CF4F52" w:rsidRPr="00281B59" w:rsidRDefault="00CF4F52" w:rsidP="00CF4F52">
            <w:pPr>
              <w:jc w:val="right"/>
              <w:rPr>
                <w:rFonts w:ascii="Arial" w:hAnsi="Arial" w:cs="Arial"/>
                <w:sz w:val="22"/>
                <w:szCs w:val="22"/>
                <w:lang w:val="es-ES_tradnl"/>
              </w:rPr>
            </w:pPr>
            <w:r>
              <w:rPr>
                <w:rFonts w:ascii="Arial" w:hAnsi="Arial" w:cs="Arial"/>
                <w:sz w:val="22"/>
                <w:szCs w:val="22"/>
                <w:lang w:val="es-ES_tradnl"/>
              </w:rPr>
              <w:t>1,300</w:t>
            </w:r>
            <w:r w:rsidRPr="00281B59">
              <w:rPr>
                <w:rFonts w:ascii="Arial" w:hAnsi="Arial" w:cs="Arial"/>
                <w:sz w:val="22"/>
                <w:szCs w:val="22"/>
                <w:lang w:val="es-ES_tradnl"/>
              </w:rPr>
              <w:t>.00</w:t>
            </w:r>
          </w:p>
        </w:tc>
      </w:tr>
      <w:tr w:rsidR="00CF4F52" w:rsidRPr="001D041D" w:rsidTr="00281B59">
        <w:tc>
          <w:tcPr>
            <w:tcW w:w="4503" w:type="dxa"/>
          </w:tcPr>
          <w:p w:rsidR="00CF4F52" w:rsidRPr="00D158EF" w:rsidRDefault="00536223" w:rsidP="00536223">
            <w:pPr>
              <w:rPr>
                <w:rFonts w:ascii="Arial" w:hAnsi="Arial" w:cs="Arial"/>
                <w:sz w:val="22"/>
                <w:szCs w:val="22"/>
                <w:lang w:val="es-ES_tradnl"/>
              </w:rPr>
            </w:pPr>
            <w:r>
              <w:rPr>
                <w:rFonts w:ascii="Arial" w:hAnsi="Arial" w:cs="Arial"/>
                <w:sz w:val="22"/>
                <w:szCs w:val="22"/>
                <w:lang w:val="es-ES_tradnl"/>
              </w:rPr>
              <w:t>Aportación Proyectos Exposiciones ICC 2016 Recurso Federal (para aplicar en 2017)</w:t>
            </w:r>
          </w:p>
        </w:tc>
        <w:tc>
          <w:tcPr>
            <w:tcW w:w="1618" w:type="dxa"/>
          </w:tcPr>
          <w:p w:rsidR="00536223" w:rsidRDefault="00536223" w:rsidP="00391531">
            <w:pPr>
              <w:jc w:val="right"/>
              <w:rPr>
                <w:rFonts w:ascii="Arial" w:hAnsi="Arial" w:cs="Arial"/>
                <w:sz w:val="22"/>
                <w:szCs w:val="22"/>
                <w:lang w:val="es-ES_tradnl"/>
              </w:rPr>
            </w:pPr>
          </w:p>
          <w:p w:rsidR="00CF4F52" w:rsidRPr="00281B59" w:rsidRDefault="00536223" w:rsidP="00391531">
            <w:pPr>
              <w:jc w:val="right"/>
              <w:rPr>
                <w:rFonts w:ascii="Arial" w:hAnsi="Arial" w:cs="Arial"/>
                <w:sz w:val="22"/>
                <w:szCs w:val="22"/>
                <w:lang w:val="es-ES_tradnl"/>
              </w:rPr>
            </w:pPr>
            <w:r>
              <w:rPr>
                <w:rFonts w:ascii="Arial" w:hAnsi="Arial" w:cs="Arial"/>
                <w:sz w:val="22"/>
                <w:szCs w:val="22"/>
                <w:lang w:val="es-ES_tradnl"/>
              </w:rPr>
              <w:t>2’043,707.42</w:t>
            </w:r>
          </w:p>
        </w:tc>
      </w:tr>
      <w:tr w:rsidR="00CF4F52" w:rsidRPr="001D041D" w:rsidTr="00281B59">
        <w:tc>
          <w:tcPr>
            <w:tcW w:w="4503" w:type="dxa"/>
          </w:tcPr>
          <w:p w:rsidR="00CF4F52" w:rsidRPr="00D158EF" w:rsidRDefault="00536223" w:rsidP="00BC0F37">
            <w:pPr>
              <w:rPr>
                <w:rFonts w:ascii="Arial" w:hAnsi="Arial" w:cs="Arial"/>
                <w:sz w:val="22"/>
                <w:szCs w:val="22"/>
                <w:lang w:val="es-ES_tradnl"/>
              </w:rPr>
            </w:pPr>
            <w:r>
              <w:rPr>
                <w:rFonts w:ascii="Arial" w:hAnsi="Arial" w:cs="Arial"/>
                <w:sz w:val="22"/>
                <w:szCs w:val="22"/>
                <w:lang w:val="es-ES_tradnl"/>
              </w:rPr>
              <w:t>Aportación Recurso Estatal Adquisición Revista Artes de México (publicación especial ICC)</w:t>
            </w:r>
          </w:p>
        </w:tc>
        <w:tc>
          <w:tcPr>
            <w:tcW w:w="1618" w:type="dxa"/>
          </w:tcPr>
          <w:p w:rsidR="00536223" w:rsidRDefault="00536223" w:rsidP="00536223">
            <w:pPr>
              <w:jc w:val="right"/>
              <w:rPr>
                <w:rFonts w:ascii="Arial" w:hAnsi="Arial" w:cs="Arial"/>
                <w:sz w:val="22"/>
                <w:szCs w:val="22"/>
                <w:lang w:val="es-ES_tradnl"/>
              </w:rPr>
            </w:pPr>
          </w:p>
          <w:p w:rsidR="00CF4F52" w:rsidRPr="00281B59" w:rsidRDefault="00536223" w:rsidP="00536223">
            <w:pPr>
              <w:jc w:val="right"/>
              <w:rPr>
                <w:rFonts w:ascii="Arial" w:hAnsi="Arial" w:cs="Arial"/>
                <w:sz w:val="22"/>
                <w:szCs w:val="22"/>
                <w:lang w:val="es-ES_tradnl"/>
              </w:rPr>
            </w:pPr>
            <w:r>
              <w:rPr>
                <w:rFonts w:ascii="Arial" w:hAnsi="Arial" w:cs="Arial"/>
                <w:sz w:val="22"/>
                <w:szCs w:val="22"/>
                <w:lang w:val="es-ES_tradnl"/>
              </w:rPr>
              <w:t>1’450</w:t>
            </w:r>
            <w:r w:rsidR="00CF4F52">
              <w:rPr>
                <w:rFonts w:ascii="Arial" w:hAnsi="Arial" w:cs="Arial"/>
                <w:sz w:val="22"/>
                <w:szCs w:val="22"/>
                <w:lang w:val="es-ES_tradnl"/>
              </w:rPr>
              <w:t>,</w:t>
            </w:r>
            <w:r>
              <w:rPr>
                <w:rFonts w:ascii="Arial" w:hAnsi="Arial" w:cs="Arial"/>
                <w:sz w:val="22"/>
                <w:szCs w:val="22"/>
                <w:lang w:val="es-ES_tradnl"/>
              </w:rPr>
              <w:t>00</w:t>
            </w:r>
            <w:r w:rsidR="00CF4F52">
              <w:rPr>
                <w:rFonts w:ascii="Arial" w:hAnsi="Arial" w:cs="Arial"/>
                <w:sz w:val="22"/>
                <w:szCs w:val="22"/>
                <w:lang w:val="es-ES_tradnl"/>
              </w:rPr>
              <w:t>0.00</w:t>
            </w:r>
          </w:p>
        </w:tc>
      </w:tr>
      <w:tr w:rsidR="00CF4F52" w:rsidRPr="001D041D" w:rsidTr="00281B59">
        <w:tc>
          <w:tcPr>
            <w:tcW w:w="4503" w:type="dxa"/>
          </w:tcPr>
          <w:p w:rsidR="00CF4F52" w:rsidRPr="00D158EF" w:rsidRDefault="007E5AD8" w:rsidP="007E5AD8">
            <w:pPr>
              <w:rPr>
                <w:rFonts w:ascii="Arial" w:hAnsi="Arial" w:cs="Arial"/>
                <w:lang w:val="es-ES_tradnl"/>
              </w:rPr>
            </w:pPr>
            <w:r>
              <w:rPr>
                <w:rFonts w:ascii="Arial" w:hAnsi="Arial" w:cs="Arial"/>
                <w:sz w:val="22"/>
                <w:szCs w:val="22"/>
                <w:lang w:val="es-ES_tradnl"/>
              </w:rPr>
              <w:t>Aportación Proyectos Exposiciones ICC 2015 Recurso Federal (para devolver a la Federación en 2017)</w:t>
            </w:r>
          </w:p>
        </w:tc>
        <w:tc>
          <w:tcPr>
            <w:tcW w:w="1618" w:type="dxa"/>
          </w:tcPr>
          <w:p w:rsidR="007E5AD8" w:rsidRDefault="007E5AD8" w:rsidP="00391531">
            <w:pPr>
              <w:jc w:val="right"/>
              <w:rPr>
                <w:rFonts w:ascii="Arial" w:hAnsi="Arial" w:cs="Arial"/>
                <w:lang w:val="es-ES_tradnl"/>
              </w:rPr>
            </w:pPr>
          </w:p>
          <w:p w:rsidR="00CF4F52" w:rsidRPr="00281B59" w:rsidRDefault="00750766" w:rsidP="00391531">
            <w:pPr>
              <w:jc w:val="right"/>
              <w:rPr>
                <w:rFonts w:ascii="Arial" w:hAnsi="Arial" w:cs="Arial"/>
                <w:lang w:val="es-ES_tradnl"/>
              </w:rPr>
            </w:pPr>
            <w:r>
              <w:rPr>
                <w:rFonts w:ascii="Arial" w:hAnsi="Arial" w:cs="Arial"/>
                <w:lang w:val="es-ES_tradnl"/>
              </w:rPr>
              <w:t>24,486.23</w:t>
            </w:r>
          </w:p>
        </w:tc>
      </w:tr>
      <w:tr w:rsidR="00CF4F52" w:rsidRPr="001D041D" w:rsidTr="00281B59">
        <w:tc>
          <w:tcPr>
            <w:tcW w:w="4503" w:type="dxa"/>
          </w:tcPr>
          <w:p w:rsidR="00CF4F52" w:rsidRPr="00C10E9A" w:rsidRDefault="00CF4F52" w:rsidP="007F1F6C">
            <w:pPr>
              <w:rPr>
                <w:rFonts w:ascii="Arial" w:hAnsi="Arial" w:cs="Arial"/>
                <w:b/>
                <w:lang w:val="es-ES_tradnl"/>
              </w:rPr>
            </w:pPr>
            <w:r>
              <w:rPr>
                <w:rFonts w:ascii="Arial" w:hAnsi="Arial" w:cs="Arial"/>
                <w:b/>
                <w:lang w:val="es-ES_tradnl"/>
              </w:rPr>
              <w:t>TOTAL.</w:t>
            </w:r>
          </w:p>
        </w:tc>
        <w:tc>
          <w:tcPr>
            <w:tcW w:w="1618" w:type="dxa"/>
          </w:tcPr>
          <w:p w:rsidR="00CF4F52" w:rsidRPr="00C10E9A" w:rsidRDefault="007E5AD8" w:rsidP="007E5AD8">
            <w:pPr>
              <w:jc w:val="right"/>
              <w:rPr>
                <w:rFonts w:ascii="Arial" w:hAnsi="Arial" w:cs="Arial"/>
                <w:b/>
                <w:lang w:val="es-ES_tradnl"/>
              </w:rPr>
            </w:pPr>
            <w:r>
              <w:rPr>
                <w:rFonts w:ascii="Arial" w:hAnsi="Arial" w:cs="Arial"/>
                <w:b/>
                <w:lang w:val="es-ES_tradnl"/>
              </w:rPr>
              <w:t>3’5</w:t>
            </w:r>
            <w:r w:rsidR="00CF4F52">
              <w:rPr>
                <w:rFonts w:ascii="Arial" w:hAnsi="Arial" w:cs="Arial"/>
                <w:b/>
                <w:lang w:val="es-ES_tradnl"/>
              </w:rPr>
              <w:t>30,</w:t>
            </w:r>
            <w:r>
              <w:rPr>
                <w:rFonts w:ascii="Arial" w:hAnsi="Arial" w:cs="Arial"/>
                <w:b/>
                <w:lang w:val="es-ES_tradnl"/>
              </w:rPr>
              <w:t>461</w:t>
            </w:r>
            <w:r w:rsidR="00CF4F52">
              <w:rPr>
                <w:rFonts w:ascii="Arial" w:hAnsi="Arial" w:cs="Arial"/>
                <w:b/>
                <w:lang w:val="es-ES_tradnl"/>
              </w:rPr>
              <w:t>.</w:t>
            </w:r>
            <w:r>
              <w:rPr>
                <w:rFonts w:ascii="Arial" w:hAnsi="Arial" w:cs="Arial"/>
                <w:b/>
                <w:lang w:val="es-ES_tradnl"/>
              </w:rPr>
              <w:t>39</w:t>
            </w:r>
          </w:p>
        </w:tc>
      </w:tr>
    </w:tbl>
    <w:p w:rsidR="003757E8" w:rsidRDefault="003757E8"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3757E8" w:rsidP="00AD7036">
            <w:pPr>
              <w:jc w:val="right"/>
              <w:rPr>
                <w:rFonts w:ascii="Arial" w:hAnsi="Arial" w:cs="Arial"/>
                <w:b/>
                <w:lang w:val="es-ES_tradnl"/>
              </w:rPr>
            </w:pPr>
            <w:r>
              <w:rPr>
                <w:rFonts w:ascii="Arial" w:hAnsi="Arial" w:cs="Arial"/>
                <w:b/>
                <w:lang w:val="es-ES_tradnl"/>
              </w:rPr>
              <w:t>0.00</w:t>
            </w:r>
          </w:p>
        </w:tc>
      </w:tr>
    </w:tbl>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031C3A">
        <w:t xml:space="preserve"> </w:t>
      </w:r>
      <w:r w:rsidR="004B029F">
        <w:t xml:space="preserve"> </w:t>
      </w:r>
      <w:r w:rsidR="0059166B">
        <w:t xml:space="preserve">   </w:t>
      </w:r>
      <w:r w:rsidR="00AA2065" w:rsidRPr="002E43A6">
        <w:t xml:space="preserve"> </w:t>
      </w:r>
      <w:r w:rsidR="003E041C">
        <w:t xml:space="preserve"> </w:t>
      </w:r>
      <w:r w:rsidR="00B42703">
        <w:t xml:space="preserve"> </w:t>
      </w:r>
      <w:r w:rsidR="003E041C">
        <w:t xml:space="preserve"> </w:t>
      </w:r>
      <w:r w:rsidR="001A0134">
        <w:t xml:space="preserve"> </w:t>
      </w:r>
      <w:r w:rsidR="00AA2065" w:rsidRPr="002E43A6">
        <w:t xml:space="preserve">$ </w:t>
      </w:r>
      <w:r w:rsidR="00DD2200">
        <w:t>1</w:t>
      </w:r>
      <w:r w:rsidR="00B42703">
        <w:t>84</w:t>
      </w:r>
      <w:r w:rsidR="00AA2065" w:rsidRPr="002E43A6">
        <w:t>,</w:t>
      </w:r>
      <w:r w:rsidR="00B42703">
        <w:t>945</w:t>
      </w:r>
      <w:r w:rsidR="00AF3D3A">
        <w:t>.</w:t>
      </w:r>
      <w:r w:rsidR="00B42703">
        <w:t>88</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DD2200">
        <w:t xml:space="preserve">  </w:t>
      </w:r>
      <w:r w:rsidR="00AD1FFA">
        <w:t xml:space="preserve"> </w:t>
      </w:r>
      <w:r w:rsidR="0059166B">
        <w:t xml:space="preserve">   </w:t>
      </w:r>
      <w:r w:rsidRPr="002E43A6">
        <w:t>$</w:t>
      </w:r>
      <w:r w:rsidR="001A0134">
        <w:t>8</w:t>
      </w:r>
      <w:r w:rsidR="003E041C">
        <w:t>’</w:t>
      </w:r>
      <w:r w:rsidR="00B42703">
        <w:t>560</w:t>
      </w:r>
      <w:r w:rsidRPr="002E43A6">
        <w:t>,</w:t>
      </w:r>
      <w:r w:rsidR="00B42703">
        <w:t>076</w:t>
      </w:r>
      <w:r w:rsidR="00EC5E24">
        <w:t>.</w:t>
      </w:r>
      <w:r w:rsidR="00B42703">
        <w:t>66</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252E39">
        <w:t>5</w:t>
      </w:r>
      <w:r w:rsidR="0059166B">
        <w:t>’</w:t>
      </w:r>
      <w:r w:rsidR="00252E39">
        <w:t>744</w:t>
      </w:r>
      <w:r w:rsidR="0059166B">
        <w:t>,</w:t>
      </w:r>
      <w:r w:rsidR="00252E39">
        <w:t>109</w:t>
      </w:r>
      <w:r w:rsidR="0059166B">
        <w:t>.</w:t>
      </w:r>
      <w:r w:rsidR="00252E39">
        <w:t>89</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w:t>
      </w:r>
      <w:r w:rsidR="00252E39">
        <w:t>1</w:t>
      </w:r>
      <w:r w:rsidR="003A0014">
        <w:t>’</w:t>
      </w:r>
      <w:r w:rsidR="00252E39">
        <w:t>450</w:t>
      </w:r>
      <w:r w:rsidR="003A0014">
        <w:t>,000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A57DE5">
        <w:t>1</w:t>
      </w:r>
      <w:r w:rsidR="001A0134">
        <w:t>6</w:t>
      </w:r>
      <w:r w:rsidR="00A57DE5">
        <w:t>’</w:t>
      </w:r>
      <w:r w:rsidR="00B130BE">
        <w:t>1</w:t>
      </w:r>
      <w:r w:rsidR="001A0134">
        <w:t>54</w:t>
      </w:r>
      <w:r w:rsidR="00F03223">
        <w:t>,</w:t>
      </w:r>
      <w:r w:rsidR="001A0134">
        <w:t>072</w:t>
      </w:r>
      <w:r w:rsidR="00A57DE5">
        <w:t>.</w:t>
      </w:r>
      <w:r w:rsidR="001A0134">
        <w:t>0</w:t>
      </w:r>
      <w:r w:rsidR="00B130BE">
        <w:t>0</w:t>
      </w:r>
      <w:r>
        <w:t xml:space="preserve"> </w:t>
      </w:r>
      <w:r w:rsidR="00F03223">
        <w:t xml:space="preserve"> para </w:t>
      </w:r>
      <w:r>
        <w:t xml:space="preserve">solventar capítulo 1000)                                    </w:t>
      </w:r>
      <w:r w:rsidR="00B24DF2">
        <w:t>$</w:t>
      </w:r>
      <w:r w:rsidR="001A4F4A">
        <w:t>2</w:t>
      </w:r>
      <w:r w:rsidR="00252E39">
        <w:t>4</w:t>
      </w:r>
      <w:r w:rsidR="009D60D6">
        <w:t>’</w:t>
      </w:r>
      <w:r w:rsidR="00252E39">
        <w:t>232</w:t>
      </w:r>
      <w:r w:rsidR="00B24DF2">
        <w:t>,</w:t>
      </w:r>
      <w:r w:rsidR="00252E39">
        <w:t>181</w:t>
      </w:r>
      <w:r w:rsidR="003A0014">
        <w:t>.</w:t>
      </w:r>
      <w:r w:rsidR="00252E39">
        <w:t>89</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rsidR="001360A0">
        <w:t xml:space="preserve"> </w:t>
      </w:r>
      <w:r w:rsidR="00AD1FFA">
        <w:t xml:space="preserve"> </w:t>
      </w:r>
      <w:r>
        <w:t xml:space="preserve"> $</w:t>
      </w:r>
      <w:r w:rsidR="00D354D1">
        <w:t>20</w:t>
      </w:r>
      <w:r>
        <w:t>’</w:t>
      </w:r>
      <w:r w:rsidR="00D354D1">
        <w:t>846</w:t>
      </w:r>
      <w:r>
        <w:t>,</w:t>
      </w:r>
      <w:r w:rsidR="00D354D1">
        <w:t>786</w:t>
      </w:r>
      <w:r w:rsidR="009D60D6">
        <w:t>.</w:t>
      </w:r>
      <w:r w:rsidR="00D354D1">
        <w:t>97</w:t>
      </w:r>
    </w:p>
    <w:p w:rsidR="00CF120B" w:rsidRDefault="00CF120B" w:rsidP="00AA2065">
      <w:r>
        <w:t xml:space="preserve">b) Materiales y Suministros </w:t>
      </w:r>
      <w:r w:rsidR="00AD1FFA">
        <w:t xml:space="preserve">       </w:t>
      </w:r>
      <w:r w:rsidR="004B029F">
        <w:t xml:space="preserve">        </w:t>
      </w:r>
      <w:r w:rsidR="00AD1FFA">
        <w:t xml:space="preserve">                                               </w:t>
      </w:r>
      <w:r w:rsidR="004A030B">
        <w:t xml:space="preserve"> </w:t>
      </w:r>
      <w:r w:rsidR="00AD1FFA">
        <w:t xml:space="preserve"> </w:t>
      </w:r>
      <w:r w:rsidR="00A57DE5">
        <w:t xml:space="preserve">  </w:t>
      </w:r>
      <w:r w:rsidR="005A540E">
        <w:t xml:space="preserve"> </w:t>
      </w:r>
      <w:r w:rsidR="001360A0">
        <w:t xml:space="preserve"> </w:t>
      </w:r>
      <w:r w:rsidR="00AD1FFA">
        <w:t xml:space="preserve"> </w:t>
      </w:r>
      <w:r>
        <w:t>$</w:t>
      </w:r>
      <w:r w:rsidR="004A030B">
        <w:t>1’</w:t>
      </w:r>
      <w:r w:rsidR="00D354D1">
        <w:t>616</w:t>
      </w:r>
      <w:r>
        <w:t>,</w:t>
      </w:r>
      <w:r w:rsidR="00D354D1">
        <w:t>138</w:t>
      </w:r>
      <w:r w:rsidR="000A7E36">
        <w:t>.</w:t>
      </w:r>
      <w:r w:rsidR="00D354D1">
        <w:t>92</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4A030B">
        <w:t xml:space="preserve"> </w:t>
      </w:r>
      <w:r w:rsidR="00644401">
        <w:t xml:space="preserve">    </w:t>
      </w:r>
      <w:r w:rsidR="00E10E45">
        <w:t xml:space="preserve"> </w:t>
      </w:r>
      <w:r w:rsidR="00AD1FFA">
        <w:t xml:space="preserve"> </w:t>
      </w:r>
      <w:r w:rsidR="00A57DE5">
        <w:t xml:space="preserve"> </w:t>
      </w:r>
      <w:r w:rsidR="00AD1FFA">
        <w:t xml:space="preserve">  </w:t>
      </w:r>
      <w:r w:rsidR="001360A0">
        <w:t xml:space="preserve"> </w:t>
      </w:r>
      <w:r>
        <w:t>$</w:t>
      </w:r>
      <w:r w:rsidR="00D354D1">
        <w:t>9</w:t>
      </w:r>
      <w:r w:rsidR="004D038B">
        <w:t>’</w:t>
      </w:r>
      <w:r w:rsidR="00D354D1">
        <w:t>795</w:t>
      </w:r>
      <w:r w:rsidR="002346F8">
        <w:t>,</w:t>
      </w:r>
      <w:r w:rsidR="00D354D1">
        <w:t>050</w:t>
      </w:r>
      <w:r w:rsidR="002346F8">
        <w:t>.</w:t>
      </w:r>
      <w:r w:rsidR="00D354D1">
        <w:t>40</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rsidR="001360A0">
        <w:t xml:space="preserve"> </w:t>
      </w:r>
      <w:r w:rsidR="00AD1FFA">
        <w:t xml:space="preserve">  </w:t>
      </w:r>
      <w:r>
        <w:t xml:space="preserve"> $</w:t>
      </w:r>
      <w:r w:rsidR="00D354D1">
        <w:t>31</w:t>
      </w:r>
      <w:r>
        <w:t>,</w:t>
      </w:r>
      <w:r w:rsidR="00D354D1">
        <w:t>649</w:t>
      </w:r>
      <w:r w:rsidR="00644401">
        <w:t>.</w:t>
      </w:r>
      <w:r w:rsidR="00D354D1">
        <w:t>1</w:t>
      </w:r>
      <w:r w:rsidR="00644401">
        <w:t>0</w:t>
      </w:r>
    </w:p>
    <w:p w:rsidR="007800F5" w:rsidRDefault="007800F5" w:rsidP="0080524C"/>
    <w:p w:rsidR="007800F5" w:rsidRDefault="007800F5" w:rsidP="0080524C">
      <w:r>
        <w:t>Estimaciones, depreciaciones, deterioros, obsol</w:t>
      </w:r>
      <w:r w:rsidR="00E41562">
        <w:t>es</w:t>
      </w:r>
      <w:r>
        <w:t xml:space="preserve">cencias </w:t>
      </w:r>
    </w:p>
    <w:p w:rsidR="00E41562" w:rsidRDefault="00E41562" w:rsidP="00E41562">
      <w:pPr>
        <w:pStyle w:val="Prrafodelista"/>
        <w:numPr>
          <w:ilvl w:val="0"/>
          <w:numId w:val="19"/>
        </w:numPr>
      </w:pPr>
      <w:r>
        <w:t>Depreciación de bienes muebles                                                      $222,022.69</w:t>
      </w:r>
    </w:p>
    <w:p w:rsidR="00E41562" w:rsidRDefault="00E41562" w:rsidP="00E41562">
      <w:pPr>
        <w:pStyle w:val="Prrafodelista"/>
        <w:numPr>
          <w:ilvl w:val="0"/>
          <w:numId w:val="19"/>
        </w:numPr>
      </w:pPr>
      <w:r>
        <w:t>Amortización de activos intangibles                                                  $22,717.88</w:t>
      </w:r>
    </w:p>
    <w:p w:rsidR="0075184E" w:rsidRDefault="0075184E" w:rsidP="0075184E">
      <w:pPr>
        <w:pStyle w:val="Ttulo2"/>
      </w:pPr>
      <w:r>
        <w:t>Estado de Variación en la Hacienda Pública</w:t>
      </w:r>
      <w:r w:rsidR="001F308B">
        <w:t xml:space="preserve"> </w:t>
      </w:r>
    </w:p>
    <w:p w:rsidR="0069018D" w:rsidRDefault="0069018D" w:rsidP="0075184E"/>
    <w:p w:rsidR="0075184E" w:rsidRDefault="0075184E" w:rsidP="0075184E">
      <w:r>
        <w:t xml:space="preserve">Hacienda Pública /Patrimonio Contribuido                                 </w:t>
      </w:r>
      <w:r w:rsidR="00D73717">
        <w:t xml:space="preserve">   </w:t>
      </w:r>
      <w:r>
        <w:t>$</w:t>
      </w:r>
      <w:r w:rsidR="00834240">
        <w:t xml:space="preserve">   </w:t>
      </w:r>
      <w:r>
        <w:t xml:space="preserve">  477,702.12</w:t>
      </w:r>
    </w:p>
    <w:p w:rsidR="0075184E" w:rsidRDefault="0075184E" w:rsidP="0075184E">
      <w:r>
        <w:t>Hacienda Pública/Patrimonio Generado de Ejercicios Anteriores $</w:t>
      </w:r>
      <w:r w:rsidR="00644401">
        <w:t>11</w:t>
      </w:r>
      <w:r>
        <w:t>´</w:t>
      </w:r>
      <w:r w:rsidR="00834240">
        <w:t>477</w:t>
      </w:r>
      <w:r>
        <w:t>,</w:t>
      </w:r>
      <w:r w:rsidR="00834240">
        <w:t>837</w:t>
      </w:r>
      <w:r>
        <w:t>.</w:t>
      </w:r>
      <w:r w:rsidR="00834240">
        <w:t>24</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rsidR="00834240">
        <w:t xml:space="preserve"> $  </w:t>
      </w:r>
      <w:r w:rsidR="00157431">
        <w:t xml:space="preserve"> </w:t>
      </w:r>
      <w:r w:rsidR="00834240">
        <w:t xml:space="preserve"> 442</w:t>
      </w:r>
      <w:r>
        <w:t>,</w:t>
      </w:r>
      <w:r w:rsidR="00834240">
        <w:t>838</w:t>
      </w:r>
      <w:r w:rsidR="006873AC">
        <w:t>.</w:t>
      </w:r>
      <w:r w:rsidR="00834240">
        <w:t>47</w:t>
      </w:r>
    </w:p>
    <w:p w:rsidR="0075184E" w:rsidRDefault="0075184E" w:rsidP="0075184E">
      <w:r>
        <w:t xml:space="preserve">Total de Patrimonio                                                                   </w:t>
      </w:r>
      <w:r w:rsidR="0021155F">
        <w:t xml:space="preserve"> </w:t>
      </w:r>
      <w:r>
        <w:t xml:space="preserve">   </w:t>
      </w:r>
      <w:r w:rsidR="00157431">
        <w:t xml:space="preserve"> </w:t>
      </w:r>
      <w:r>
        <w:t>$</w:t>
      </w:r>
      <w:r w:rsidR="00895D90">
        <w:t>1</w:t>
      </w:r>
      <w:r w:rsidR="00834240">
        <w:t>2</w:t>
      </w:r>
      <w:r w:rsidR="00157431">
        <w:t>’</w:t>
      </w:r>
      <w:r w:rsidR="00834240">
        <w:t>398</w:t>
      </w:r>
      <w:r>
        <w:t>,</w:t>
      </w:r>
      <w:r w:rsidR="00834240">
        <w:t>377</w:t>
      </w:r>
      <w:r w:rsidR="002A0D4B">
        <w:t>.</w:t>
      </w:r>
      <w:r w:rsidR="00834240">
        <w:t>83</w:t>
      </w:r>
    </w:p>
    <w:p w:rsidR="0075184E" w:rsidRDefault="0075184E" w:rsidP="0075184E"/>
    <w:p w:rsidR="00433AC7" w:rsidRDefault="00433AC7" w:rsidP="00433AC7">
      <w:pPr>
        <w:pStyle w:val="Ttulo2"/>
      </w:pPr>
      <w:r>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E49FE">
        <w:rPr>
          <w:rFonts w:ascii="Times New Roman" w:hAnsi="Times New Roman" w:cs="Times New Roman"/>
          <w:color w:val="auto"/>
          <w:sz w:val="24"/>
          <w:szCs w:val="24"/>
        </w:rPr>
        <w:t xml:space="preserve"> </w:t>
      </w:r>
      <w:r w:rsidR="005617F1">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C353AB">
        <w:rPr>
          <w:rFonts w:ascii="Times New Roman" w:hAnsi="Times New Roman" w:cs="Times New Roman"/>
          <w:color w:val="auto"/>
          <w:sz w:val="24"/>
          <w:szCs w:val="24"/>
        </w:rPr>
        <w:t>Dic</w:t>
      </w:r>
      <w:r w:rsidR="00906950">
        <w:rPr>
          <w:rFonts w:ascii="Times New Roman" w:hAnsi="Times New Roman" w:cs="Times New Roman"/>
          <w:color w:val="auto"/>
          <w:sz w:val="24"/>
          <w:szCs w:val="24"/>
        </w:rPr>
        <w:t>iembre</w:t>
      </w:r>
      <w:r w:rsidR="00BE49FE">
        <w:rPr>
          <w:rFonts w:ascii="Times New Roman" w:hAnsi="Times New Roman" w:cs="Times New Roman"/>
          <w:color w:val="auto"/>
          <w:sz w:val="24"/>
          <w:szCs w:val="24"/>
        </w:rPr>
        <w:t xml:space="preserve"> </w:t>
      </w:r>
      <w:r>
        <w:rPr>
          <w:rFonts w:ascii="Times New Roman" w:hAnsi="Times New Roman" w:cs="Times New Roman"/>
          <w:color w:val="auto"/>
          <w:sz w:val="24"/>
          <w:szCs w:val="24"/>
        </w:rPr>
        <w:t>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906950">
        <w:rPr>
          <w:rFonts w:ascii="Times New Roman" w:hAnsi="Times New Roman" w:cs="Times New Roman"/>
          <w:color w:val="auto"/>
          <w:sz w:val="24"/>
          <w:szCs w:val="24"/>
        </w:rPr>
        <w:t xml:space="preserve"> </w:t>
      </w:r>
      <w:r w:rsidR="00ED54B9">
        <w:rPr>
          <w:rFonts w:ascii="Times New Roman" w:hAnsi="Times New Roman" w:cs="Times New Roman"/>
          <w:color w:val="auto"/>
          <w:sz w:val="24"/>
          <w:szCs w:val="24"/>
        </w:rPr>
        <w:t xml:space="preserve"> </w:t>
      </w:r>
      <w:r w:rsidR="00C353AB">
        <w:rPr>
          <w:rFonts w:ascii="Times New Roman" w:hAnsi="Times New Roman" w:cs="Times New Roman"/>
          <w:color w:val="auto"/>
          <w:sz w:val="24"/>
          <w:szCs w:val="24"/>
        </w:rPr>
        <w:t xml:space="preserve">Diciembre </w:t>
      </w:r>
      <w:r w:rsidR="00906950">
        <w:rPr>
          <w:rFonts w:ascii="Times New Roman" w:hAnsi="Times New Roman" w:cs="Times New Roman"/>
          <w:color w:val="auto"/>
          <w:sz w:val="24"/>
          <w:szCs w:val="24"/>
        </w:rPr>
        <w:t>201</w:t>
      </w:r>
      <w:r w:rsidR="00FF5B7A">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F063B1" w:rsidRPr="00A80ECE">
        <w:rPr>
          <w:sz w:val="14"/>
          <w:szCs w:val="14"/>
        </w:rPr>
        <w:t>(incluye una disminución al patrimonio)</w:t>
      </w:r>
      <w:r w:rsidR="00F063B1">
        <w:t>*</w:t>
      </w:r>
      <w:r>
        <w:t xml:space="preserve">   </w:t>
      </w:r>
      <w:r w:rsidR="00884B80">
        <w:t xml:space="preserve"> </w:t>
      </w:r>
      <w:r w:rsidR="00A80ECE">
        <w:t xml:space="preserve">              </w:t>
      </w:r>
      <w:r w:rsidR="007B351D">
        <w:t xml:space="preserve"> </w:t>
      </w:r>
      <w:r w:rsidR="0039437E">
        <w:t xml:space="preserve">  </w:t>
      </w:r>
      <w:r w:rsidR="0025627A">
        <w:t xml:space="preserve">  </w:t>
      </w:r>
      <w:r w:rsidR="007B351D">
        <w:t xml:space="preserve"> </w:t>
      </w:r>
      <w:r w:rsidR="00884B80">
        <w:t xml:space="preserve"> </w:t>
      </w:r>
      <w:r w:rsidR="00E30763">
        <w:t xml:space="preserve"> </w:t>
      </w:r>
      <w:r>
        <w:t>$</w:t>
      </w:r>
      <w:r w:rsidR="0025627A">
        <w:t>627</w:t>
      </w:r>
      <w:r w:rsidR="007A1264">
        <w:t>,</w:t>
      </w:r>
      <w:r w:rsidR="0025627A">
        <w:t>043</w:t>
      </w:r>
      <w:r w:rsidR="007A1264">
        <w:t>.</w:t>
      </w:r>
      <w:r w:rsidR="0025627A">
        <w:t>25</w:t>
      </w:r>
      <w:r w:rsidR="006E0348">
        <w:t xml:space="preserve"> </w:t>
      </w:r>
      <w:r w:rsidR="007A1264">
        <w:t xml:space="preserve"> </w:t>
      </w:r>
      <w:r w:rsidR="0025627A">
        <w:t xml:space="preserve">  </w:t>
      </w:r>
      <w:r w:rsidR="009806ED">
        <w:t xml:space="preserve">  </w:t>
      </w:r>
      <w:r w:rsidR="007A1264">
        <w:t>$</w:t>
      </w:r>
      <w:r w:rsidR="007B351D">
        <w:t>9</w:t>
      </w:r>
      <w:r w:rsidR="00304FCC">
        <w:t>´</w:t>
      </w:r>
      <w:r w:rsidR="007B351D">
        <w:t>154</w:t>
      </w:r>
      <w:r w:rsidR="007A1264">
        <w:t>,</w:t>
      </w:r>
      <w:r w:rsidR="007B351D">
        <w:t>458</w:t>
      </w:r>
      <w:r w:rsidR="007A1264">
        <w:t>.</w:t>
      </w:r>
      <w:r w:rsidR="007B351D">
        <w:t>64</w:t>
      </w:r>
      <w:r w:rsidR="00A40A0D">
        <w:t xml:space="preserve"> </w:t>
      </w:r>
    </w:p>
    <w:p w:rsidR="007D41BA" w:rsidRDefault="007D41BA" w:rsidP="00C33C7C">
      <w:r>
        <w:t xml:space="preserve">Incremento en Cuentas por Cobrar                         </w:t>
      </w:r>
      <w:r w:rsidR="007A0130">
        <w:t xml:space="preserve">   </w:t>
      </w:r>
      <w:r w:rsidR="000E4D5C">
        <w:t xml:space="preserve">   </w:t>
      </w:r>
      <w:r>
        <w:t xml:space="preserve">  </w:t>
      </w:r>
      <w:r w:rsidR="006E0348">
        <w:t xml:space="preserve"> </w:t>
      </w:r>
      <w:r w:rsidR="0039437E">
        <w:t xml:space="preserve"> </w:t>
      </w:r>
      <w:r>
        <w:t xml:space="preserve">  </w:t>
      </w:r>
      <w:r w:rsidR="006E3198">
        <w:t xml:space="preserve"> </w:t>
      </w:r>
      <w:r>
        <w:t>$</w:t>
      </w:r>
      <w:r w:rsidR="0025627A">
        <w:t>2’369</w:t>
      </w:r>
      <w:r>
        <w:t>,</w:t>
      </w:r>
      <w:r w:rsidR="0025627A">
        <w:t>442</w:t>
      </w:r>
      <w:r>
        <w:t>.</w:t>
      </w:r>
      <w:r w:rsidR="0025627A">
        <w:t>63</w:t>
      </w:r>
      <w:r w:rsidR="00F637F3">
        <w:t xml:space="preserve"> </w:t>
      </w:r>
      <w:r w:rsidR="006E3198">
        <w:t xml:space="preserve"> </w:t>
      </w:r>
      <w:r w:rsidR="00F273E9">
        <w:t xml:space="preserve"> </w:t>
      </w:r>
      <w:r w:rsidR="0039437E">
        <w:t xml:space="preserve"> </w:t>
      </w:r>
      <w:r w:rsidR="006E0348">
        <w:t xml:space="preserve"> </w:t>
      </w:r>
      <w:r>
        <w:t>-$</w:t>
      </w:r>
      <w:r w:rsidR="007B351D">
        <w:t>1</w:t>
      </w:r>
      <w:r w:rsidR="003B43DA">
        <w:t>’</w:t>
      </w:r>
      <w:r w:rsidR="007B351D">
        <w:t>482</w:t>
      </w:r>
      <w:r>
        <w:t>,</w:t>
      </w:r>
      <w:r w:rsidR="007B351D">
        <w:t>035</w:t>
      </w:r>
      <w:r>
        <w:t>.</w:t>
      </w:r>
      <w:r w:rsidR="007B351D">
        <w:t>23</w:t>
      </w:r>
      <w:r>
        <w:t xml:space="preserve"> </w:t>
      </w:r>
    </w:p>
    <w:p w:rsidR="004A5354" w:rsidRPr="00642857" w:rsidRDefault="007D41BA" w:rsidP="00C33C7C">
      <w:pPr>
        <w:rPr>
          <w:u w:val="single"/>
        </w:rPr>
      </w:pPr>
      <w:r>
        <w:t xml:space="preserve">Aumentos en Cuentas por Pagar                                     </w:t>
      </w:r>
      <w:r w:rsidR="0025627A">
        <w:t xml:space="preserve"> </w:t>
      </w:r>
      <w:r w:rsidR="00BB1A5B">
        <w:t xml:space="preserve"> </w:t>
      </w:r>
      <w:r w:rsidR="00884B80">
        <w:t xml:space="preserve"> </w:t>
      </w:r>
      <w:r w:rsidR="004A5354">
        <w:t xml:space="preserve"> </w:t>
      </w:r>
      <w:r w:rsidR="007A0130">
        <w:t>-</w:t>
      </w:r>
      <w:r w:rsidRPr="00642857">
        <w:rPr>
          <w:u w:val="single"/>
        </w:rPr>
        <w:t>$</w:t>
      </w:r>
      <w:r w:rsidR="0025627A">
        <w:rPr>
          <w:u w:val="single"/>
        </w:rPr>
        <w:t>1</w:t>
      </w:r>
      <w:r w:rsidR="00B36A08">
        <w:rPr>
          <w:u w:val="single"/>
        </w:rPr>
        <w:t>´</w:t>
      </w:r>
      <w:r w:rsidR="0025627A">
        <w:rPr>
          <w:u w:val="single"/>
        </w:rPr>
        <w:t>679</w:t>
      </w:r>
      <w:r w:rsidRPr="00642857">
        <w:rPr>
          <w:u w:val="single"/>
        </w:rPr>
        <w:t>,</w:t>
      </w:r>
      <w:r w:rsidR="0025627A">
        <w:rPr>
          <w:u w:val="single"/>
        </w:rPr>
        <w:t>221</w:t>
      </w:r>
      <w:r w:rsidR="004A5354" w:rsidRPr="00642857">
        <w:rPr>
          <w:u w:val="single"/>
        </w:rPr>
        <w:t>.</w:t>
      </w:r>
      <w:r w:rsidR="0025627A">
        <w:rPr>
          <w:u w:val="single"/>
        </w:rPr>
        <w:t xml:space="preserve">52 </w:t>
      </w:r>
      <w:r w:rsidR="006E3198">
        <w:rPr>
          <w:u w:val="single"/>
        </w:rPr>
        <w:t xml:space="preserve">   </w:t>
      </w:r>
      <w:r w:rsidR="00F273E9">
        <w:rPr>
          <w:u w:val="single"/>
        </w:rPr>
        <w:t xml:space="preserve"> </w:t>
      </w:r>
      <w:r w:rsidR="002D2DBC">
        <w:rPr>
          <w:u w:val="single"/>
        </w:rPr>
        <w:t xml:space="preserve"> </w:t>
      </w:r>
      <w:r w:rsidRPr="00642857">
        <w:rPr>
          <w:u w:val="single"/>
        </w:rPr>
        <w:t>$</w:t>
      </w:r>
      <w:r w:rsidR="007B351D">
        <w:rPr>
          <w:u w:val="single"/>
        </w:rPr>
        <w:t>3</w:t>
      </w:r>
      <w:r w:rsidR="002B2238">
        <w:rPr>
          <w:u w:val="single"/>
        </w:rPr>
        <w:t>’</w:t>
      </w:r>
      <w:r w:rsidR="007B351D">
        <w:rPr>
          <w:u w:val="single"/>
        </w:rPr>
        <w:t>750</w:t>
      </w:r>
      <w:r w:rsidRPr="00642857">
        <w:rPr>
          <w:u w:val="single"/>
        </w:rPr>
        <w:t>,</w:t>
      </w:r>
      <w:r w:rsidR="007B351D">
        <w:rPr>
          <w:u w:val="single"/>
        </w:rPr>
        <w:t>135</w:t>
      </w:r>
      <w:r w:rsidR="003B43DA">
        <w:rPr>
          <w:u w:val="single"/>
        </w:rPr>
        <w:t>.</w:t>
      </w:r>
      <w:r w:rsidR="007B351D">
        <w:rPr>
          <w:u w:val="single"/>
        </w:rPr>
        <w:t>58</w:t>
      </w:r>
    </w:p>
    <w:p w:rsidR="004A5354" w:rsidRDefault="007D41BA" w:rsidP="00C33C7C">
      <w:r>
        <w:t>= Flujos Netos de Efectivo</w:t>
      </w:r>
      <w:r w:rsidR="004A5354">
        <w:t xml:space="preserve"> en Actividades de Operación </w:t>
      </w:r>
      <w:r w:rsidR="006E0348">
        <w:t xml:space="preserve"> </w:t>
      </w:r>
      <w:r w:rsidR="006E3198">
        <w:t xml:space="preserve"> </w:t>
      </w:r>
      <w:r w:rsidR="00BB1A5B">
        <w:t xml:space="preserve"> </w:t>
      </w:r>
      <w:r w:rsidR="004A5354">
        <w:t>$</w:t>
      </w:r>
      <w:r w:rsidR="0025627A">
        <w:t>1</w:t>
      </w:r>
      <w:r w:rsidR="006E3198">
        <w:t>’</w:t>
      </w:r>
      <w:r w:rsidR="0025627A">
        <w:t>317</w:t>
      </w:r>
      <w:r w:rsidR="00F063B1">
        <w:t>,</w:t>
      </w:r>
      <w:r w:rsidR="0025627A">
        <w:t>264</w:t>
      </w:r>
      <w:r w:rsidR="004A5354">
        <w:t>.</w:t>
      </w:r>
      <w:r w:rsidR="0025627A">
        <w:t>36</w:t>
      </w:r>
      <w:r w:rsidR="0031704C">
        <w:t xml:space="preserve"> </w:t>
      </w:r>
      <w:r w:rsidR="006E0348">
        <w:t xml:space="preserve"> </w:t>
      </w:r>
      <w:r w:rsidR="0031704C">
        <w:t xml:space="preserve"> </w:t>
      </w:r>
      <w:r w:rsidR="004A5354">
        <w:t>$</w:t>
      </w:r>
      <w:r w:rsidR="00F273E9">
        <w:t>11</w:t>
      </w:r>
      <w:r w:rsidR="002B645B">
        <w:t>´</w:t>
      </w:r>
      <w:r w:rsidR="007B351D">
        <w:t>422</w:t>
      </w:r>
      <w:r w:rsidR="004A5354">
        <w:t>,</w:t>
      </w:r>
      <w:r w:rsidR="007B351D">
        <w:t>558</w:t>
      </w:r>
      <w:r w:rsidR="004A5354">
        <w:t>.</w:t>
      </w:r>
      <w:r w:rsidR="007B351D">
        <w:t>99</w:t>
      </w:r>
    </w:p>
    <w:p w:rsidR="007357B7" w:rsidRPr="00642857" w:rsidRDefault="004A5354" w:rsidP="00C33C7C">
      <w:pPr>
        <w:rPr>
          <w:u w:val="single"/>
        </w:rPr>
      </w:pPr>
      <w:r>
        <w:t xml:space="preserve">Adquisiciones de inmuebles y equipo </w:t>
      </w:r>
      <w:r w:rsidR="007357B7">
        <w:t>–</w:t>
      </w:r>
      <w:r>
        <w:t>Neto</w:t>
      </w:r>
      <w:r w:rsidR="007357B7">
        <w:t xml:space="preserve">                    </w:t>
      </w:r>
      <w:r w:rsidR="007357B7" w:rsidRPr="00642857">
        <w:rPr>
          <w:u w:val="single"/>
        </w:rPr>
        <w:t xml:space="preserve"> </w:t>
      </w:r>
      <w:r w:rsidR="000B52E8">
        <w:rPr>
          <w:u w:val="single"/>
        </w:rPr>
        <w:t xml:space="preserve"> </w:t>
      </w:r>
      <w:r w:rsidR="0025627A">
        <w:rPr>
          <w:u w:val="single"/>
        </w:rPr>
        <w:t xml:space="preserve">  </w:t>
      </w:r>
      <w:r w:rsidR="000B52E8">
        <w:rPr>
          <w:u w:val="single"/>
        </w:rPr>
        <w:t xml:space="preserve">   </w:t>
      </w:r>
      <w:r w:rsidR="006E0348">
        <w:rPr>
          <w:u w:val="single"/>
        </w:rPr>
        <w:t>-$</w:t>
      </w:r>
      <w:r w:rsidR="0025627A">
        <w:rPr>
          <w:u w:val="single"/>
        </w:rPr>
        <w:t>76</w:t>
      </w:r>
      <w:r w:rsidR="006E0348">
        <w:rPr>
          <w:u w:val="single"/>
        </w:rPr>
        <w:t>,</w:t>
      </w:r>
      <w:r w:rsidR="0025627A">
        <w:rPr>
          <w:u w:val="single"/>
        </w:rPr>
        <w:t>121</w:t>
      </w:r>
      <w:r w:rsidR="006E0348">
        <w:rPr>
          <w:u w:val="single"/>
        </w:rPr>
        <w:t>.</w:t>
      </w:r>
      <w:r w:rsidR="0025627A">
        <w:rPr>
          <w:u w:val="single"/>
        </w:rPr>
        <w:t>58</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2D2DBC">
        <w:rPr>
          <w:u w:val="single"/>
        </w:rPr>
        <w:t>6’455</w:t>
      </w:r>
      <w:r w:rsidR="009A29BF">
        <w:rPr>
          <w:u w:val="single"/>
        </w:rPr>
        <w:t>,</w:t>
      </w:r>
      <w:r w:rsidR="002D2DBC">
        <w:rPr>
          <w:u w:val="single"/>
        </w:rPr>
        <w:t>275</w:t>
      </w:r>
      <w:r w:rsidR="007357B7" w:rsidRPr="00642857">
        <w:rPr>
          <w:u w:val="single"/>
        </w:rPr>
        <w:t>.</w:t>
      </w:r>
      <w:r w:rsidR="002D2DBC">
        <w:rPr>
          <w:u w:val="single"/>
        </w:rPr>
        <w:t>01</w:t>
      </w:r>
      <w:r w:rsidRPr="00642857">
        <w:rPr>
          <w:u w:val="single"/>
        </w:rPr>
        <w:t xml:space="preserve"> </w:t>
      </w:r>
    </w:p>
    <w:p w:rsidR="007357B7" w:rsidRDefault="007357B7" w:rsidP="00C33C7C">
      <w:r>
        <w:t>= (disminución) Incremento Neto de Efectivo e Inversiones$</w:t>
      </w:r>
      <w:r w:rsidR="0025627A">
        <w:t>1</w:t>
      </w:r>
      <w:r w:rsidR="006E3198">
        <w:t>’</w:t>
      </w:r>
      <w:r w:rsidR="0025627A">
        <w:t>241</w:t>
      </w:r>
      <w:r>
        <w:t>,</w:t>
      </w:r>
      <w:r w:rsidR="0025627A">
        <w:t>142</w:t>
      </w:r>
      <w:r>
        <w:t>.</w:t>
      </w:r>
      <w:r w:rsidR="0025627A">
        <w:t>78</w:t>
      </w:r>
      <w:r w:rsidR="00792A49">
        <w:t xml:space="preserve"> </w:t>
      </w:r>
      <w:r w:rsidR="00AC76F8">
        <w:t xml:space="preserve"> </w:t>
      </w:r>
      <w:r w:rsidR="002D2DBC">
        <w:t xml:space="preserve">  </w:t>
      </w:r>
      <w:r>
        <w:t>$</w:t>
      </w:r>
      <w:r w:rsidR="002D2DBC">
        <w:t>4</w:t>
      </w:r>
      <w:r w:rsidR="00F273E9">
        <w:t>’</w:t>
      </w:r>
      <w:r w:rsidR="002D2DBC">
        <w:t>967</w:t>
      </w:r>
      <w:r>
        <w:t>,</w:t>
      </w:r>
      <w:r w:rsidR="002D2DBC">
        <w:t>283</w:t>
      </w:r>
      <w:r>
        <w:t>.</w:t>
      </w:r>
      <w:r w:rsidR="002D2DBC">
        <w:t>98</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39437E">
        <w:t xml:space="preserve">  </w:t>
      </w:r>
      <w:r w:rsidR="00E30763">
        <w:t xml:space="preserve"> </w:t>
      </w:r>
      <w:r>
        <w:t>$</w:t>
      </w:r>
      <w:r w:rsidR="0025627A">
        <w:t>9</w:t>
      </w:r>
      <w:r w:rsidR="002B645B">
        <w:t>´</w:t>
      </w:r>
      <w:r w:rsidR="0025627A">
        <w:t>735</w:t>
      </w:r>
      <w:r>
        <w:t>,</w:t>
      </w:r>
      <w:r w:rsidR="0039437E">
        <w:t>335</w:t>
      </w:r>
      <w:r>
        <w:t>.</w:t>
      </w:r>
      <w:r w:rsidR="0039437E">
        <w:t>08</w:t>
      </w:r>
      <w:r w:rsidR="00304FCC">
        <w:t xml:space="preserve"> </w:t>
      </w:r>
      <w:r w:rsidR="002D2DBC">
        <w:t xml:space="preserve">  </w:t>
      </w:r>
      <w:r>
        <w:t>$</w:t>
      </w:r>
      <w:r w:rsidR="002D2DBC">
        <w:t>8</w:t>
      </w:r>
      <w:r>
        <w:t>´</w:t>
      </w:r>
      <w:r w:rsidR="002D2DBC">
        <w:t>494</w:t>
      </w:r>
      <w:r>
        <w:t>,</w:t>
      </w:r>
      <w:r w:rsidR="002D2DBC">
        <w:t>192</w:t>
      </w:r>
      <w:r>
        <w:t>.</w:t>
      </w:r>
      <w:r w:rsidR="002D2DBC">
        <w:t>30</w:t>
      </w:r>
      <w:r w:rsidR="007357B7">
        <w:t xml:space="preserve">  </w:t>
      </w:r>
    </w:p>
    <w:p w:rsidR="00A80ECE" w:rsidRDefault="00A80ECE" w:rsidP="00C33C7C">
      <w:pPr>
        <w:rPr>
          <w:rFonts w:ascii="Arial Narrow" w:hAnsi="Arial Narrow"/>
          <w:sz w:val="14"/>
          <w:szCs w:val="14"/>
        </w:rPr>
      </w:pPr>
    </w:p>
    <w:p w:rsidR="00652159" w:rsidRPr="00A91A06" w:rsidRDefault="00F063B1" w:rsidP="00C33C7C">
      <w:pPr>
        <w:rPr>
          <w:sz w:val="14"/>
          <w:szCs w:val="14"/>
        </w:rPr>
      </w:pPr>
      <w:r w:rsidRPr="00A91A06">
        <w:rPr>
          <w:sz w:val="14"/>
          <w:szCs w:val="14"/>
        </w:rPr>
        <w:t>*</w:t>
      </w:r>
      <w:r w:rsidR="00BE5D14" w:rsidRPr="00A91A06">
        <w:rPr>
          <w:sz w:val="14"/>
          <w:szCs w:val="14"/>
        </w:rPr>
        <w:t>= En el presupuesto 2016 se consideró como ingreso el remante de 2015 de recurso federal la cantidad $ 4’309,303.54 siendo la cantidad correcta de $4’312,303.54 el ajuste se realiz</w:t>
      </w:r>
      <w:r w:rsidR="00C467F2" w:rsidRPr="00A91A06">
        <w:rPr>
          <w:sz w:val="14"/>
          <w:szCs w:val="14"/>
        </w:rPr>
        <w:t>ó</w:t>
      </w:r>
      <w:r w:rsidR="00BE5D14" w:rsidRPr="00A91A06">
        <w:rPr>
          <w:sz w:val="14"/>
          <w:szCs w:val="14"/>
        </w:rPr>
        <w:t xml:space="preserve"> en p</w:t>
      </w:r>
      <w:r w:rsidR="00C467F2" w:rsidRPr="00A91A06">
        <w:rPr>
          <w:sz w:val="14"/>
          <w:szCs w:val="14"/>
        </w:rPr>
        <w:t>ó</w:t>
      </w:r>
      <w:r w:rsidR="00BE5D14" w:rsidRPr="00A91A06">
        <w:rPr>
          <w:sz w:val="14"/>
          <w:szCs w:val="14"/>
        </w:rPr>
        <w:t xml:space="preserve">liza de diario No. 36 de fecha </w:t>
      </w:r>
      <w:r w:rsidR="00C467F2" w:rsidRPr="00A91A06">
        <w:rPr>
          <w:sz w:val="14"/>
          <w:szCs w:val="14"/>
        </w:rPr>
        <w:t>8 abril 2016</w:t>
      </w:r>
      <w:r w:rsidR="00A80ECE" w:rsidRPr="00A91A06">
        <w:rPr>
          <w:sz w:val="14"/>
          <w:szCs w:val="14"/>
        </w:rPr>
        <w:t>, diferencia 3,000</w:t>
      </w:r>
      <w:r w:rsidR="00BE5D14" w:rsidRPr="00A91A06">
        <w:rPr>
          <w:sz w:val="14"/>
          <w:szCs w:val="14"/>
        </w:rPr>
        <w:t xml:space="preserve"> </w:t>
      </w:r>
      <w:r w:rsidR="00A80ECE" w:rsidRPr="00A91A06">
        <w:rPr>
          <w:sz w:val="14"/>
          <w:szCs w:val="14"/>
        </w:rPr>
        <w:t xml:space="preserve">y 77,818.09 por </w:t>
      </w:r>
      <w:r w:rsidR="00A91A06" w:rsidRPr="00A91A06">
        <w:rPr>
          <w:sz w:val="14"/>
          <w:szCs w:val="14"/>
        </w:rPr>
        <w:t xml:space="preserve"> </w:t>
      </w:r>
      <w:r w:rsidR="00A91A06">
        <w:rPr>
          <w:sz w:val="14"/>
          <w:szCs w:val="14"/>
        </w:rPr>
        <w:t>ajustes de activos fijos (bajas y reclasificaciones), y ajuste en saldos de proveedores. Total 80,818.09</w:t>
      </w:r>
      <w:r w:rsidR="007B351D">
        <w:rPr>
          <w:sz w:val="14"/>
          <w:szCs w:val="14"/>
        </w:rPr>
        <w:t xml:space="preserve"> y depreciación 265,022.87</w:t>
      </w:r>
    </w:p>
    <w:p w:rsidR="00652159" w:rsidRPr="00A91A06" w:rsidRDefault="00652159" w:rsidP="00C33C7C">
      <w:pPr>
        <w:rPr>
          <w:rFonts w:ascii="Arial Narrow" w:hAnsi="Arial Narrow"/>
          <w:sz w:val="14"/>
          <w:szCs w:val="14"/>
        </w:rPr>
      </w:pPr>
    </w:p>
    <w:p w:rsidR="00A80ECE" w:rsidRDefault="00A80ECE"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rsidR="00225982">
        <w:t xml:space="preserve">  </w:t>
      </w:r>
      <w:r w:rsidR="00850CC0">
        <w:t>S</w:t>
      </w:r>
      <w:r>
        <w:t xml:space="preserve">aldo Final </w:t>
      </w:r>
      <w:r w:rsidR="00415FA5">
        <w:t>Dic</w:t>
      </w:r>
      <w:r w:rsidR="00850CC0">
        <w:t>iembre</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415FA5">
        <w:t>2</w:t>
      </w:r>
      <w:r w:rsidR="00FA14DC">
        <w:t>´</w:t>
      </w:r>
      <w:r w:rsidR="00415FA5">
        <w:t>377</w:t>
      </w:r>
      <w:r w:rsidR="002261C5">
        <w:t>,</w:t>
      </w:r>
      <w:r w:rsidR="00415FA5">
        <w:t>788</w:t>
      </w:r>
      <w:r w:rsidR="002261C5">
        <w:t>.</w:t>
      </w:r>
      <w:r w:rsidR="00415FA5">
        <w:t>58</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415FA5">
        <w:rPr>
          <w:u w:val="single"/>
        </w:rPr>
        <w:t>357</w:t>
      </w:r>
      <w:r w:rsidR="002261C5" w:rsidRPr="002261C5">
        <w:rPr>
          <w:u w:val="single"/>
        </w:rPr>
        <w:t>,</w:t>
      </w:r>
      <w:r w:rsidR="00415FA5">
        <w:rPr>
          <w:u w:val="single"/>
        </w:rPr>
        <w:t>546</w:t>
      </w:r>
      <w:r w:rsidR="002261C5" w:rsidRPr="002261C5">
        <w:rPr>
          <w:u w:val="single"/>
        </w:rPr>
        <w:t>.</w:t>
      </w:r>
      <w:r w:rsidR="00415FA5">
        <w:rPr>
          <w:u w:val="single"/>
        </w:rPr>
        <w:t>50</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415FA5">
        <w:t xml:space="preserve">  </w:t>
      </w:r>
      <w:r>
        <w:t xml:space="preserve">        $</w:t>
      </w:r>
      <w:r w:rsidR="00415FA5">
        <w:t>9</w:t>
      </w:r>
      <w:r w:rsidR="00FA14DC">
        <w:t>´</w:t>
      </w:r>
      <w:r w:rsidR="00415FA5">
        <w:t>735</w:t>
      </w:r>
      <w:r w:rsidR="000651CE">
        <w:t>,</w:t>
      </w:r>
      <w:r w:rsidR="00415FA5">
        <w:t>335</w:t>
      </w:r>
      <w:r w:rsidR="00CC08F0">
        <w:t>.</w:t>
      </w:r>
      <w:r w:rsidR="00415FA5">
        <w:t>08</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225982">
        <w:t xml:space="preserve">     </w:t>
      </w:r>
      <w:r>
        <w:t xml:space="preserve"> Saldo Final </w:t>
      </w:r>
      <w:r w:rsidR="00415FA5">
        <w:t>Dici</w:t>
      </w:r>
      <w:r w:rsidR="00850CC0">
        <w:t>embre</w:t>
      </w:r>
      <w:r w:rsidR="00006D61">
        <w:t xml:space="preserve"> </w:t>
      </w:r>
      <w:r w:rsidR="003F0EAF">
        <w:t>20</w:t>
      </w:r>
      <w:r>
        <w:t>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415FA5">
        <w:t xml:space="preserve">  </w:t>
      </w:r>
      <w:r>
        <w:t xml:space="preserve">    $</w:t>
      </w:r>
      <w:r w:rsidR="00415FA5">
        <w:t>5</w:t>
      </w:r>
      <w:r w:rsidR="00333C13">
        <w:t>´</w:t>
      </w:r>
      <w:r w:rsidR="00415FA5">
        <w:t>675</w:t>
      </w:r>
      <w:r>
        <w:t>,</w:t>
      </w:r>
      <w:r w:rsidR="00415FA5">
        <w:t>731</w:t>
      </w:r>
      <w:r>
        <w:t>.</w:t>
      </w:r>
      <w:r w:rsidR="00415FA5">
        <w:t>02</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00415FA5">
        <w:t xml:space="preserve"> </w:t>
      </w:r>
      <w:r>
        <w:t xml:space="preserve">        </w:t>
      </w:r>
      <w:r w:rsidRPr="002261C5">
        <w:rPr>
          <w:u w:val="single"/>
        </w:rPr>
        <w:t>$</w:t>
      </w:r>
      <w:r w:rsidR="00415FA5">
        <w:rPr>
          <w:u w:val="single"/>
        </w:rPr>
        <w:t>2</w:t>
      </w:r>
      <w:r w:rsidRPr="002261C5">
        <w:rPr>
          <w:u w:val="single"/>
        </w:rPr>
        <w:t>´</w:t>
      </w:r>
      <w:r w:rsidR="00415FA5">
        <w:rPr>
          <w:u w:val="single"/>
        </w:rPr>
        <w:t>818</w:t>
      </w:r>
      <w:r w:rsidRPr="002261C5">
        <w:rPr>
          <w:u w:val="single"/>
        </w:rPr>
        <w:t>,</w:t>
      </w:r>
      <w:r w:rsidR="00415FA5">
        <w:rPr>
          <w:u w:val="single"/>
        </w:rPr>
        <w:t>461</w:t>
      </w:r>
      <w:r w:rsidR="006578F9">
        <w:rPr>
          <w:u w:val="single"/>
        </w:rPr>
        <w:t>.</w:t>
      </w:r>
      <w:r w:rsidR="00415FA5">
        <w:rPr>
          <w:u w:val="single"/>
        </w:rPr>
        <w:t>28</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415FA5">
        <w:t xml:space="preserve">  </w:t>
      </w:r>
      <w:r>
        <w:t xml:space="preserve">       $</w:t>
      </w:r>
      <w:r w:rsidR="00415FA5">
        <w:t>8</w:t>
      </w:r>
      <w:r w:rsidR="00333C13">
        <w:t>´</w:t>
      </w:r>
      <w:r w:rsidR="00415FA5">
        <w:t>494</w:t>
      </w:r>
      <w:r w:rsidR="00A429D8">
        <w:t>,</w:t>
      </w:r>
      <w:r w:rsidR="00415FA5">
        <w:t>192</w:t>
      </w:r>
      <w:r>
        <w:t>.</w:t>
      </w:r>
      <w:r w:rsidR="00415FA5">
        <w:t>30</w:t>
      </w: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713FC3">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281447">
              <w:rPr>
                <w:color w:val="000000"/>
                <w:lang w:val="es-MX" w:eastAsia="es-MX"/>
              </w:rPr>
              <w:t>3</w:t>
            </w:r>
            <w:r w:rsidR="00713FC3">
              <w:rPr>
                <w:color w:val="000000"/>
                <w:lang w:val="es-MX" w:eastAsia="es-MX"/>
              </w:rPr>
              <w:t>2</w:t>
            </w:r>
            <w:r w:rsidR="00C231A5">
              <w:rPr>
                <w:color w:val="000000"/>
                <w:lang w:val="es-MX" w:eastAsia="es-MX"/>
              </w:rPr>
              <w:t>´</w:t>
            </w:r>
            <w:r w:rsidR="006B5833">
              <w:rPr>
                <w:color w:val="000000"/>
                <w:lang w:val="es-MX" w:eastAsia="es-MX"/>
              </w:rPr>
              <w:t>9</w:t>
            </w:r>
            <w:r w:rsidR="00713FC3">
              <w:rPr>
                <w:color w:val="000000"/>
                <w:lang w:val="es-MX" w:eastAsia="es-MX"/>
              </w:rPr>
              <w:t>77</w:t>
            </w:r>
            <w:r w:rsidR="00E53843">
              <w:rPr>
                <w:color w:val="000000"/>
                <w:lang w:val="es-MX" w:eastAsia="es-MX"/>
              </w:rPr>
              <w:t>,</w:t>
            </w:r>
            <w:r w:rsidR="00713FC3">
              <w:rPr>
                <w:color w:val="000000"/>
                <w:lang w:val="es-MX" w:eastAsia="es-MX"/>
              </w:rPr>
              <w:t>204</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713FC3">
            <w:pPr>
              <w:rPr>
                <w:color w:val="000000"/>
                <w:lang w:val="es-MX" w:eastAsia="es-MX"/>
              </w:rPr>
            </w:pPr>
            <w:r w:rsidRPr="0097173E">
              <w:rPr>
                <w:b/>
                <w:color w:val="000000"/>
                <w:lang w:val="es-MX" w:eastAsia="es-MX"/>
              </w:rPr>
              <w:t xml:space="preserve">2. </w:t>
            </w:r>
            <w:proofErr w:type="spellStart"/>
            <w:r w:rsidRPr="0097173E">
              <w:rPr>
                <w:b/>
                <w:color w:val="000000"/>
                <w:lang w:val="es-MX" w:eastAsia="es-MX"/>
              </w:rPr>
              <w:t>Mas</w:t>
            </w:r>
            <w:proofErr w:type="spellEnd"/>
            <w:r w:rsidRPr="0097173E">
              <w:rPr>
                <w:b/>
                <w:color w:val="000000"/>
                <w:lang w:val="es-MX" w:eastAsia="es-MX"/>
              </w:rPr>
              <w:t xml:space="preserve">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713FC3">
              <w:rPr>
                <w:color w:val="000000"/>
                <w:lang w:val="es-MX" w:eastAsia="es-MX"/>
              </w:rPr>
              <w:t>32</w:t>
            </w:r>
            <w:r w:rsidR="00C231A5">
              <w:rPr>
                <w:color w:val="000000"/>
                <w:lang w:val="es-MX" w:eastAsia="es-MX"/>
              </w:rPr>
              <w:t>´</w:t>
            </w:r>
            <w:r w:rsidR="00713FC3">
              <w:rPr>
                <w:color w:val="000000"/>
                <w:lang w:val="es-MX" w:eastAsia="es-MX"/>
              </w:rPr>
              <w:t>977</w:t>
            </w:r>
            <w:r w:rsidR="00E53843">
              <w:rPr>
                <w:color w:val="000000"/>
                <w:lang w:val="es-MX" w:eastAsia="es-MX"/>
              </w:rPr>
              <w:t>,</w:t>
            </w:r>
            <w:r w:rsidR="00713FC3">
              <w:rPr>
                <w:color w:val="000000"/>
                <w:lang w:val="es-MX" w:eastAsia="es-MX"/>
              </w:rPr>
              <w:t>204</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B4128F">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281447">
              <w:rPr>
                <w:color w:val="000000"/>
                <w:lang w:val="es-MX" w:eastAsia="es-MX"/>
              </w:rPr>
              <w:t>3</w:t>
            </w:r>
            <w:r w:rsidR="00B4128F">
              <w:rPr>
                <w:color w:val="000000"/>
                <w:lang w:val="es-MX" w:eastAsia="es-MX"/>
              </w:rPr>
              <w:t>2</w:t>
            </w:r>
            <w:r w:rsidR="00C231A5">
              <w:rPr>
                <w:color w:val="000000"/>
                <w:lang w:val="es-MX" w:eastAsia="es-MX"/>
              </w:rPr>
              <w:t>´</w:t>
            </w:r>
            <w:r w:rsidR="00B4128F">
              <w:rPr>
                <w:color w:val="000000"/>
                <w:lang w:val="es-MX" w:eastAsia="es-MX"/>
              </w:rPr>
              <w:t>977</w:t>
            </w:r>
            <w:r w:rsidR="00E53843">
              <w:rPr>
                <w:color w:val="000000"/>
                <w:lang w:val="es-MX" w:eastAsia="es-MX"/>
              </w:rPr>
              <w:t>,</w:t>
            </w:r>
            <w:r w:rsidR="00B4128F">
              <w:rPr>
                <w:color w:val="000000"/>
                <w:lang w:val="es-MX" w:eastAsia="es-MX"/>
              </w:rPr>
              <w:t>204</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r w:rsidR="00A82B14">
              <w:rPr>
                <w:color w:val="000000"/>
                <w:lang w:val="es-MX" w:eastAsia="es-MX"/>
              </w:rPr>
              <w:t xml:space="preserve">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4609F4">
            <w:pPr>
              <w:rPr>
                <w:color w:val="000000"/>
                <w:lang w:val="es-MX" w:eastAsia="es-MX"/>
              </w:rPr>
            </w:pPr>
            <w:r w:rsidRPr="0097173E">
              <w:rPr>
                <w:b/>
                <w:color w:val="000000"/>
                <w:lang w:val="es-MX" w:eastAsia="es-MX"/>
              </w:rPr>
              <w:t>3. Menos ingresos Presupuestarios no contables</w:t>
            </w:r>
            <w:r w:rsidR="00E53843">
              <w:rPr>
                <w:color w:val="000000"/>
                <w:lang w:val="es-MX" w:eastAsia="es-MX"/>
              </w:rPr>
              <w:t xml:space="preserve">                                  $</w:t>
            </w:r>
            <w:r w:rsidR="00281447">
              <w:rPr>
                <w:color w:val="000000"/>
                <w:lang w:val="es-MX" w:eastAsia="es-MX"/>
              </w:rPr>
              <w:t>3</w:t>
            </w:r>
            <w:r w:rsidR="004609F4">
              <w:rPr>
                <w:color w:val="000000"/>
                <w:lang w:val="es-MX" w:eastAsia="es-MX"/>
              </w:rPr>
              <w:t>2</w:t>
            </w:r>
            <w:r w:rsidR="00C231A5">
              <w:rPr>
                <w:color w:val="000000"/>
                <w:lang w:val="es-MX" w:eastAsia="es-MX"/>
              </w:rPr>
              <w:t>´</w:t>
            </w:r>
            <w:r w:rsidR="006B5833">
              <w:rPr>
                <w:color w:val="000000"/>
                <w:lang w:val="es-MX" w:eastAsia="es-MX"/>
              </w:rPr>
              <w:t>9</w:t>
            </w:r>
            <w:r w:rsidR="004609F4">
              <w:rPr>
                <w:color w:val="000000"/>
                <w:lang w:val="es-MX" w:eastAsia="es-MX"/>
              </w:rPr>
              <w:t>77</w:t>
            </w:r>
            <w:r w:rsidR="00DC626C">
              <w:rPr>
                <w:color w:val="000000"/>
                <w:lang w:val="es-MX" w:eastAsia="es-MX"/>
              </w:rPr>
              <w:t>,</w:t>
            </w:r>
            <w:r w:rsidR="004609F4">
              <w:rPr>
                <w:color w:val="000000"/>
                <w:lang w:val="es-MX" w:eastAsia="es-MX"/>
              </w:rPr>
              <w:t>204</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4609F4">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281447">
              <w:rPr>
                <w:color w:val="000000"/>
                <w:lang w:val="es-MX" w:eastAsia="es-MX"/>
              </w:rPr>
              <w:t>3</w:t>
            </w:r>
            <w:r w:rsidR="004609F4">
              <w:rPr>
                <w:color w:val="000000"/>
                <w:lang w:val="es-MX" w:eastAsia="es-MX"/>
              </w:rPr>
              <w:t>2</w:t>
            </w:r>
            <w:r w:rsidR="00C231A5">
              <w:rPr>
                <w:color w:val="000000"/>
                <w:lang w:val="es-MX" w:eastAsia="es-MX"/>
              </w:rPr>
              <w:t>´</w:t>
            </w:r>
            <w:r w:rsidR="006B5833">
              <w:rPr>
                <w:color w:val="000000"/>
                <w:lang w:val="es-MX" w:eastAsia="es-MX"/>
              </w:rPr>
              <w:t>9</w:t>
            </w:r>
            <w:r w:rsidR="004609F4">
              <w:rPr>
                <w:color w:val="000000"/>
                <w:lang w:val="es-MX" w:eastAsia="es-MX"/>
              </w:rPr>
              <w:t>77</w:t>
            </w:r>
            <w:r w:rsidR="001C0FE9">
              <w:rPr>
                <w:color w:val="000000"/>
                <w:lang w:val="es-MX" w:eastAsia="es-MX"/>
              </w:rPr>
              <w:t>,</w:t>
            </w:r>
            <w:r w:rsidR="004609F4">
              <w:rPr>
                <w:color w:val="000000"/>
                <w:lang w:val="es-MX" w:eastAsia="es-MX"/>
              </w:rPr>
              <w:t>204</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4609F4">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281447">
              <w:rPr>
                <w:color w:val="000000"/>
                <w:lang w:val="es-MX" w:eastAsia="es-MX"/>
              </w:rPr>
              <w:t>3</w:t>
            </w:r>
            <w:r w:rsidR="004609F4">
              <w:rPr>
                <w:color w:val="000000"/>
                <w:lang w:val="es-MX" w:eastAsia="es-MX"/>
              </w:rPr>
              <w:t>2</w:t>
            </w:r>
            <w:r w:rsidR="00C231A5">
              <w:rPr>
                <w:color w:val="000000"/>
                <w:lang w:val="es-MX" w:eastAsia="es-MX"/>
              </w:rPr>
              <w:t>´</w:t>
            </w:r>
            <w:r w:rsidR="004609F4">
              <w:rPr>
                <w:color w:val="000000"/>
                <w:lang w:val="es-MX" w:eastAsia="es-MX"/>
              </w:rPr>
              <w:t>977</w:t>
            </w:r>
            <w:r w:rsidR="00E53843">
              <w:rPr>
                <w:color w:val="000000"/>
                <w:lang w:val="es-MX" w:eastAsia="es-MX"/>
              </w:rPr>
              <w:t>,</w:t>
            </w:r>
            <w:r w:rsidR="004609F4">
              <w:rPr>
                <w:color w:val="000000"/>
                <w:lang w:val="es-MX" w:eastAsia="es-MX"/>
              </w:rPr>
              <w:t>204</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F93054">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F93054">
                    <w:rPr>
                      <w:bCs/>
                      <w:color w:val="000000"/>
                      <w:lang w:val="es-MX" w:eastAsia="es-MX"/>
                    </w:rPr>
                    <w:t>32</w:t>
                  </w:r>
                  <w:r w:rsidR="005E01AA">
                    <w:rPr>
                      <w:bCs/>
                      <w:color w:val="000000"/>
                      <w:lang w:val="es-MX" w:eastAsia="es-MX"/>
                    </w:rPr>
                    <w:t>´</w:t>
                  </w:r>
                  <w:r w:rsidR="00F93054">
                    <w:rPr>
                      <w:bCs/>
                      <w:color w:val="000000"/>
                      <w:lang w:val="es-MX" w:eastAsia="es-MX"/>
                    </w:rPr>
                    <w:t>421</w:t>
                  </w:r>
                  <w:r w:rsidR="00E91C26">
                    <w:rPr>
                      <w:bCs/>
                      <w:color w:val="000000"/>
                      <w:lang w:val="es-MX" w:eastAsia="es-MX"/>
                    </w:rPr>
                    <w:t>,</w:t>
                  </w:r>
                  <w:r w:rsidR="00F93054">
                    <w:rPr>
                      <w:bCs/>
                      <w:color w:val="000000"/>
                      <w:lang w:val="es-MX" w:eastAsia="es-MX"/>
                    </w:rPr>
                    <w:t>642</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F93054">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F93054">
                    <w:rPr>
                      <w:bCs/>
                      <w:color w:val="000000"/>
                      <w:lang w:val="es-MX" w:eastAsia="es-MX"/>
                    </w:rPr>
                    <w:t>32</w:t>
                  </w:r>
                  <w:r w:rsidR="005E01AA">
                    <w:rPr>
                      <w:bCs/>
                      <w:color w:val="000000"/>
                      <w:lang w:val="es-MX" w:eastAsia="es-MX"/>
                    </w:rPr>
                    <w:t>´</w:t>
                  </w:r>
                  <w:r w:rsidR="00F93054">
                    <w:rPr>
                      <w:bCs/>
                      <w:color w:val="000000"/>
                      <w:lang w:val="es-MX" w:eastAsia="es-MX"/>
                    </w:rPr>
                    <w:t>421</w:t>
                  </w:r>
                  <w:r w:rsidR="00131F78">
                    <w:rPr>
                      <w:bCs/>
                      <w:color w:val="000000"/>
                      <w:lang w:val="es-MX" w:eastAsia="es-MX"/>
                    </w:rPr>
                    <w:t>,</w:t>
                  </w:r>
                  <w:r w:rsidR="00F93054">
                    <w:rPr>
                      <w:bCs/>
                      <w:color w:val="000000"/>
                      <w:lang w:val="es-MX" w:eastAsia="es-MX"/>
                    </w:rPr>
                    <w:t>642</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F93054">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485130">
                    <w:rPr>
                      <w:color w:val="000000"/>
                      <w:lang w:val="es-MX" w:eastAsia="es-MX"/>
                    </w:rPr>
                    <w:t>49</w:t>
                  </w:r>
                  <w:r w:rsidR="000B2CA8">
                    <w:rPr>
                      <w:color w:val="000000"/>
                      <w:lang w:val="es-MX" w:eastAsia="es-MX"/>
                    </w:rPr>
                    <w:t>,</w:t>
                  </w:r>
                  <w:r w:rsidR="00F93054">
                    <w:rPr>
                      <w:color w:val="000000"/>
                      <w:lang w:val="es-MX" w:eastAsia="es-MX"/>
                    </w:rPr>
                    <w:t>778</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F93054">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w:t>
                  </w:r>
                  <w:r w:rsidR="00F93054">
                    <w:rPr>
                      <w:color w:val="000000"/>
                      <w:lang w:val="es-MX" w:eastAsia="es-MX"/>
                    </w:rPr>
                    <w:t>51</w:t>
                  </w:r>
                  <w:r w:rsidR="000E27B2">
                    <w:rPr>
                      <w:color w:val="000000"/>
                      <w:lang w:val="es-MX" w:eastAsia="es-MX"/>
                    </w:rPr>
                    <w:t>,</w:t>
                  </w:r>
                  <w:r w:rsidR="00F93054">
                    <w:rPr>
                      <w:color w:val="000000"/>
                      <w:lang w:val="es-MX" w:eastAsia="es-MX"/>
                    </w:rPr>
                    <w:t>568</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485130">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485130">
                    <w:rPr>
                      <w:color w:val="000000"/>
                      <w:lang w:val="es-MX" w:eastAsia="es-MX"/>
                    </w:rPr>
                    <w:t>22</w:t>
                  </w:r>
                  <w:r w:rsidR="00D85277">
                    <w:rPr>
                      <w:color w:val="000000"/>
                      <w:lang w:val="es-MX" w:eastAsia="es-MX"/>
                    </w:rPr>
                    <w:t>,</w:t>
                  </w:r>
                  <w:r w:rsidR="00485130">
                    <w:rPr>
                      <w:color w:val="000000"/>
                      <w:lang w:val="es-MX" w:eastAsia="es-MX"/>
                    </w:rPr>
                    <w:t>718</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F93054">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F93054">
                    <w:rPr>
                      <w:color w:val="000000"/>
                      <w:lang w:val="es-MX" w:eastAsia="es-MX"/>
                    </w:rPr>
                    <w:t>3</w:t>
                  </w:r>
                  <w:r w:rsidR="00E7066D">
                    <w:rPr>
                      <w:color w:val="000000"/>
                      <w:lang w:val="es-MX" w:eastAsia="es-MX"/>
                    </w:rPr>
                    <w:t>2</w:t>
                  </w:r>
                  <w:r w:rsidR="00EB7B94">
                    <w:rPr>
                      <w:color w:val="000000"/>
                      <w:lang w:val="es-MX" w:eastAsia="es-MX"/>
                    </w:rPr>
                    <w:t>´</w:t>
                  </w:r>
                  <w:r w:rsidR="00F93054">
                    <w:rPr>
                      <w:color w:val="000000"/>
                      <w:lang w:val="es-MX" w:eastAsia="es-MX"/>
                    </w:rPr>
                    <w:t>289</w:t>
                  </w:r>
                  <w:r w:rsidR="00B27F55">
                    <w:rPr>
                      <w:color w:val="000000"/>
                      <w:lang w:val="es-MX" w:eastAsia="es-MX"/>
                    </w:rPr>
                    <w:t>,</w:t>
                  </w:r>
                  <w:r w:rsidR="00F93054">
                    <w:rPr>
                      <w:color w:val="000000"/>
                      <w:lang w:val="es-MX" w:eastAsia="es-MX"/>
                    </w:rPr>
                    <w:t>625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F42401">
                  <w:pPr>
                    <w:rPr>
                      <w:b/>
                      <w:bCs/>
                      <w:color w:val="000000"/>
                      <w:lang w:val="es-MX" w:eastAsia="es-MX"/>
                    </w:rPr>
                  </w:pPr>
                  <w:r w:rsidRPr="006D3423">
                    <w:rPr>
                      <w:b/>
                      <w:bCs/>
                      <w:color w:val="000000"/>
                      <w:lang w:val="es-MX" w:eastAsia="es-MX"/>
                    </w:rPr>
                    <w:t xml:space="preserve">3. </w:t>
                  </w:r>
                  <w:proofErr w:type="spellStart"/>
                  <w:r w:rsidRPr="006D3423">
                    <w:rPr>
                      <w:b/>
                      <w:bCs/>
                      <w:color w:val="000000"/>
                      <w:lang w:val="es-MX" w:eastAsia="es-MX"/>
                    </w:rPr>
                    <w:t>Mas</w:t>
                  </w:r>
                  <w:proofErr w:type="spellEnd"/>
                  <w:r w:rsidRPr="006D3423">
                    <w:rPr>
                      <w:b/>
                      <w:bCs/>
                      <w:color w:val="000000"/>
                      <w:lang w:val="es-MX" w:eastAsia="es-MX"/>
                    </w:rPr>
                    <w:t xml:space="preserve"> gastos contables no presupuestales </w:t>
                  </w:r>
                  <w:r w:rsidR="00B27F55">
                    <w:rPr>
                      <w:b/>
                      <w:bCs/>
                      <w:color w:val="000000"/>
                      <w:lang w:val="es-MX" w:eastAsia="es-MX"/>
                    </w:rPr>
                    <w:t xml:space="preserve">                                         </w:t>
                  </w:r>
                  <w:r w:rsidR="00B27F55" w:rsidRPr="00B27F55">
                    <w:rPr>
                      <w:bCs/>
                      <w:color w:val="000000"/>
                      <w:lang w:val="es-MX" w:eastAsia="es-MX"/>
                    </w:rPr>
                    <w:t>$</w:t>
                  </w:r>
                  <w:r w:rsidR="00F42401">
                    <w:rPr>
                      <w:bCs/>
                      <w:color w:val="000000"/>
                      <w:lang w:val="es-MX" w:eastAsia="es-MX"/>
                    </w:rPr>
                    <w:t>3</w:t>
                  </w:r>
                  <w:r w:rsidR="00E7066D">
                    <w:rPr>
                      <w:bCs/>
                      <w:color w:val="000000"/>
                      <w:lang w:val="es-MX" w:eastAsia="es-MX"/>
                    </w:rPr>
                    <w:t>2</w:t>
                  </w:r>
                  <w:r w:rsidR="00EB7B94">
                    <w:rPr>
                      <w:bCs/>
                      <w:color w:val="000000"/>
                      <w:lang w:val="es-MX" w:eastAsia="es-MX"/>
                    </w:rPr>
                    <w:t>´</w:t>
                  </w:r>
                  <w:r w:rsidR="00F42401">
                    <w:rPr>
                      <w:bCs/>
                      <w:color w:val="000000"/>
                      <w:lang w:val="es-MX" w:eastAsia="es-MX"/>
                    </w:rPr>
                    <w:t>534</w:t>
                  </w:r>
                  <w:r w:rsidR="000D4782">
                    <w:rPr>
                      <w:bCs/>
                      <w:color w:val="000000"/>
                      <w:lang w:val="es-MX" w:eastAsia="es-MX"/>
                    </w:rPr>
                    <w:t>,</w:t>
                  </w:r>
                  <w:r w:rsidR="00F42401">
                    <w:rPr>
                      <w:bCs/>
                      <w:color w:val="000000"/>
                      <w:lang w:val="es-MX" w:eastAsia="es-MX"/>
                    </w:rPr>
                    <w:t>366</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r w:rsidR="00F42401">
                    <w:rPr>
                      <w:color w:val="000000"/>
                      <w:lang w:val="es-MX" w:eastAsia="es-MX"/>
                    </w:rPr>
                    <w:t xml:space="preserve">                                                                $244,741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F42401">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F42401">
                    <w:rPr>
                      <w:color w:val="000000"/>
                      <w:lang w:val="es-MX" w:eastAsia="es-MX"/>
                    </w:rPr>
                    <w:t>32</w:t>
                  </w:r>
                  <w:r w:rsidR="00C84AF8">
                    <w:rPr>
                      <w:color w:val="000000"/>
                      <w:lang w:val="es-MX" w:eastAsia="es-MX"/>
                    </w:rPr>
                    <w:t>’</w:t>
                  </w:r>
                  <w:r w:rsidR="00F42401">
                    <w:rPr>
                      <w:color w:val="000000"/>
                      <w:lang w:val="es-MX" w:eastAsia="es-MX"/>
                    </w:rPr>
                    <w:t>289</w:t>
                  </w:r>
                  <w:r w:rsidR="00423930">
                    <w:rPr>
                      <w:color w:val="000000"/>
                      <w:lang w:val="es-MX" w:eastAsia="es-MX"/>
                    </w:rPr>
                    <w:t>,</w:t>
                  </w:r>
                  <w:r w:rsidR="00F42401">
                    <w:rPr>
                      <w:color w:val="000000"/>
                      <w:lang w:val="es-MX" w:eastAsia="es-MX"/>
                    </w:rPr>
                    <w:t>625</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F42401">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F42401">
                    <w:rPr>
                      <w:bCs/>
                      <w:color w:val="000000"/>
                      <w:lang w:val="es-MX" w:eastAsia="es-MX"/>
                    </w:rPr>
                    <w:t>3</w:t>
                  </w:r>
                  <w:r w:rsidR="007515E3">
                    <w:rPr>
                      <w:bCs/>
                      <w:color w:val="000000"/>
                      <w:lang w:val="es-MX" w:eastAsia="es-MX"/>
                    </w:rPr>
                    <w:t>2</w:t>
                  </w:r>
                  <w:r w:rsidR="00EB7B94">
                    <w:rPr>
                      <w:bCs/>
                      <w:color w:val="000000"/>
                      <w:lang w:val="es-MX" w:eastAsia="es-MX"/>
                    </w:rPr>
                    <w:t>´</w:t>
                  </w:r>
                  <w:r w:rsidR="00F42401">
                    <w:rPr>
                      <w:bCs/>
                      <w:color w:val="000000"/>
                      <w:lang w:val="es-MX" w:eastAsia="es-MX"/>
                    </w:rPr>
                    <w:t>534</w:t>
                  </w:r>
                  <w:r w:rsidR="003D4A41">
                    <w:rPr>
                      <w:bCs/>
                      <w:color w:val="000000"/>
                      <w:lang w:val="es-MX" w:eastAsia="es-MX"/>
                    </w:rPr>
                    <w:t>,</w:t>
                  </w:r>
                  <w:r w:rsidR="00F42401">
                    <w:rPr>
                      <w:bCs/>
                      <w:color w:val="000000"/>
                      <w:lang w:val="es-MX" w:eastAsia="es-MX"/>
                    </w:rPr>
                    <w:t>366</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618A5" w:rsidRPr="007618A5" w:rsidRDefault="007357B7" w:rsidP="007618A5">
      <w:pPr>
        <w:rPr>
          <w:color w:val="548DD4" w:themeColor="text2" w:themeTint="99"/>
        </w:rPr>
      </w:pPr>
      <w:r w:rsidRPr="007618A5">
        <w:rPr>
          <w:color w:val="548DD4" w:themeColor="text2" w:themeTint="99"/>
        </w:rPr>
        <w:t xml:space="preserve">                   </w:t>
      </w:r>
      <w:r w:rsidR="004A5354" w:rsidRPr="007618A5">
        <w:rPr>
          <w:color w:val="548DD4" w:themeColor="text2" w:themeTint="99"/>
        </w:rPr>
        <w:t xml:space="preserve">                 </w:t>
      </w:r>
    </w:p>
    <w:p w:rsidR="008D7A5D" w:rsidRPr="007618A5" w:rsidRDefault="008D7A5D" w:rsidP="007618A5">
      <w:pPr>
        <w:rPr>
          <w:color w:val="548DD4" w:themeColor="text2" w:themeTint="99"/>
        </w:rPr>
      </w:pPr>
      <w:r w:rsidRPr="007618A5">
        <w:rPr>
          <w:color w:val="548DD4" w:themeColor="text2" w:themeTint="99"/>
        </w:rPr>
        <w:t xml:space="preserve">NOTAS DE MEMORIA </w:t>
      </w:r>
      <w:r w:rsidR="00C62673" w:rsidRPr="007618A5">
        <w:rPr>
          <w:color w:val="548DD4" w:themeColor="text2" w:themeTint="99"/>
        </w:rPr>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xml:space="preserve">$ </w:t>
      </w:r>
      <w:r w:rsidR="006D5544">
        <w:t>2</w:t>
      </w:r>
      <w:r w:rsidRPr="00FA5BB5">
        <w:t>’</w:t>
      </w:r>
      <w:r w:rsidR="006673E5">
        <w:t>103</w:t>
      </w:r>
      <w:r w:rsidRPr="00FA5BB5">
        <w:t>,</w:t>
      </w:r>
      <w:r w:rsidR="006673E5">
        <w:t>2</w:t>
      </w:r>
      <w:r w:rsidR="005F728E">
        <w:t>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w:t>
      </w:r>
      <w:proofErr w:type="gramStart"/>
      <w:r w:rsidRPr="00FA5BB5">
        <w:t>de</w:t>
      </w:r>
      <w:proofErr w:type="gramEnd"/>
      <w:r w:rsidRPr="00FA5BB5">
        <w:t xml:space="preserv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w:t>
      </w:r>
      <w:r w:rsidR="006673E5">
        <w:rPr>
          <w:rFonts w:ascii="Arial" w:hAnsi="Arial" w:cs="Arial"/>
          <w:sz w:val="22"/>
          <w:szCs w:val="22"/>
          <w:lang w:val="es-ES_tradnl"/>
        </w:rPr>
        <w:t>9</w:t>
      </w:r>
      <w:r w:rsidR="008B4DA6" w:rsidRPr="00FA5BB5">
        <w:rPr>
          <w:rFonts w:ascii="Arial" w:hAnsi="Arial" w:cs="Arial"/>
          <w:sz w:val="22"/>
          <w:szCs w:val="22"/>
          <w:lang w:val="es-ES_tradnl"/>
        </w:rPr>
        <w:t>,</w:t>
      </w:r>
      <w:r w:rsidR="006673E5">
        <w:rPr>
          <w:rFonts w:ascii="Arial" w:hAnsi="Arial" w:cs="Arial"/>
          <w:sz w:val="22"/>
          <w:szCs w:val="22"/>
          <w:lang w:val="es-ES_tradnl"/>
        </w:rPr>
        <w:t>044</w:t>
      </w:r>
      <w:r w:rsidR="004959D9">
        <w:rPr>
          <w:rFonts w:ascii="Arial" w:hAnsi="Arial" w:cs="Arial"/>
          <w:sz w:val="22"/>
          <w:szCs w:val="22"/>
          <w:lang w:val="es-ES_tradnl"/>
        </w:rPr>
        <w:t>.</w:t>
      </w:r>
      <w:r w:rsidR="006673E5">
        <w:rPr>
          <w:rFonts w:ascii="Arial" w:hAnsi="Arial" w:cs="Arial"/>
          <w:sz w:val="22"/>
          <w:szCs w:val="22"/>
          <w:lang w:val="es-ES_tradnl"/>
        </w:rPr>
        <w:t>48</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5F728E">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6673E5">
        <w:rPr>
          <w:rFonts w:ascii="Arial" w:hAnsi="Arial" w:cs="Arial"/>
          <w:sz w:val="22"/>
          <w:szCs w:val="22"/>
        </w:rPr>
        <w:t>3’714</w:t>
      </w:r>
      <w:r w:rsidR="008B4DA6" w:rsidRPr="008B4DA6">
        <w:rPr>
          <w:rFonts w:ascii="Arial" w:hAnsi="Arial" w:cs="Arial"/>
          <w:sz w:val="22"/>
          <w:szCs w:val="22"/>
        </w:rPr>
        <w:t>,</w:t>
      </w:r>
      <w:r w:rsidR="006673E5">
        <w:rPr>
          <w:rFonts w:ascii="Arial" w:hAnsi="Arial" w:cs="Arial"/>
          <w:sz w:val="22"/>
          <w:szCs w:val="22"/>
        </w:rPr>
        <w:t>175</w:t>
      </w:r>
      <w:r w:rsidR="00FF6929">
        <w:rPr>
          <w:rFonts w:ascii="Arial" w:hAnsi="Arial" w:cs="Arial"/>
          <w:sz w:val="22"/>
          <w:szCs w:val="22"/>
        </w:rPr>
        <w:t>.</w:t>
      </w:r>
      <w:r w:rsidR="006673E5">
        <w:rPr>
          <w:rFonts w:ascii="Arial" w:hAnsi="Arial" w:cs="Arial"/>
          <w:sz w:val="22"/>
          <w:szCs w:val="22"/>
        </w:rPr>
        <w:t>90</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w:t>
      </w:r>
      <w:r w:rsidR="000142F5">
        <w:rPr>
          <w:rFonts w:ascii="Arial" w:hAnsi="Arial" w:cs="Arial"/>
          <w:sz w:val="22"/>
          <w:szCs w:val="22"/>
        </w:rPr>
        <w:t>2</w:t>
      </w:r>
      <w:r w:rsidR="008330D6">
        <w:rPr>
          <w:rFonts w:ascii="Arial" w:hAnsi="Arial" w:cs="Arial"/>
          <w:sz w:val="22"/>
          <w:szCs w:val="22"/>
        </w:rPr>
        <w:t>’</w:t>
      </w:r>
      <w:r w:rsidR="000142F5">
        <w:rPr>
          <w:rFonts w:ascii="Arial" w:hAnsi="Arial" w:cs="Arial"/>
          <w:sz w:val="22"/>
          <w:szCs w:val="22"/>
        </w:rPr>
        <w:t>647</w:t>
      </w:r>
      <w:r w:rsidR="008330D6">
        <w:rPr>
          <w:rFonts w:ascii="Arial" w:hAnsi="Arial" w:cs="Arial"/>
          <w:sz w:val="22"/>
          <w:szCs w:val="22"/>
        </w:rPr>
        <w:t>,</w:t>
      </w:r>
      <w:r w:rsidR="000142F5">
        <w:rPr>
          <w:rFonts w:ascii="Arial" w:hAnsi="Arial" w:cs="Arial"/>
          <w:sz w:val="22"/>
          <w:szCs w:val="22"/>
        </w:rPr>
        <w:t>794</w:t>
      </w:r>
      <w:r w:rsidR="00FF6929">
        <w:rPr>
          <w:rFonts w:ascii="Arial" w:hAnsi="Arial" w:cs="Arial"/>
          <w:sz w:val="22"/>
          <w:szCs w:val="22"/>
        </w:rPr>
        <w:t>.</w:t>
      </w:r>
      <w:r w:rsidR="000142F5">
        <w:rPr>
          <w:rFonts w:ascii="Arial" w:hAnsi="Arial" w:cs="Arial"/>
          <w:sz w:val="22"/>
          <w:szCs w:val="22"/>
        </w:rPr>
        <w:t>56</w:t>
      </w: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E166FC" w:rsidRPr="00E166FC" w:rsidRDefault="00E166FC" w:rsidP="00E166FC">
      <w:pPr>
        <w:pStyle w:val="Prrafodelista"/>
        <w:rPr>
          <w:rFonts w:ascii="Arial" w:hAnsi="Arial" w:cs="Arial"/>
          <w:sz w:val="22"/>
          <w:szCs w:val="22"/>
        </w:rPr>
      </w:pP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5F728E">
        <w:rPr>
          <w:rFonts w:ascii="Arial" w:hAnsi="Arial" w:cs="Arial"/>
          <w:sz w:val="22"/>
          <w:szCs w:val="22"/>
        </w:rPr>
        <w:t>3</w:t>
      </w:r>
      <w:r w:rsidR="000142F5">
        <w:rPr>
          <w:rFonts w:ascii="Arial" w:hAnsi="Arial" w:cs="Arial"/>
          <w:sz w:val="22"/>
          <w:szCs w:val="22"/>
        </w:rPr>
        <w:t>2</w:t>
      </w:r>
      <w:r w:rsidR="008B4DA6" w:rsidRPr="008B4DA6">
        <w:rPr>
          <w:rFonts w:ascii="Arial" w:hAnsi="Arial" w:cs="Arial"/>
          <w:sz w:val="22"/>
          <w:szCs w:val="22"/>
        </w:rPr>
        <w:t>’</w:t>
      </w:r>
      <w:r w:rsidR="000142F5">
        <w:rPr>
          <w:rFonts w:ascii="Arial" w:hAnsi="Arial" w:cs="Arial"/>
          <w:sz w:val="22"/>
          <w:szCs w:val="22"/>
        </w:rPr>
        <w:t>977</w:t>
      </w:r>
      <w:r w:rsidR="008B4DA6" w:rsidRPr="008B4DA6">
        <w:rPr>
          <w:rFonts w:ascii="Arial" w:hAnsi="Arial" w:cs="Arial"/>
          <w:sz w:val="22"/>
          <w:szCs w:val="22"/>
        </w:rPr>
        <w:t>,</w:t>
      </w:r>
      <w:r w:rsidR="000142F5">
        <w:rPr>
          <w:rFonts w:ascii="Arial" w:hAnsi="Arial" w:cs="Arial"/>
          <w:sz w:val="22"/>
          <w:szCs w:val="22"/>
        </w:rPr>
        <w:t>204</w:t>
      </w:r>
      <w:r w:rsidR="00FF6929">
        <w:rPr>
          <w:rFonts w:ascii="Arial" w:hAnsi="Arial" w:cs="Arial"/>
          <w:sz w:val="22"/>
          <w:szCs w:val="22"/>
        </w:rPr>
        <w:t>.</w:t>
      </w:r>
      <w:r w:rsidR="000142F5">
        <w:rPr>
          <w:rFonts w:ascii="Arial" w:hAnsi="Arial" w:cs="Arial"/>
          <w:sz w:val="22"/>
          <w:szCs w:val="22"/>
        </w:rPr>
        <w:t>43</w:t>
      </w: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75460F">
        <w:rPr>
          <w:rFonts w:ascii="Arial" w:hAnsi="Arial" w:cs="Arial"/>
          <w:sz w:val="22"/>
          <w:szCs w:val="22"/>
        </w:rPr>
        <w:t>3</w:t>
      </w:r>
      <w:r w:rsidR="000142F5">
        <w:rPr>
          <w:rFonts w:ascii="Arial" w:hAnsi="Arial" w:cs="Arial"/>
          <w:sz w:val="22"/>
          <w:szCs w:val="22"/>
        </w:rPr>
        <w:t>2</w:t>
      </w:r>
      <w:r w:rsidR="00A74691">
        <w:rPr>
          <w:rFonts w:ascii="Arial" w:hAnsi="Arial" w:cs="Arial"/>
          <w:sz w:val="22"/>
          <w:szCs w:val="22"/>
        </w:rPr>
        <w:t>’</w:t>
      </w:r>
      <w:r w:rsidR="000142F5">
        <w:rPr>
          <w:rFonts w:ascii="Arial" w:hAnsi="Arial" w:cs="Arial"/>
          <w:sz w:val="22"/>
          <w:szCs w:val="22"/>
        </w:rPr>
        <w:t>799</w:t>
      </w:r>
      <w:r w:rsidR="008B4DA6" w:rsidRPr="008B4DA6">
        <w:rPr>
          <w:rFonts w:ascii="Arial" w:hAnsi="Arial" w:cs="Arial"/>
          <w:sz w:val="22"/>
          <w:szCs w:val="22"/>
        </w:rPr>
        <w:t>,</w:t>
      </w:r>
      <w:r w:rsidR="000142F5">
        <w:rPr>
          <w:rFonts w:ascii="Arial" w:hAnsi="Arial" w:cs="Arial"/>
          <w:sz w:val="22"/>
          <w:szCs w:val="22"/>
        </w:rPr>
        <w:t>698</w:t>
      </w:r>
      <w:r w:rsidR="004B3263">
        <w:rPr>
          <w:rFonts w:ascii="Arial" w:hAnsi="Arial" w:cs="Arial"/>
          <w:sz w:val="22"/>
          <w:szCs w:val="22"/>
        </w:rPr>
        <w:t>.</w:t>
      </w:r>
      <w:r w:rsidR="000142F5">
        <w:rPr>
          <w:rFonts w:ascii="Arial" w:hAnsi="Arial" w:cs="Arial"/>
          <w:sz w:val="22"/>
          <w:szCs w:val="22"/>
        </w:rPr>
        <w:t>63</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0142F5">
        <w:rPr>
          <w:rFonts w:ascii="Arial" w:hAnsi="Arial" w:cs="Arial"/>
          <w:sz w:val="22"/>
          <w:szCs w:val="22"/>
        </w:rPr>
        <w:t>8</w:t>
      </w:r>
      <w:r w:rsidR="004B3263">
        <w:rPr>
          <w:rFonts w:ascii="Arial" w:hAnsi="Arial" w:cs="Arial"/>
          <w:sz w:val="22"/>
          <w:szCs w:val="22"/>
        </w:rPr>
        <w:t>’</w:t>
      </w:r>
      <w:r w:rsidR="000142F5">
        <w:rPr>
          <w:rFonts w:ascii="Arial" w:hAnsi="Arial" w:cs="Arial"/>
          <w:sz w:val="22"/>
          <w:szCs w:val="22"/>
        </w:rPr>
        <w:t>114</w:t>
      </w:r>
      <w:r w:rsidR="008B4DA6">
        <w:rPr>
          <w:rFonts w:ascii="Arial" w:hAnsi="Arial" w:cs="Arial"/>
          <w:sz w:val="22"/>
          <w:szCs w:val="22"/>
        </w:rPr>
        <w:t>,</w:t>
      </w:r>
      <w:r w:rsidR="000142F5">
        <w:rPr>
          <w:rFonts w:ascii="Arial" w:hAnsi="Arial" w:cs="Arial"/>
          <w:sz w:val="22"/>
          <w:szCs w:val="22"/>
        </w:rPr>
        <w:t>129</w:t>
      </w:r>
      <w:r w:rsidR="004B3263">
        <w:rPr>
          <w:rFonts w:ascii="Arial" w:hAnsi="Arial" w:cs="Arial"/>
          <w:sz w:val="22"/>
          <w:szCs w:val="22"/>
        </w:rPr>
        <w:t>.</w:t>
      </w:r>
      <w:r w:rsidR="000142F5">
        <w:rPr>
          <w:rFonts w:ascii="Arial" w:hAnsi="Arial" w:cs="Arial"/>
          <w:sz w:val="22"/>
          <w:szCs w:val="22"/>
        </w:rPr>
        <w:t>89</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E166FC" w:rsidRDefault="00E166FC" w:rsidP="00CE7C63">
      <w:pPr>
        <w:pStyle w:val="Prrafodelista"/>
        <w:rPr>
          <w:rFonts w:ascii="Arial" w:hAnsi="Arial" w:cs="Arial"/>
          <w:sz w:val="22"/>
          <w:szCs w:val="22"/>
        </w:rPr>
      </w:pP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E166FC" w:rsidRDefault="00CE7C63" w:rsidP="00E166FC">
      <w:pPr>
        <w:pStyle w:val="Prrafodelista"/>
        <w:rPr>
          <w:rFonts w:ascii="Arial" w:hAnsi="Arial" w:cs="Arial"/>
          <w:b/>
          <w:sz w:val="22"/>
          <w:szCs w:val="22"/>
        </w:rPr>
      </w:pPr>
      <w:r w:rsidRPr="00500349">
        <w:rPr>
          <w:rFonts w:ascii="Arial" w:hAnsi="Arial" w:cs="Arial"/>
          <w:b/>
          <w:sz w:val="22"/>
          <w:szCs w:val="22"/>
        </w:rPr>
        <w:t xml:space="preserve"> </w:t>
      </w:r>
    </w:p>
    <w:p w:rsidR="00CE7C63" w:rsidRDefault="00F83B8B" w:rsidP="00CE7C63">
      <w:pPr>
        <w:pStyle w:val="Prrafodelista"/>
        <w:numPr>
          <w:ilvl w:val="0"/>
          <w:numId w:val="10"/>
        </w:numPr>
        <w:rPr>
          <w:rFonts w:ascii="Arial" w:hAnsi="Arial" w:cs="Arial"/>
          <w:b/>
          <w:sz w:val="22"/>
          <w:szCs w:val="22"/>
        </w:rPr>
      </w:pPr>
      <w:r>
        <w:rPr>
          <w:rFonts w:ascii="Arial" w:hAnsi="Arial" w:cs="Arial"/>
          <w:b/>
          <w:sz w:val="22"/>
          <w:szCs w:val="22"/>
        </w:rPr>
        <w:t>Presupuesto de egresos comprometido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7C4906">
        <w:rPr>
          <w:rFonts w:ascii="Arial" w:hAnsi="Arial" w:cs="Arial"/>
          <w:sz w:val="22"/>
          <w:szCs w:val="22"/>
        </w:rPr>
        <w:t>3</w:t>
      </w:r>
      <w:r w:rsidR="000142F5">
        <w:rPr>
          <w:rFonts w:ascii="Arial" w:hAnsi="Arial" w:cs="Arial"/>
          <w:sz w:val="22"/>
          <w:szCs w:val="22"/>
        </w:rPr>
        <w:t>2</w:t>
      </w:r>
      <w:r w:rsidR="008B4DA6" w:rsidRPr="008B4DA6">
        <w:rPr>
          <w:rFonts w:ascii="Arial" w:hAnsi="Arial" w:cs="Arial"/>
          <w:sz w:val="22"/>
          <w:szCs w:val="22"/>
        </w:rPr>
        <w:t>’</w:t>
      </w:r>
      <w:r w:rsidR="000142F5">
        <w:rPr>
          <w:rFonts w:ascii="Arial" w:hAnsi="Arial" w:cs="Arial"/>
          <w:sz w:val="22"/>
          <w:szCs w:val="22"/>
        </w:rPr>
        <w:t>446</w:t>
      </w:r>
      <w:r w:rsidR="009D0CD9">
        <w:rPr>
          <w:rFonts w:ascii="Arial" w:hAnsi="Arial" w:cs="Arial"/>
          <w:sz w:val="22"/>
          <w:szCs w:val="22"/>
        </w:rPr>
        <w:t>,</w:t>
      </w:r>
      <w:r w:rsidR="000142F5">
        <w:rPr>
          <w:rFonts w:ascii="Arial" w:hAnsi="Arial" w:cs="Arial"/>
          <w:sz w:val="22"/>
          <w:szCs w:val="22"/>
        </w:rPr>
        <w:t>709</w:t>
      </w:r>
      <w:r w:rsidR="008B4DA6" w:rsidRPr="008B4DA6">
        <w:rPr>
          <w:rFonts w:ascii="Arial" w:hAnsi="Arial" w:cs="Arial"/>
          <w:sz w:val="22"/>
          <w:szCs w:val="22"/>
        </w:rPr>
        <w:t>.</w:t>
      </w:r>
      <w:r w:rsidR="000142F5">
        <w:rPr>
          <w:rFonts w:ascii="Arial" w:hAnsi="Arial" w:cs="Arial"/>
          <w:sz w:val="22"/>
          <w:szCs w:val="22"/>
        </w:rPr>
        <w:t>65</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E166FC" w:rsidRPr="00E166FC" w:rsidRDefault="00E166FC" w:rsidP="00E166FC">
      <w:pPr>
        <w:pStyle w:val="Prrafodelista"/>
        <w:rPr>
          <w:rFonts w:ascii="Arial" w:hAnsi="Arial" w:cs="Arial"/>
          <w:sz w:val="22"/>
          <w:szCs w:val="22"/>
        </w:rPr>
      </w:pP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0142F5">
        <w:rPr>
          <w:rFonts w:ascii="Arial" w:hAnsi="Arial" w:cs="Arial"/>
          <w:sz w:val="22"/>
          <w:szCs w:val="22"/>
        </w:rPr>
        <w:t>32</w:t>
      </w:r>
      <w:r w:rsidR="00131F78">
        <w:rPr>
          <w:rFonts w:ascii="Arial" w:hAnsi="Arial" w:cs="Arial"/>
          <w:sz w:val="22"/>
          <w:szCs w:val="22"/>
        </w:rPr>
        <w:t>’</w:t>
      </w:r>
      <w:r w:rsidR="000142F5">
        <w:rPr>
          <w:rFonts w:ascii="Arial" w:hAnsi="Arial" w:cs="Arial"/>
          <w:sz w:val="22"/>
          <w:szCs w:val="22"/>
        </w:rPr>
        <w:t>421</w:t>
      </w:r>
      <w:r w:rsidR="00EB1C4B" w:rsidRPr="00EB1C4B">
        <w:rPr>
          <w:rFonts w:ascii="Arial" w:hAnsi="Arial" w:cs="Arial"/>
          <w:sz w:val="22"/>
          <w:szCs w:val="22"/>
        </w:rPr>
        <w:t>,</w:t>
      </w:r>
      <w:r w:rsidR="000142F5">
        <w:rPr>
          <w:rFonts w:ascii="Arial" w:hAnsi="Arial" w:cs="Arial"/>
          <w:sz w:val="22"/>
          <w:szCs w:val="22"/>
        </w:rPr>
        <w:t>642</w:t>
      </w:r>
      <w:r w:rsidR="004B3263">
        <w:rPr>
          <w:rFonts w:ascii="Arial" w:hAnsi="Arial" w:cs="Arial"/>
          <w:sz w:val="22"/>
          <w:szCs w:val="22"/>
        </w:rPr>
        <w:t>.</w:t>
      </w:r>
      <w:r w:rsidR="000142F5">
        <w:rPr>
          <w:rFonts w:ascii="Arial" w:hAnsi="Arial" w:cs="Arial"/>
          <w:sz w:val="22"/>
          <w:szCs w:val="22"/>
        </w:rPr>
        <w:t>05</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E166FC" w:rsidRDefault="00E166FC" w:rsidP="00E166FC">
      <w:pPr>
        <w:pStyle w:val="Prrafodelista"/>
        <w:rPr>
          <w:rFonts w:ascii="Arial" w:hAnsi="Arial" w:cs="Arial"/>
          <w:b/>
          <w:sz w:val="22"/>
          <w:szCs w:val="22"/>
        </w:rPr>
      </w:pP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0142F5">
        <w:rPr>
          <w:rFonts w:ascii="Arial" w:hAnsi="Arial" w:cs="Arial"/>
          <w:sz w:val="22"/>
          <w:szCs w:val="22"/>
        </w:rPr>
        <w:t>3</w:t>
      </w:r>
      <w:r w:rsidR="009D014B">
        <w:rPr>
          <w:rFonts w:ascii="Arial" w:hAnsi="Arial" w:cs="Arial"/>
          <w:sz w:val="22"/>
          <w:szCs w:val="22"/>
        </w:rPr>
        <w:t>2</w:t>
      </w:r>
      <w:r w:rsidR="00285B2E">
        <w:rPr>
          <w:rFonts w:ascii="Arial" w:hAnsi="Arial" w:cs="Arial"/>
          <w:sz w:val="22"/>
          <w:szCs w:val="22"/>
        </w:rPr>
        <w:t>’</w:t>
      </w:r>
      <w:r w:rsidR="000142F5">
        <w:rPr>
          <w:rFonts w:ascii="Arial" w:hAnsi="Arial" w:cs="Arial"/>
          <w:sz w:val="22"/>
          <w:szCs w:val="22"/>
        </w:rPr>
        <w:t>421</w:t>
      </w:r>
      <w:r w:rsidR="00EB1C4B" w:rsidRPr="00EB1C4B">
        <w:rPr>
          <w:rFonts w:ascii="Arial" w:hAnsi="Arial" w:cs="Arial"/>
          <w:sz w:val="22"/>
          <w:szCs w:val="22"/>
        </w:rPr>
        <w:t>,</w:t>
      </w:r>
      <w:r w:rsidR="000142F5">
        <w:rPr>
          <w:rFonts w:ascii="Arial" w:hAnsi="Arial" w:cs="Arial"/>
          <w:sz w:val="22"/>
          <w:szCs w:val="22"/>
        </w:rPr>
        <w:t>642</w:t>
      </w:r>
      <w:r w:rsidR="00EB1C4B" w:rsidRPr="00EB1C4B">
        <w:rPr>
          <w:rFonts w:ascii="Arial" w:hAnsi="Arial" w:cs="Arial"/>
          <w:sz w:val="22"/>
          <w:szCs w:val="22"/>
        </w:rPr>
        <w:t>.</w:t>
      </w:r>
      <w:r w:rsidR="000142F5">
        <w:rPr>
          <w:rFonts w:ascii="Arial" w:hAnsi="Arial" w:cs="Arial"/>
          <w:sz w:val="22"/>
          <w:szCs w:val="22"/>
        </w:rPr>
        <w:t>05</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0142F5">
        <w:rPr>
          <w:rFonts w:ascii="Arial" w:hAnsi="Arial" w:cs="Arial"/>
          <w:sz w:val="22"/>
          <w:szCs w:val="22"/>
        </w:rPr>
        <w:t>3</w:t>
      </w:r>
      <w:r w:rsidR="009D014B">
        <w:rPr>
          <w:rFonts w:ascii="Arial" w:hAnsi="Arial" w:cs="Arial"/>
          <w:sz w:val="22"/>
          <w:szCs w:val="22"/>
        </w:rPr>
        <w:t>2</w:t>
      </w:r>
      <w:r w:rsidR="00EB1C4B" w:rsidRPr="00EB1C4B">
        <w:rPr>
          <w:rFonts w:ascii="Arial" w:hAnsi="Arial" w:cs="Arial"/>
          <w:sz w:val="22"/>
          <w:szCs w:val="22"/>
        </w:rPr>
        <w:t>’</w:t>
      </w:r>
      <w:r w:rsidR="000142F5">
        <w:rPr>
          <w:rFonts w:ascii="Arial" w:hAnsi="Arial" w:cs="Arial"/>
          <w:sz w:val="22"/>
          <w:szCs w:val="22"/>
        </w:rPr>
        <w:t>075</w:t>
      </w:r>
      <w:r w:rsidR="00EB1C4B" w:rsidRPr="00EB1C4B">
        <w:rPr>
          <w:rFonts w:ascii="Arial" w:hAnsi="Arial" w:cs="Arial"/>
          <w:sz w:val="22"/>
          <w:szCs w:val="22"/>
        </w:rPr>
        <w:t>,</w:t>
      </w:r>
      <w:r w:rsidR="000142F5">
        <w:rPr>
          <w:rFonts w:ascii="Arial" w:hAnsi="Arial" w:cs="Arial"/>
          <w:sz w:val="22"/>
          <w:szCs w:val="22"/>
        </w:rPr>
        <w:t>429</w:t>
      </w:r>
      <w:r w:rsidR="002F40C1">
        <w:rPr>
          <w:rFonts w:ascii="Arial" w:hAnsi="Arial" w:cs="Arial"/>
          <w:sz w:val="22"/>
          <w:szCs w:val="22"/>
        </w:rPr>
        <w:t>.</w:t>
      </w:r>
      <w:r w:rsidR="000142F5">
        <w:rPr>
          <w:rFonts w:ascii="Arial" w:hAnsi="Arial" w:cs="Arial"/>
          <w:sz w:val="22"/>
          <w:szCs w:val="22"/>
        </w:rPr>
        <w:t>88</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624D33">
        <w:rPr>
          <w:lang w:val="es-ES_tradnl"/>
        </w:rPr>
        <w:t>1</w:t>
      </w:r>
      <w:r w:rsidR="00381AC7">
        <w:rPr>
          <w:lang w:val="es-ES_tradnl"/>
        </w:rPr>
        <w:t xml:space="preserve"> </w:t>
      </w:r>
      <w:r w:rsidR="00624D33">
        <w:rPr>
          <w:lang w:val="es-ES_tradnl"/>
        </w:rPr>
        <w:t>Diciembre</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CONACULTA</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7618A5" w:rsidRDefault="007618A5"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624D33">
        <w:rPr>
          <w:rFonts w:ascii="Arial" w:hAnsi="Arial" w:cs="Arial"/>
          <w:sz w:val="22"/>
          <w:szCs w:val="22"/>
          <w:lang w:val="es-ES_tradnl"/>
        </w:rPr>
        <w:t>1</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624D33">
        <w:rPr>
          <w:rFonts w:ascii="Arial" w:hAnsi="Arial" w:cs="Arial"/>
          <w:sz w:val="22"/>
          <w:szCs w:val="22"/>
          <w:lang w:val="es-ES_tradnl"/>
        </w:rPr>
        <w:t>Dici</w:t>
      </w:r>
      <w:r w:rsidR="00683999">
        <w:rPr>
          <w:rFonts w:ascii="Arial" w:hAnsi="Arial" w:cs="Arial"/>
          <w:sz w:val="22"/>
          <w:szCs w:val="22"/>
          <w:lang w:val="es-ES_tradnl"/>
        </w:rPr>
        <w:t xml:space="preserve">embre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7618A5" w:rsidRDefault="007618A5" w:rsidP="00B856FB">
            <w:pPr>
              <w:jc w:val="both"/>
              <w:rPr>
                <w:rFonts w:ascii="Arial" w:hAnsi="Arial" w:cs="Arial"/>
                <w:sz w:val="22"/>
                <w:szCs w:val="22"/>
                <w:lang w:val="es-ES_tradnl"/>
              </w:rPr>
            </w:pP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7618A5" w:rsidRDefault="007618A5" w:rsidP="001132F5">
            <w:pPr>
              <w:jc w:val="both"/>
              <w:rPr>
                <w:rFonts w:ascii="Arial" w:hAnsi="Arial" w:cs="Arial"/>
                <w:color w:val="000000"/>
                <w:lang w:val="es-ES_tradnl" w:eastAsia="es-MX"/>
              </w:rPr>
            </w:pP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624D33">
              <w:rPr>
                <w:rFonts w:ascii="Arial" w:hAnsi="Arial" w:cs="Arial"/>
                <w:color w:val="000000"/>
                <w:lang w:val="es-ES_tradnl" w:eastAsia="es-MX"/>
              </w:rPr>
              <w:t>1</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624D33">
              <w:rPr>
                <w:rFonts w:ascii="Arial" w:hAnsi="Arial" w:cs="Arial"/>
                <w:color w:val="000000"/>
                <w:lang w:val="es-ES_tradnl" w:eastAsia="es-MX"/>
              </w:rPr>
              <w:t>Dici</w:t>
            </w:r>
            <w:r w:rsidR="00683999">
              <w:rPr>
                <w:rFonts w:ascii="Arial" w:hAnsi="Arial" w:cs="Arial"/>
                <w:color w:val="000000"/>
                <w:lang w:val="es-ES_tradnl" w:eastAsia="es-MX"/>
              </w:rPr>
              <w:t xml:space="preserve">embre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B537AA" w:rsidRDefault="00916F1F" w:rsidP="0097021C">
      <w:pPr>
        <w:tabs>
          <w:tab w:val="left" w:pos="360"/>
          <w:tab w:val="left" w:pos="540"/>
          <w:tab w:val="left" w:pos="720"/>
        </w:tabs>
        <w:ind w:left="-540" w:right="-235"/>
        <w:jc w:val="both"/>
        <w:rPr>
          <w:lang w:val="es-ES_tradnl"/>
        </w:rPr>
      </w:pPr>
      <w:r>
        <w:rPr>
          <w:rFonts w:ascii="Arial" w:hAnsi="Arial" w:cs="Arial"/>
          <w:sz w:val="20"/>
          <w:szCs w:val="20"/>
          <w:lang w:val="es-ES_tradnl"/>
        </w:rPr>
        <w:t xml:space="preserve">    </w:t>
      </w:r>
    </w:p>
    <w:p w:rsidR="00707B4B" w:rsidRDefault="00707B4B" w:rsidP="00C45924">
      <w:pPr>
        <w:pStyle w:val="Textoindependienteprimerasangra"/>
        <w:rPr>
          <w:lang w:val="es-ES_tradnl"/>
        </w:rPr>
      </w:pPr>
    </w:p>
    <w:sectPr w:rsidR="00707B4B"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20" w:rsidRDefault="00AB7E20" w:rsidP="008F14EC">
      <w:r>
        <w:separator/>
      </w:r>
    </w:p>
  </w:endnote>
  <w:endnote w:type="continuationSeparator" w:id="0">
    <w:p w:rsidR="00AB7E20" w:rsidRDefault="00AB7E20"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20" w:rsidRDefault="00AB7E20" w:rsidP="008F14EC">
      <w:r>
        <w:separator/>
      </w:r>
    </w:p>
  </w:footnote>
  <w:footnote w:type="continuationSeparator" w:id="0">
    <w:p w:rsidR="00AB7E20" w:rsidRDefault="00AB7E20"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B716C1"/>
    <w:multiLevelType w:val="hybridMultilevel"/>
    <w:tmpl w:val="C9348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6"/>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5"/>
  </w:num>
  <w:num w:numId="7">
    <w:abstractNumId w:val="17"/>
  </w:num>
  <w:num w:numId="8">
    <w:abstractNumId w:val="2"/>
  </w:num>
  <w:num w:numId="9">
    <w:abstractNumId w:val="6"/>
  </w:num>
  <w:num w:numId="10">
    <w:abstractNumId w:val="13"/>
  </w:num>
  <w:num w:numId="11">
    <w:abstractNumId w:val="0"/>
  </w:num>
  <w:num w:numId="12">
    <w:abstractNumId w:val="8"/>
  </w:num>
  <w:num w:numId="13">
    <w:abstractNumId w:val="14"/>
  </w:num>
  <w:num w:numId="14">
    <w:abstractNumId w:val="3"/>
  </w:num>
  <w:num w:numId="15">
    <w:abstractNumId w:val="11"/>
  </w:num>
  <w:num w:numId="16">
    <w:abstractNumId w:val="4"/>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06D61"/>
    <w:rsid w:val="00012E22"/>
    <w:rsid w:val="000142F5"/>
    <w:rsid w:val="00014E22"/>
    <w:rsid w:val="000151A6"/>
    <w:rsid w:val="00020103"/>
    <w:rsid w:val="000226AE"/>
    <w:rsid w:val="000239AA"/>
    <w:rsid w:val="00024A34"/>
    <w:rsid w:val="00025888"/>
    <w:rsid w:val="00025C04"/>
    <w:rsid w:val="000265C0"/>
    <w:rsid w:val="000268BB"/>
    <w:rsid w:val="0002797F"/>
    <w:rsid w:val="00027DAA"/>
    <w:rsid w:val="00031C3A"/>
    <w:rsid w:val="00035BB0"/>
    <w:rsid w:val="00040CE2"/>
    <w:rsid w:val="00046412"/>
    <w:rsid w:val="00047F75"/>
    <w:rsid w:val="000559C1"/>
    <w:rsid w:val="0006158F"/>
    <w:rsid w:val="000651CE"/>
    <w:rsid w:val="00067458"/>
    <w:rsid w:val="00067AD7"/>
    <w:rsid w:val="00070298"/>
    <w:rsid w:val="00072D70"/>
    <w:rsid w:val="00074794"/>
    <w:rsid w:val="00081BAD"/>
    <w:rsid w:val="00084AE3"/>
    <w:rsid w:val="00087583"/>
    <w:rsid w:val="00087640"/>
    <w:rsid w:val="0009050C"/>
    <w:rsid w:val="00093005"/>
    <w:rsid w:val="0009418D"/>
    <w:rsid w:val="0009559B"/>
    <w:rsid w:val="000A0063"/>
    <w:rsid w:val="000A3582"/>
    <w:rsid w:val="000A3597"/>
    <w:rsid w:val="000A7E36"/>
    <w:rsid w:val="000B0FF5"/>
    <w:rsid w:val="000B1DD4"/>
    <w:rsid w:val="000B1EA7"/>
    <w:rsid w:val="000B2BEB"/>
    <w:rsid w:val="000B2CA8"/>
    <w:rsid w:val="000B35DC"/>
    <w:rsid w:val="000B52E8"/>
    <w:rsid w:val="000B5D8B"/>
    <w:rsid w:val="000C41D1"/>
    <w:rsid w:val="000D0AB4"/>
    <w:rsid w:val="000D22EB"/>
    <w:rsid w:val="000D3822"/>
    <w:rsid w:val="000D4782"/>
    <w:rsid w:val="000D7C1C"/>
    <w:rsid w:val="000E08D3"/>
    <w:rsid w:val="000E27B2"/>
    <w:rsid w:val="000E2FB5"/>
    <w:rsid w:val="000E4C10"/>
    <w:rsid w:val="000E4D5C"/>
    <w:rsid w:val="000E7952"/>
    <w:rsid w:val="000E7D2D"/>
    <w:rsid w:val="000E7ED9"/>
    <w:rsid w:val="000F3DA4"/>
    <w:rsid w:val="001010C3"/>
    <w:rsid w:val="001013F4"/>
    <w:rsid w:val="0010170C"/>
    <w:rsid w:val="00103663"/>
    <w:rsid w:val="00105BEE"/>
    <w:rsid w:val="00107AED"/>
    <w:rsid w:val="001132F5"/>
    <w:rsid w:val="00114748"/>
    <w:rsid w:val="0011689E"/>
    <w:rsid w:val="001168EA"/>
    <w:rsid w:val="00117172"/>
    <w:rsid w:val="00122924"/>
    <w:rsid w:val="00122A97"/>
    <w:rsid w:val="00130737"/>
    <w:rsid w:val="00131F3E"/>
    <w:rsid w:val="00131F78"/>
    <w:rsid w:val="001360A0"/>
    <w:rsid w:val="00137BF6"/>
    <w:rsid w:val="001429A7"/>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2F8D"/>
    <w:rsid w:val="00193EBE"/>
    <w:rsid w:val="001946FE"/>
    <w:rsid w:val="00195C4B"/>
    <w:rsid w:val="00195C8C"/>
    <w:rsid w:val="00197339"/>
    <w:rsid w:val="00197F27"/>
    <w:rsid w:val="001A0024"/>
    <w:rsid w:val="001A0134"/>
    <w:rsid w:val="001A3BCA"/>
    <w:rsid w:val="001A4F4A"/>
    <w:rsid w:val="001A53B6"/>
    <w:rsid w:val="001A7A43"/>
    <w:rsid w:val="001B5A5A"/>
    <w:rsid w:val="001C0FE9"/>
    <w:rsid w:val="001C1825"/>
    <w:rsid w:val="001C1978"/>
    <w:rsid w:val="001C1C1E"/>
    <w:rsid w:val="001C26B2"/>
    <w:rsid w:val="001C2ED4"/>
    <w:rsid w:val="001C6332"/>
    <w:rsid w:val="001C67FD"/>
    <w:rsid w:val="001D0397"/>
    <w:rsid w:val="001D059E"/>
    <w:rsid w:val="001D0ED4"/>
    <w:rsid w:val="001D66E0"/>
    <w:rsid w:val="001D762F"/>
    <w:rsid w:val="001E0E87"/>
    <w:rsid w:val="001E51D7"/>
    <w:rsid w:val="001F1129"/>
    <w:rsid w:val="001F275B"/>
    <w:rsid w:val="001F308B"/>
    <w:rsid w:val="001F44C9"/>
    <w:rsid w:val="00202601"/>
    <w:rsid w:val="00206270"/>
    <w:rsid w:val="0021155F"/>
    <w:rsid w:val="00211B3B"/>
    <w:rsid w:val="002177DC"/>
    <w:rsid w:val="00223C51"/>
    <w:rsid w:val="00225982"/>
    <w:rsid w:val="002261C5"/>
    <w:rsid w:val="002306EB"/>
    <w:rsid w:val="00231795"/>
    <w:rsid w:val="00231B9D"/>
    <w:rsid w:val="002346F8"/>
    <w:rsid w:val="002349C8"/>
    <w:rsid w:val="00237355"/>
    <w:rsid w:val="00237FC1"/>
    <w:rsid w:val="00241A03"/>
    <w:rsid w:val="00245BBB"/>
    <w:rsid w:val="00246831"/>
    <w:rsid w:val="00251033"/>
    <w:rsid w:val="00251D30"/>
    <w:rsid w:val="00252E39"/>
    <w:rsid w:val="0025397A"/>
    <w:rsid w:val="0025627A"/>
    <w:rsid w:val="00261E8F"/>
    <w:rsid w:val="00262EF3"/>
    <w:rsid w:val="00270E97"/>
    <w:rsid w:val="0027272E"/>
    <w:rsid w:val="00273669"/>
    <w:rsid w:val="00281447"/>
    <w:rsid w:val="00281B59"/>
    <w:rsid w:val="00282B2B"/>
    <w:rsid w:val="00282BE3"/>
    <w:rsid w:val="00285B2E"/>
    <w:rsid w:val="00287E0E"/>
    <w:rsid w:val="00290281"/>
    <w:rsid w:val="00290D43"/>
    <w:rsid w:val="002930BB"/>
    <w:rsid w:val="00293E2C"/>
    <w:rsid w:val="002979D1"/>
    <w:rsid w:val="002A05F9"/>
    <w:rsid w:val="002A0D4B"/>
    <w:rsid w:val="002B2238"/>
    <w:rsid w:val="002B27D4"/>
    <w:rsid w:val="002B29F3"/>
    <w:rsid w:val="002B2B46"/>
    <w:rsid w:val="002B2C20"/>
    <w:rsid w:val="002B2E5C"/>
    <w:rsid w:val="002B327D"/>
    <w:rsid w:val="002B49C7"/>
    <w:rsid w:val="002B4C4A"/>
    <w:rsid w:val="002B56E5"/>
    <w:rsid w:val="002B645B"/>
    <w:rsid w:val="002C6C44"/>
    <w:rsid w:val="002C78E4"/>
    <w:rsid w:val="002D2DBC"/>
    <w:rsid w:val="002D4352"/>
    <w:rsid w:val="002E2319"/>
    <w:rsid w:val="002E43A6"/>
    <w:rsid w:val="002E5A41"/>
    <w:rsid w:val="002F11BD"/>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58ED"/>
    <w:rsid w:val="0031704C"/>
    <w:rsid w:val="00322481"/>
    <w:rsid w:val="003228E0"/>
    <w:rsid w:val="00324606"/>
    <w:rsid w:val="00324CCB"/>
    <w:rsid w:val="00325112"/>
    <w:rsid w:val="0033086A"/>
    <w:rsid w:val="003321E8"/>
    <w:rsid w:val="00333C13"/>
    <w:rsid w:val="003409A3"/>
    <w:rsid w:val="00341F58"/>
    <w:rsid w:val="0034289C"/>
    <w:rsid w:val="00347439"/>
    <w:rsid w:val="00347929"/>
    <w:rsid w:val="00350F99"/>
    <w:rsid w:val="00351CBD"/>
    <w:rsid w:val="003524B7"/>
    <w:rsid w:val="00354389"/>
    <w:rsid w:val="003549C7"/>
    <w:rsid w:val="00356CC2"/>
    <w:rsid w:val="0035716F"/>
    <w:rsid w:val="00360C0F"/>
    <w:rsid w:val="00363E8E"/>
    <w:rsid w:val="00365D4E"/>
    <w:rsid w:val="00366AA7"/>
    <w:rsid w:val="003706F2"/>
    <w:rsid w:val="003756DC"/>
    <w:rsid w:val="003757E8"/>
    <w:rsid w:val="00376F4A"/>
    <w:rsid w:val="00377E0F"/>
    <w:rsid w:val="00381AC7"/>
    <w:rsid w:val="00381E8A"/>
    <w:rsid w:val="00385893"/>
    <w:rsid w:val="00386717"/>
    <w:rsid w:val="003870EB"/>
    <w:rsid w:val="003873AE"/>
    <w:rsid w:val="00390AB2"/>
    <w:rsid w:val="00391531"/>
    <w:rsid w:val="003939DD"/>
    <w:rsid w:val="0039437E"/>
    <w:rsid w:val="003A0014"/>
    <w:rsid w:val="003A08C1"/>
    <w:rsid w:val="003A0BDE"/>
    <w:rsid w:val="003A3D75"/>
    <w:rsid w:val="003A7E17"/>
    <w:rsid w:val="003B3D93"/>
    <w:rsid w:val="003B43DA"/>
    <w:rsid w:val="003B48E3"/>
    <w:rsid w:val="003B49A3"/>
    <w:rsid w:val="003C0083"/>
    <w:rsid w:val="003C122A"/>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0EAF"/>
    <w:rsid w:val="003F6851"/>
    <w:rsid w:val="003F6F8F"/>
    <w:rsid w:val="003F7881"/>
    <w:rsid w:val="00401357"/>
    <w:rsid w:val="00404802"/>
    <w:rsid w:val="00404A9F"/>
    <w:rsid w:val="004050FC"/>
    <w:rsid w:val="0040552E"/>
    <w:rsid w:val="00405787"/>
    <w:rsid w:val="00415FA5"/>
    <w:rsid w:val="004162F4"/>
    <w:rsid w:val="00416615"/>
    <w:rsid w:val="004169E8"/>
    <w:rsid w:val="00417B62"/>
    <w:rsid w:val="00421472"/>
    <w:rsid w:val="00423930"/>
    <w:rsid w:val="004264C3"/>
    <w:rsid w:val="00426C2A"/>
    <w:rsid w:val="00433AC7"/>
    <w:rsid w:val="00433C9B"/>
    <w:rsid w:val="004345A8"/>
    <w:rsid w:val="004369B3"/>
    <w:rsid w:val="00445063"/>
    <w:rsid w:val="00446DAB"/>
    <w:rsid w:val="004477C0"/>
    <w:rsid w:val="00452FF7"/>
    <w:rsid w:val="00454177"/>
    <w:rsid w:val="00454FA0"/>
    <w:rsid w:val="00456CBC"/>
    <w:rsid w:val="00457283"/>
    <w:rsid w:val="004609F4"/>
    <w:rsid w:val="00462E99"/>
    <w:rsid w:val="00463702"/>
    <w:rsid w:val="00464512"/>
    <w:rsid w:val="0046524D"/>
    <w:rsid w:val="004655C2"/>
    <w:rsid w:val="004703DC"/>
    <w:rsid w:val="00471581"/>
    <w:rsid w:val="00471F12"/>
    <w:rsid w:val="00472CC0"/>
    <w:rsid w:val="0047451F"/>
    <w:rsid w:val="00477DC6"/>
    <w:rsid w:val="00477FB5"/>
    <w:rsid w:val="00483768"/>
    <w:rsid w:val="00485130"/>
    <w:rsid w:val="00492ACC"/>
    <w:rsid w:val="004959D9"/>
    <w:rsid w:val="004978B4"/>
    <w:rsid w:val="00497F3D"/>
    <w:rsid w:val="004A030B"/>
    <w:rsid w:val="004A0ABE"/>
    <w:rsid w:val="004A127D"/>
    <w:rsid w:val="004A5354"/>
    <w:rsid w:val="004A757F"/>
    <w:rsid w:val="004B029F"/>
    <w:rsid w:val="004B1FAC"/>
    <w:rsid w:val="004B3263"/>
    <w:rsid w:val="004B4FB1"/>
    <w:rsid w:val="004B58CA"/>
    <w:rsid w:val="004C003A"/>
    <w:rsid w:val="004C2613"/>
    <w:rsid w:val="004C2B27"/>
    <w:rsid w:val="004C38A5"/>
    <w:rsid w:val="004C40C0"/>
    <w:rsid w:val="004D038B"/>
    <w:rsid w:val="004D18C3"/>
    <w:rsid w:val="004D364A"/>
    <w:rsid w:val="004D69CF"/>
    <w:rsid w:val="004D7F4C"/>
    <w:rsid w:val="004E2045"/>
    <w:rsid w:val="004E2EF4"/>
    <w:rsid w:val="004E39A7"/>
    <w:rsid w:val="004E6680"/>
    <w:rsid w:val="004E6F21"/>
    <w:rsid w:val="004F2A78"/>
    <w:rsid w:val="004F54D7"/>
    <w:rsid w:val="00500349"/>
    <w:rsid w:val="005022F3"/>
    <w:rsid w:val="00507E0E"/>
    <w:rsid w:val="0051115D"/>
    <w:rsid w:val="0051131C"/>
    <w:rsid w:val="00511742"/>
    <w:rsid w:val="00511CCA"/>
    <w:rsid w:val="00513F41"/>
    <w:rsid w:val="00515B22"/>
    <w:rsid w:val="00516D09"/>
    <w:rsid w:val="0052191F"/>
    <w:rsid w:val="00521E53"/>
    <w:rsid w:val="00522306"/>
    <w:rsid w:val="00522468"/>
    <w:rsid w:val="00524F84"/>
    <w:rsid w:val="005305AD"/>
    <w:rsid w:val="005334CB"/>
    <w:rsid w:val="005335B3"/>
    <w:rsid w:val="00534E0F"/>
    <w:rsid w:val="005353B6"/>
    <w:rsid w:val="0053565F"/>
    <w:rsid w:val="00536223"/>
    <w:rsid w:val="005434D5"/>
    <w:rsid w:val="00544708"/>
    <w:rsid w:val="00544DD5"/>
    <w:rsid w:val="00546276"/>
    <w:rsid w:val="005506B0"/>
    <w:rsid w:val="0055191C"/>
    <w:rsid w:val="0055405E"/>
    <w:rsid w:val="00556BB5"/>
    <w:rsid w:val="005617F1"/>
    <w:rsid w:val="005625EC"/>
    <w:rsid w:val="00564E7B"/>
    <w:rsid w:val="00566F0B"/>
    <w:rsid w:val="00566F5D"/>
    <w:rsid w:val="00582087"/>
    <w:rsid w:val="005832E2"/>
    <w:rsid w:val="00584142"/>
    <w:rsid w:val="005858DB"/>
    <w:rsid w:val="00587A98"/>
    <w:rsid w:val="00587F40"/>
    <w:rsid w:val="00590C72"/>
    <w:rsid w:val="0059166B"/>
    <w:rsid w:val="00591836"/>
    <w:rsid w:val="005949A7"/>
    <w:rsid w:val="00595DC8"/>
    <w:rsid w:val="00597932"/>
    <w:rsid w:val="005A3416"/>
    <w:rsid w:val="005A540E"/>
    <w:rsid w:val="005A7443"/>
    <w:rsid w:val="005B19AB"/>
    <w:rsid w:val="005D2AB8"/>
    <w:rsid w:val="005D530A"/>
    <w:rsid w:val="005D5AA9"/>
    <w:rsid w:val="005D66BD"/>
    <w:rsid w:val="005D6993"/>
    <w:rsid w:val="005E01AA"/>
    <w:rsid w:val="005E734F"/>
    <w:rsid w:val="005F0B58"/>
    <w:rsid w:val="005F1ECE"/>
    <w:rsid w:val="005F554E"/>
    <w:rsid w:val="005F728E"/>
    <w:rsid w:val="006006ED"/>
    <w:rsid w:val="00600E4F"/>
    <w:rsid w:val="00601B67"/>
    <w:rsid w:val="00604D12"/>
    <w:rsid w:val="00607449"/>
    <w:rsid w:val="006110F9"/>
    <w:rsid w:val="00611E74"/>
    <w:rsid w:val="0061481E"/>
    <w:rsid w:val="00616260"/>
    <w:rsid w:val="006165ED"/>
    <w:rsid w:val="00617685"/>
    <w:rsid w:val="006176EF"/>
    <w:rsid w:val="00622B2C"/>
    <w:rsid w:val="00622D28"/>
    <w:rsid w:val="00624D33"/>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673E5"/>
    <w:rsid w:val="00676093"/>
    <w:rsid w:val="0067668D"/>
    <w:rsid w:val="00677EE8"/>
    <w:rsid w:val="00683999"/>
    <w:rsid w:val="00684AF5"/>
    <w:rsid w:val="00684B6A"/>
    <w:rsid w:val="00685E89"/>
    <w:rsid w:val="006873AC"/>
    <w:rsid w:val="0069018D"/>
    <w:rsid w:val="006A2C6E"/>
    <w:rsid w:val="006A3936"/>
    <w:rsid w:val="006A65AD"/>
    <w:rsid w:val="006B1BB0"/>
    <w:rsid w:val="006B3558"/>
    <w:rsid w:val="006B509B"/>
    <w:rsid w:val="006B5669"/>
    <w:rsid w:val="006B5833"/>
    <w:rsid w:val="006B6D78"/>
    <w:rsid w:val="006C0952"/>
    <w:rsid w:val="006C0B13"/>
    <w:rsid w:val="006C0D2C"/>
    <w:rsid w:val="006C3CBB"/>
    <w:rsid w:val="006C55B4"/>
    <w:rsid w:val="006C75C5"/>
    <w:rsid w:val="006D00EF"/>
    <w:rsid w:val="006D0A6E"/>
    <w:rsid w:val="006D3423"/>
    <w:rsid w:val="006D3DB3"/>
    <w:rsid w:val="006D4C13"/>
    <w:rsid w:val="006D5544"/>
    <w:rsid w:val="006D63E2"/>
    <w:rsid w:val="006E0348"/>
    <w:rsid w:val="006E06EE"/>
    <w:rsid w:val="006E190B"/>
    <w:rsid w:val="006E3198"/>
    <w:rsid w:val="006E4B23"/>
    <w:rsid w:val="006E5DA6"/>
    <w:rsid w:val="006E5FFB"/>
    <w:rsid w:val="006F16B6"/>
    <w:rsid w:val="006F2D90"/>
    <w:rsid w:val="006F4B77"/>
    <w:rsid w:val="006F734A"/>
    <w:rsid w:val="006F76DA"/>
    <w:rsid w:val="00701703"/>
    <w:rsid w:val="0070183E"/>
    <w:rsid w:val="0070302E"/>
    <w:rsid w:val="0070716B"/>
    <w:rsid w:val="0070725A"/>
    <w:rsid w:val="007075AA"/>
    <w:rsid w:val="00707B4B"/>
    <w:rsid w:val="007109C9"/>
    <w:rsid w:val="00711A62"/>
    <w:rsid w:val="00713222"/>
    <w:rsid w:val="00713FC3"/>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0766"/>
    <w:rsid w:val="007515E3"/>
    <w:rsid w:val="0075184E"/>
    <w:rsid w:val="00752194"/>
    <w:rsid w:val="00753B74"/>
    <w:rsid w:val="007542A2"/>
    <w:rsid w:val="0075460F"/>
    <w:rsid w:val="007560E5"/>
    <w:rsid w:val="007561E6"/>
    <w:rsid w:val="00757240"/>
    <w:rsid w:val="00757D00"/>
    <w:rsid w:val="007618A5"/>
    <w:rsid w:val="007646B3"/>
    <w:rsid w:val="00766F99"/>
    <w:rsid w:val="00771BB0"/>
    <w:rsid w:val="0077444D"/>
    <w:rsid w:val="00775AB1"/>
    <w:rsid w:val="007778F0"/>
    <w:rsid w:val="007800F5"/>
    <w:rsid w:val="00780150"/>
    <w:rsid w:val="00780964"/>
    <w:rsid w:val="007835A9"/>
    <w:rsid w:val="0078697F"/>
    <w:rsid w:val="007875A5"/>
    <w:rsid w:val="00787B28"/>
    <w:rsid w:val="00792A49"/>
    <w:rsid w:val="00792CBE"/>
    <w:rsid w:val="00793DCB"/>
    <w:rsid w:val="007A0130"/>
    <w:rsid w:val="007A08C7"/>
    <w:rsid w:val="007A1264"/>
    <w:rsid w:val="007A497D"/>
    <w:rsid w:val="007A578D"/>
    <w:rsid w:val="007A749F"/>
    <w:rsid w:val="007B2709"/>
    <w:rsid w:val="007B351D"/>
    <w:rsid w:val="007B393E"/>
    <w:rsid w:val="007B556C"/>
    <w:rsid w:val="007B7E86"/>
    <w:rsid w:val="007C1FF3"/>
    <w:rsid w:val="007C27B3"/>
    <w:rsid w:val="007C2EEE"/>
    <w:rsid w:val="007C3E36"/>
    <w:rsid w:val="007C4906"/>
    <w:rsid w:val="007C539F"/>
    <w:rsid w:val="007C598A"/>
    <w:rsid w:val="007C5D64"/>
    <w:rsid w:val="007C68F8"/>
    <w:rsid w:val="007D086C"/>
    <w:rsid w:val="007D2C29"/>
    <w:rsid w:val="007D3520"/>
    <w:rsid w:val="007D3C3B"/>
    <w:rsid w:val="007D41BA"/>
    <w:rsid w:val="007D47E0"/>
    <w:rsid w:val="007D5515"/>
    <w:rsid w:val="007E276F"/>
    <w:rsid w:val="007E282E"/>
    <w:rsid w:val="007E444C"/>
    <w:rsid w:val="007E5746"/>
    <w:rsid w:val="007E5A96"/>
    <w:rsid w:val="007E5AD8"/>
    <w:rsid w:val="007E5D54"/>
    <w:rsid w:val="007E7E47"/>
    <w:rsid w:val="007F1F6C"/>
    <w:rsid w:val="007F35E1"/>
    <w:rsid w:val="007F46BA"/>
    <w:rsid w:val="0080524C"/>
    <w:rsid w:val="008072AC"/>
    <w:rsid w:val="008112CD"/>
    <w:rsid w:val="00811A8D"/>
    <w:rsid w:val="008120F1"/>
    <w:rsid w:val="008129E1"/>
    <w:rsid w:val="008159F0"/>
    <w:rsid w:val="008166C1"/>
    <w:rsid w:val="00816990"/>
    <w:rsid w:val="00816B7A"/>
    <w:rsid w:val="0082062A"/>
    <w:rsid w:val="008214D6"/>
    <w:rsid w:val="008228F4"/>
    <w:rsid w:val="0082500A"/>
    <w:rsid w:val="008252F5"/>
    <w:rsid w:val="008257B9"/>
    <w:rsid w:val="008267FA"/>
    <w:rsid w:val="0083170D"/>
    <w:rsid w:val="008330D6"/>
    <w:rsid w:val="008337D8"/>
    <w:rsid w:val="00834240"/>
    <w:rsid w:val="008354CA"/>
    <w:rsid w:val="0083791B"/>
    <w:rsid w:val="008428E7"/>
    <w:rsid w:val="00843175"/>
    <w:rsid w:val="00844064"/>
    <w:rsid w:val="00844A41"/>
    <w:rsid w:val="00844E78"/>
    <w:rsid w:val="008463A2"/>
    <w:rsid w:val="00850CC0"/>
    <w:rsid w:val="00850F2F"/>
    <w:rsid w:val="008572C6"/>
    <w:rsid w:val="00857CBF"/>
    <w:rsid w:val="00860A57"/>
    <w:rsid w:val="00861A4A"/>
    <w:rsid w:val="008644D5"/>
    <w:rsid w:val="00864E2A"/>
    <w:rsid w:val="00866772"/>
    <w:rsid w:val="00867ECC"/>
    <w:rsid w:val="008725E4"/>
    <w:rsid w:val="00873918"/>
    <w:rsid w:val="00875E58"/>
    <w:rsid w:val="00877C44"/>
    <w:rsid w:val="008819FD"/>
    <w:rsid w:val="00881F6D"/>
    <w:rsid w:val="008824D4"/>
    <w:rsid w:val="00883084"/>
    <w:rsid w:val="00884B80"/>
    <w:rsid w:val="00885942"/>
    <w:rsid w:val="00887B8E"/>
    <w:rsid w:val="00894B33"/>
    <w:rsid w:val="00895088"/>
    <w:rsid w:val="00895D90"/>
    <w:rsid w:val="00896BE3"/>
    <w:rsid w:val="00897A32"/>
    <w:rsid w:val="008A0456"/>
    <w:rsid w:val="008A2123"/>
    <w:rsid w:val="008A3090"/>
    <w:rsid w:val="008B4DA6"/>
    <w:rsid w:val="008C0099"/>
    <w:rsid w:val="008C1F57"/>
    <w:rsid w:val="008C3B99"/>
    <w:rsid w:val="008C580D"/>
    <w:rsid w:val="008C589F"/>
    <w:rsid w:val="008C6A62"/>
    <w:rsid w:val="008C6E42"/>
    <w:rsid w:val="008D0F2B"/>
    <w:rsid w:val="008D2D37"/>
    <w:rsid w:val="008D2DCF"/>
    <w:rsid w:val="008D5CA0"/>
    <w:rsid w:val="008D71ED"/>
    <w:rsid w:val="008D7A5D"/>
    <w:rsid w:val="008E11FD"/>
    <w:rsid w:val="008E1728"/>
    <w:rsid w:val="008E3BC1"/>
    <w:rsid w:val="008E4D95"/>
    <w:rsid w:val="008E5332"/>
    <w:rsid w:val="008E6108"/>
    <w:rsid w:val="008F14EC"/>
    <w:rsid w:val="008F17E4"/>
    <w:rsid w:val="008F2298"/>
    <w:rsid w:val="00901CF0"/>
    <w:rsid w:val="009052D8"/>
    <w:rsid w:val="009056A9"/>
    <w:rsid w:val="00906950"/>
    <w:rsid w:val="0091135E"/>
    <w:rsid w:val="00913577"/>
    <w:rsid w:val="00914758"/>
    <w:rsid w:val="00915930"/>
    <w:rsid w:val="00916F1F"/>
    <w:rsid w:val="00917549"/>
    <w:rsid w:val="009204E2"/>
    <w:rsid w:val="00924929"/>
    <w:rsid w:val="009276D9"/>
    <w:rsid w:val="0093008B"/>
    <w:rsid w:val="00930601"/>
    <w:rsid w:val="00930CA2"/>
    <w:rsid w:val="00935011"/>
    <w:rsid w:val="009357D9"/>
    <w:rsid w:val="0093736B"/>
    <w:rsid w:val="00943D77"/>
    <w:rsid w:val="0094596E"/>
    <w:rsid w:val="009475D6"/>
    <w:rsid w:val="009505FC"/>
    <w:rsid w:val="00951BCD"/>
    <w:rsid w:val="00956DC8"/>
    <w:rsid w:val="0096206D"/>
    <w:rsid w:val="009626EA"/>
    <w:rsid w:val="00965681"/>
    <w:rsid w:val="00967F3B"/>
    <w:rsid w:val="0097021C"/>
    <w:rsid w:val="0097173E"/>
    <w:rsid w:val="00972FF0"/>
    <w:rsid w:val="00973653"/>
    <w:rsid w:val="00975762"/>
    <w:rsid w:val="00976E46"/>
    <w:rsid w:val="009806ED"/>
    <w:rsid w:val="009809A1"/>
    <w:rsid w:val="00983596"/>
    <w:rsid w:val="00983644"/>
    <w:rsid w:val="009914FA"/>
    <w:rsid w:val="009918CD"/>
    <w:rsid w:val="00991B84"/>
    <w:rsid w:val="00997BD8"/>
    <w:rsid w:val="009A03EF"/>
    <w:rsid w:val="009A2839"/>
    <w:rsid w:val="009A29BF"/>
    <w:rsid w:val="009A484A"/>
    <w:rsid w:val="009B2D4F"/>
    <w:rsid w:val="009B751C"/>
    <w:rsid w:val="009C03B7"/>
    <w:rsid w:val="009C065B"/>
    <w:rsid w:val="009C2181"/>
    <w:rsid w:val="009C241B"/>
    <w:rsid w:val="009C25AA"/>
    <w:rsid w:val="009C5DE2"/>
    <w:rsid w:val="009C62BD"/>
    <w:rsid w:val="009D014B"/>
    <w:rsid w:val="009D0B1D"/>
    <w:rsid w:val="009D0CD9"/>
    <w:rsid w:val="009D1F9F"/>
    <w:rsid w:val="009D3A8A"/>
    <w:rsid w:val="009D60D6"/>
    <w:rsid w:val="009E0281"/>
    <w:rsid w:val="009F2AAD"/>
    <w:rsid w:val="009F4958"/>
    <w:rsid w:val="009F6E24"/>
    <w:rsid w:val="009F6EE9"/>
    <w:rsid w:val="00A0024E"/>
    <w:rsid w:val="00A0416E"/>
    <w:rsid w:val="00A06C37"/>
    <w:rsid w:val="00A11FB2"/>
    <w:rsid w:val="00A1734D"/>
    <w:rsid w:val="00A20081"/>
    <w:rsid w:val="00A221A1"/>
    <w:rsid w:val="00A25219"/>
    <w:rsid w:val="00A2739C"/>
    <w:rsid w:val="00A27C46"/>
    <w:rsid w:val="00A31582"/>
    <w:rsid w:val="00A378AD"/>
    <w:rsid w:val="00A40417"/>
    <w:rsid w:val="00A40800"/>
    <w:rsid w:val="00A40A0D"/>
    <w:rsid w:val="00A429D8"/>
    <w:rsid w:val="00A45F45"/>
    <w:rsid w:val="00A469DF"/>
    <w:rsid w:val="00A54DC8"/>
    <w:rsid w:val="00A557AF"/>
    <w:rsid w:val="00A57DE5"/>
    <w:rsid w:val="00A60D52"/>
    <w:rsid w:val="00A62F54"/>
    <w:rsid w:val="00A62FE5"/>
    <w:rsid w:val="00A63787"/>
    <w:rsid w:val="00A63CD4"/>
    <w:rsid w:val="00A646C3"/>
    <w:rsid w:val="00A671E0"/>
    <w:rsid w:val="00A717D8"/>
    <w:rsid w:val="00A71F26"/>
    <w:rsid w:val="00A74691"/>
    <w:rsid w:val="00A76162"/>
    <w:rsid w:val="00A76239"/>
    <w:rsid w:val="00A80314"/>
    <w:rsid w:val="00A80ECE"/>
    <w:rsid w:val="00A82B14"/>
    <w:rsid w:val="00A82E58"/>
    <w:rsid w:val="00A90649"/>
    <w:rsid w:val="00A90EB5"/>
    <w:rsid w:val="00A91A06"/>
    <w:rsid w:val="00A91CE6"/>
    <w:rsid w:val="00A94F90"/>
    <w:rsid w:val="00A96C0E"/>
    <w:rsid w:val="00AA2065"/>
    <w:rsid w:val="00AA29C0"/>
    <w:rsid w:val="00AA4E32"/>
    <w:rsid w:val="00AA5BC5"/>
    <w:rsid w:val="00AA5F57"/>
    <w:rsid w:val="00AB0143"/>
    <w:rsid w:val="00AB0F8E"/>
    <w:rsid w:val="00AB1746"/>
    <w:rsid w:val="00AB36B6"/>
    <w:rsid w:val="00AB3A78"/>
    <w:rsid w:val="00AB49A9"/>
    <w:rsid w:val="00AB7E20"/>
    <w:rsid w:val="00AC2058"/>
    <w:rsid w:val="00AC76F8"/>
    <w:rsid w:val="00AD1FFA"/>
    <w:rsid w:val="00AD7036"/>
    <w:rsid w:val="00AD7315"/>
    <w:rsid w:val="00AE2B95"/>
    <w:rsid w:val="00AE4378"/>
    <w:rsid w:val="00AE6CF2"/>
    <w:rsid w:val="00AE7FB2"/>
    <w:rsid w:val="00AF0418"/>
    <w:rsid w:val="00AF044D"/>
    <w:rsid w:val="00AF1060"/>
    <w:rsid w:val="00AF26E6"/>
    <w:rsid w:val="00AF3551"/>
    <w:rsid w:val="00AF3D3A"/>
    <w:rsid w:val="00AF5360"/>
    <w:rsid w:val="00AF5B6D"/>
    <w:rsid w:val="00AF7463"/>
    <w:rsid w:val="00AF7F56"/>
    <w:rsid w:val="00B01F62"/>
    <w:rsid w:val="00B02A78"/>
    <w:rsid w:val="00B03B6A"/>
    <w:rsid w:val="00B05179"/>
    <w:rsid w:val="00B0607E"/>
    <w:rsid w:val="00B130BE"/>
    <w:rsid w:val="00B13A73"/>
    <w:rsid w:val="00B144CA"/>
    <w:rsid w:val="00B20E07"/>
    <w:rsid w:val="00B20EC9"/>
    <w:rsid w:val="00B20F31"/>
    <w:rsid w:val="00B21850"/>
    <w:rsid w:val="00B21F94"/>
    <w:rsid w:val="00B2336F"/>
    <w:rsid w:val="00B23897"/>
    <w:rsid w:val="00B23B49"/>
    <w:rsid w:val="00B24DF2"/>
    <w:rsid w:val="00B26DA6"/>
    <w:rsid w:val="00B27F55"/>
    <w:rsid w:val="00B33D2C"/>
    <w:rsid w:val="00B3403E"/>
    <w:rsid w:val="00B36A08"/>
    <w:rsid w:val="00B4092E"/>
    <w:rsid w:val="00B4128F"/>
    <w:rsid w:val="00B42703"/>
    <w:rsid w:val="00B44070"/>
    <w:rsid w:val="00B4720C"/>
    <w:rsid w:val="00B47588"/>
    <w:rsid w:val="00B500C2"/>
    <w:rsid w:val="00B50D15"/>
    <w:rsid w:val="00B50FDF"/>
    <w:rsid w:val="00B514C1"/>
    <w:rsid w:val="00B5163D"/>
    <w:rsid w:val="00B52756"/>
    <w:rsid w:val="00B537AA"/>
    <w:rsid w:val="00B541B3"/>
    <w:rsid w:val="00B56B24"/>
    <w:rsid w:val="00B61537"/>
    <w:rsid w:val="00B65217"/>
    <w:rsid w:val="00B65D70"/>
    <w:rsid w:val="00B7034C"/>
    <w:rsid w:val="00B70598"/>
    <w:rsid w:val="00B722F3"/>
    <w:rsid w:val="00B724B2"/>
    <w:rsid w:val="00B73DEF"/>
    <w:rsid w:val="00B814F3"/>
    <w:rsid w:val="00B81640"/>
    <w:rsid w:val="00B847EB"/>
    <w:rsid w:val="00B84F05"/>
    <w:rsid w:val="00B856FB"/>
    <w:rsid w:val="00B95870"/>
    <w:rsid w:val="00BA17F6"/>
    <w:rsid w:val="00BA3153"/>
    <w:rsid w:val="00BA34D1"/>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0BB9"/>
    <w:rsid w:val="00BE1808"/>
    <w:rsid w:val="00BE254E"/>
    <w:rsid w:val="00BE30D8"/>
    <w:rsid w:val="00BE49FE"/>
    <w:rsid w:val="00BE5D14"/>
    <w:rsid w:val="00BE6121"/>
    <w:rsid w:val="00BE7D34"/>
    <w:rsid w:val="00BF0180"/>
    <w:rsid w:val="00BF113E"/>
    <w:rsid w:val="00BF4071"/>
    <w:rsid w:val="00BF495E"/>
    <w:rsid w:val="00BF71AA"/>
    <w:rsid w:val="00C06508"/>
    <w:rsid w:val="00C07476"/>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53AB"/>
    <w:rsid w:val="00C36136"/>
    <w:rsid w:val="00C442CA"/>
    <w:rsid w:val="00C45924"/>
    <w:rsid w:val="00C467F2"/>
    <w:rsid w:val="00C4733B"/>
    <w:rsid w:val="00C50046"/>
    <w:rsid w:val="00C516DC"/>
    <w:rsid w:val="00C51E13"/>
    <w:rsid w:val="00C5270F"/>
    <w:rsid w:val="00C55522"/>
    <w:rsid w:val="00C55541"/>
    <w:rsid w:val="00C618D9"/>
    <w:rsid w:val="00C62673"/>
    <w:rsid w:val="00C63E67"/>
    <w:rsid w:val="00C67221"/>
    <w:rsid w:val="00C7602A"/>
    <w:rsid w:val="00C813FF"/>
    <w:rsid w:val="00C84AF8"/>
    <w:rsid w:val="00C87FBF"/>
    <w:rsid w:val="00C9051E"/>
    <w:rsid w:val="00C9086D"/>
    <w:rsid w:val="00C90E69"/>
    <w:rsid w:val="00C91342"/>
    <w:rsid w:val="00C9163A"/>
    <w:rsid w:val="00C91E5B"/>
    <w:rsid w:val="00C96216"/>
    <w:rsid w:val="00C97B04"/>
    <w:rsid w:val="00C97FE9"/>
    <w:rsid w:val="00CA3A34"/>
    <w:rsid w:val="00CA5038"/>
    <w:rsid w:val="00CA7449"/>
    <w:rsid w:val="00CA7EC1"/>
    <w:rsid w:val="00CB0F04"/>
    <w:rsid w:val="00CB1450"/>
    <w:rsid w:val="00CB2EFB"/>
    <w:rsid w:val="00CC08F0"/>
    <w:rsid w:val="00CC0C6F"/>
    <w:rsid w:val="00CC20A3"/>
    <w:rsid w:val="00CC6825"/>
    <w:rsid w:val="00CC7F45"/>
    <w:rsid w:val="00CD126C"/>
    <w:rsid w:val="00CD2C5F"/>
    <w:rsid w:val="00CD34E7"/>
    <w:rsid w:val="00CD3B10"/>
    <w:rsid w:val="00CD4ECF"/>
    <w:rsid w:val="00CD612B"/>
    <w:rsid w:val="00CD7B54"/>
    <w:rsid w:val="00CE0A11"/>
    <w:rsid w:val="00CE19D7"/>
    <w:rsid w:val="00CE4A8D"/>
    <w:rsid w:val="00CE5257"/>
    <w:rsid w:val="00CE63D3"/>
    <w:rsid w:val="00CE78A6"/>
    <w:rsid w:val="00CE7C63"/>
    <w:rsid w:val="00CF0B74"/>
    <w:rsid w:val="00CF120B"/>
    <w:rsid w:val="00CF4F52"/>
    <w:rsid w:val="00CF5035"/>
    <w:rsid w:val="00CF7EAB"/>
    <w:rsid w:val="00D0770F"/>
    <w:rsid w:val="00D1059A"/>
    <w:rsid w:val="00D105E5"/>
    <w:rsid w:val="00D11891"/>
    <w:rsid w:val="00D11F76"/>
    <w:rsid w:val="00D13AB6"/>
    <w:rsid w:val="00D143A7"/>
    <w:rsid w:val="00D158EF"/>
    <w:rsid w:val="00D17522"/>
    <w:rsid w:val="00D229F2"/>
    <w:rsid w:val="00D235BE"/>
    <w:rsid w:val="00D26C1F"/>
    <w:rsid w:val="00D300B7"/>
    <w:rsid w:val="00D318EA"/>
    <w:rsid w:val="00D31B04"/>
    <w:rsid w:val="00D325DD"/>
    <w:rsid w:val="00D3267B"/>
    <w:rsid w:val="00D3434B"/>
    <w:rsid w:val="00D354D1"/>
    <w:rsid w:val="00D35ACB"/>
    <w:rsid w:val="00D4037A"/>
    <w:rsid w:val="00D40B88"/>
    <w:rsid w:val="00D414B6"/>
    <w:rsid w:val="00D41CF7"/>
    <w:rsid w:val="00D42BD7"/>
    <w:rsid w:val="00D42BE1"/>
    <w:rsid w:val="00D42C19"/>
    <w:rsid w:val="00D45623"/>
    <w:rsid w:val="00D45D42"/>
    <w:rsid w:val="00D527DA"/>
    <w:rsid w:val="00D5282B"/>
    <w:rsid w:val="00D57C62"/>
    <w:rsid w:val="00D60D3C"/>
    <w:rsid w:val="00D62EDF"/>
    <w:rsid w:val="00D734A6"/>
    <w:rsid w:val="00D73717"/>
    <w:rsid w:val="00D75C59"/>
    <w:rsid w:val="00D769F4"/>
    <w:rsid w:val="00D77291"/>
    <w:rsid w:val="00D8200F"/>
    <w:rsid w:val="00D8262D"/>
    <w:rsid w:val="00D826CC"/>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2200"/>
    <w:rsid w:val="00DD42DA"/>
    <w:rsid w:val="00DD6AA5"/>
    <w:rsid w:val="00DD7301"/>
    <w:rsid w:val="00DE1143"/>
    <w:rsid w:val="00DE231B"/>
    <w:rsid w:val="00DE2547"/>
    <w:rsid w:val="00DE4EDB"/>
    <w:rsid w:val="00DE7B33"/>
    <w:rsid w:val="00DF17B9"/>
    <w:rsid w:val="00DF4E0A"/>
    <w:rsid w:val="00DF5B05"/>
    <w:rsid w:val="00DF7473"/>
    <w:rsid w:val="00E005BC"/>
    <w:rsid w:val="00E0386D"/>
    <w:rsid w:val="00E052B5"/>
    <w:rsid w:val="00E10E45"/>
    <w:rsid w:val="00E1377C"/>
    <w:rsid w:val="00E14155"/>
    <w:rsid w:val="00E14C8D"/>
    <w:rsid w:val="00E14E8A"/>
    <w:rsid w:val="00E157B3"/>
    <w:rsid w:val="00E166FC"/>
    <w:rsid w:val="00E229EB"/>
    <w:rsid w:val="00E22AD7"/>
    <w:rsid w:val="00E235C7"/>
    <w:rsid w:val="00E24DF7"/>
    <w:rsid w:val="00E254EA"/>
    <w:rsid w:val="00E30763"/>
    <w:rsid w:val="00E308F9"/>
    <w:rsid w:val="00E3108A"/>
    <w:rsid w:val="00E33478"/>
    <w:rsid w:val="00E37FDD"/>
    <w:rsid w:val="00E40DDA"/>
    <w:rsid w:val="00E41177"/>
    <w:rsid w:val="00E41562"/>
    <w:rsid w:val="00E419E0"/>
    <w:rsid w:val="00E435CD"/>
    <w:rsid w:val="00E467C8"/>
    <w:rsid w:val="00E47546"/>
    <w:rsid w:val="00E47941"/>
    <w:rsid w:val="00E5338B"/>
    <w:rsid w:val="00E53843"/>
    <w:rsid w:val="00E6173B"/>
    <w:rsid w:val="00E62AD9"/>
    <w:rsid w:val="00E7066D"/>
    <w:rsid w:val="00E71507"/>
    <w:rsid w:val="00E730A5"/>
    <w:rsid w:val="00E73B78"/>
    <w:rsid w:val="00E7487F"/>
    <w:rsid w:val="00E75FE4"/>
    <w:rsid w:val="00E77718"/>
    <w:rsid w:val="00E82801"/>
    <w:rsid w:val="00E82D4A"/>
    <w:rsid w:val="00E83582"/>
    <w:rsid w:val="00E83935"/>
    <w:rsid w:val="00E90A6C"/>
    <w:rsid w:val="00E911B5"/>
    <w:rsid w:val="00E91354"/>
    <w:rsid w:val="00E91C26"/>
    <w:rsid w:val="00E93DCD"/>
    <w:rsid w:val="00E950A7"/>
    <w:rsid w:val="00E952A8"/>
    <w:rsid w:val="00E959DE"/>
    <w:rsid w:val="00E95BDF"/>
    <w:rsid w:val="00E974D7"/>
    <w:rsid w:val="00EA1ADB"/>
    <w:rsid w:val="00EA1D01"/>
    <w:rsid w:val="00EA4779"/>
    <w:rsid w:val="00EB04D9"/>
    <w:rsid w:val="00EB1C4B"/>
    <w:rsid w:val="00EB7B94"/>
    <w:rsid w:val="00EC117D"/>
    <w:rsid w:val="00EC1497"/>
    <w:rsid w:val="00EC1F4A"/>
    <w:rsid w:val="00EC36AD"/>
    <w:rsid w:val="00EC44CB"/>
    <w:rsid w:val="00EC5B04"/>
    <w:rsid w:val="00EC5E24"/>
    <w:rsid w:val="00EC5E96"/>
    <w:rsid w:val="00EC6555"/>
    <w:rsid w:val="00EC7138"/>
    <w:rsid w:val="00ED11A8"/>
    <w:rsid w:val="00ED1FA8"/>
    <w:rsid w:val="00ED4CA7"/>
    <w:rsid w:val="00ED54B9"/>
    <w:rsid w:val="00EE06C5"/>
    <w:rsid w:val="00EE0C6C"/>
    <w:rsid w:val="00EE3AEC"/>
    <w:rsid w:val="00EE429C"/>
    <w:rsid w:val="00EE5D69"/>
    <w:rsid w:val="00EE6FA9"/>
    <w:rsid w:val="00EF05FE"/>
    <w:rsid w:val="00EF3903"/>
    <w:rsid w:val="00EF3DE1"/>
    <w:rsid w:val="00F01960"/>
    <w:rsid w:val="00F03223"/>
    <w:rsid w:val="00F038CC"/>
    <w:rsid w:val="00F04883"/>
    <w:rsid w:val="00F063B1"/>
    <w:rsid w:val="00F10BF0"/>
    <w:rsid w:val="00F13E27"/>
    <w:rsid w:val="00F15C6B"/>
    <w:rsid w:val="00F202C1"/>
    <w:rsid w:val="00F214A6"/>
    <w:rsid w:val="00F228ED"/>
    <w:rsid w:val="00F2554D"/>
    <w:rsid w:val="00F273E9"/>
    <w:rsid w:val="00F328D3"/>
    <w:rsid w:val="00F34E6D"/>
    <w:rsid w:val="00F40008"/>
    <w:rsid w:val="00F40070"/>
    <w:rsid w:val="00F40E7D"/>
    <w:rsid w:val="00F419A9"/>
    <w:rsid w:val="00F42401"/>
    <w:rsid w:val="00F427F2"/>
    <w:rsid w:val="00F42E4B"/>
    <w:rsid w:val="00F46A80"/>
    <w:rsid w:val="00F46E34"/>
    <w:rsid w:val="00F50A30"/>
    <w:rsid w:val="00F55C7D"/>
    <w:rsid w:val="00F561EE"/>
    <w:rsid w:val="00F564F1"/>
    <w:rsid w:val="00F5755F"/>
    <w:rsid w:val="00F57D73"/>
    <w:rsid w:val="00F63376"/>
    <w:rsid w:val="00F63782"/>
    <w:rsid w:val="00F637F3"/>
    <w:rsid w:val="00F644D2"/>
    <w:rsid w:val="00F66517"/>
    <w:rsid w:val="00F66627"/>
    <w:rsid w:val="00F66A0F"/>
    <w:rsid w:val="00F67F1D"/>
    <w:rsid w:val="00F71CB7"/>
    <w:rsid w:val="00F72654"/>
    <w:rsid w:val="00F800F1"/>
    <w:rsid w:val="00F80A86"/>
    <w:rsid w:val="00F83B80"/>
    <w:rsid w:val="00F83B8B"/>
    <w:rsid w:val="00F901FF"/>
    <w:rsid w:val="00F9188C"/>
    <w:rsid w:val="00F93054"/>
    <w:rsid w:val="00F946BA"/>
    <w:rsid w:val="00F95173"/>
    <w:rsid w:val="00F973DC"/>
    <w:rsid w:val="00FA0529"/>
    <w:rsid w:val="00FA14DC"/>
    <w:rsid w:val="00FA3A5D"/>
    <w:rsid w:val="00FA3BBE"/>
    <w:rsid w:val="00FA572C"/>
    <w:rsid w:val="00FA5BB5"/>
    <w:rsid w:val="00FA6022"/>
    <w:rsid w:val="00FA7482"/>
    <w:rsid w:val="00FB11BE"/>
    <w:rsid w:val="00FB361F"/>
    <w:rsid w:val="00FC2B97"/>
    <w:rsid w:val="00FC6B3C"/>
    <w:rsid w:val="00FC6DE7"/>
    <w:rsid w:val="00FC7682"/>
    <w:rsid w:val="00FD0269"/>
    <w:rsid w:val="00FD06B2"/>
    <w:rsid w:val="00FD113E"/>
    <w:rsid w:val="00FD7386"/>
    <w:rsid w:val="00FD76E1"/>
    <w:rsid w:val="00FD7D6C"/>
    <w:rsid w:val="00FE0D43"/>
    <w:rsid w:val="00FE1F5C"/>
    <w:rsid w:val="00FE3154"/>
    <w:rsid w:val="00FE36F2"/>
    <w:rsid w:val="00FE53EC"/>
    <w:rsid w:val="00FF5B7A"/>
    <w:rsid w:val="00FF6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AC9E1-F014-4DD3-A8F4-8C258844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3676</Words>
  <Characters>20222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UnidaddeTransparen</cp:lastModifiedBy>
  <cp:revision>2</cp:revision>
  <cp:lastPrinted>2015-01-31T02:56:00Z</cp:lastPrinted>
  <dcterms:created xsi:type="dcterms:W3CDTF">2017-01-30T19:28:00Z</dcterms:created>
  <dcterms:modified xsi:type="dcterms:W3CDTF">2017-01-30T19:28:00Z</dcterms:modified>
</cp:coreProperties>
</file>